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7BECD52" w:rsidR="000A7622" w:rsidRPr="00C04F25" w:rsidRDefault="003F4353" w:rsidP="00D14423">
      <w:pPr>
        <w:autoSpaceDE w:val="0"/>
        <w:autoSpaceDN w:val="0"/>
        <w:adjustRightInd w:val="0"/>
        <w:rPr>
          <w:rFonts w:cstheme="minorHAnsi"/>
          <w:b/>
          <w:bCs/>
          <w:i/>
          <w:iCs/>
          <w:sz w:val="32"/>
          <w:szCs w:val="32"/>
        </w:rPr>
      </w:pPr>
      <w:r>
        <w:rPr>
          <w:rFonts w:cstheme="minorHAnsi"/>
          <w:b/>
          <w:bCs/>
          <w:i/>
          <w:iCs/>
          <w:sz w:val="32"/>
          <w:szCs w:val="32"/>
        </w:rPr>
        <w:t xml:space="preserve">Speech Pathology &amp; Audiology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D46D4E5" w:rsidR="000A7622" w:rsidRDefault="000A37B5" w:rsidP="00D14423">
      <w:pPr>
        <w:rPr>
          <w:rFonts w:cstheme="minorHAnsi"/>
          <w:sz w:val="24"/>
          <w:szCs w:val="24"/>
        </w:rPr>
      </w:pPr>
      <w:proofErr w:type="spellStart"/>
      <w:r>
        <w:rPr>
          <w:rFonts w:cstheme="minorHAnsi"/>
          <w:i/>
          <w:sz w:val="24"/>
          <w:szCs w:val="24"/>
          <w:lang w:val="fr-FR"/>
        </w:rPr>
        <w:t>Language</w:t>
      </w:r>
      <w:proofErr w:type="spellEnd"/>
      <w:r>
        <w:rPr>
          <w:rFonts w:cstheme="minorHAnsi"/>
          <w:i/>
          <w:sz w:val="24"/>
          <w:szCs w:val="24"/>
          <w:lang w:val="fr-FR"/>
        </w:rPr>
        <w:t xml:space="preserve">, Speech, and Hearing Services in </w:t>
      </w:r>
      <w:proofErr w:type="spellStart"/>
      <w:r>
        <w:rPr>
          <w:rFonts w:cstheme="minorHAnsi"/>
          <w:i/>
          <w:sz w:val="24"/>
          <w:szCs w:val="24"/>
          <w:lang w:val="fr-FR"/>
        </w:rPr>
        <w:t>Schools</w:t>
      </w:r>
      <w:proofErr w:type="spellEnd"/>
      <w:r w:rsidR="000A7622" w:rsidRPr="00C04F25">
        <w:rPr>
          <w:rFonts w:cstheme="minorHAnsi"/>
          <w:sz w:val="24"/>
          <w:szCs w:val="24"/>
          <w:lang w:val="fr-FR"/>
        </w:rPr>
        <w:t xml:space="preserve">, Vol. </w:t>
      </w:r>
      <w:r w:rsidR="00DE56C6">
        <w:rPr>
          <w:rFonts w:cstheme="minorHAnsi"/>
          <w:sz w:val="24"/>
          <w:szCs w:val="24"/>
          <w:lang w:val="fr-FR"/>
        </w:rPr>
        <w:t>53</w:t>
      </w:r>
      <w:r w:rsidR="000A7622" w:rsidRPr="00C04F25">
        <w:rPr>
          <w:rFonts w:cstheme="minorHAnsi"/>
          <w:sz w:val="24"/>
          <w:szCs w:val="24"/>
          <w:lang w:val="fr-FR"/>
        </w:rPr>
        <w:t xml:space="preserve">, No. </w:t>
      </w:r>
      <w:r w:rsidR="00DE56C6">
        <w:rPr>
          <w:rFonts w:cstheme="minorHAnsi"/>
          <w:sz w:val="24"/>
          <w:szCs w:val="24"/>
          <w:lang w:val="fr-FR"/>
        </w:rPr>
        <w:t>4</w:t>
      </w:r>
      <w:r w:rsidR="000A7622" w:rsidRPr="00C04F25">
        <w:rPr>
          <w:rFonts w:cstheme="minorHAnsi"/>
          <w:sz w:val="24"/>
          <w:szCs w:val="24"/>
          <w:lang w:val="fr-FR"/>
        </w:rPr>
        <w:t xml:space="preserve"> (</w:t>
      </w:r>
      <w:r w:rsidR="00DE56C6">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DE56C6">
        <w:rPr>
          <w:rFonts w:cstheme="minorHAnsi"/>
          <w:sz w:val="24"/>
          <w:szCs w:val="24"/>
          <w:lang w:val="fr-FR"/>
        </w:rPr>
        <w:t>1006</w:t>
      </w:r>
      <w:r w:rsidR="000A7622" w:rsidRPr="00C04F25">
        <w:rPr>
          <w:rFonts w:cstheme="minorHAnsi"/>
          <w:sz w:val="24"/>
          <w:szCs w:val="24"/>
          <w:lang w:val="fr-FR"/>
        </w:rPr>
        <w:t>-</w:t>
      </w:r>
      <w:r w:rsidR="00DE56C6">
        <w:rPr>
          <w:rFonts w:cstheme="minorHAnsi"/>
          <w:sz w:val="24"/>
          <w:szCs w:val="24"/>
          <w:lang w:val="fr-FR"/>
        </w:rPr>
        <w:t>1021</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E56C6">
        <w:rPr>
          <w:rFonts w:cstheme="minorHAnsi"/>
          <w:sz w:val="24"/>
          <w:szCs w:val="24"/>
        </w:rPr>
        <w:t>American Speech-Language-Hearing Association (ASHA)</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E56C6">
        <w:rPr>
          <w:rFonts w:cstheme="minorHAnsi"/>
          <w:sz w:val="24"/>
          <w:szCs w:val="24"/>
        </w:rPr>
        <w:t>American Speech-Language-Hearing Association (ASHA)</w:t>
      </w:r>
      <w:r w:rsidR="00DE56C6" w:rsidRPr="00C04F25">
        <w:rPr>
          <w:rFonts w:cstheme="minorHAnsi"/>
          <w:sz w:val="24"/>
          <w:szCs w:val="24"/>
        </w:rPr>
        <w:t xml:space="preserve"> </w:t>
      </w:r>
      <w:r w:rsidR="000A7622" w:rsidRPr="00C04F25">
        <w:rPr>
          <w:rFonts w:cstheme="minorHAnsi"/>
          <w:sz w:val="24"/>
          <w:szCs w:val="24"/>
        </w:rPr>
        <w:t>does not grant permission for this article to be further copied/distributed or hosted elsewhere without the express permission from</w:t>
      </w:r>
      <w:bookmarkEnd w:id="1"/>
      <w:r w:rsidR="00DE56C6" w:rsidRPr="00DE56C6">
        <w:rPr>
          <w:rFonts w:cstheme="minorHAnsi"/>
          <w:sz w:val="24"/>
          <w:szCs w:val="24"/>
        </w:rPr>
        <w:t xml:space="preserve"> </w:t>
      </w:r>
      <w:r w:rsidR="00DE56C6">
        <w:rPr>
          <w:rFonts w:cstheme="minorHAnsi"/>
          <w:sz w:val="24"/>
          <w:szCs w:val="24"/>
        </w:rPr>
        <w:t>American Speech-Language-Hearing Association (ASHA)</w:t>
      </w:r>
      <w:r w:rsidR="003F4353">
        <w:rPr>
          <w:rFonts w:cstheme="minorHAnsi"/>
          <w:sz w:val="24"/>
          <w:szCs w:val="24"/>
        </w:rPr>
        <w:t>.</w:t>
      </w:r>
    </w:p>
    <w:p w14:paraId="3D8AA271" w14:textId="601DE4BF" w:rsidR="007D643F" w:rsidRDefault="007D643F" w:rsidP="007D643F">
      <w:pPr>
        <w:pStyle w:val="Title"/>
      </w:pPr>
      <w:r>
        <w:t>An Investigation of Developmental Coordination Disorder Characteristics in Children with Childhood Apraxia of Speech</w:t>
      </w:r>
    </w:p>
    <w:p w14:paraId="7F751695" w14:textId="77777777" w:rsidR="005A60F4" w:rsidRPr="005A60F4" w:rsidRDefault="005A60F4" w:rsidP="005A60F4"/>
    <w:p w14:paraId="4A3E09D2" w14:textId="776FEA79" w:rsidR="007D643F" w:rsidRPr="00D630D5" w:rsidRDefault="00D641B6" w:rsidP="007D643F">
      <w:pPr>
        <w:pStyle w:val="NoSpacing"/>
        <w:rPr>
          <w:sz w:val="28"/>
          <w:szCs w:val="28"/>
        </w:rPr>
      </w:pPr>
      <w:r w:rsidRPr="00D630D5">
        <w:rPr>
          <w:sz w:val="28"/>
          <w:szCs w:val="28"/>
        </w:rPr>
        <w:t>Jenya Iuzzini-Seigel</w:t>
      </w:r>
    </w:p>
    <w:p w14:paraId="0D2C7764" w14:textId="4F17A101" w:rsidR="00D641B6" w:rsidRPr="00C9181F" w:rsidRDefault="00D641B6" w:rsidP="007D643F">
      <w:pPr>
        <w:pStyle w:val="NoSpacing"/>
      </w:pPr>
      <w:r w:rsidRPr="00C9181F">
        <w:t>Marquette University</w:t>
      </w:r>
      <w:r w:rsidR="0093461B">
        <w:t xml:space="preserve">, </w:t>
      </w:r>
      <w:r w:rsidR="0093461B" w:rsidRPr="0093461B">
        <w:t>Milwaukee, WI</w:t>
      </w:r>
    </w:p>
    <w:p w14:paraId="67EDB6F2" w14:textId="3DBDF1BB" w:rsidR="00D641B6" w:rsidRPr="00D630D5" w:rsidRDefault="00D641B6" w:rsidP="007D643F">
      <w:pPr>
        <w:pStyle w:val="NoSpacing"/>
        <w:rPr>
          <w:sz w:val="28"/>
          <w:szCs w:val="28"/>
        </w:rPr>
      </w:pPr>
      <w:r w:rsidRPr="00D630D5">
        <w:rPr>
          <w:sz w:val="28"/>
          <w:szCs w:val="28"/>
        </w:rPr>
        <w:t>Laura Moorer</w:t>
      </w:r>
    </w:p>
    <w:p w14:paraId="0D0D468A" w14:textId="7CA8A038" w:rsidR="00D641B6" w:rsidRPr="00C9181F" w:rsidRDefault="00D641B6" w:rsidP="007D643F">
      <w:pPr>
        <w:pStyle w:val="NoSpacing"/>
      </w:pPr>
      <w:r w:rsidRPr="00C9181F">
        <w:t>Apraxia Kids</w:t>
      </w:r>
      <w:r w:rsidR="00D630D5">
        <w:t>, Pittsburgh, PA</w:t>
      </w:r>
    </w:p>
    <w:p w14:paraId="1CF30BF8" w14:textId="1AF5ACD4" w:rsidR="00D641B6" w:rsidRPr="00D630D5" w:rsidRDefault="00D641B6" w:rsidP="007D643F">
      <w:pPr>
        <w:pStyle w:val="NoSpacing"/>
        <w:rPr>
          <w:sz w:val="28"/>
          <w:szCs w:val="28"/>
        </w:rPr>
      </w:pPr>
      <w:r w:rsidRPr="00D630D5">
        <w:rPr>
          <w:sz w:val="28"/>
          <w:szCs w:val="28"/>
        </w:rPr>
        <w:t>Priscila Tamplain</w:t>
      </w:r>
    </w:p>
    <w:p w14:paraId="73C08E64" w14:textId="61BFAE97" w:rsidR="00D641B6" w:rsidRPr="00C9181F" w:rsidRDefault="00D641B6" w:rsidP="007D643F">
      <w:pPr>
        <w:pStyle w:val="NoSpacing"/>
      </w:pPr>
      <w:r w:rsidRPr="00C9181F">
        <w:t>The University of Texas at Arlington</w:t>
      </w:r>
    </w:p>
    <w:p w14:paraId="5FB3FC00" w14:textId="77777777" w:rsidR="007D643F" w:rsidRPr="00D641B6" w:rsidRDefault="007D643F" w:rsidP="007D643F">
      <w:pPr>
        <w:rPr>
          <w:sz w:val="20"/>
          <w:szCs w:val="20"/>
        </w:rPr>
      </w:pPr>
    </w:p>
    <w:p w14:paraId="78DF5E30" w14:textId="77777777" w:rsidR="007D643F" w:rsidRPr="00C9181F" w:rsidRDefault="007D643F" w:rsidP="00C9181F">
      <w:pPr>
        <w:pStyle w:val="Heading1"/>
      </w:pPr>
      <w:r w:rsidRPr="00C9181F">
        <w:t>Abstract</w:t>
      </w:r>
    </w:p>
    <w:p w14:paraId="2C2D449C" w14:textId="77777777" w:rsidR="007D643F" w:rsidRPr="00C9181F" w:rsidRDefault="007D643F" w:rsidP="00C9181F">
      <w:pPr>
        <w:pStyle w:val="Heading2"/>
        <w:rPr>
          <w:b/>
          <w:bCs/>
        </w:rPr>
      </w:pPr>
      <w:r w:rsidRPr="00C9181F">
        <w:t>Purpose:</w:t>
      </w:r>
    </w:p>
    <w:p w14:paraId="2CA44048" w14:textId="143FCAD0" w:rsidR="007D643F" w:rsidRPr="00C9181F" w:rsidRDefault="007D643F" w:rsidP="00C9181F">
      <w:pPr>
        <w:rPr>
          <w:rFonts w:cstheme="minorHAnsi"/>
        </w:rPr>
      </w:pPr>
      <w:r w:rsidRPr="00C9181F">
        <w:rPr>
          <w:rFonts w:cstheme="minorHAnsi"/>
        </w:rPr>
        <w:t>Children with childhood apraxia of speech (CAS) evidence a high rate of co-occurring fine and gross motor deficits. This clinical focus article reports a preliminary investigation of characteristics of developmental coordination disorder (DCD), a neurodevelopmental disorder categorized by poor motor proficiency and functional limitations, in this population.</w:t>
      </w:r>
    </w:p>
    <w:p w14:paraId="3442E831" w14:textId="77777777" w:rsidR="007D643F" w:rsidRPr="00C9181F" w:rsidRDefault="007D643F" w:rsidP="00C9181F">
      <w:pPr>
        <w:pStyle w:val="Heading2"/>
      </w:pPr>
      <w:r w:rsidRPr="00C9181F">
        <w:lastRenderedPageBreak/>
        <w:t>Method:</w:t>
      </w:r>
    </w:p>
    <w:p w14:paraId="7654FCF6" w14:textId="5F332A5C" w:rsidR="007D643F" w:rsidRPr="00C9181F" w:rsidRDefault="007D643F" w:rsidP="00C9181F">
      <w:pPr>
        <w:rPr>
          <w:rFonts w:cstheme="minorHAnsi"/>
        </w:rPr>
      </w:pPr>
      <w:r w:rsidRPr="00C9181F">
        <w:rPr>
          <w:rFonts w:cstheme="minorHAnsi"/>
        </w:rPr>
        <w:t>Children with CAS underwent a comprehensive motor evaluation using the Movement Assessment Battery for Children–Second Edition, the Developmental Coordination Disorder Questionnaire, and a developmental history questionnaire to determine if they met criteria for a DCD diagnosis as specified in the </w:t>
      </w:r>
      <w:r w:rsidRPr="00C9181F">
        <w:rPr>
          <w:rFonts w:cstheme="minorHAnsi"/>
          <w:i/>
          <w:iCs/>
        </w:rPr>
        <w:t>Diagnostic and Statistical Manual of Mental Disorders, Fifth Edition</w:t>
      </w:r>
      <w:r w:rsidRPr="00C9181F">
        <w:rPr>
          <w:rFonts w:cstheme="minorHAnsi"/>
        </w:rPr>
        <w:t> (DSM-5).</w:t>
      </w:r>
    </w:p>
    <w:p w14:paraId="357972F0" w14:textId="77777777" w:rsidR="007D643F" w:rsidRPr="00C9181F" w:rsidRDefault="007D643F" w:rsidP="00C9181F">
      <w:pPr>
        <w:pStyle w:val="Heading2"/>
      </w:pPr>
      <w:r w:rsidRPr="00C9181F">
        <w:t>Results:</w:t>
      </w:r>
    </w:p>
    <w:p w14:paraId="6B68EED6" w14:textId="6C17916E" w:rsidR="007D643F" w:rsidRPr="00C9181F" w:rsidRDefault="007D643F" w:rsidP="00C9181F">
      <w:pPr>
        <w:rPr>
          <w:rFonts w:cstheme="minorHAnsi"/>
        </w:rPr>
      </w:pPr>
      <w:r w:rsidRPr="00C9181F">
        <w:rPr>
          <w:rFonts w:cstheme="minorHAnsi"/>
        </w:rPr>
        <w:t>Six out of seven participants met DCD criteria based on the DSM-5 criteria. Four of these children had a co-occurring diagnosis of developmental language disorder, and all met criteria for DCD.</w:t>
      </w:r>
    </w:p>
    <w:p w14:paraId="339F84CC" w14:textId="77777777" w:rsidR="007D643F" w:rsidRPr="00C9181F" w:rsidRDefault="007D643F" w:rsidP="00C9181F">
      <w:pPr>
        <w:pStyle w:val="Heading2"/>
      </w:pPr>
      <w:r w:rsidRPr="00C9181F">
        <w:t>Conclusions:</w:t>
      </w:r>
    </w:p>
    <w:p w14:paraId="35777458" w14:textId="48ECFFEF" w:rsidR="007D643F" w:rsidRPr="00C9181F" w:rsidRDefault="007D643F" w:rsidP="00C9181F">
      <w:pPr>
        <w:rPr>
          <w:rFonts w:cstheme="minorHAnsi"/>
        </w:rPr>
      </w:pPr>
      <w:r w:rsidRPr="00C9181F">
        <w:rPr>
          <w:rFonts w:cstheme="minorHAnsi"/>
        </w:rPr>
        <w:t xml:space="preserve">Consistent with previous research, </w:t>
      </w:r>
      <w:proofErr w:type="gramStart"/>
      <w:r w:rsidRPr="00C9181F">
        <w:rPr>
          <w:rFonts w:cstheme="minorHAnsi"/>
        </w:rPr>
        <w:t>the majority of</w:t>
      </w:r>
      <w:proofErr w:type="gramEnd"/>
      <w:r w:rsidRPr="00C9181F">
        <w:rPr>
          <w:rFonts w:cstheme="minorHAnsi"/>
        </w:rPr>
        <w:t xml:space="preserve"> participants demonstrated motor deficits and 85% met criteria for DCD. Despite this high rate of motor deficits, only 57% had previously undergone a physical/occupational therapy evaluation and intervention and only one had a previous diagnosis of DCD. These findings suggest that formal movement assessments are essential for children with a CAS diagnosis.</w:t>
      </w:r>
    </w:p>
    <w:p w14:paraId="6494AB4C" w14:textId="65F635FB" w:rsidR="007D643F" w:rsidRPr="00C9181F" w:rsidRDefault="00C9181F" w:rsidP="00C9181F">
      <w:pPr>
        <w:pStyle w:val="Heading1"/>
        <w:rPr>
          <w:rFonts w:asciiTheme="minorHAnsi" w:hAnsiTheme="minorHAnsi"/>
          <w:color w:val="auto"/>
        </w:rPr>
      </w:pPr>
      <w:r>
        <w:rPr>
          <w:noProof/>
        </w:rPr>
        <w:t>Introduction</w:t>
      </w:r>
    </w:p>
    <w:p w14:paraId="367C63A4" w14:textId="5307FD1C" w:rsidR="007D643F" w:rsidRPr="00C9181F" w:rsidRDefault="007D643F" w:rsidP="00C9181F">
      <w:pPr>
        <w:rPr>
          <w:rFonts w:cstheme="minorHAnsi"/>
        </w:rPr>
      </w:pPr>
      <w:r w:rsidRPr="00C9181F">
        <w:rPr>
          <w:rFonts w:cstheme="minorHAnsi"/>
        </w:rPr>
        <w:t>Childhood apraxia of speech (CAS) is a neurological speech sound disorder characterized by deficits in the planning and programming of speech motor movements in the absence of neuromuscular deficits (</w:t>
      </w:r>
      <w:r w:rsidRPr="00FA1550">
        <w:rPr>
          <w:rFonts w:cstheme="minorHAnsi"/>
          <w:b/>
          <w:bCs/>
        </w:rPr>
        <w:t>American Speech-Language-Hearing Association [ASHA], 2007</w:t>
      </w:r>
      <w:r w:rsidRPr="00C9181F">
        <w:rPr>
          <w:rFonts w:cstheme="minorHAnsi"/>
        </w:rPr>
        <w:t>). A child with CAS will typically know what they want to say but will experience a breakdown in getting that message properly articulated. This is due to difficulties planning and programming the direction, degree, timing, and sequence of the articulatory movements for speech sound production. These deficits can result in vowel and voicing errors, distortions, groping, inconsistent errors, disrupted transitions between sounds and syllables, increased difficulty with multisyllabic words, and equalized or incorrect stress patterns (</w:t>
      </w:r>
      <w:r w:rsidRPr="00FA1550">
        <w:rPr>
          <w:rFonts w:cstheme="minorHAnsi"/>
          <w:b/>
          <w:bCs/>
        </w:rPr>
        <w:t>ASHA, 2007</w:t>
      </w:r>
      <w:r w:rsidRPr="00C9181F">
        <w:rPr>
          <w:rFonts w:cstheme="minorHAnsi"/>
        </w:rPr>
        <w:t>; </w:t>
      </w:r>
      <w:r w:rsidRPr="00FA1550">
        <w:rPr>
          <w:rFonts w:cstheme="minorHAnsi"/>
          <w:b/>
          <w:bCs/>
        </w:rPr>
        <w:t>Iuzzini-Seigel et al., 2017</w:t>
      </w:r>
      <w:r w:rsidRPr="00C9181F">
        <w:rPr>
          <w:rFonts w:cstheme="minorHAnsi"/>
        </w:rPr>
        <w:t>; </w:t>
      </w:r>
      <w:proofErr w:type="spellStart"/>
      <w:r w:rsidRPr="00FA1550">
        <w:rPr>
          <w:rFonts w:cstheme="minorHAnsi"/>
          <w:b/>
          <w:bCs/>
        </w:rPr>
        <w:t>Shriberg</w:t>
      </w:r>
      <w:proofErr w:type="spellEnd"/>
      <w:r w:rsidRPr="00FA1550">
        <w:rPr>
          <w:rFonts w:cstheme="minorHAnsi"/>
          <w:b/>
          <w:bCs/>
        </w:rPr>
        <w:t xml:space="preserve"> et al., 2011</w:t>
      </w:r>
      <w:r w:rsidRPr="00C9181F">
        <w:rPr>
          <w:rFonts w:cstheme="minorHAnsi"/>
        </w:rPr>
        <w:t>). CAS often results in a severe communication impairment that can have lasting negative effects on social–emotional, academic, and vocational outcomes (</w:t>
      </w:r>
      <w:r w:rsidRPr="00FA1550">
        <w:rPr>
          <w:rFonts w:cstheme="minorHAnsi"/>
          <w:b/>
          <w:bCs/>
        </w:rPr>
        <w:t>Bird et al., 1995</w:t>
      </w:r>
      <w:r w:rsidRPr="00C9181F">
        <w:rPr>
          <w:rFonts w:cstheme="minorHAnsi"/>
        </w:rPr>
        <w:t>; </w:t>
      </w:r>
      <w:r w:rsidRPr="00FA1550">
        <w:rPr>
          <w:rFonts w:cstheme="minorHAnsi"/>
          <w:b/>
          <w:bCs/>
        </w:rPr>
        <w:t>Cassar et al., 2022</w:t>
      </w:r>
      <w:r w:rsidRPr="00C9181F">
        <w:rPr>
          <w:rFonts w:cstheme="minorHAnsi"/>
        </w:rPr>
        <w:t>; </w:t>
      </w:r>
      <w:proofErr w:type="spellStart"/>
      <w:r w:rsidRPr="00FA1550">
        <w:rPr>
          <w:rFonts w:cstheme="minorHAnsi"/>
          <w:b/>
          <w:bCs/>
        </w:rPr>
        <w:t>Felsenfeld</w:t>
      </w:r>
      <w:proofErr w:type="spellEnd"/>
      <w:r w:rsidRPr="00FA1550">
        <w:rPr>
          <w:rFonts w:cstheme="minorHAnsi"/>
          <w:b/>
          <w:bCs/>
        </w:rPr>
        <w:t xml:space="preserve"> et al., 1994</w:t>
      </w:r>
      <w:r w:rsidRPr="00C9181F">
        <w:rPr>
          <w:rFonts w:cstheme="minorHAnsi"/>
        </w:rPr>
        <w:t>; </w:t>
      </w:r>
      <w:r w:rsidRPr="00FA1550">
        <w:rPr>
          <w:rFonts w:cstheme="minorHAnsi"/>
          <w:b/>
          <w:bCs/>
        </w:rPr>
        <w:t>Rice et al., 1991</w:t>
      </w:r>
      <w:r w:rsidRPr="00C9181F">
        <w:rPr>
          <w:rFonts w:cstheme="minorHAnsi"/>
        </w:rPr>
        <w:t>; </w:t>
      </w:r>
      <w:r w:rsidRPr="00FA1550">
        <w:rPr>
          <w:rFonts w:cstheme="minorHAnsi"/>
          <w:b/>
          <w:bCs/>
        </w:rPr>
        <w:t>Silverman &amp; Paulus, 1989</w:t>
      </w:r>
      <w:r w:rsidRPr="00C9181F">
        <w:rPr>
          <w:rFonts w:cstheme="minorHAnsi"/>
        </w:rPr>
        <w:t>). In addition, there is a high rate of co-occurring disorders with CAS, such as developmental language disorder (DLD), literacy impairments, phonological processing deficits, and fine and gross motor impairments (</w:t>
      </w:r>
      <w:r w:rsidRPr="00FA1550">
        <w:rPr>
          <w:rFonts w:cstheme="minorHAnsi"/>
          <w:b/>
          <w:bCs/>
        </w:rPr>
        <w:t>Bradford-Heit &amp; Dodd, 1998</w:t>
      </w:r>
      <w:r w:rsidRPr="00C9181F">
        <w:rPr>
          <w:rFonts w:cstheme="minorHAnsi"/>
        </w:rPr>
        <w:t>; </w:t>
      </w:r>
      <w:r w:rsidRPr="00FA1550">
        <w:rPr>
          <w:rFonts w:cstheme="minorHAnsi"/>
          <w:b/>
          <w:bCs/>
        </w:rPr>
        <w:t>Duchow et al., 2019</w:t>
      </w:r>
      <w:r w:rsidRPr="00C9181F">
        <w:rPr>
          <w:rFonts w:cstheme="minorHAnsi"/>
        </w:rPr>
        <w:t>; </w:t>
      </w:r>
      <w:r w:rsidRPr="00FA1550">
        <w:rPr>
          <w:rFonts w:cstheme="minorHAnsi"/>
          <w:b/>
          <w:bCs/>
        </w:rPr>
        <w:t>Iuzzini-Seigel, 2019</w:t>
      </w:r>
      <w:r w:rsidRPr="00C9181F">
        <w:rPr>
          <w:rFonts w:cstheme="minorHAnsi"/>
        </w:rPr>
        <w:t>, </w:t>
      </w:r>
      <w:r w:rsidRPr="00FA1550">
        <w:rPr>
          <w:rFonts w:cstheme="minorHAnsi"/>
          <w:b/>
          <w:bCs/>
        </w:rPr>
        <w:t>2021</w:t>
      </w:r>
      <w:r w:rsidRPr="00C9181F">
        <w:rPr>
          <w:rFonts w:cstheme="minorHAnsi"/>
        </w:rPr>
        <w:t>; </w:t>
      </w:r>
      <w:r w:rsidRPr="00FA1550">
        <w:rPr>
          <w:rFonts w:cstheme="minorHAnsi"/>
          <w:b/>
          <w:bCs/>
        </w:rPr>
        <w:t>Iuzzini-Seigel, Delaney, &amp; Kent, 2022</w:t>
      </w:r>
      <w:r w:rsidRPr="00C9181F">
        <w:rPr>
          <w:rFonts w:cstheme="minorHAnsi"/>
        </w:rPr>
        <w:t>; </w:t>
      </w:r>
      <w:r w:rsidRPr="00FA1550">
        <w:rPr>
          <w:rFonts w:cstheme="minorHAnsi"/>
          <w:b/>
          <w:bCs/>
        </w:rPr>
        <w:t>Lewis et al., 2004</w:t>
      </w:r>
      <w:r w:rsidRPr="00C9181F">
        <w:rPr>
          <w:rFonts w:cstheme="minorHAnsi"/>
        </w:rPr>
        <w:t>; </w:t>
      </w:r>
      <w:r w:rsidRPr="00FA1550">
        <w:rPr>
          <w:rFonts w:cstheme="minorHAnsi"/>
          <w:b/>
          <w:bCs/>
        </w:rPr>
        <w:t>McNeill et al., 2009</w:t>
      </w:r>
      <w:r w:rsidRPr="00C9181F">
        <w:rPr>
          <w:rFonts w:cstheme="minorHAnsi"/>
        </w:rPr>
        <w:t>; </w:t>
      </w:r>
      <w:r w:rsidRPr="00FA1550">
        <w:rPr>
          <w:rFonts w:cstheme="minorHAnsi"/>
          <w:b/>
          <w:bCs/>
        </w:rPr>
        <w:t>G. J. Miller et al., 2019</w:t>
      </w:r>
      <w:r w:rsidRPr="00C9181F">
        <w:rPr>
          <w:rFonts w:cstheme="minorHAnsi"/>
        </w:rPr>
        <w:t>; </w:t>
      </w:r>
      <w:r w:rsidRPr="00FA1550">
        <w:rPr>
          <w:rFonts w:cstheme="minorHAnsi"/>
          <w:b/>
          <w:bCs/>
        </w:rPr>
        <w:t>Moriarty &amp; Gillon, 2006</w:t>
      </w:r>
      <w:r w:rsidRPr="00C9181F">
        <w:rPr>
          <w:rFonts w:cstheme="minorHAnsi"/>
        </w:rPr>
        <w:t>; </w:t>
      </w:r>
      <w:r w:rsidRPr="00FA1550">
        <w:rPr>
          <w:rFonts w:cstheme="minorHAnsi"/>
          <w:b/>
          <w:bCs/>
        </w:rPr>
        <w:t>Zuk et al., 2018</w:t>
      </w:r>
      <w:r w:rsidRPr="00C9181F">
        <w:rPr>
          <w:rFonts w:cstheme="minorHAnsi"/>
        </w:rPr>
        <w:t>), resulting in a complex presentation for children in this population.</w:t>
      </w:r>
    </w:p>
    <w:p w14:paraId="5D076D08" w14:textId="121EDB81" w:rsidR="007D643F" w:rsidRPr="00C9181F" w:rsidRDefault="007D643F" w:rsidP="00C9181F">
      <w:pPr>
        <w:rPr>
          <w:rFonts w:cstheme="minorHAnsi"/>
        </w:rPr>
      </w:pPr>
      <w:r w:rsidRPr="00C9181F">
        <w:rPr>
          <w:rFonts w:cstheme="minorHAnsi"/>
        </w:rPr>
        <w:t>The extant research reveals fine and gross motor deficits in 50%–80% of individuals with CAS, but these motor deficits tend to go undiagnosed in a high percentage of children in this population (</w:t>
      </w:r>
      <w:r w:rsidRPr="00FA1550">
        <w:rPr>
          <w:rFonts w:cstheme="minorHAnsi"/>
          <w:b/>
          <w:bCs/>
        </w:rPr>
        <w:t>Duchow et al., 2019</w:t>
      </w:r>
      <w:r w:rsidRPr="00C9181F">
        <w:rPr>
          <w:rFonts w:cstheme="minorHAnsi"/>
        </w:rPr>
        <w:t>; </w:t>
      </w:r>
      <w:r w:rsidRPr="00FA1550">
        <w:rPr>
          <w:rFonts w:cstheme="minorHAnsi"/>
          <w:b/>
          <w:bCs/>
        </w:rPr>
        <w:t>Iuzzini-Seigel, 2019</w:t>
      </w:r>
      <w:r w:rsidRPr="00C9181F">
        <w:rPr>
          <w:rFonts w:cstheme="minorHAnsi"/>
        </w:rPr>
        <w:t>; </w:t>
      </w:r>
      <w:proofErr w:type="spellStart"/>
      <w:r w:rsidRPr="00FA1550">
        <w:rPr>
          <w:rFonts w:cstheme="minorHAnsi"/>
          <w:b/>
          <w:bCs/>
        </w:rPr>
        <w:t>Teverovsky</w:t>
      </w:r>
      <w:proofErr w:type="spellEnd"/>
      <w:r w:rsidRPr="00FA1550">
        <w:rPr>
          <w:rFonts w:cstheme="minorHAnsi"/>
          <w:b/>
          <w:bCs/>
        </w:rPr>
        <w:t xml:space="preserve"> et al., 2009</w:t>
      </w:r>
      <w:r w:rsidRPr="00C9181F">
        <w:rPr>
          <w:rFonts w:cstheme="minorHAnsi"/>
        </w:rPr>
        <w:t>; </w:t>
      </w:r>
      <w:proofErr w:type="spellStart"/>
      <w:r w:rsidRPr="00FA1550">
        <w:rPr>
          <w:rFonts w:cstheme="minorHAnsi"/>
          <w:b/>
          <w:bCs/>
        </w:rPr>
        <w:t>Tükel</w:t>
      </w:r>
      <w:proofErr w:type="spellEnd"/>
      <w:r w:rsidRPr="00FA1550">
        <w:rPr>
          <w:rFonts w:cstheme="minorHAnsi"/>
          <w:b/>
          <w:bCs/>
        </w:rPr>
        <w:t xml:space="preserve"> et al., 2015</w:t>
      </w:r>
      <w:r w:rsidRPr="00C9181F">
        <w:rPr>
          <w:rFonts w:cstheme="minorHAnsi"/>
        </w:rPr>
        <w:t>). Motor deficits are reflected in slower speed and poorer dexterity on fine motor tasks (</w:t>
      </w:r>
      <w:r w:rsidRPr="00FA1550">
        <w:rPr>
          <w:rFonts w:cstheme="minorHAnsi"/>
          <w:b/>
          <w:bCs/>
        </w:rPr>
        <w:t>Bradford &amp; Dodd, 1996</w:t>
      </w:r>
      <w:r w:rsidRPr="00C9181F">
        <w:rPr>
          <w:rFonts w:cstheme="minorHAnsi"/>
        </w:rPr>
        <w:t>), poorer balance, and challenges with aiming and catching as well (</w:t>
      </w:r>
      <w:r w:rsidRPr="00FA1550">
        <w:rPr>
          <w:rFonts w:cstheme="minorHAnsi"/>
          <w:b/>
          <w:bCs/>
        </w:rPr>
        <w:t>Duchow et al., 2019</w:t>
      </w:r>
      <w:r w:rsidRPr="00C9181F">
        <w:rPr>
          <w:rFonts w:cstheme="minorHAnsi"/>
        </w:rPr>
        <w:t>; </w:t>
      </w:r>
      <w:r w:rsidRPr="00FA1550">
        <w:rPr>
          <w:rFonts w:cstheme="minorHAnsi"/>
          <w:b/>
          <w:bCs/>
        </w:rPr>
        <w:t>Iuzzini-Seigel, 2019</w:t>
      </w:r>
      <w:r w:rsidRPr="00C9181F">
        <w:rPr>
          <w:rFonts w:cstheme="minorHAnsi"/>
        </w:rPr>
        <w:t>). Nevertheless, beyond achievement of basic milestones, systematic assessment for fine and gross motor impairments is not standard practice in the screening and referral process for children with CAS. Pediatricians tend to refer children to speech-language pathologists (SLPs) before other allied health professionals (</w:t>
      </w:r>
      <w:r w:rsidRPr="00FA1550">
        <w:rPr>
          <w:rFonts w:cstheme="minorHAnsi"/>
          <w:b/>
          <w:bCs/>
        </w:rPr>
        <w:t>Michaud &amp; Committee on Children with Disabilities, 2004</w:t>
      </w:r>
      <w:r w:rsidRPr="00C9181F">
        <w:rPr>
          <w:rFonts w:cstheme="minorHAnsi"/>
        </w:rPr>
        <w:t>), and in many cases, an SLP may be the only practitioner that a child with CAS is seeing, even though they have other co-occurring deficits. Prior research suggests that motor deficits in children with CAS may be severe enough to be diagnosed as developmental coordination disorder (DCD), a neurodevelopmental disorder characterized by substantial delays in acquisition and execution of fine and gross motor skills that result in functional limitations (</w:t>
      </w:r>
      <w:r w:rsidRPr="00FA1550">
        <w:rPr>
          <w:rFonts w:cstheme="minorHAnsi"/>
          <w:b/>
          <w:bCs/>
        </w:rPr>
        <w:t>American Psychiatric Association [APA], 2013</w:t>
      </w:r>
      <w:r w:rsidRPr="00C9181F">
        <w:rPr>
          <w:rFonts w:cstheme="minorHAnsi"/>
        </w:rPr>
        <w:t xml:space="preserve">). This makes it essential for SLPs to fully understand the constellation of deficits that can occur among children with CAS, so that they can make </w:t>
      </w:r>
      <w:r w:rsidRPr="00C9181F">
        <w:rPr>
          <w:rFonts w:cstheme="minorHAnsi"/>
        </w:rPr>
        <w:lastRenderedPageBreak/>
        <w:t>appropriate referrals when appropriate. The current clinical focus article provides an overview of the characteristics of motor deficits associated with DCD and uses a small data set to illustrate the profile of speech, language, and DCD characteristics that are observed in this group.</w:t>
      </w:r>
    </w:p>
    <w:p w14:paraId="00EEBFAD" w14:textId="77777777" w:rsidR="007D643F" w:rsidRPr="00C9181F" w:rsidRDefault="007D643F" w:rsidP="00C9181F">
      <w:pPr>
        <w:pStyle w:val="Heading2"/>
      </w:pPr>
      <w:r w:rsidRPr="00C9181F">
        <w:t>DCD</w:t>
      </w:r>
    </w:p>
    <w:p w14:paraId="623BF54F" w14:textId="5DDE3ABC" w:rsidR="007D643F" w:rsidRPr="00C9181F" w:rsidRDefault="007D643F" w:rsidP="00C9181F">
      <w:pPr>
        <w:rPr>
          <w:rFonts w:cstheme="minorHAnsi"/>
        </w:rPr>
      </w:pPr>
      <w:r w:rsidRPr="00C9181F">
        <w:rPr>
          <w:rFonts w:cstheme="minorHAnsi"/>
        </w:rPr>
        <w:t>The prevalence of DCD in the general population of children is 5%–6%, and males are affected more frequently than females (</w:t>
      </w:r>
      <w:r w:rsidRPr="00FA1550">
        <w:rPr>
          <w:rFonts w:cstheme="minorHAnsi"/>
          <w:b/>
          <w:bCs/>
        </w:rPr>
        <w:t>APA, 2013</w:t>
      </w:r>
      <w:r w:rsidRPr="00C9181F">
        <w:rPr>
          <w:rFonts w:cstheme="minorHAnsi"/>
        </w:rPr>
        <w:t>; </w:t>
      </w:r>
      <w:r w:rsidRPr="00FA1550">
        <w:rPr>
          <w:rFonts w:cstheme="minorHAnsi"/>
          <w:b/>
          <w:bCs/>
        </w:rPr>
        <w:t>Blank et al., 2019</w:t>
      </w:r>
      <w:r w:rsidRPr="00C9181F">
        <w:rPr>
          <w:rFonts w:cstheme="minorHAnsi"/>
        </w:rPr>
        <w:t>), but may occur at a higher rate among children with certain neurodevelopmental disorders such as autism spectrum disorder (ASD; </w:t>
      </w:r>
      <w:r w:rsidRPr="00FA1550">
        <w:rPr>
          <w:rFonts w:cstheme="minorHAnsi"/>
          <w:b/>
          <w:bCs/>
        </w:rPr>
        <w:t>Licari et al., 2020</w:t>
      </w:r>
      <w:r w:rsidRPr="00C9181F">
        <w:rPr>
          <w:rFonts w:cstheme="minorHAnsi"/>
        </w:rPr>
        <w:t>; </w:t>
      </w:r>
      <w:r w:rsidRPr="00FA1550">
        <w:rPr>
          <w:rFonts w:cstheme="minorHAnsi"/>
          <w:b/>
          <w:bCs/>
        </w:rPr>
        <w:t>H. Miller et al., 2021</w:t>
      </w:r>
      <w:r w:rsidRPr="00C9181F">
        <w:rPr>
          <w:rFonts w:cstheme="minorHAnsi"/>
        </w:rPr>
        <w:t>), attention-deficit/hyperactivity disorder (ADHD; </w:t>
      </w:r>
      <w:proofErr w:type="spellStart"/>
      <w:r w:rsidRPr="00FA1550">
        <w:rPr>
          <w:rFonts w:cstheme="minorHAnsi"/>
          <w:b/>
          <w:bCs/>
        </w:rPr>
        <w:t>Kadesjö</w:t>
      </w:r>
      <w:proofErr w:type="spellEnd"/>
      <w:r w:rsidRPr="00FA1550">
        <w:rPr>
          <w:rFonts w:cstheme="minorHAnsi"/>
          <w:b/>
          <w:bCs/>
        </w:rPr>
        <w:t xml:space="preserve"> &amp; </w:t>
      </w:r>
      <w:proofErr w:type="spellStart"/>
      <w:r w:rsidRPr="00FA1550">
        <w:rPr>
          <w:rFonts w:cstheme="minorHAnsi"/>
          <w:b/>
          <w:bCs/>
        </w:rPr>
        <w:t>Gillberg</w:t>
      </w:r>
      <w:proofErr w:type="spellEnd"/>
      <w:r w:rsidRPr="00FA1550">
        <w:rPr>
          <w:rFonts w:cstheme="minorHAnsi"/>
          <w:b/>
          <w:bCs/>
        </w:rPr>
        <w:t>, 1998</w:t>
      </w:r>
      <w:r w:rsidRPr="00C9181F">
        <w:rPr>
          <w:rFonts w:cstheme="minorHAnsi"/>
        </w:rPr>
        <w:t>), and DLD (</w:t>
      </w:r>
      <w:r w:rsidRPr="00FA1550">
        <w:rPr>
          <w:rFonts w:cstheme="minorHAnsi"/>
          <w:b/>
          <w:bCs/>
        </w:rPr>
        <w:t>Flapper &amp; Schoemaker, 2013</w:t>
      </w:r>
      <w:r w:rsidRPr="00C9181F">
        <w:rPr>
          <w:rFonts w:cstheme="minorHAnsi"/>
        </w:rPr>
        <w:t>; </w:t>
      </w:r>
      <w:r w:rsidRPr="00FA1550">
        <w:rPr>
          <w:rFonts w:cstheme="minorHAnsi"/>
          <w:b/>
          <w:bCs/>
        </w:rPr>
        <w:t>Visscher et al., 2010)</w:t>
      </w:r>
      <w:r w:rsidRPr="00C9181F">
        <w:rPr>
          <w:rFonts w:cstheme="minorHAnsi"/>
        </w:rPr>
        <w:t>. Consequently, it is possible that children with CAS also represent a population with a high rate of co-occurring DCD as well. Children with DCD exhibit slower, less accurate, and more varied motor performance than their peers and score lower on motor assessments than would be expected for their age and intelligence level (</w:t>
      </w:r>
      <w:r w:rsidRPr="00FA1550">
        <w:rPr>
          <w:rFonts w:cstheme="minorHAnsi"/>
          <w:b/>
          <w:bCs/>
        </w:rPr>
        <w:t>Brown-Lum &amp; Zwicker, 2015</w:t>
      </w:r>
      <w:r w:rsidRPr="00C9181F">
        <w:rPr>
          <w:rFonts w:cstheme="minorHAnsi"/>
        </w:rPr>
        <w:t xml:space="preserve">). The movement abilities of children with DCD frequently lead to performance difficulties in activities of daily living and physical games that typically </w:t>
      </w:r>
      <w:proofErr w:type="gramStart"/>
      <w:r w:rsidRPr="00C9181F">
        <w:rPr>
          <w:rFonts w:cstheme="minorHAnsi"/>
        </w:rPr>
        <w:t>developing</w:t>
      </w:r>
      <w:proofErr w:type="gramEnd"/>
      <w:r w:rsidRPr="00C9181F">
        <w:rPr>
          <w:rFonts w:cstheme="minorHAnsi"/>
        </w:rPr>
        <w:t xml:space="preserve"> children easily perform. DCD is considered a significant health problem among school-age children, with consequences that often extend beyond the motor domain to include secondary mental health and behavioral issues as well (</w:t>
      </w:r>
      <w:proofErr w:type="spellStart"/>
      <w:r w:rsidRPr="00FA1550">
        <w:rPr>
          <w:rFonts w:cstheme="minorHAnsi"/>
          <w:b/>
          <w:bCs/>
        </w:rPr>
        <w:t>Missiuna</w:t>
      </w:r>
      <w:proofErr w:type="spellEnd"/>
      <w:r w:rsidRPr="00FA1550">
        <w:rPr>
          <w:rFonts w:cstheme="minorHAnsi"/>
          <w:b/>
          <w:bCs/>
        </w:rPr>
        <w:t xml:space="preserve"> et al., 2008</w:t>
      </w:r>
      <w:r w:rsidRPr="00C9181F">
        <w:rPr>
          <w:rFonts w:cstheme="minorHAnsi"/>
        </w:rPr>
        <w:t>).</w:t>
      </w:r>
    </w:p>
    <w:p w14:paraId="313ED103" w14:textId="77777777" w:rsidR="007D643F" w:rsidRPr="00C9181F" w:rsidRDefault="007D643F" w:rsidP="00C9181F">
      <w:pPr>
        <w:pStyle w:val="Heading2"/>
      </w:pPr>
      <w:r w:rsidRPr="00C9181F">
        <w:t>DCD Diagnosis</w:t>
      </w:r>
    </w:p>
    <w:p w14:paraId="51E521F3" w14:textId="24E3DC9C" w:rsidR="007D643F" w:rsidRPr="00C9181F" w:rsidRDefault="007D643F" w:rsidP="00C9181F">
      <w:pPr>
        <w:rPr>
          <w:rFonts w:cstheme="minorHAnsi"/>
        </w:rPr>
      </w:pPr>
      <w:r w:rsidRPr="00C9181F">
        <w:rPr>
          <w:rFonts w:cstheme="minorHAnsi"/>
        </w:rPr>
        <w:t>DCD should be diagnosed by a multidisciplinary team of professionals (i.e., physician, therapist, and psychologist) qualified to assess the </w:t>
      </w:r>
      <w:r w:rsidRPr="00C9181F">
        <w:rPr>
          <w:rFonts w:cstheme="minorHAnsi"/>
          <w:i/>
          <w:iCs/>
        </w:rPr>
        <w:t>Diagnostic and Statistical Manual of Mental Disorders, Fifth Edition</w:t>
      </w:r>
      <w:r w:rsidRPr="00C9181F">
        <w:rPr>
          <w:rFonts w:cstheme="minorHAnsi"/>
        </w:rPr>
        <w:t> (DSM-5) criteria for the disorder (</w:t>
      </w:r>
      <w:r w:rsidRPr="00FA1550">
        <w:rPr>
          <w:rFonts w:cstheme="minorHAnsi"/>
          <w:b/>
          <w:bCs/>
        </w:rPr>
        <w:t>Blank et al., 2019</w:t>
      </w:r>
      <w:r w:rsidRPr="00C9181F">
        <w:rPr>
          <w:rFonts w:cstheme="minorHAnsi"/>
        </w:rPr>
        <w:t>). In particular, the team should include a physical or occupational therapist who can administer a standardized motor assessment. It is also important that the motor assessment employed has been validated for use among children with a range of cognitive–linguistic abilities (</w:t>
      </w:r>
      <w:r w:rsidRPr="00FA1550">
        <w:rPr>
          <w:rFonts w:cstheme="minorHAnsi"/>
          <w:b/>
          <w:bCs/>
        </w:rPr>
        <w:t xml:space="preserve">Henderson &amp; </w:t>
      </w:r>
      <w:proofErr w:type="spellStart"/>
      <w:r w:rsidRPr="00FA1550">
        <w:rPr>
          <w:rFonts w:cstheme="minorHAnsi"/>
          <w:b/>
          <w:bCs/>
        </w:rPr>
        <w:t>Sugden</w:t>
      </w:r>
      <w:proofErr w:type="spellEnd"/>
      <w:r w:rsidRPr="00FA1550">
        <w:rPr>
          <w:rFonts w:cstheme="minorHAnsi"/>
          <w:b/>
          <w:bCs/>
        </w:rPr>
        <w:t>, 1992</w:t>
      </w:r>
      <w:r w:rsidRPr="00C9181F">
        <w:rPr>
          <w:rFonts w:cstheme="minorHAnsi"/>
        </w:rPr>
        <w:t>; </w:t>
      </w:r>
      <w:r w:rsidRPr="00FA1550">
        <w:rPr>
          <w:rFonts w:cstheme="minorHAnsi"/>
          <w:b/>
          <w:bCs/>
        </w:rPr>
        <w:t>Lam &amp; Henderson, 1987</w:t>
      </w:r>
      <w:r w:rsidRPr="00C9181F">
        <w:rPr>
          <w:rFonts w:cstheme="minorHAnsi"/>
        </w:rPr>
        <w:t>; </w:t>
      </w:r>
      <w:r w:rsidRPr="00FA1550">
        <w:rPr>
          <w:rFonts w:cstheme="minorHAnsi"/>
          <w:b/>
          <w:bCs/>
        </w:rPr>
        <w:t>Spanò et al., 1999</w:t>
      </w:r>
      <w:r w:rsidRPr="00C9181F">
        <w:rPr>
          <w:rFonts w:cstheme="minorHAnsi"/>
        </w:rPr>
        <w:t>; </w:t>
      </w:r>
      <w:proofErr w:type="spellStart"/>
      <w:r w:rsidRPr="00FA1550">
        <w:rPr>
          <w:rFonts w:cstheme="minorHAnsi"/>
          <w:b/>
          <w:bCs/>
        </w:rPr>
        <w:t>Sugden</w:t>
      </w:r>
      <w:proofErr w:type="spellEnd"/>
      <w:r w:rsidRPr="00FA1550">
        <w:rPr>
          <w:rFonts w:cstheme="minorHAnsi"/>
          <w:b/>
          <w:bCs/>
        </w:rPr>
        <w:t xml:space="preserve"> &amp; Wann, 1987</w:t>
      </w:r>
      <w:r w:rsidRPr="00C9181F">
        <w:rPr>
          <w:rFonts w:cstheme="minorHAnsi"/>
        </w:rPr>
        <w:t>). This is particularly important when assessing children with CAS, as DLD has been reported in up to 80% of children in this population (</w:t>
      </w:r>
      <w:r w:rsidRPr="00FA1550">
        <w:rPr>
          <w:rFonts w:cstheme="minorHAnsi"/>
          <w:b/>
          <w:bCs/>
        </w:rPr>
        <w:t>Iuzzini-Seigel, 2019</w:t>
      </w:r>
      <w:r w:rsidRPr="00C9181F">
        <w:rPr>
          <w:rFonts w:cstheme="minorHAnsi"/>
        </w:rPr>
        <w:t>, </w:t>
      </w:r>
      <w:r w:rsidRPr="00FA1550">
        <w:rPr>
          <w:rFonts w:cstheme="minorHAnsi"/>
          <w:b/>
          <w:bCs/>
        </w:rPr>
        <w:t>2021</w:t>
      </w:r>
      <w:r w:rsidRPr="00C9181F">
        <w:rPr>
          <w:rFonts w:cstheme="minorHAnsi"/>
        </w:rPr>
        <w:t>; </w:t>
      </w:r>
      <w:r w:rsidRPr="00FA1550">
        <w:rPr>
          <w:rFonts w:cstheme="minorHAnsi"/>
          <w:b/>
          <w:bCs/>
        </w:rPr>
        <w:t>Lewis et al., 2004</w:t>
      </w:r>
      <w:r w:rsidRPr="00C9181F">
        <w:rPr>
          <w:rFonts w:cstheme="minorHAnsi"/>
        </w:rPr>
        <w:t>). A diagnosis of DCD is recommended after age 5 years, although Blank et al. do specify some circumstances when it is possible to diagnose a child younger than 5 years. There are four criteria in the DSM-5 that should be met to warrant a diagnosis of DCD: (a) Acquisition and execution of coordinated motor skills are below what would be expected at a given chronologic age and given the child's exposure and opportunity for skill learning and use; difficulties are manifested as clumsiness (e.g., dropping or bumping into objects) and as slowness and inaccuracy of motor skill performance (e.g., catching an object, using scissors, handwriting, riding a bike, or participating in sports); (b) the motor skill deficit significantly or persistently interferes with activities of daily living appropriate to the chronologic age (e.g., self-care and self-maintenance) and impacts academic/school productivity, prevocational and vocational activities, leisure, and play; (c) the onset of symptoms was in the early developmental period; and (d) the motor skill deficits cannot be better explained by intellectual disability or visual impairment and are not attributable to a neurological condition that affects movement (e.g., cerebral palsy, muscular dystrophy, or a degenerative disorder).</w:t>
      </w:r>
    </w:p>
    <w:p w14:paraId="5E545A84" w14:textId="77777777" w:rsidR="007D643F" w:rsidRPr="00C9181F" w:rsidRDefault="007D643F" w:rsidP="00A746C2">
      <w:pPr>
        <w:pStyle w:val="Heading2"/>
      </w:pPr>
      <w:r w:rsidRPr="00C9181F">
        <w:t>Assessments Used to Make the DCD Diagnosis</w:t>
      </w:r>
    </w:p>
    <w:p w14:paraId="652161BA" w14:textId="679BE82B" w:rsidR="007D643F" w:rsidRPr="00C9181F" w:rsidRDefault="007D643F" w:rsidP="00C9181F">
      <w:pPr>
        <w:rPr>
          <w:rFonts w:cstheme="minorHAnsi"/>
        </w:rPr>
      </w:pPr>
      <w:r w:rsidRPr="00C9181F">
        <w:rPr>
          <w:rFonts w:cstheme="minorHAnsi"/>
        </w:rPr>
        <w:t>The most common assessments used to investigate DCD criteria are the Movement Assessment Battery for Children–Second Edition (MABC-2; </w:t>
      </w:r>
      <w:r w:rsidRPr="00FA1550">
        <w:rPr>
          <w:rFonts w:cstheme="minorHAnsi"/>
          <w:b/>
          <w:bCs/>
        </w:rPr>
        <w:t>Henderson et al., 2007</w:t>
      </w:r>
      <w:r w:rsidRPr="00C9181F">
        <w:rPr>
          <w:rFonts w:cstheme="minorHAnsi"/>
        </w:rPr>
        <w:t>, Criterion A) and the Developmental Coordination Disorder Questionnaire (DCDQ; </w:t>
      </w:r>
      <w:r w:rsidRPr="00FA1550">
        <w:rPr>
          <w:rFonts w:cstheme="minorHAnsi"/>
          <w:b/>
          <w:bCs/>
        </w:rPr>
        <w:t>Wilson et al., 2009</w:t>
      </w:r>
      <w:r w:rsidRPr="00C9181F">
        <w:rPr>
          <w:rFonts w:cstheme="minorHAnsi"/>
        </w:rPr>
        <w:t>, Criterion B). The MABC-2 is the gold-standard instrument to identify motor difficulties in children and adolescents aged 3–16 years. It is sensitive and specific at detecting even mild motor impairments in children across a range of cognitive–linguistic abilities (</w:t>
      </w:r>
      <w:r w:rsidRPr="00FA1550">
        <w:rPr>
          <w:rFonts w:cstheme="minorHAnsi"/>
          <w:b/>
          <w:bCs/>
        </w:rPr>
        <w:t xml:space="preserve">Henderson &amp; </w:t>
      </w:r>
      <w:proofErr w:type="spellStart"/>
      <w:r w:rsidRPr="00FA1550">
        <w:rPr>
          <w:rFonts w:cstheme="minorHAnsi"/>
          <w:b/>
          <w:bCs/>
        </w:rPr>
        <w:t>Sugden</w:t>
      </w:r>
      <w:proofErr w:type="spellEnd"/>
      <w:r w:rsidRPr="00FA1550">
        <w:rPr>
          <w:rFonts w:cstheme="minorHAnsi"/>
          <w:b/>
          <w:bCs/>
        </w:rPr>
        <w:t>, 1992</w:t>
      </w:r>
      <w:r w:rsidRPr="00C9181F">
        <w:rPr>
          <w:rFonts w:cstheme="minorHAnsi"/>
        </w:rPr>
        <w:t>; </w:t>
      </w:r>
      <w:r w:rsidRPr="00FA1550">
        <w:rPr>
          <w:rFonts w:cstheme="minorHAnsi"/>
          <w:b/>
          <w:bCs/>
        </w:rPr>
        <w:t>Lam &amp; Henderson, 1987</w:t>
      </w:r>
      <w:r w:rsidRPr="00C9181F">
        <w:rPr>
          <w:rFonts w:cstheme="minorHAnsi"/>
        </w:rPr>
        <w:t>; </w:t>
      </w:r>
      <w:r w:rsidRPr="00FA1550">
        <w:rPr>
          <w:rFonts w:cstheme="minorHAnsi"/>
          <w:b/>
          <w:bCs/>
        </w:rPr>
        <w:t>Spanò et al., 1999</w:t>
      </w:r>
      <w:r w:rsidRPr="00C9181F">
        <w:rPr>
          <w:rFonts w:cstheme="minorHAnsi"/>
        </w:rPr>
        <w:t>; </w:t>
      </w:r>
      <w:proofErr w:type="spellStart"/>
      <w:r w:rsidRPr="00FA1550">
        <w:rPr>
          <w:rFonts w:cstheme="minorHAnsi"/>
          <w:b/>
          <w:bCs/>
        </w:rPr>
        <w:t>Sugden</w:t>
      </w:r>
      <w:proofErr w:type="spellEnd"/>
      <w:r w:rsidRPr="00FA1550">
        <w:rPr>
          <w:rFonts w:cstheme="minorHAnsi"/>
          <w:b/>
          <w:bCs/>
        </w:rPr>
        <w:t xml:space="preserve"> &amp; Wann, 1987</w:t>
      </w:r>
      <w:r w:rsidRPr="00C9181F">
        <w:rPr>
          <w:rFonts w:cstheme="minorHAnsi"/>
        </w:rPr>
        <w:t>). The sensitivity of a test is the ability to detect a true positive rate of a condition, and specificity is the ability to designate an individual who does not have a condition as negative. One study reported the predictive validity of the MABC-2 in 96 children born preterm, noting that at age 4 years, the test had high sensitivity (79%) and specificity (93%) for predicting motor impairment at 8 years of age (</w:t>
      </w:r>
      <w:r w:rsidRPr="00FA1550">
        <w:rPr>
          <w:rFonts w:cstheme="minorHAnsi"/>
          <w:b/>
          <w:bCs/>
        </w:rPr>
        <w:t>Griffiths et al., 2017</w:t>
      </w:r>
      <w:r w:rsidRPr="00C9181F">
        <w:rPr>
          <w:rFonts w:cstheme="minorHAnsi"/>
        </w:rPr>
        <w:t>). The assessment consists of three components: Manual Dexterity (3 tasks), Aiming &amp; Catching (2 tasks), and Balance (3 tasks); a total percentile is derived from the result from all three components. Scaled scores of 5 or below (≤ 5th percentile) signal performance in the “red zone” and denote children with significant movement difficulty that requires therapeutic intervention. Scaled scores of 6–7 (6th–15th percentiles) indicate performance in the “amber zone” and that the child is at high risk of movement difficulty and developmental monitoring is necessary (borderline). Scaled scores of 8 and above (above the 15th percentile) indicate that no movement difficulty was observed during testing.</w:t>
      </w:r>
    </w:p>
    <w:p w14:paraId="4CAF0C5D" w14:textId="77777777" w:rsidR="007D643F" w:rsidRPr="00C9181F" w:rsidRDefault="007D643F" w:rsidP="00C9181F">
      <w:pPr>
        <w:rPr>
          <w:rFonts w:cstheme="minorHAnsi"/>
        </w:rPr>
      </w:pPr>
      <w:r w:rsidRPr="00C9181F">
        <w:rPr>
          <w:rFonts w:cstheme="minorHAnsi"/>
        </w:rPr>
        <w:t>The DCDQ is a 15-item survey that asks a caregiver to report the extent of a child's functional motor difficulties on a 5-point Likert scale. It is composed of three subscales: Control During Movement, Fine Motor/Handwriting, and General Coordination. The test has high internal consistency (Cronbach's α = .89) and concurrent validity with the MABC-2 (</w:t>
      </w:r>
      <w:r w:rsidRPr="00C9181F">
        <w:rPr>
          <w:rFonts w:cstheme="minorHAnsi"/>
          <w:i/>
          <w:iCs/>
        </w:rPr>
        <w:t>r</w:t>
      </w:r>
      <w:r w:rsidRPr="00C9181F">
        <w:rPr>
          <w:rFonts w:cstheme="minorHAnsi"/>
        </w:rPr>
        <w:t> = .55). The DCDQ is traditionally administered to caregivers of children aged 5–15 years old. The classification of “Indication of DCD or Suspect DCD” is assigned for a total score lower than 46 (5;0–7;11 [</w:t>
      </w:r>
      <w:proofErr w:type="spellStart"/>
      <w:proofErr w:type="gramStart"/>
      <w:r w:rsidRPr="00C9181F">
        <w:rPr>
          <w:rFonts w:cstheme="minorHAnsi"/>
        </w:rPr>
        <w:t>years;months</w:t>
      </w:r>
      <w:proofErr w:type="spellEnd"/>
      <w:proofErr w:type="gramEnd"/>
      <w:r w:rsidRPr="00C9181F">
        <w:rPr>
          <w:rFonts w:cstheme="minorHAnsi"/>
        </w:rPr>
        <w:t xml:space="preserve">), 55 (8;0–9;11), or 57 (10;0–15;0). While </w:t>
      </w:r>
      <w:proofErr w:type="gramStart"/>
      <w:r w:rsidRPr="00C9181F">
        <w:rPr>
          <w:rFonts w:cstheme="minorHAnsi"/>
        </w:rPr>
        <w:t>the DCDQ</w:t>
      </w:r>
      <w:proofErr w:type="gramEnd"/>
      <w:r w:rsidRPr="00C9181F">
        <w:rPr>
          <w:rFonts w:cstheme="minorHAnsi"/>
        </w:rPr>
        <w:t xml:space="preserve"> is typically used for screening and referral of motor difficulties associated with DCD, it can also be used to reveal how the motor difficulties observed may affect activities of daily living in children.</w:t>
      </w:r>
    </w:p>
    <w:p w14:paraId="727A25EC" w14:textId="77777777" w:rsidR="007D643F" w:rsidRPr="00C9181F" w:rsidRDefault="007D643F" w:rsidP="00A746C2">
      <w:pPr>
        <w:pStyle w:val="Heading2"/>
      </w:pPr>
      <w:r w:rsidRPr="00C9181F">
        <w:t>DCD and Co-Occurring Disorders</w:t>
      </w:r>
    </w:p>
    <w:p w14:paraId="530DBC47" w14:textId="2E77F42A" w:rsidR="007D643F" w:rsidRPr="00C9181F" w:rsidRDefault="007D643F" w:rsidP="00C9181F">
      <w:pPr>
        <w:rPr>
          <w:rFonts w:cstheme="minorHAnsi"/>
        </w:rPr>
      </w:pPr>
      <w:r w:rsidRPr="00C9181F">
        <w:rPr>
          <w:rFonts w:cstheme="minorHAnsi"/>
        </w:rPr>
        <w:t>DCD frequently co-occurs with other neurodevelopmental disorders including ASD (</w:t>
      </w:r>
      <w:r w:rsidRPr="00FA1550">
        <w:rPr>
          <w:rFonts w:cstheme="minorHAnsi"/>
          <w:b/>
          <w:bCs/>
        </w:rPr>
        <w:t>Licari et al., 2020</w:t>
      </w:r>
      <w:r w:rsidRPr="00C9181F">
        <w:rPr>
          <w:rFonts w:cstheme="minorHAnsi"/>
        </w:rPr>
        <w:t>, </w:t>
      </w:r>
      <w:r w:rsidRPr="00FA1550">
        <w:rPr>
          <w:rFonts w:cstheme="minorHAnsi"/>
          <w:b/>
          <w:bCs/>
        </w:rPr>
        <w:t>H. Miller et al., 2021</w:t>
      </w:r>
      <w:r w:rsidRPr="00C9181F">
        <w:rPr>
          <w:rFonts w:cstheme="minorHAnsi"/>
        </w:rPr>
        <w:t>), ADHD (</w:t>
      </w:r>
      <w:proofErr w:type="spellStart"/>
      <w:r w:rsidRPr="00FA1550">
        <w:rPr>
          <w:rFonts w:cstheme="minorHAnsi"/>
          <w:b/>
          <w:bCs/>
        </w:rPr>
        <w:t>Kadesjö</w:t>
      </w:r>
      <w:proofErr w:type="spellEnd"/>
      <w:r w:rsidRPr="00FA1550">
        <w:rPr>
          <w:rFonts w:cstheme="minorHAnsi"/>
          <w:b/>
          <w:bCs/>
        </w:rPr>
        <w:t xml:space="preserve"> &amp; </w:t>
      </w:r>
      <w:proofErr w:type="spellStart"/>
      <w:r w:rsidRPr="00FA1550">
        <w:rPr>
          <w:rFonts w:cstheme="minorHAnsi"/>
          <w:b/>
          <w:bCs/>
        </w:rPr>
        <w:t>Gillberg</w:t>
      </w:r>
      <w:proofErr w:type="spellEnd"/>
      <w:r w:rsidRPr="00FA1550">
        <w:rPr>
          <w:rFonts w:cstheme="minorHAnsi"/>
          <w:b/>
          <w:bCs/>
        </w:rPr>
        <w:t>, 1998</w:t>
      </w:r>
      <w:r w:rsidRPr="00C9181F">
        <w:rPr>
          <w:rFonts w:cstheme="minorHAnsi"/>
        </w:rPr>
        <w:t>), and DLD (</w:t>
      </w:r>
      <w:r w:rsidRPr="00FA1550">
        <w:rPr>
          <w:rFonts w:cstheme="minorHAnsi"/>
          <w:b/>
          <w:bCs/>
        </w:rPr>
        <w:t>Flapper &amp; Schoemaker, 2013</w:t>
      </w:r>
      <w:r w:rsidRPr="00C9181F">
        <w:rPr>
          <w:rFonts w:cstheme="minorHAnsi"/>
        </w:rPr>
        <w:t>; </w:t>
      </w:r>
      <w:r w:rsidRPr="00FA1550">
        <w:rPr>
          <w:rFonts w:cstheme="minorHAnsi"/>
          <w:b/>
          <w:bCs/>
        </w:rPr>
        <w:t>Visscher et al., 2010</w:t>
      </w:r>
      <w:r w:rsidRPr="00C9181F">
        <w:rPr>
          <w:rFonts w:cstheme="minorHAnsi"/>
        </w:rPr>
        <w:t>); however, it is often undiagnosed because movement abilities are not typically included within the evaluation process of these disorders. Young children who are in early intervention programs for speech/language delays may have significant coordination difficulties, but these often remain undiagnosed until kindergarten age when motor deficits begin to impact self-care and academic tasks (</w:t>
      </w:r>
      <w:r w:rsidRPr="00FA1550">
        <w:rPr>
          <w:rFonts w:cstheme="minorHAnsi"/>
          <w:b/>
          <w:bCs/>
        </w:rPr>
        <w:t xml:space="preserve">Gaines &amp; </w:t>
      </w:r>
      <w:proofErr w:type="spellStart"/>
      <w:r w:rsidRPr="00FA1550">
        <w:rPr>
          <w:rFonts w:cstheme="minorHAnsi"/>
          <w:b/>
          <w:bCs/>
        </w:rPr>
        <w:t>Missiuna</w:t>
      </w:r>
      <w:proofErr w:type="spellEnd"/>
      <w:r w:rsidRPr="00FA1550">
        <w:rPr>
          <w:rFonts w:cstheme="minorHAnsi"/>
          <w:b/>
          <w:bCs/>
        </w:rPr>
        <w:t>, 2019</w:t>
      </w:r>
      <w:r w:rsidRPr="00C9181F">
        <w:rPr>
          <w:rFonts w:cstheme="minorHAnsi"/>
        </w:rPr>
        <w:t>).</w:t>
      </w:r>
    </w:p>
    <w:p w14:paraId="50FCDF36" w14:textId="196E0F36" w:rsidR="007D643F" w:rsidRPr="00C9181F" w:rsidRDefault="007D643F" w:rsidP="00C9181F">
      <w:pPr>
        <w:rPr>
          <w:rFonts w:cstheme="minorHAnsi"/>
        </w:rPr>
      </w:pPr>
      <w:r w:rsidRPr="00C9181F">
        <w:rPr>
          <w:rFonts w:cstheme="minorHAnsi"/>
        </w:rPr>
        <w:t>Language impairment and motor deficits commonly co-occur (e.g., </w:t>
      </w:r>
      <w:r w:rsidRPr="00FA1550">
        <w:rPr>
          <w:rFonts w:cstheme="minorHAnsi"/>
          <w:b/>
          <w:bCs/>
        </w:rPr>
        <w:t>Bishop, 2002</w:t>
      </w:r>
      <w:r w:rsidRPr="00C9181F">
        <w:rPr>
          <w:rFonts w:cstheme="minorHAnsi"/>
        </w:rPr>
        <w:t>, </w:t>
      </w:r>
      <w:r w:rsidRPr="00FA1550">
        <w:rPr>
          <w:rFonts w:cstheme="minorHAnsi"/>
          <w:b/>
          <w:bCs/>
        </w:rPr>
        <w:t>2005</w:t>
      </w:r>
      <w:r w:rsidRPr="00C9181F">
        <w:rPr>
          <w:rFonts w:cstheme="minorHAnsi"/>
        </w:rPr>
        <w:t>; </w:t>
      </w:r>
      <w:r w:rsidRPr="00FA1550">
        <w:rPr>
          <w:rFonts w:cstheme="minorHAnsi"/>
          <w:b/>
          <w:bCs/>
        </w:rPr>
        <w:t>Kent, 1984</w:t>
      </w:r>
      <w:r w:rsidRPr="00C9181F">
        <w:rPr>
          <w:rFonts w:cstheme="minorHAnsi"/>
        </w:rPr>
        <w:t>; </w:t>
      </w:r>
      <w:r w:rsidRPr="00FA1550">
        <w:rPr>
          <w:rFonts w:cstheme="minorHAnsi"/>
          <w:b/>
          <w:bCs/>
        </w:rPr>
        <w:t>Zelaznik &amp; Goffman, 2010</w:t>
      </w:r>
      <w:r w:rsidRPr="00C9181F">
        <w:rPr>
          <w:rFonts w:cstheme="minorHAnsi"/>
        </w:rPr>
        <w:t>), although specific studies of DLD and DCD are limited. Research shows that, relative to typically developing children, those with DLD demonstrate poorer performance in fine and gross motor tasks and specific deficits in balance and manual dexterity (</w:t>
      </w:r>
      <w:r w:rsidRPr="00FA1550">
        <w:rPr>
          <w:rFonts w:cstheme="minorHAnsi"/>
          <w:b/>
          <w:bCs/>
        </w:rPr>
        <w:t>Hill, 2001</w:t>
      </w:r>
      <w:r w:rsidRPr="00C9181F">
        <w:rPr>
          <w:rFonts w:cstheme="minorHAnsi"/>
        </w:rPr>
        <w:t>; </w:t>
      </w:r>
      <w:r w:rsidRPr="00FA1550">
        <w:rPr>
          <w:rFonts w:cstheme="minorHAnsi"/>
          <w:b/>
          <w:bCs/>
        </w:rPr>
        <w:t>Sack et al., 2021</w:t>
      </w:r>
      <w:r w:rsidRPr="00C9181F">
        <w:rPr>
          <w:rFonts w:cstheme="minorHAnsi"/>
        </w:rPr>
        <w:t>; </w:t>
      </w:r>
      <w:r w:rsidRPr="00FA1550">
        <w:rPr>
          <w:rFonts w:cstheme="minorHAnsi"/>
          <w:b/>
          <w:bCs/>
        </w:rPr>
        <w:t xml:space="preserve">Sanjeevan &amp; </w:t>
      </w:r>
      <w:proofErr w:type="spellStart"/>
      <w:r w:rsidRPr="00FA1550">
        <w:rPr>
          <w:rFonts w:cstheme="minorHAnsi"/>
          <w:b/>
          <w:bCs/>
        </w:rPr>
        <w:t>Mainela</w:t>
      </w:r>
      <w:proofErr w:type="spellEnd"/>
      <w:r w:rsidRPr="00FA1550">
        <w:rPr>
          <w:rFonts w:cstheme="minorHAnsi"/>
          <w:b/>
          <w:bCs/>
        </w:rPr>
        <w:t>-Arnold, 2017</w:t>
      </w:r>
      <w:r w:rsidRPr="00C9181F">
        <w:rPr>
          <w:rFonts w:cstheme="minorHAnsi"/>
        </w:rPr>
        <w:t>; </w:t>
      </w:r>
      <w:r w:rsidRPr="00FA1550">
        <w:rPr>
          <w:rFonts w:cstheme="minorHAnsi"/>
          <w:b/>
          <w:bCs/>
        </w:rPr>
        <w:t>Vuolo et al., 2017</w:t>
      </w:r>
      <w:r w:rsidRPr="00C9181F">
        <w:rPr>
          <w:rFonts w:cstheme="minorHAnsi"/>
        </w:rPr>
        <w:t>), bimanual coordinated and timed clapping tasks (</w:t>
      </w:r>
      <w:r w:rsidRPr="00FA1550">
        <w:rPr>
          <w:rFonts w:cstheme="minorHAnsi"/>
          <w:b/>
          <w:bCs/>
        </w:rPr>
        <w:t>Vuolo et al., 2017</w:t>
      </w:r>
      <w:r w:rsidRPr="00C9181F">
        <w:rPr>
          <w:rFonts w:cstheme="minorHAnsi"/>
        </w:rPr>
        <w:t>), and those with high sequential complexity (</w:t>
      </w:r>
      <w:r w:rsidRPr="00FA1550">
        <w:rPr>
          <w:rFonts w:cstheme="minorHAnsi"/>
          <w:b/>
          <w:bCs/>
        </w:rPr>
        <w:t>Hill, 2001</w:t>
      </w:r>
      <w:r w:rsidRPr="00C9181F">
        <w:rPr>
          <w:rFonts w:cstheme="minorHAnsi"/>
        </w:rPr>
        <w:t>; </w:t>
      </w:r>
      <w:r w:rsidRPr="00FA1550">
        <w:rPr>
          <w:rFonts w:cstheme="minorHAnsi"/>
          <w:b/>
          <w:bCs/>
        </w:rPr>
        <w:t xml:space="preserve">Sanjeevan &amp; </w:t>
      </w:r>
      <w:proofErr w:type="spellStart"/>
      <w:r w:rsidRPr="00FA1550">
        <w:rPr>
          <w:rFonts w:cstheme="minorHAnsi"/>
          <w:b/>
          <w:bCs/>
        </w:rPr>
        <w:t>Mainela</w:t>
      </w:r>
      <w:proofErr w:type="spellEnd"/>
      <w:r w:rsidRPr="00FA1550">
        <w:rPr>
          <w:rFonts w:cstheme="minorHAnsi"/>
          <w:b/>
          <w:bCs/>
        </w:rPr>
        <w:t>-Arnold, 2017</w:t>
      </w:r>
      <w:r w:rsidRPr="00C9181F">
        <w:rPr>
          <w:rFonts w:cstheme="minorHAnsi"/>
        </w:rPr>
        <w:t>; </w:t>
      </w:r>
      <w:r w:rsidRPr="00FA1550">
        <w:rPr>
          <w:rFonts w:cstheme="minorHAnsi"/>
          <w:b/>
          <w:bCs/>
        </w:rPr>
        <w:t>Vuolo et al., 2017</w:t>
      </w:r>
      <w:r w:rsidRPr="00C9181F">
        <w:rPr>
          <w:rFonts w:cstheme="minorHAnsi"/>
        </w:rPr>
        <w:t>). One investigation of DCD in 65 children with specific language impairment (</w:t>
      </w:r>
      <w:r w:rsidRPr="00FA1550">
        <w:rPr>
          <w:rFonts w:cstheme="minorHAnsi"/>
          <w:b/>
          <w:bCs/>
        </w:rPr>
        <w:t>Flapper &amp; Schoemaker, 2013</w:t>
      </w:r>
      <w:r w:rsidRPr="00C9181F">
        <w:rPr>
          <w:rFonts w:cstheme="minorHAnsi"/>
        </w:rPr>
        <w:t xml:space="preserve">) revealed that 32% of participants with DLD met DSM criteria for a DCD diagnosis and that quality of life was lower for children with this comorbidity than for those with language impairment alone. Co-occurrence of DLD and DCD is particularly relevant to the current investigation because DLD occurs in </w:t>
      </w:r>
      <w:proofErr w:type="gramStart"/>
      <w:r w:rsidRPr="00C9181F">
        <w:rPr>
          <w:rFonts w:cstheme="minorHAnsi"/>
        </w:rPr>
        <w:t>the majority of</w:t>
      </w:r>
      <w:proofErr w:type="gramEnd"/>
      <w:r w:rsidRPr="00C9181F">
        <w:rPr>
          <w:rFonts w:cstheme="minorHAnsi"/>
        </w:rPr>
        <w:t xml:space="preserve"> children with CAS (e.g., </w:t>
      </w:r>
      <w:r w:rsidRPr="00FA1550">
        <w:rPr>
          <w:rFonts w:cstheme="minorHAnsi"/>
          <w:b/>
          <w:bCs/>
        </w:rPr>
        <w:t>Iuzzini-Seigel, 2019</w:t>
      </w:r>
      <w:r w:rsidRPr="00C9181F">
        <w:rPr>
          <w:rFonts w:cstheme="minorHAnsi"/>
        </w:rPr>
        <w:t>; </w:t>
      </w:r>
      <w:r w:rsidRPr="00FA1550">
        <w:rPr>
          <w:rFonts w:cstheme="minorHAnsi"/>
          <w:b/>
          <w:bCs/>
        </w:rPr>
        <w:t>Lewis et al., 2004</w:t>
      </w:r>
      <w:r w:rsidRPr="00C9181F">
        <w:rPr>
          <w:rFonts w:cstheme="minorHAnsi"/>
        </w:rPr>
        <w:t>).</w:t>
      </w:r>
    </w:p>
    <w:p w14:paraId="100BF848" w14:textId="78040B1F" w:rsidR="007D643F" w:rsidRPr="00C9181F" w:rsidRDefault="007D643F" w:rsidP="00C9181F">
      <w:pPr>
        <w:rPr>
          <w:rFonts w:cstheme="minorHAnsi"/>
        </w:rPr>
      </w:pPr>
      <w:r w:rsidRPr="00C9181F">
        <w:rPr>
          <w:rFonts w:cstheme="minorHAnsi"/>
        </w:rPr>
        <w:t>DCD is first mentioned by name in the CAS literature in 1998, when CAS was still known as developmental apraxia of speech (</w:t>
      </w:r>
      <w:r w:rsidRPr="00FA1550">
        <w:rPr>
          <w:rFonts w:cstheme="minorHAnsi"/>
          <w:b/>
          <w:bCs/>
        </w:rPr>
        <w:t>Hodge, 1998</w:t>
      </w:r>
      <w:r w:rsidRPr="00C9181F">
        <w:rPr>
          <w:rFonts w:cstheme="minorHAnsi"/>
        </w:rPr>
        <w:t>), but there are earlier references to clumsiness, motor coordination issues, and other neurological soft signs that may suggest DCD (</w:t>
      </w:r>
      <w:r w:rsidRPr="00FA1550">
        <w:rPr>
          <w:rFonts w:cstheme="minorHAnsi"/>
          <w:b/>
          <w:bCs/>
        </w:rPr>
        <w:t>Bradford &amp; Dodd, 1996</w:t>
      </w:r>
      <w:r w:rsidRPr="00C9181F">
        <w:rPr>
          <w:rFonts w:cstheme="minorHAnsi"/>
        </w:rPr>
        <w:t>; </w:t>
      </w:r>
      <w:r w:rsidRPr="00FA1550">
        <w:rPr>
          <w:rFonts w:cstheme="minorHAnsi"/>
          <w:b/>
          <w:bCs/>
        </w:rPr>
        <w:t>Darley et al., 1975</w:t>
      </w:r>
      <w:r w:rsidRPr="00C9181F">
        <w:rPr>
          <w:rFonts w:cstheme="minorHAnsi"/>
        </w:rPr>
        <w:t>; </w:t>
      </w:r>
      <w:r w:rsidRPr="00FA1550">
        <w:rPr>
          <w:rFonts w:cstheme="minorHAnsi"/>
          <w:b/>
          <w:bCs/>
        </w:rPr>
        <w:t>Dewey et al., 1988</w:t>
      </w:r>
      <w:r w:rsidRPr="00C9181F">
        <w:rPr>
          <w:rFonts w:cstheme="minorHAnsi"/>
        </w:rPr>
        <w:t>). </w:t>
      </w:r>
      <w:r w:rsidRPr="00FA1550">
        <w:rPr>
          <w:rFonts w:cstheme="minorHAnsi"/>
          <w:b/>
          <w:bCs/>
        </w:rPr>
        <w:t>Hodge (1998)</w:t>
      </w:r>
      <w:r w:rsidRPr="00C9181F">
        <w:rPr>
          <w:rFonts w:cstheme="minorHAnsi"/>
        </w:rPr>
        <w:t> suggested the importance of understanding the parallels between CAS and DCD and reinforced the use of transdisciplinary intervention to treat children with more than one type of motor coordination disorder. Children with DCD will often have difficulty sequencing movements—and two- and three-step motor commands in particular—</w:t>
      </w:r>
      <w:proofErr w:type="gramStart"/>
      <w:r w:rsidRPr="00C9181F">
        <w:rPr>
          <w:rFonts w:cstheme="minorHAnsi"/>
        </w:rPr>
        <w:t>similar to</w:t>
      </w:r>
      <w:proofErr w:type="gramEnd"/>
      <w:r w:rsidRPr="00C9181F">
        <w:rPr>
          <w:rFonts w:cstheme="minorHAnsi"/>
        </w:rPr>
        <w:t xml:space="preserve"> the way children with CAS have increased difficulty producing multisyllabic words compared to monosyllabic words. Likewise, as with speech among children with CAS (</w:t>
      </w:r>
      <w:r w:rsidRPr="00FA1550">
        <w:rPr>
          <w:rFonts w:cstheme="minorHAnsi"/>
          <w:b/>
          <w:bCs/>
        </w:rPr>
        <w:t>ASHA, 2007</w:t>
      </w:r>
      <w:r w:rsidRPr="00C9181F">
        <w:rPr>
          <w:rFonts w:cstheme="minorHAnsi"/>
        </w:rPr>
        <w:t>; </w:t>
      </w:r>
      <w:r w:rsidRPr="00FA1550">
        <w:rPr>
          <w:rFonts w:cstheme="minorHAnsi"/>
          <w:b/>
          <w:bCs/>
        </w:rPr>
        <w:t xml:space="preserve">Case &amp; </w:t>
      </w:r>
      <w:proofErr w:type="spellStart"/>
      <w:r w:rsidRPr="00FA1550">
        <w:rPr>
          <w:rFonts w:cstheme="minorHAnsi"/>
          <w:b/>
          <w:bCs/>
        </w:rPr>
        <w:t>Grigos</w:t>
      </w:r>
      <w:proofErr w:type="spellEnd"/>
      <w:r w:rsidRPr="00FA1550">
        <w:rPr>
          <w:rFonts w:cstheme="minorHAnsi"/>
          <w:b/>
          <w:bCs/>
        </w:rPr>
        <w:t>, 2016</w:t>
      </w:r>
      <w:r w:rsidRPr="00C9181F">
        <w:rPr>
          <w:rFonts w:cstheme="minorHAnsi"/>
        </w:rPr>
        <w:t>; </w:t>
      </w:r>
      <w:r w:rsidRPr="00FA1550">
        <w:rPr>
          <w:rFonts w:cstheme="minorHAnsi"/>
          <w:b/>
          <w:bCs/>
        </w:rPr>
        <w:t>David, 1995</w:t>
      </w:r>
      <w:r w:rsidRPr="00C9181F">
        <w:rPr>
          <w:rFonts w:cstheme="minorHAnsi"/>
        </w:rPr>
        <w:t>; </w:t>
      </w:r>
      <w:proofErr w:type="spellStart"/>
      <w:r w:rsidRPr="00FA1550">
        <w:rPr>
          <w:rFonts w:cstheme="minorHAnsi"/>
          <w:b/>
          <w:bCs/>
        </w:rPr>
        <w:t>Grigos</w:t>
      </w:r>
      <w:proofErr w:type="spellEnd"/>
      <w:r w:rsidRPr="00FA1550">
        <w:rPr>
          <w:rFonts w:cstheme="minorHAnsi"/>
          <w:b/>
          <w:bCs/>
        </w:rPr>
        <w:t xml:space="preserve"> et al., 2015</w:t>
      </w:r>
      <w:r w:rsidRPr="00C9181F">
        <w:rPr>
          <w:rFonts w:cstheme="minorHAnsi"/>
        </w:rPr>
        <w:t>; </w:t>
      </w:r>
      <w:r w:rsidRPr="00FA1550">
        <w:rPr>
          <w:rFonts w:cstheme="minorHAnsi"/>
          <w:b/>
          <w:bCs/>
        </w:rPr>
        <w:t>Iuzzini-Seigel et al., 2017</w:t>
      </w:r>
      <w:r w:rsidRPr="00C9181F">
        <w:rPr>
          <w:rFonts w:cstheme="minorHAnsi"/>
        </w:rPr>
        <w:t>; </w:t>
      </w:r>
      <w:proofErr w:type="spellStart"/>
      <w:r w:rsidRPr="00FA1550">
        <w:rPr>
          <w:rFonts w:cstheme="minorHAnsi"/>
          <w:b/>
          <w:bCs/>
        </w:rPr>
        <w:t>Shriberg</w:t>
      </w:r>
      <w:proofErr w:type="spellEnd"/>
      <w:r w:rsidRPr="00FA1550">
        <w:rPr>
          <w:rFonts w:cstheme="minorHAnsi"/>
          <w:b/>
          <w:bCs/>
        </w:rPr>
        <w:t xml:space="preserve"> et al., 2011</w:t>
      </w:r>
      <w:r w:rsidRPr="00C9181F">
        <w:rPr>
          <w:rFonts w:cstheme="minorHAnsi"/>
        </w:rPr>
        <w:t>; </w:t>
      </w:r>
      <w:r w:rsidRPr="00FA1550">
        <w:rPr>
          <w:rFonts w:cstheme="minorHAnsi"/>
          <w:b/>
          <w:bCs/>
        </w:rPr>
        <w:t>Zuk et al., 2018</w:t>
      </w:r>
      <w:r w:rsidRPr="00C9181F">
        <w:rPr>
          <w:rFonts w:cstheme="minorHAnsi"/>
        </w:rPr>
        <w:t>), children with DCD show slow and inconsistent body movements, have poor perception of body movements, and have challenges when sensory feedback is limited (</w:t>
      </w:r>
      <w:r w:rsidRPr="00FA1550">
        <w:rPr>
          <w:rFonts w:cstheme="minorHAnsi"/>
          <w:b/>
          <w:bCs/>
        </w:rPr>
        <w:t>David, 1995</w:t>
      </w:r>
      <w:r w:rsidRPr="00C9181F">
        <w:rPr>
          <w:rFonts w:cstheme="minorHAnsi"/>
        </w:rPr>
        <w:t>; </w:t>
      </w:r>
      <w:r w:rsidRPr="00FA1550">
        <w:rPr>
          <w:rFonts w:cstheme="minorHAnsi"/>
          <w:b/>
          <w:bCs/>
        </w:rPr>
        <w:t>Smits-Engelsman &amp; Wilson, 2013</w:t>
      </w:r>
      <w:r w:rsidRPr="00C9181F">
        <w:rPr>
          <w:rFonts w:cstheme="minorHAnsi"/>
        </w:rPr>
        <w:t>).</w:t>
      </w:r>
    </w:p>
    <w:p w14:paraId="36409795" w14:textId="4767D49C" w:rsidR="007D643F" w:rsidRPr="00C9181F" w:rsidRDefault="007D643F" w:rsidP="00C9181F">
      <w:pPr>
        <w:rPr>
          <w:rFonts w:cstheme="minorHAnsi"/>
        </w:rPr>
      </w:pPr>
      <w:r w:rsidRPr="00C9181F">
        <w:rPr>
          <w:rFonts w:cstheme="minorHAnsi"/>
        </w:rPr>
        <w:t>While motor deficits have been studied directly among children with CAS, less is known about the extent to which DCD affects children with CAS. Recently, a study explored the prevalence of DCD in children with suspected CAS (</w:t>
      </w:r>
      <w:r w:rsidRPr="00FA1550">
        <w:rPr>
          <w:rFonts w:cstheme="minorHAnsi"/>
          <w:b/>
          <w:bCs/>
        </w:rPr>
        <w:t>Duchow et al., 2019</w:t>
      </w:r>
      <w:r w:rsidRPr="00C9181F">
        <w:rPr>
          <w:rFonts w:cstheme="minorHAnsi"/>
        </w:rPr>
        <w:t>) by having parents of children with suspected CAS and typical development complete the DCDQ, mentioned earlier as a survey used to screen for motor difficulties. Results showed that 49% of participants with suspected CAS (</w:t>
      </w:r>
      <w:r w:rsidRPr="00C9181F">
        <w:rPr>
          <w:rFonts w:cstheme="minorHAnsi"/>
          <w:i/>
          <w:iCs/>
        </w:rPr>
        <w:t>n</w:t>
      </w:r>
      <w:r w:rsidRPr="00C9181F">
        <w:rPr>
          <w:rFonts w:cstheme="minorHAnsi"/>
        </w:rPr>
        <w:t> = 35) were at risk for DCD based on DCDQ responses, compared to 9% of children in the general population of Canada where the study was conducted. One limitation of this study was that participants were not directly assessed for speech or motor abilities. These results support the need for a study that integrates direct fine/gross motor testing along with the parent questionnaire (DCDQ) in children with a confirmed diagnosis of CAS. The goal of this clinical focus article is to explore characteristics of DCD in children with a confirmed diagnosis of CAS.</w:t>
      </w:r>
    </w:p>
    <w:p w14:paraId="6703F629" w14:textId="77777777" w:rsidR="007D643F" w:rsidRPr="00C9181F" w:rsidRDefault="007D643F" w:rsidP="00A746C2">
      <w:pPr>
        <w:pStyle w:val="Heading2"/>
      </w:pPr>
      <w:r w:rsidRPr="00C9181F">
        <w:t>Framework for Co-occurring DCD, Language, and Speech Deficits</w:t>
      </w:r>
    </w:p>
    <w:p w14:paraId="1E07643B" w14:textId="37C7C46C" w:rsidR="007D643F" w:rsidRPr="00C9181F" w:rsidRDefault="007D643F" w:rsidP="00C9181F">
      <w:pPr>
        <w:rPr>
          <w:rFonts w:cstheme="minorHAnsi"/>
        </w:rPr>
      </w:pPr>
      <w:r w:rsidRPr="00C9181F">
        <w:rPr>
          <w:rFonts w:cstheme="minorHAnsi"/>
        </w:rPr>
        <w:t>A recent longitudinal study of speech, language, and motor skills in 15 children with DLD showed that fine and gross motor deficits present at preschool age were predictive of persistent language impairment 2 years later compared to preschoolers who demonstrated language deficits alone at the first time point (</w:t>
      </w:r>
      <w:r w:rsidRPr="00FA1550">
        <w:rPr>
          <w:rFonts w:cstheme="minorHAnsi"/>
          <w:b/>
          <w:bCs/>
        </w:rPr>
        <w:t>Sack et al., 2021</w:t>
      </w:r>
      <w:r w:rsidRPr="00C9181F">
        <w:rPr>
          <w:rFonts w:cstheme="minorHAnsi"/>
        </w:rPr>
        <w:t>). Importantly, initial </w:t>
      </w:r>
      <w:r w:rsidRPr="00C9181F">
        <w:rPr>
          <w:rFonts w:cstheme="minorHAnsi"/>
          <w:i/>
          <w:iCs/>
        </w:rPr>
        <w:t>motor</w:t>
      </w:r>
      <w:r w:rsidRPr="00C9181F">
        <w:rPr>
          <w:rFonts w:cstheme="minorHAnsi"/>
        </w:rPr>
        <w:t> ability was more predictive of later language ability than initial </w:t>
      </w:r>
      <w:r w:rsidRPr="00C9181F">
        <w:rPr>
          <w:rFonts w:cstheme="minorHAnsi"/>
          <w:i/>
          <w:iCs/>
        </w:rPr>
        <w:t>language</w:t>
      </w:r>
      <w:r w:rsidRPr="00C9181F">
        <w:rPr>
          <w:rFonts w:cstheme="minorHAnsi"/>
        </w:rPr>
        <w:t xml:space="preserve"> ability was. Sack et al. suggested that the constellation of motor and language deficits demonstrated by children with persistent DLD highlights the interactivity of these domains and the importance of early identification of motor impairments. Such interactivity also suggests shared neural substrates (e.g., corticocerebellar or </w:t>
      </w:r>
      <w:proofErr w:type="spellStart"/>
      <w:r w:rsidRPr="00C9181F">
        <w:rPr>
          <w:rFonts w:cstheme="minorHAnsi"/>
        </w:rPr>
        <w:t>corticostriatal</w:t>
      </w:r>
      <w:proofErr w:type="spellEnd"/>
      <w:r w:rsidRPr="00C9181F">
        <w:rPr>
          <w:rFonts w:cstheme="minorHAnsi"/>
        </w:rPr>
        <w:t xml:space="preserve"> loop) underlying these seemingly divergent domains (</w:t>
      </w:r>
      <w:proofErr w:type="spellStart"/>
      <w:r w:rsidRPr="00FA1550">
        <w:rPr>
          <w:rFonts w:cstheme="minorHAnsi"/>
          <w:b/>
          <w:bCs/>
        </w:rPr>
        <w:t>Jäncke</w:t>
      </w:r>
      <w:proofErr w:type="spellEnd"/>
      <w:r w:rsidRPr="00FA1550">
        <w:rPr>
          <w:rFonts w:cstheme="minorHAnsi"/>
          <w:b/>
          <w:bCs/>
        </w:rPr>
        <w:t xml:space="preserve"> et al., 2007</w:t>
      </w:r>
      <w:r w:rsidRPr="00C9181F">
        <w:rPr>
          <w:rFonts w:cstheme="minorHAnsi"/>
        </w:rPr>
        <w:t>; </w:t>
      </w:r>
      <w:r w:rsidRPr="00FA1550">
        <w:rPr>
          <w:rFonts w:cstheme="minorHAnsi"/>
          <w:b/>
          <w:bCs/>
        </w:rPr>
        <w:t>Kent, 2004</w:t>
      </w:r>
      <w:r w:rsidRPr="00C9181F">
        <w:rPr>
          <w:rFonts w:cstheme="minorHAnsi"/>
        </w:rPr>
        <w:t>; </w:t>
      </w:r>
      <w:r w:rsidRPr="00FA1550">
        <w:rPr>
          <w:rFonts w:cstheme="minorHAnsi"/>
          <w:b/>
          <w:bCs/>
        </w:rPr>
        <w:t>Leiner et al., 1991</w:t>
      </w:r>
      <w:r w:rsidRPr="00C9181F">
        <w:rPr>
          <w:rFonts w:cstheme="minorHAnsi"/>
        </w:rPr>
        <w:t>, </w:t>
      </w:r>
      <w:r w:rsidRPr="00FA1550">
        <w:rPr>
          <w:rFonts w:cstheme="minorHAnsi"/>
          <w:b/>
          <w:bCs/>
        </w:rPr>
        <w:t>1994</w:t>
      </w:r>
      <w:r w:rsidRPr="00C9181F">
        <w:rPr>
          <w:rFonts w:cstheme="minorHAnsi"/>
        </w:rPr>
        <w:t>; </w:t>
      </w:r>
      <w:r w:rsidRPr="00FA1550">
        <w:rPr>
          <w:rFonts w:cstheme="minorHAnsi"/>
          <w:b/>
          <w:bCs/>
        </w:rPr>
        <w:t>Ullman &amp; Pierpont, 2005</w:t>
      </w:r>
      <w:r w:rsidRPr="00C9181F">
        <w:rPr>
          <w:rFonts w:cstheme="minorHAnsi"/>
        </w:rPr>
        <w:t>).</w:t>
      </w:r>
    </w:p>
    <w:p w14:paraId="1C9CDD0A" w14:textId="77777777" w:rsidR="007D643F" w:rsidRPr="00C9181F" w:rsidRDefault="007D643F" w:rsidP="00C9181F">
      <w:pPr>
        <w:rPr>
          <w:rFonts w:cstheme="minorHAnsi"/>
        </w:rPr>
      </w:pPr>
      <w:r w:rsidRPr="00C9181F">
        <w:rPr>
          <w:rFonts w:cstheme="minorHAnsi"/>
        </w:rPr>
        <w:t>These neural substrates are also implicated in procedural learning, which is the system by which patterns are learned implicitly. For instance, typical acquisition of morphosyntax, speech sound, and motor skill patterns (e.g., hand games like Miss Mary Mack, riding a bike, typing without looking at the keyboard) happens implicitly. Over time, with repeated practice, these patterns are gradually acquired until they can be performed automatically. If the procedural learning system is impaired, it would be expected that an individual would have multisystem deficits in skills that are reliant on implicit learning.</w:t>
      </w:r>
    </w:p>
    <w:p w14:paraId="48D8858D" w14:textId="2742D383" w:rsidR="007D643F" w:rsidRPr="00C9181F" w:rsidRDefault="007D643F" w:rsidP="00C9181F">
      <w:pPr>
        <w:rPr>
          <w:rFonts w:cstheme="minorHAnsi"/>
        </w:rPr>
      </w:pPr>
      <w:r w:rsidRPr="00C9181F">
        <w:rPr>
          <w:rFonts w:cstheme="minorHAnsi"/>
        </w:rPr>
        <w:t>The Procedural Learning Deficit Hypothesis is a framework that has been used to explain co-occurring motor, language, attention, and literacy deficits observed in children with DLD, dyslexia, and ADHD (</w:t>
      </w:r>
      <w:r w:rsidRPr="00FA1550">
        <w:rPr>
          <w:rFonts w:cstheme="minorHAnsi"/>
          <w:b/>
          <w:bCs/>
        </w:rPr>
        <w:t>Nicolson &amp; Fawcett, 2007</w:t>
      </w:r>
      <w:r w:rsidRPr="00C9181F">
        <w:rPr>
          <w:rFonts w:cstheme="minorHAnsi"/>
        </w:rPr>
        <w:t>) and most recently among children with CAS as well (</w:t>
      </w:r>
      <w:r w:rsidRPr="00FA1550">
        <w:rPr>
          <w:rFonts w:cstheme="minorHAnsi"/>
          <w:b/>
          <w:bCs/>
        </w:rPr>
        <w:t>Iuzzini-Seigel, 2021</w:t>
      </w:r>
      <w:r w:rsidRPr="00C9181F">
        <w:rPr>
          <w:rFonts w:cstheme="minorHAnsi"/>
        </w:rPr>
        <w:t>). Research investigating procedural learning in children with CAS, non-CAS speech disorders, and typical development showed that children with CAS performed differently from peers on procedural learning tasks such that instead of getting faster throughout a sequence learning task, they initially got slower before increasing speed, or they demonstrated slower performance across the entire task. These patterns were observed less frequently among children with non-CAS speech sound disorders or those with typical development. Interestingly, children with CAS who demonstrated these procedural learning patterns also tended to have co-occurring language and motor deficits as well. These findings are consistent with other research showing that individuals with CAS demonstrate implicit learning deficits (</w:t>
      </w:r>
      <w:r w:rsidRPr="00FA1550">
        <w:rPr>
          <w:rFonts w:cstheme="minorHAnsi"/>
          <w:b/>
          <w:bCs/>
        </w:rPr>
        <w:t>Bombonato et al., 2022</w:t>
      </w:r>
      <w:r w:rsidRPr="00C9181F">
        <w:rPr>
          <w:rFonts w:cstheme="minorHAnsi"/>
        </w:rPr>
        <w:t>) and have more difficulty with tasks that have a higher sequencing load across speech, motor, and cognitive–linguistic domains (</w:t>
      </w:r>
      <w:r w:rsidRPr="00FA1550">
        <w:rPr>
          <w:rFonts w:cstheme="minorHAnsi"/>
          <w:b/>
          <w:bCs/>
        </w:rPr>
        <w:t>Button et al., 2013</w:t>
      </w:r>
      <w:r w:rsidRPr="00C9181F">
        <w:rPr>
          <w:rFonts w:cstheme="minorHAnsi"/>
        </w:rPr>
        <w:t>; </w:t>
      </w:r>
      <w:r w:rsidRPr="00FA1550">
        <w:rPr>
          <w:rFonts w:cstheme="minorHAnsi"/>
          <w:b/>
          <w:bCs/>
        </w:rPr>
        <w:t>Peter et al., 2013</w:t>
      </w:r>
      <w:r w:rsidRPr="00C9181F">
        <w:rPr>
          <w:rFonts w:cstheme="minorHAnsi"/>
        </w:rPr>
        <w:t>). Taken together, these studies provide further support for the Procedural Learning Deficit Hypothesis as a possible explanation for the co-occurring deficits observed in children with CAS including why we might expect a high rate of DCD among children in this complex population as well.</w:t>
      </w:r>
    </w:p>
    <w:p w14:paraId="35883F8D" w14:textId="77777777" w:rsidR="007D643F" w:rsidRPr="00C9181F" w:rsidRDefault="007D643F" w:rsidP="00A746C2">
      <w:pPr>
        <w:pStyle w:val="Heading2"/>
      </w:pPr>
      <w:r w:rsidRPr="00C9181F">
        <w:t>Topic Relevance to SLPs Working in Schools</w:t>
      </w:r>
    </w:p>
    <w:p w14:paraId="46FAC915" w14:textId="3CC26410" w:rsidR="007D643F" w:rsidRPr="00C9181F" w:rsidRDefault="007D643F" w:rsidP="00C9181F">
      <w:pPr>
        <w:rPr>
          <w:rFonts w:cstheme="minorHAnsi"/>
        </w:rPr>
      </w:pPr>
      <w:r w:rsidRPr="00C9181F">
        <w:rPr>
          <w:rFonts w:cstheme="minorHAnsi"/>
        </w:rPr>
        <w:t>Because SLPs are often the first type of allied health professional to receive a referral from pediatricians (</w:t>
      </w:r>
      <w:r w:rsidRPr="00FA1550">
        <w:rPr>
          <w:rFonts w:cstheme="minorHAnsi"/>
          <w:b/>
          <w:bCs/>
        </w:rPr>
        <w:t>Michaud &amp; Committee on Children with Disabilities, 2004</w:t>
      </w:r>
      <w:r w:rsidRPr="00C9181F">
        <w:rPr>
          <w:rFonts w:cstheme="minorHAnsi"/>
        </w:rPr>
        <w:t>) and because speech may be the most overt and life-limiting issue for children with CAS, it is unsurprising that children with CAS may initially be referred to an SLP rather than to a physical or occupational therapist. In addition, if a child has previously met early milestones (e.g., walking), it is possible that their motor performance during the early school-age years may not have limited access to the curriculum, even if their motor abilities are not optimal. For instance, a child with poor fine motor coordination may not experience academic difficulties in connection with this impairment until they are required to write quickly to take notes, or to write neatly so that they can line up numbers when working out math problems. Still though, a standardized motor evaluation with a specialized professional may reveal that, for example, fine motor performance is well below the normal range and in need of intervention. Even if DCD diagnosis is not typically made prior to age 5 years (</w:t>
      </w:r>
      <w:r w:rsidRPr="00FA1550">
        <w:rPr>
          <w:rFonts w:cstheme="minorHAnsi"/>
          <w:b/>
          <w:bCs/>
        </w:rPr>
        <w:t>Blank et al., 2019</w:t>
      </w:r>
      <w:r w:rsidRPr="00C9181F">
        <w:rPr>
          <w:rFonts w:cstheme="minorHAnsi"/>
        </w:rPr>
        <w:t>), SLPs can still identify children who may benefit from a standardized motor evaluation, so they refer to colleagues and help achieve much needed care aimed at helping the “whole child” to thrive. By doing this, early identification and intervention can help prevent later impacts on quality of life and limited participation in activities. The high occurrence of motor impairments in individuals with CAS suggests that motor problems should be at the forefront of evaluation and treatment for individuals with CAS. SLPs can help to bridge this gap in services so that children with CAS receive timely and appropriate referrals to physical and occupational therapists, which should result in appropriate evaluations and treatment. This clinical focus article is intended to help SLPs learn about the motor profile of children with CAS (with and without co-occurring DLD) so that they feel confident in making referrals to physical and occupational therapists when indicated.</w:t>
      </w:r>
    </w:p>
    <w:p w14:paraId="1E0101B3" w14:textId="77777777" w:rsidR="007D643F" w:rsidRPr="00C9181F" w:rsidRDefault="007D643F" w:rsidP="00A746C2">
      <w:pPr>
        <w:pStyle w:val="Heading2"/>
      </w:pPr>
      <w:r w:rsidRPr="00C9181F">
        <w:t>Purpose and Research Questions</w:t>
      </w:r>
    </w:p>
    <w:p w14:paraId="27AAE60D" w14:textId="08423514" w:rsidR="007D643F" w:rsidRPr="00C9181F" w:rsidRDefault="007D643F" w:rsidP="00C9181F">
      <w:pPr>
        <w:rPr>
          <w:rFonts w:cstheme="minorHAnsi"/>
        </w:rPr>
      </w:pPr>
      <w:r w:rsidRPr="00C9181F">
        <w:rPr>
          <w:rFonts w:cstheme="minorHAnsi"/>
        </w:rPr>
        <w:t xml:space="preserve">This study conducted a preliminary investigation of characteristics of DCD in children with a confirmed diagnosis of CAS (with and without DLD) using a standardized motor assessment, parent questionnaire, and medical/developmental history for each participant. Due to the high co-occurrence between CAS and DLD, we also investigated </w:t>
      </w:r>
      <w:proofErr w:type="gramStart"/>
      <w:r w:rsidRPr="00C9181F">
        <w:rPr>
          <w:rFonts w:cstheme="minorHAnsi"/>
        </w:rPr>
        <w:t>to</w:t>
      </w:r>
      <w:proofErr w:type="gramEnd"/>
      <w:r w:rsidRPr="00C9181F">
        <w:rPr>
          <w:rFonts w:cstheme="minorHAnsi"/>
        </w:rPr>
        <w:t xml:space="preserve"> extent to which DLD co-occurred in the current sample and whether this co-occurring diagnosis was related to occurrence of DCD. Due to the common motor challenges observed in children with CAS and the extant literature on the high rate of DCD in other neurodevelopmental disorders (e.g., ASD; </w:t>
      </w:r>
      <w:r w:rsidRPr="00FA1550">
        <w:rPr>
          <w:rFonts w:cstheme="minorHAnsi"/>
          <w:b/>
          <w:bCs/>
        </w:rPr>
        <w:t>H. Miller et al., 2021</w:t>
      </w:r>
      <w:r w:rsidRPr="00C9181F">
        <w:rPr>
          <w:rFonts w:cstheme="minorHAnsi"/>
        </w:rPr>
        <w:t>), we predicted that a high proportion of children would meet diagnostic criteria for DCD. Such findings should highlight the clinical significance of motor problems in children with CAS and the need for targeted motor evaluations and treatments for children in this population.</w:t>
      </w:r>
    </w:p>
    <w:p w14:paraId="62485923" w14:textId="77777777" w:rsidR="007D643F" w:rsidRPr="00C9181F" w:rsidRDefault="007D643F" w:rsidP="00A746C2">
      <w:pPr>
        <w:pStyle w:val="Heading1"/>
      </w:pPr>
      <w:r w:rsidRPr="00C9181F">
        <w:t>Method</w:t>
      </w:r>
    </w:p>
    <w:p w14:paraId="0C907A72" w14:textId="2E9F3117" w:rsidR="007D643F" w:rsidRDefault="007D643F" w:rsidP="00C9181F">
      <w:pPr>
        <w:rPr>
          <w:rFonts w:cstheme="minorHAnsi"/>
        </w:rPr>
      </w:pPr>
      <w:r w:rsidRPr="00C9181F">
        <w:rPr>
          <w:rFonts w:cstheme="minorHAnsi"/>
        </w:rPr>
        <w:t>Seven children with a diagnosis of CAS participated in the study. Participants were recruited via convenience sampling from the North Texas area via flyers posted through the Apraxia Kids organization. Children ranged in age between 4 and 8 years (</w:t>
      </w:r>
      <w:r w:rsidRPr="00C9181F">
        <w:rPr>
          <w:rFonts w:cstheme="minorHAnsi"/>
          <w:i/>
          <w:iCs/>
        </w:rPr>
        <w:t>M</w:t>
      </w:r>
      <w:r w:rsidRPr="00C9181F">
        <w:rPr>
          <w:rFonts w:cstheme="minorHAnsi"/>
        </w:rPr>
        <w:t> = 5.62, </w:t>
      </w:r>
      <w:r w:rsidRPr="00C9181F">
        <w:rPr>
          <w:rFonts w:cstheme="minorHAnsi"/>
          <w:i/>
          <w:iCs/>
        </w:rPr>
        <w:t>SD</w:t>
      </w:r>
      <w:r w:rsidRPr="00C9181F">
        <w:rPr>
          <w:rFonts w:cstheme="minorHAnsi"/>
        </w:rPr>
        <w:t> = 1.25). Exclusionary criteria included a diagnosis of Down syndrome, cerebral palsy, muscular dystrophy, degenerative disorder, epilepsy, and uncorrected visual deficit. After completing screening and consent/assent procedures, parents or guardians completed a brief questionnaire and developmental history as well as the DCDQ. All participants completed the Nonverbal scale of the Kaufman Brief Intelligence Test–Second Edition (</w:t>
      </w:r>
      <w:r w:rsidRPr="00FA1550">
        <w:rPr>
          <w:rFonts w:cstheme="minorHAnsi"/>
          <w:b/>
          <w:bCs/>
        </w:rPr>
        <w:t>Kaufman &amp; Kaufman, 2004</w:t>
      </w:r>
      <w:r w:rsidRPr="00C9181F">
        <w:rPr>
          <w:rFonts w:cstheme="minorHAnsi"/>
        </w:rPr>
        <w:t>), speech and language evaluations, and motor ability testing. All participants were reported to have normal hearing based on parent report of a previous hearing assessment. See </w:t>
      </w:r>
      <w:r w:rsidRPr="00FA1550">
        <w:rPr>
          <w:rFonts w:cstheme="minorHAnsi"/>
          <w:b/>
          <w:bCs/>
        </w:rPr>
        <w:t>Table 1</w:t>
      </w:r>
      <w:r w:rsidRPr="00C9181F">
        <w:rPr>
          <w:rFonts w:cstheme="minorHAnsi"/>
        </w:rPr>
        <w:t> for demographic variables.</w:t>
      </w:r>
    </w:p>
    <w:p w14:paraId="56C0039D" w14:textId="77777777" w:rsidR="00A746C2" w:rsidRDefault="00A746C2" w:rsidP="00C9181F">
      <w:pPr>
        <w:rPr>
          <w:rFonts w:cstheme="minorHAnsi"/>
        </w:rPr>
      </w:pPr>
    </w:p>
    <w:p w14:paraId="45CE7A16" w14:textId="77777777" w:rsidR="00B058FA" w:rsidRDefault="00B058FA" w:rsidP="00C9181F">
      <w:pPr>
        <w:rPr>
          <w:rFonts w:cstheme="minorHAnsi"/>
          <w:b/>
          <w:bCs/>
        </w:rPr>
        <w:sectPr w:rsidR="00B058FA" w:rsidSect="00013176">
          <w:pgSz w:w="12240" w:h="15840"/>
          <w:pgMar w:top="1080" w:right="1080" w:bottom="1080" w:left="1080" w:header="720" w:footer="720" w:gutter="0"/>
          <w:cols w:space="720"/>
          <w:docGrid w:linePitch="360"/>
        </w:sectPr>
      </w:pPr>
    </w:p>
    <w:p w14:paraId="1C918612" w14:textId="456EA74A" w:rsidR="00A746C2" w:rsidRPr="00C9181F" w:rsidRDefault="00B058FA" w:rsidP="00182AB6">
      <w:pPr>
        <w:spacing w:after="0"/>
        <w:rPr>
          <w:rFonts w:cstheme="minorHAnsi"/>
        </w:rPr>
      </w:pPr>
      <w:r w:rsidRPr="00B058FA">
        <w:rPr>
          <w:rFonts w:cstheme="minorHAnsi"/>
          <w:b/>
          <w:bCs/>
        </w:rPr>
        <w:t>Table 1. Demographic and diagnostic data by participant.</w:t>
      </w:r>
    </w:p>
    <w:tbl>
      <w:tblPr>
        <w:tblStyle w:val="TableGrid"/>
        <w:tblW w:w="0" w:type="auto"/>
        <w:tblLook w:val="04A0" w:firstRow="1" w:lastRow="0" w:firstColumn="1" w:lastColumn="0" w:noHBand="0" w:noVBand="1"/>
      </w:tblPr>
      <w:tblGrid>
        <w:gridCol w:w="678"/>
        <w:gridCol w:w="532"/>
        <w:gridCol w:w="565"/>
        <w:gridCol w:w="2830"/>
        <w:gridCol w:w="1349"/>
        <w:gridCol w:w="933"/>
        <w:gridCol w:w="2108"/>
        <w:gridCol w:w="1411"/>
        <w:gridCol w:w="1756"/>
        <w:gridCol w:w="1508"/>
      </w:tblGrid>
      <w:tr w:rsidR="00A746C2" w:rsidRPr="00C9181F" w14:paraId="7FA6DC5F" w14:textId="77777777" w:rsidTr="00B058FA">
        <w:tc>
          <w:tcPr>
            <w:tcW w:w="0" w:type="auto"/>
            <w:hideMark/>
          </w:tcPr>
          <w:p w14:paraId="15E63241" w14:textId="77777777" w:rsidR="007D643F" w:rsidRPr="00C9181F" w:rsidRDefault="007D643F" w:rsidP="00C9181F">
            <w:pPr>
              <w:rPr>
                <w:rFonts w:cstheme="minorHAnsi"/>
                <w:b/>
                <w:bCs/>
              </w:rPr>
            </w:pPr>
            <w:r w:rsidRPr="00C9181F">
              <w:rPr>
                <w:rFonts w:cstheme="minorHAnsi"/>
                <w:b/>
                <w:bCs/>
              </w:rPr>
              <w:t>Child</w:t>
            </w:r>
          </w:p>
        </w:tc>
        <w:tc>
          <w:tcPr>
            <w:tcW w:w="0" w:type="auto"/>
            <w:hideMark/>
          </w:tcPr>
          <w:p w14:paraId="3B229518" w14:textId="77777777" w:rsidR="007D643F" w:rsidRPr="00C9181F" w:rsidRDefault="007D643F" w:rsidP="00C9181F">
            <w:pPr>
              <w:rPr>
                <w:rFonts w:cstheme="minorHAnsi"/>
                <w:b/>
                <w:bCs/>
              </w:rPr>
            </w:pPr>
            <w:r w:rsidRPr="00C9181F">
              <w:rPr>
                <w:rFonts w:cstheme="minorHAnsi"/>
                <w:b/>
                <w:bCs/>
              </w:rPr>
              <w:t>Sex</w:t>
            </w:r>
          </w:p>
        </w:tc>
        <w:tc>
          <w:tcPr>
            <w:tcW w:w="0" w:type="auto"/>
            <w:hideMark/>
          </w:tcPr>
          <w:p w14:paraId="38BE9D60" w14:textId="77777777" w:rsidR="007D643F" w:rsidRPr="00C9181F" w:rsidRDefault="007D643F" w:rsidP="00C9181F">
            <w:pPr>
              <w:rPr>
                <w:rFonts w:cstheme="minorHAnsi"/>
                <w:b/>
                <w:bCs/>
              </w:rPr>
            </w:pPr>
            <w:r w:rsidRPr="00C9181F">
              <w:rPr>
                <w:rFonts w:cstheme="minorHAnsi"/>
                <w:b/>
                <w:bCs/>
              </w:rPr>
              <w:t>Age</w:t>
            </w:r>
          </w:p>
        </w:tc>
        <w:tc>
          <w:tcPr>
            <w:tcW w:w="0" w:type="auto"/>
            <w:hideMark/>
          </w:tcPr>
          <w:p w14:paraId="03A835AF" w14:textId="4AC3C154" w:rsidR="007D643F" w:rsidRPr="00C9181F" w:rsidRDefault="007D643F" w:rsidP="00C9181F">
            <w:pPr>
              <w:rPr>
                <w:rFonts w:cstheme="minorHAnsi"/>
                <w:b/>
                <w:bCs/>
              </w:rPr>
            </w:pPr>
            <w:r w:rsidRPr="00C9181F">
              <w:rPr>
                <w:rFonts w:cstheme="minorHAnsi"/>
                <w:b/>
                <w:bCs/>
              </w:rPr>
              <w:t xml:space="preserve">Parent-reported co-occurring </w:t>
            </w:r>
            <w:proofErr w:type="spellStart"/>
            <w:r w:rsidRPr="00C9181F">
              <w:rPr>
                <w:rFonts w:cstheme="minorHAnsi"/>
                <w:b/>
                <w:bCs/>
              </w:rPr>
              <w:t>disorders</w:t>
            </w:r>
            <w:r w:rsidRPr="00FA1550">
              <w:rPr>
                <w:rFonts w:cstheme="minorHAnsi"/>
                <w:b/>
                <w:bCs/>
                <w:sz w:val="18"/>
                <w:szCs w:val="18"/>
                <w:vertAlign w:val="superscript"/>
              </w:rPr>
              <w:t>a</w:t>
            </w:r>
            <w:proofErr w:type="spellEnd"/>
          </w:p>
        </w:tc>
        <w:tc>
          <w:tcPr>
            <w:tcW w:w="0" w:type="auto"/>
            <w:hideMark/>
          </w:tcPr>
          <w:p w14:paraId="67202AD3" w14:textId="77777777" w:rsidR="007D643F" w:rsidRPr="00C9181F" w:rsidRDefault="007D643F" w:rsidP="00C9181F">
            <w:pPr>
              <w:rPr>
                <w:rFonts w:cstheme="minorHAnsi"/>
                <w:b/>
                <w:bCs/>
              </w:rPr>
            </w:pPr>
            <w:r w:rsidRPr="00C9181F">
              <w:rPr>
                <w:rFonts w:cstheme="minorHAnsi"/>
                <w:b/>
                <w:bCs/>
              </w:rPr>
              <w:t>Nonverbal IQ</w:t>
            </w:r>
          </w:p>
        </w:tc>
        <w:tc>
          <w:tcPr>
            <w:tcW w:w="0" w:type="auto"/>
            <w:hideMark/>
          </w:tcPr>
          <w:p w14:paraId="5817DFF4" w14:textId="77777777" w:rsidR="007D643F" w:rsidRPr="00C9181F" w:rsidRDefault="007D643F" w:rsidP="00C9181F">
            <w:pPr>
              <w:rPr>
                <w:rFonts w:cstheme="minorHAnsi"/>
                <w:b/>
                <w:bCs/>
              </w:rPr>
            </w:pPr>
            <w:r w:rsidRPr="00C9181F">
              <w:rPr>
                <w:rFonts w:cstheme="minorHAnsi"/>
                <w:b/>
                <w:bCs/>
              </w:rPr>
              <w:t>GFTA-3 SS</w:t>
            </w:r>
          </w:p>
        </w:tc>
        <w:tc>
          <w:tcPr>
            <w:tcW w:w="0" w:type="auto"/>
            <w:hideMark/>
          </w:tcPr>
          <w:p w14:paraId="26F784C9" w14:textId="77777777" w:rsidR="007D643F" w:rsidRPr="00C9181F" w:rsidRDefault="007D643F" w:rsidP="00C9181F">
            <w:pPr>
              <w:rPr>
                <w:rFonts w:cstheme="minorHAnsi"/>
                <w:b/>
                <w:bCs/>
              </w:rPr>
            </w:pPr>
            <w:r w:rsidRPr="00C9181F">
              <w:rPr>
                <w:rFonts w:cstheme="minorHAnsi"/>
                <w:b/>
                <w:bCs/>
              </w:rPr>
              <w:t>Token-to-token inconsistency</w:t>
            </w:r>
          </w:p>
        </w:tc>
        <w:tc>
          <w:tcPr>
            <w:tcW w:w="0" w:type="auto"/>
            <w:hideMark/>
          </w:tcPr>
          <w:p w14:paraId="00ADD124" w14:textId="77777777" w:rsidR="007D643F" w:rsidRPr="00C9181F" w:rsidRDefault="007D643F" w:rsidP="00C9181F">
            <w:pPr>
              <w:rPr>
                <w:rFonts w:cstheme="minorHAnsi"/>
                <w:b/>
                <w:bCs/>
              </w:rPr>
            </w:pPr>
            <w:r w:rsidRPr="00C9181F">
              <w:rPr>
                <w:rFonts w:cstheme="minorHAnsi"/>
                <w:b/>
                <w:bCs/>
              </w:rPr>
              <w:t>Core Language SS</w:t>
            </w:r>
          </w:p>
        </w:tc>
        <w:tc>
          <w:tcPr>
            <w:tcW w:w="0" w:type="auto"/>
            <w:hideMark/>
          </w:tcPr>
          <w:p w14:paraId="273CF572" w14:textId="77777777" w:rsidR="007D643F" w:rsidRPr="00C9181F" w:rsidRDefault="007D643F" w:rsidP="00C9181F">
            <w:pPr>
              <w:rPr>
                <w:rFonts w:cstheme="minorHAnsi"/>
                <w:b/>
                <w:bCs/>
              </w:rPr>
            </w:pPr>
            <w:r w:rsidRPr="00C9181F">
              <w:rPr>
                <w:rFonts w:cstheme="minorHAnsi"/>
                <w:b/>
                <w:bCs/>
              </w:rPr>
              <w:t>Current motor speech Dx</w:t>
            </w:r>
          </w:p>
        </w:tc>
        <w:tc>
          <w:tcPr>
            <w:tcW w:w="0" w:type="auto"/>
            <w:hideMark/>
          </w:tcPr>
          <w:p w14:paraId="68A0E610" w14:textId="77777777" w:rsidR="007D643F" w:rsidRPr="00C9181F" w:rsidRDefault="007D643F" w:rsidP="00C9181F">
            <w:pPr>
              <w:rPr>
                <w:rFonts w:cstheme="minorHAnsi"/>
                <w:b/>
                <w:bCs/>
              </w:rPr>
            </w:pPr>
            <w:r w:rsidRPr="00C9181F">
              <w:rPr>
                <w:rFonts w:cstheme="minorHAnsi"/>
                <w:b/>
                <w:bCs/>
              </w:rPr>
              <w:t>Current language Dx</w:t>
            </w:r>
          </w:p>
        </w:tc>
      </w:tr>
      <w:tr w:rsidR="00A746C2" w:rsidRPr="00C9181F" w14:paraId="5877C9FE" w14:textId="77777777" w:rsidTr="00B058FA">
        <w:tc>
          <w:tcPr>
            <w:tcW w:w="0" w:type="auto"/>
            <w:hideMark/>
          </w:tcPr>
          <w:p w14:paraId="3F6127E4" w14:textId="77777777" w:rsidR="007D643F" w:rsidRPr="00C9181F" w:rsidRDefault="007D643F" w:rsidP="00C9181F">
            <w:pPr>
              <w:rPr>
                <w:rFonts w:cstheme="minorHAnsi"/>
              </w:rPr>
            </w:pPr>
            <w:r w:rsidRPr="00C9181F">
              <w:rPr>
                <w:rFonts w:cstheme="minorHAnsi"/>
              </w:rPr>
              <w:t>1</w:t>
            </w:r>
          </w:p>
        </w:tc>
        <w:tc>
          <w:tcPr>
            <w:tcW w:w="0" w:type="auto"/>
            <w:hideMark/>
          </w:tcPr>
          <w:p w14:paraId="0D442794" w14:textId="77777777" w:rsidR="007D643F" w:rsidRPr="00C9181F" w:rsidRDefault="007D643F" w:rsidP="00C9181F">
            <w:pPr>
              <w:rPr>
                <w:rFonts w:cstheme="minorHAnsi"/>
              </w:rPr>
            </w:pPr>
            <w:r w:rsidRPr="00C9181F">
              <w:rPr>
                <w:rFonts w:cstheme="minorHAnsi"/>
              </w:rPr>
              <w:t>M</w:t>
            </w:r>
          </w:p>
        </w:tc>
        <w:tc>
          <w:tcPr>
            <w:tcW w:w="0" w:type="auto"/>
            <w:hideMark/>
          </w:tcPr>
          <w:p w14:paraId="0AAF12C4" w14:textId="77777777" w:rsidR="007D643F" w:rsidRPr="00C9181F" w:rsidRDefault="007D643F" w:rsidP="00C9181F">
            <w:pPr>
              <w:rPr>
                <w:rFonts w:cstheme="minorHAnsi"/>
              </w:rPr>
            </w:pPr>
            <w:r w:rsidRPr="00C9181F">
              <w:rPr>
                <w:rFonts w:cstheme="minorHAnsi"/>
              </w:rPr>
              <w:t>8</w:t>
            </w:r>
          </w:p>
        </w:tc>
        <w:tc>
          <w:tcPr>
            <w:tcW w:w="0" w:type="auto"/>
            <w:hideMark/>
          </w:tcPr>
          <w:p w14:paraId="796F8CF1" w14:textId="77777777" w:rsidR="007D643F" w:rsidRPr="00C9181F" w:rsidRDefault="007D643F" w:rsidP="00C9181F">
            <w:pPr>
              <w:rPr>
                <w:rFonts w:cstheme="minorHAnsi"/>
              </w:rPr>
            </w:pPr>
            <w:r w:rsidRPr="00C9181F">
              <w:rPr>
                <w:rFonts w:cstheme="minorHAnsi"/>
              </w:rPr>
              <w:t>SPD</w:t>
            </w:r>
          </w:p>
        </w:tc>
        <w:tc>
          <w:tcPr>
            <w:tcW w:w="0" w:type="auto"/>
            <w:hideMark/>
          </w:tcPr>
          <w:p w14:paraId="477EEC0B" w14:textId="77777777" w:rsidR="007D643F" w:rsidRPr="00C9181F" w:rsidRDefault="007D643F" w:rsidP="00C9181F">
            <w:pPr>
              <w:rPr>
                <w:rFonts w:cstheme="minorHAnsi"/>
              </w:rPr>
            </w:pPr>
            <w:r w:rsidRPr="00C9181F">
              <w:rPr>
                <w:rFonts w:cstheme="minorHAnsi"/>
              </w:rPr>
              <w:t>Above average</w:t>
            </w:r>
          </w:p>
        </w:tc>
        <w:tc>
          <w:tcPr>
            <w:tcW w:w="0" w:type="auto"/>
            <w:hideMark/>
          </w:tcPr>
          <w:p w14:paraId="6B322A73" w14:textId="77777777" w:rsidR="007D643F" w:rsidRPr="00C9181F" w:rsidRDefault="007D643F" w:rsidP="00C9181F">
            <w:pPr>
              <w:rPr>
                <w:rFonts w:cstheme="minorHAnsi"/>
              </w:rPr>
            </w:pPr>
            <w:r w:rsidRPr="00C9181F">
              <w:rPr>
                <w:rFonts w:cstheme="minorHAnsi"/>
              </w:rPr>
              <w:t>53</w:t>
            </w:r>
          </w:p>
        </w:tc>
        <w:tc>
          <w:tcPr>
            <w:tcW w:w="0" w:type="auto"/>
            <w:hideMark/>
          </w:tcPr>
          <w:p w14:paraId="7E93706A" w14:textId="77777777" w:rsidR="007D643F" w:rsidRPr="00C9181F" w:rsidRDefault="007D643F" w:rsidP="00C9181F">
            <w:pPr>
              <w:rPr>
                <w:rFonts w:cstheme="minorHAnsi"/>
              </w:rPr>
            </w:pPr>
            <w:r w:rsidRPr="00C9181F">
              <w:rPr>
                <w:rFonts w:cstheme="minorHAnsi"/>
              </w:rPr>
              <w:t>1</w:t>
            </w:r>
          </w:p>
        </w:tc>
        <w:tc>
          <w:tcPr>
            <w:tcW w:w="0" w:type="auto"/>
            <w:hideMark/>
          </w:tcPr>
          <w:p w14:paraId="794C8F69" w14:textId="77777777" w:rsidR="007D643F" w:rsidRPr="00C9181F" w:rsidRDefault="007D643F" w:rsidP="00C9181F">
            <w:pPr>
              <w:rPr>
                <w:rFonts w:cstheme="minorHAnsi"/>
              </w:rPr>
            </w:pPr>
            <w:r w:rsidRPr="00C9181F">
              <w:rPr>
                <w:rFonts w:cstheme="minorHAnsi"/>
              </w:rPr>
              <w:t>107</w:t>
            </w:r>
          </w:p>
        </w:tc>
        <w:tc>
          <w:tcPr>
            <w:tcW w:w="0" w:type="auto"/>
            <w:hideMark/>
          </w:tcPr>
          <w:p w14:paraId="0926A78F" w14:textId="77777777" w:rsidR="007D643F" w:rsidRPr="00C9181F" w:rsidRDefault="007D643F" w:rsidP="00C9181F">
            <w:pPr>
              <w:rPr>
                <w:rFonts w:cstheme="minorHAnsi"/>
              </w:rPr>
            </w:pPr>
            <w:r w:rsidRPr="00C9181F">
              <w:rPr>
                <w:rFonts w:cstheme="minorHAnsi"/>
              </w:rPr>
              <w:t>CAS</w:t>
            </w:r>
          </w:p>
        </w:tc>
        <w:tc>
          <w:tcPr>
            <w:tcW w:w="0" w:type="auto"/>
            <w:hideMark/>
          </w:tcPr>
          <w:p w14:paraId="2AF6C888" w14:textId="77777777" w:rsidR="007D643F" w:rsidRPr="00C9181F" w:rsidRDefault="007D643F" w:rsidP="00C9181F">
            <w:pPr>
              <w:rPr>
                <w:rFonts w:cstheme="minorHAnsi"/>
              </w:rPr>
            </w:pPr>
            <w:r w:rsidRPr="00C9181F">
              <w:rPr>
                <w:rFonts w:cstheme="minorHAnsi"/>
              </w:rPr>
              <w:t>TD</w:t>
            </w:r>
          </w:p>
        </w:tc>
      </w:tr>
      <w:tr w:rsidR="00A746C2" w:rsidRPr="00C9181F" w14:paraId="5E4AA0D4" w14:textId="77777777" w:rsidTr="00B058FA">
        <w:tc>
          <w:tcPr>
            <w:tcW w:w="0" w:type="auto"/>
            <w:hideMark/>
          </w:tcPr>
          <w:p w14:paraId="068D0525" w14:textId="77777777" w:rsidR="007D643F" w:rsidRPr="00C9181F" w:rsidRDefault="007D643F" w:rsidP="00C9181F">
            <w:pPr>
              <w:rPr>
                <w:rFonts w:cstheme="minorHAnsi"/>
              </w:rPr>
            </w:pPr>
            <w:r w:rsidRPr="00C9181F">
              <w:rPr>
                <w:rFonts w:cstheme="minorHAnsi"/>
              </w:rPr>
              <w:t>2</w:t>
            </w:r>
          </w:p>
        </w:tc>
        <w:tc>
          <w:tcPr>
            <w:tcW w:w="0" w:type="auto"/>
            <w:hideMark/>
          </w:tcPr>
          <w:p w14:paraId="6B0B172F" w14:textId="77777777" w:rsidR="007D643F" w:rsidRPr="00C9181F" w:rsidRDefault="007D643F" w:rsidP="00C9181F">
            <w:pPr>
              <w:rPr>
                <w:rFonts w:cstheme="minorHAnsi"/>
              </w:rPr>
            </w:pPr>
            <w:r w:rsidRPr="00C9181F">
              <w:rPr>
                <w:rFonts w:cstheme="minorHAnsi"/>
              </w:rPr>
              <w:t>M</w:t>
            </w:r>
          </w:p>
        </w:tc>
        <w:tc>
          <w:tcPr>
            <w:tcW w:w="0" w:type="auto"/>
            <w:hideMark/>
          </w:tcPr>
          <w:p w14:paraId="23854F80" w14:textId="77777777" w:rsidR="007D643F" w:rsidRPr="00C9181F" w:rsidRDefault="007D643F" w:rsidP="00C9181F">
            <w:pPr>
              <w:rPr>
                <w:rFonts w:cstheme="minorHAnsi"/>
              </w:rPr>
            </w:pPr>
            <w:r w:rsidRPr="00C9181F">
              <w:rPr>
                <w:rFonts w:cstheme="minorHAnsi"/>
              </w:rPr>
              <w:t>6</w:t>
            </w:r>
          </w:p>
        </w:tc>
        <w:tc>
          <w:tcPr>
            <w:tcW w:w="0" w:type="auto"/>
            <w:hideMark/>
          </w:tcPr>
          <w:p w14:paraId="4C47AADB" w14:textId="77777777" w:rsidR="007D643F" w:rsidRPr="00C9181F" w:rsidRDefault="007D643F" w:rsidP="00C9181F">
            <w:pPr>
              <w:rPr>
                <w:rFonts w:cstheme="minorHAnsi"/>
              </w:rPr>
            </w:pPr>
            <w:r w:rsidRPr="00C9181F">
              <w:rPr>
                <w:rFonts w:cstheme="minorHAnsi"/>
              </w:rPr>
              <w:t>Developmental delay</w:t>
            </w:r>
          </w:p>
        </w:tc>
        <w:tc>
          <w:tcPr>
            <w:tcW w:w="0" w:type="auto"/>
            <w:hideMark/>
          </w:tcPr>
          <w:p w14:paraId="747266BA" w14:textId="77777777" w:rsidR="007D643F" w:rsidRPr="00C9181F" w:rsidRDefault="007D643F" w:rsidP="00C9181F">
            <w:pPr>
              <w:rPr>
                <w:rFonts w:cstheme="minorHAnsi"/>
              </w:rPr>
            </w:pPr>
            <w:r w:rsidRPr="00C9181F">
              <w:rPr>
                <w:rFonts w:cstheme="minorHAnsi"/>
              </w:rPr>
              <w:t>Below average</w:t>
            </w:r>
          </w:p>
        </w:tc>
        <w:tc>
          <w:tcPr>
            <w:tcW w:w="0" w:type="auto"/>
            <w:hideMark/>
          </w:tcPr>
          <w:p w14:paraId="63DBDF3C" w14:textId="77777777" w:rsidR="007D643F" w:rsidRPr="00C9181F" w:rsidRDefault="007D643F" w:rsidP="00C9181F">
            <w:pPr>
              <w:rPr>
                <w:rFonts w:cstheme="minorHAnsi"/>
              </w:rPr>
            </w:pPr>
            <w:r w:rsidRPr="00C9181F">
              <w:rPr>
                <w:rFonts w:cstheme="minorHAnsi"/>
              </w:rPr>
              <w:t>58</w:t>
            </w:r>
          </w:p>
        </w:tc>
        <w:tc>
          <w:tcPr>
            <w:tcW w:w="0" w:type="auto"/>
            <w:hideMark/>
          </w:tcPr>
          <w:p w14:paraId="050FEFC5" w14:textId="77777777" w:rsidR="007D643F" w:rsidRPr="00C9181F" w:rsidRDefault="007D643F" w:rsidP="00C9181F">
            <w:pPr>
              <w:rPr>
                <w:rFonts w:cstheme="minorHAnsi"/>
              </w:rPr>
            </w:pPr>
            <w:r w:rsidRPr="00C9181F">
              <w:rPr>
                <w:rFonts w:cstheme="minorHAnsi"/>
              </w:rPr>
              <w:t>1</w:t>
            </w:r>
          </w:p>
        </w:tc>
        <w:tc>
          <w:tcPr>
            <w:tcW w:w="0" w:type="auto"/>
            <w:hideMark/>
          </w:tcPr>
          <w:p w14:paraId="4F6E0C6B" w14:textId="77777777" w:rsidR="007D643F" w:rsidRPr="00C9181F" w:rsidRDefault="007D643F" w:rsidP="00C9181F">
            <w:pPr>
              <w:rPr>
                <w:rFonts w:cstheme="minorHAnsi"/>
              </w:rPr>
            </w:pPr>
            <w:r w:rsidRPr="00C9181F">
              <w:rPr>
                <w:rFonts w:cstheme="minorHAnsi"/>
              </w:rPr>
              <w:t>92</w:t>
            </w:r>
          </w:p>
        </w:tc>
        <w:tc>
          <w:tcPr>
            <w:tcW w:w="0" w:type="auto"/>
            <w:hideMark/>
          </w:tcPr>
          <w:p w14:paraId="4BDF3305" w14:textId="77777777" w:rsidR="007D643F" w:rsidRPr="00C9181F" w:rsidRDefault="007D643F" w:rsidP="00C9181F">
            <w:pPr>
              <w:rPr>
                <w:rFonts w:cstheme="minorHAnsi"/>
              </w:rPr>
            </w:pPr>
            <w:r w:rsidRPr="00C9181F">
              <w:rPr>
                <w:rFonts w:cstheme="minorHAnsi"/>
              </w:rPr>
              <w:t>CAS</w:t>
            </w:r>
          </w:p>
        </w:tc>
        <w:tc>
          <w:tcPr>
            <w:tcW w:w="0" w:type="auto"/>
            <w:hideMark/>
          </w:tcPr>
          <w:p w14:paraId="4CB531F7" w14:textId="77777777" w:rsidR="007D643F" w:rsidRPr="00C9181F" w:rsidRDefault="007D643F" w:rsidP="00C9181F">
            <w:pPr>
              <w:rPr>
                <w:rFonts w:cstheme="minorHAnsi"/>
              </w:rPr>
            </w:pPr>
            <w:r w:rsidRPr="00C9181F">
              <w:rPr>
                <w:rFonts w:cstheme="minorHAnsi"/>
              </w:rPr>
              <w:t>TD</w:t>
            </w:r>
          </w:p>
        </w:tc>
      </w:tr>
      <w:tr w:rsidR="00A746C2" w:rsidRPr="00C9181F" w14:paraId="35A24B02" w14:textId="77777777" w:rsidTr="00B058FA">
        <w:tc>
          <w:tcPr>
            <w:tcW w:w="0" w:type="auto"/>
            <w:hideMark/>
          </w:tcPr>
          <w:p w14:paraId="7008C585" w14:textId="77777777" w:rsidR="007D643F" w:rsidRPr="00C9181F" w:rsidRDefault="007D643F" w:rsidP="00C9181F">
            <w:pPr>
              <w:rPr>
                <w:rFonts w:cstheme="minorHAnsi"/>
              </w:rPr>
            </w:pPr>
            <w:r w:rsidRPr="00C9181F">
              <w:rPr>
                <w:rFonts w:cstheme="minorHAnsi"/>
              </w:rPr>
              <w:t>3</w:t>
            </w:r>
          </w:p>
        </w:tc>
        <w:tc>
          <w:tcPr>
            <w:tcW w:w="0" w:type="auto"/>
            <w:hideMark/>
          </w:tcPr>
          <w:p w14:paraId="1B8E7DB9" w14:textId="77777777" w:rsidR="007D643F" w:rsidRPr="00C9181F" w:rsidRDefault="007D643F" w:rsidP="00C9181F">
            <w:pPr>
              <w:rPr>
                <w:rFonts w:cstheme="minorHAnsi"/>
              </w:rPr>
            </w:pPr>
            <w:r w:rsidRPr="00C9181F">
              <w:rPr>
                <w:rFonts w:cstheme="minorHAnsi"/>
              </w:rPr>
              <w:t>M</w:t>
            </w:r>
          </w:p>
        </w:tc>
        <w:tc>
          <w:tcPr>
            <w:tcW w:w="0" w:type="auto"/>
            <w:hideMark/>
          </w:tcPr>
          <w:p w14:paraId="4479E62B" w14:textId="77777777" w:rsidR="007D643F" w:rsidRPr="00C9181F" w:rsidRDefault="007D643F" w:rsidP="00C9181F">
            <w:pPr>
              <w:rPr>
                <w:rFonts w:cstheme="minorHAnsi"/>
              </w:rPr>
            </w:pPr>
            <w:r w:rsidRPr="00C9181F">
              <w:rPr>
                <w:rFonts w:cstheme="minorHAnsi"/>
              </w:rPr>
              <w:t>9</w:t>
            </w:r>
          </w:p>
        </w:tc>
        <w:tc>
          <w:tcPr>
            <w:tcW w:w="0" w:type="auto"/>
            <w:hideMark/>
          </w:tcPr>
          <w:p w14:paraId="137FCFCC" w14:textId="77777777" w:rsidR="007D643F" w:rsidRPr="00C9181F" w:rsidRDefault="007D643F" w:rsidP="00C9181F">
            <w:pPr>
              <w:rPr>
                <w:rFonts w:cstheme="minorHAnsi"/>
              </w:rPr>
            </w:pPr>
            <w:r w:rsidRPr="00C9181F">
              <w:rPr>
                <w:rFonts w:cstheme="minorHAnsi"/>
              </w:rPr>
              <w:t>DCD, ASD</w:t>
            </w:r>
          </w:p>
        </w:tc>
        <w:tc>
          <w:tcPr>
            <w:tcW w:w="0" w:type="auto"/>
            <w:hideMark/>
          </w:tcPr>
          <w:p w14:paraId="29538639" w14:textId="77777777" w:rsidR="007D643F" w:rsidRPr="00C9181F" w:rsidRDefault="007D643F" w:rsidP="00C9181F">
            <w:pPr>
              <w:rPr>
                <w:rFonts w:cstheme="minorHAnsi"/>
              </w:rPr>
            </w:pPr>
            <w:r w:rsidRPr="00C9181F">
              <w:rPr>
                <w:rFonts w:cstheme="minorHAnsi"/>
              </w:rPr>
              <w:t>Average</w:t>
            </w:r>
          </w:p>
        </w:tc>
        <w:tc>
          <w:tcPr>
            <w:tcW w:w="0" w:type="auto"/>
            <w:hideMark/>
          </w:tcPr>
          <w:p w14:paraId="04510CA1" w14:textId="77777777" w:rsidR="007D643F" w:rsidRPr="00C9181F" w:rsidRDefault="007D643F" w:rsidP="00C9181F">
            <w:pPr>
              <w:rPr>
                <w:rFonts w:cstheme="minorHAnsi"/>
              </w:rPr>
            </w:pPr>
            <w:r w:rsidRPr="00C9181F">
              <w:rPr>
                <w:rFonts w:cstheme="minorHAnsi"/>
              </w:rPr>
              <w:t>44</w:t>
            </w:r>
          </w:p>
        </w:tc>
        <w:tc>
          <w:tcPr>
            <w:tcW w:w="0" w:type="auto"/>
            <w:hideMark/>
          </w:tcPr>
          <w:p w14:paraId="345E40C0" w14:textId="77777777" w:rsidR="007D643F" w:rsidRPr="00C9181F" w:rsidRDefault="007D643F" w:rsidP="00C9181F">
            <w:pPr>
              <w:rPr>
                <w:rFonts w:cstheme="minorHAnsi"/>
              </w:rPr>
            </w:pPr>
            <w:r w:rsidRPr="00C9181F">
              <w:rPr>
                <w:rFonts w:cstheme="minorHAnsi"/>
              </w:rPr>
              <w:t>1</w:t>
            </w:r>
          </w:p>
        </w:tc>
        <w:tc>
          <w:tcPr>
            <w:tcW w:w="0" w:type="auto"/>
            <w:hideMark/>
          </w:tcPr>
          <w:p w14:paraId="1EE6CB70" w14:textId="77777777" w:rsidR="007D643F" w:rsidRPr="00C9181F" w:rsidRDefault="007D643F" w:rsidP="00C9181F">
            <w:pPr>
              <w:rPr>
                <w:rFonts w:cstheme="minorHAnsi"/>
              </w:rPr>
            </w:pPr>
            <w:r w:rsidRPr="00C9181F">
              <w:rPr>
                <w:rFonts w:cstheme="minorHAnsi"/>
              </w:rPr>
              <w:t>98</w:t>
            </w:r>
          </w:p>
        </w:tc>
        <w:tc>
          <w:tcPr>
            <w:tcW w:w="0" w:type="auto"/>
            <w:hideMark/>
          </w:tcPr>
          <w:p w14:paraId="17173852" w14:textId="77777777" w:rsidR="007D643F" w:rsidRPr="00C9181F" w:rsidRDefault="007D643F" w:rsidP="00C9181F">
            <w:pPr>
              <w:rPr>
                <w:rFonts w:cstheme="minorHAnsi"/>
              </w:rPr>
            </w:pPr>
            <w:r w:rsidRPr="00C9181F">
              <w:rPr>
                <w:rFonts w:cstheme="minorHAnsi"/>
              </w:rPr>
              <w:t>CAS</w:t>
            </w:r>
          </w:p>
        </w:tc>
        <w:tc>
          <w:tcPr>
            <w:tcW w:w="0" w:type="auto"/>
            <w:hideMark/>
          </w:tcPr>
          <w:p w14:paraId="70D850D7" w14:textId="77777777" w:rsidR="007D643F" w:rsidRPr="00C9181F" w:rsidRDefault="007D643F" w:rsidP="00C9181F">
            <w:pPr>
              <w:rPr>
                <w:rFonts w:cstheme="minorHAnsi"/>
              </w:rPr>
            </w:pPr>
            <w:r w:rsidRPr="00C9181F">
              <w:rPr>
                <w:rFonts w:cstheme="minorHAnsi"/>
              </w:rPr>
              <w:t>TD</w:t>
            </w:r>
          </w:p>
        </w:tc>
      </w:tr>
      <w:tr w:rsidR="00A746C2" w:rsidRPr="00C9181F" w14:paraId="1E121334" w14:textId="77777777" w:rsidTr="00B058FA">
        <w:tc>
          <w:tcPr>
            <w:tcW w:w="0" w:type="auto"/>
            <w:hideMark/>
          </w:tcPr>
          <w:p w14:paraId="2E244BCB" w14:textId="77777777" w:rsidR="007D643F" w:rsidRPr="00C9181F" w:rsidRDefault="007D643F" w:rsidP="00C9181F">
            <w:pPr>
              <w:rPr>
                <w:rFonts w:cstheme="minorHAnsi"/>
              </w:rPr>
            </w:pPr>
            <w:r w:rsidRPr="00C9181F">
              <w:rPr>
                <w:rFonts w:cstheme="minorHAnsi"/>
              </w:rPr>
              <w:t>4</w:t>
            </w:r>
          </w:p>
        </w:tc>
        <w:tc>
          <w:tcPr>
            <w:tcW w:w="0" w:type="auto"/>
            <w:hideMark/>
          </w:tcPr>
          <w:p w14:paraId="417C69D6" w14:textId="77777777" w:rsidR="007D643F" w:rsidRPr="00C9181F" w:rsidRDefault="007D643F" w:rsidP="00C9181F">
            <w:pPr>
              <w:rPr>
                <w:rFonts w:cstheme="minorHAnsi"/>
              </w:rPr>
            </w:pPr>
            <w:r w:rsidRPr="00C9181F">
              <w:rPr>
                <w:rFonts w:cstheme="minorHAnsi"/>
              </w:rPr>
              <w:t>M</w:t>
            </w:r>
          </w:p>
        </w:tc>
        <w:tc>
          <w:tcPr>
            <w:tcW w:w="0" w:type="auto"/>
            <w:hideMark/>
          </w:tcPr>
          <w:p w14:paraId="5CF50E55" w14:textId="77777777" w:rsidR="007D643F" w:rsidRPr="00C9181F" w:rsidRDefault="007D643F" w:rsidP="00C9181F">
            <w:pPr>
              <w:rPr>
                <w:rFonts w:cstheme="minorHAnsi"/>
              </w:rPr>
            </w:pPr>
            <w:r w:rsidRPr="00C9181F">
              <w:rPr>
                <w:rFonts w:cstheme="minorHAnsi"/>
              </w:rPr>
              <w:t>9</w:t>
            </w:r>
          </w:p>
        </w:tc>
        <w:tc>
          <w:tcPr>
            <w:tcW w:w="0" w:type="auto"/>
            <w:hideMark/>
          </w:tcPr>
          <w:p w14:paraId="4033B9AE" w14:textId="77777777" w:rsidR="007D643F" w:rsidRPr="00C9181F" w:rsidRDefault="007D643F" w:rsidP="00C9181F">
            <w:pPr>
              <w:rPr>
                <w:rFonts w:cstheme="minorHAnsi"/>
              </w:rPr>
            </w:pPr>
            <w:r w:rsidRPr="00C9181F">
              <w:rPr>
                <w:rFonts w:cstheme="minorHAnsi"/>
              </w:rPr>
              <w:t>ASD</w:t>
            </w:r>
          </w:p>
        </w:tc>
        <w:tc>
          <w:tcPr>
            <w:tcW w:w="0" w:type="auto"/>
            <w:hideMark/>
          </w:tcPr>
          <w:p w14:paraId="1B672A25" w14:textId="77777777" w:rsidR="007D643F" w:rsidRPr="00C9181F" w:rsidRDefault="007D643F" w:rsidP="00C9181F">
            <w:pPr>
              <w:rPr>
                <w:rFonts w:cstheme="minorHAnsi"/>
              </w:rPr>
            </w:pPr>
            <w:r w:rsidRPr="00C9181F">
              <w:rPr>
                <w:rFonts w:cstheme="minorHAnsi"/>
              </w:rPr>
              <w:t>Average</w:t>
            </w:r>
          </w:p>
        </w:tc>
        <w:tc>
          <w:tcPr>
            <w:tcW w:w="0" w:type="auto"/>
            <w:hideMark/>
          </w:tcPr>
          <w:p w14:paraId="5FC8906D" w14:textId="77777777" w:rsidR="007D643F" w:rsidRPr="00C9181F" w:rsidRDefault="007D643F" w:rsidP="00C9181F">
            <w:pPr>
              <w:rPr>
                <w:rFonts w:cstheme="minorHAnsi"/>
              </w:rPr>
            </w:pPr>
            <w:r w:rsidRPr="00C9181F">
              <w:rPr>
                <w:rFonts w:cstheme="minorHAnsi"/>
              </w:rPr>
              <w:t>40</w:t>
            </w:r>
          </w:p>
        </w:tc>
        <w:tc>
          <w:tcPr>
            <w:tcW w:w="0" w:type="auto"/>
            <w:hideMark/>
          </w:tcPr>
          <w:p w14:paraId="2C598E46" w14:textId="77777777" w:rsidR="007D643F" w:rsidRPr="00C9181F" w:rsidRDefault="007D643F" w:rsidP="00C9181F">
            <w:pPr>
              <w:rPr>
                <w:rFonts w:cstheme="minorHAnsi"/>
              </w:rPr>
            </w:pPr>
            <w:r w:rsidRPr="00C9181F">
              <w:rPr>
                <w:rFonts w:cstheme="minorHAnsi"/>
              </w:rPr>
              <w:t>1</w:t>
            </w:r>
          </w:p>
        </w:tc>
        <w:tc>
          <w:tcPr>
            <w:tcW w:w="0" w:type="auto"/>
            <w:hideMark/>
          </w:tcPr>
          <w:p w14:paraId="02B3E3C2" w14:textId="77777777" w:rsidR="007D643F" w:rsidRPr="00C9181F" w:rsidRDefault="007D643F" w:rsidP="00C9181F">
            <w:pPr>
              <w:rPr>
                <w:rFonts w:cstheme="minorHAnsi"/>
              </w:rPr>
            </w:pPr>
            <w:r w:rsidRPr="00C9181F">
              <w:rPr>
                <w:rFonts w:cstheme="minorHAnsi"/>
              </w:rPr>
              <w:t>61</w:t>
            </w:r>
          </w:p>
        </w:tc>
        <w:tc>
          <w:tcPr>
            <w:tcW w:w="0" w:type="auto"/>
            <w:hideMark/>
          </w:tcPr>
          <w:p w14:paraId="4A35322A" w14:textId="77777777" w:rsidR="007D643F" w:rsidRPr="00C9181F" w:rsidRDefault="007D643F" w:rsidP="00C9181F">
            <w:pPr>
              <w:rPr>
                <w:rFonts w:cstheme="minorHAnsi"/>
              </w:rPr>
            </w:pPr>
            <w:r w:rsidRPr="00C9181F">
              <w:rPr>
                <w:rFonts w:cstheme="minorHAnsi"/>
              </w:rPr>
              <w:t>CAS &amp; Dysarthria</w:t>
            </w:r>
          </w:p>
        </w:tc>
        <w:tc>
          <w:tcPr>
            <w:tcW w:w="0" w:type="auto"/>
            <w:hideMark/>
          </w:tcPr>
          <w:p w14:paraId="75D240EF" w14:textId="77777777" w:rsidR="007D643F" w:rsidRPr="00C9181F" w:rsidRDefault="007D643F" w:rsidP="00C9181F">
            <w:pPr>
              <w:rPr>
                <w:rFonts w:cstheme="minorHAnsi"/>
              </w:rPr>
            </w:pPr>
            <w:r w:rsidRPr="00C9181F">
              <w:rPr>
                <w:rFonts w:cstheme="minorHAnsi"/>
              </w:rPr>
              <w:t>DLD</w:t>
            </w:r>
          </w:p>
        </w:tc>
      </w:tr>
      <w:tr w:rsidR="00A746C2" w:rsidRPr="00C9181F" w14:paraId="7CA81777" w14:textId="77777777" w:rsidTr="00B058FA">
        <w:tc>
          <w:tcPr>
            <w:tcW w:w="0" w:type="auto"/>
            <w:hideMark/>
          </w:tcPr>
          <w:p w14:paraId="36776777" w14:textId="77777777" w:rsidR="007D643F" w:rsidRPr="00C9181F" w:rsidRDefault="007D643F" w:rsidP="00C9181F">
            <w:pPr>
              <w:rPr>
                <w:rFonts w:cstheme="minorHAnsi"/>
              </w:rPr>
            </w:pPr>
            <w:r w:rsidRPr="00C9181F">
              <w:rPr>
                <w:rFonts w:cstheme="minorHAnsi"/>
              </w:rPr>
              <w:t>5</w:t>
            </w:r>
          </w:p>
        </w:tc>
        <w:tc>
          <w:tcPr>
            <w:tcW w:w="0" w:type="auto"/>
            <w:hideMark/>
          </w:tcPr>
          <w:p w14:paraId="1DC91534" w14:textId="77777777" w:rsidR="007D643F" w:rsidRPr="00C9181F" w:rsidRDefault="007D643F" w:rsidP="00C9181F">
            <w:pPr>
              <w:rPr>
                <w:rFonts w:cstheme="minorHAnsi"/>
              </w:rPr>
            </w:pPr>
            <w:r w:rsidRPr="00C9181F">
              <w:rPr>
                <w:rFonts w:cstheme="minorHAnsi"/>
              </w:rPr>
              <w:t>M</w:t>
            </w:r>
          </w:p>
        </w:tc>
        <w:tc>
          <w:tcPr>
            <w:tcW w:w="0" w:type="auto"/>
            <w:hideMark/>
          </w:tcPr>
          <w:p w14:paraId="463F1E9E" w14:textId="77777777" w:rsidR="007D643F" w:rsidRPr="00C9181F" w:rsidRDefault="007D643F" w:rsidP="00C9181F">
            <w:pPr>
              <w:rPr>
                <w:rFonts w:cstheme="minorHAnsi"/>
              </w:rPr>
            </w:pPr>
            <w:r w:rsidRPr="00C9181F">
              <w:rPr>
                <w:rFonts w:cstheme="minorHAnsi"/>
              </w:rPr>
              <w:t>7</w:t>
            </w:r>
          </w:p>
        </w:tc>
        <w:tc>
          <w:tcPr>
            <w:tcW w:w="0" w:type="auto"/>
            <w:hideMark/>
          </w:tcPr>
          <w:p w14:paraId="7E866C1C" w14:textId="77777777" w:rsidR="007D643F" w:rsidRPr="00C9181F" w:rsidRDefault="007D643F" w:rsidP="00C9181F">
            <w:pPr>
              <w:rPr>
                <w:rFonts w:cstheme="minorHAnsi"/>
              </w:rPr>
            </w:pPr>
            <w:r w:rsidRPr="00C9181F">
              <w:rPr>
                <w:rFonts w:cstheme="minorHAnsi"/>
              </w:rPr>
              <w:t>SPD, ASD</w:t>
            </w:r>
          </w:p>
        </w:tc>
        <w:tc>
          <w:tcPr>
            <w:tcW w:w="0" w:type="auto"/>
            <w:hideMark/>
          </w:tcPr>
          <w:p w14:paraId="05EE70C7" w14:textId="77777777" w:rsidR="007D643F" w:rsidRPr="00C9181F" w:rsidRDefault="007D643F" w:rsidP="00C9181F">
            <w:pPr>
              <w:rPr>
                <w:rFonts w:cstheme="minorHAnsi"/>
              </w:rPr>
            </w:pPr>
            <w:r w:rsidRPr="00C9181F">
              <w:rPr>
                <w:rFonts w:cstheme="minorHAnsi"/>
              </w:rPr>
              <w:t>Lower extreme</w:t>
            </w:r>
          </w:p>
        </w:tc>
        <w:tc>
          <w:tcPr>
            <w:tcW w:w="0" w:type="auto"/>
            <w:hideMark/>
          </w:tcPr>
          <w:p w14:paraId="2769267C" w14:textId="77777777" w:rsidR="007D643F" w:rsidRPr="00C9181F" w:rsidRDefault="007D643F" w:rsidP="00C9181F">
            <w:pPr>
              <w:rPr>
                <w:rFonts w:cstheme="minorHAnsi"/>
              </w:rPr>
            </w:pPr>
            <w:r w:rsidRPr="00C9181F">
              <w:rPr>
                <w:rFonts w:cstheme="minorHAnsi"/>
              </w:rPr>
              <w:t>40</w:t>
            </w:r>
          </w:p>
        </w:tc>
        <w:tc>
          <w:tcPr>
            <w:tcW w:w="0" w:type="auto"/>
            <w:hideMark/>
          </w:tcPr>
          <w:p w14:paraId="07F632A0" w14:textId="77777777" w:rsidR="007D643F" w:rsidRPr="00C9181F" w:rsidRDefault="007D643F" w:rsidP="00C9181F">
            <w:pPr>
              <w:rPr>
                <w:rFonts w:cstheme="minorHAnsi"/>
              </w:rPr>
            </w:pPr>
            <w:r w:rsidRPr="00C9181F">
              <w:rPr>
                <w:rFonts w:cstheme="minorHAnsi"/>
              </w:rPr>
              <w:t>1</w:t>
            </w:r>
          </w:p>
        </w:tc>
        <w:tc>
          <w:tcPr>
            <w:tcW w:w="0" w:type="auto"/>
            <w:hideMark/>
          </w:tcPr>
          <w:p w14:paraId="0B00D3DC" w14:textId="77777777" w:rsidR="007D643F" w:rsidRPr="00C9181F" w:rsidRDefault="007D643F" w:rsidP="00C9181F">
            <w:pPr>
              <w:rPr>
                <w:rFonts w:cstheme="minorHAnsi"/>
              </w:rPr>
            </w:pPr>
            <w:r w:rsidRPr="00C9181F">
              <w:rPr>
                <w:rFonts w:cstheme="minorHAnsi"/>
              </w:rPr>
              <w:t>40</w:t>
            </w:r>
          </w:p>
        </w:tc>
        <w:tc>
          <w:tcPr>
            <w:tcW w:w="0" w:type="auto"/>
            <w:hideMark/>
          </w:tcPr>
          <w:p w14:paraId="39CC4716" w14:textId="77777777" w:rsidR="007D643F" w:rsidRPr="00C9181F" w:rsidRDefault="007D643F" w:rsidP="00C9181F">
            <w:pPr>
              <w:rPr>
                <w:rFonts w:cstheme="minorHAnsi"/>
              </w:rPr>
            </w:pPr>
            <w:r w:rsidRPr="00C9181F">
              <w:rPr>
                <w:rFonts w:cstheme="minorHAnsi"/>
              </w:rPr>
              <w:t>CAS &amp; Dysarthria</w:t>
            </w:r>
          </w:p>
        </w:tc>
        <w:tc>
          <w:tcPr>
            <w:tcW w:w="0" w:type="auto"/>
            <w:hideMark/>
          </w:tcPr>
          <w:p w14:paraId="6CCFD841" w14:textId="77777777" w:rsidR="007D643F" w:rsidRPr="00C9181F" w:rsidRDefault="007D643F" w:rsidP="00C9181F">
            <w:pPr>
              <w:rPr>
                <w:rFonts w:cstheme="minorHAnsi"/>
              </w:rPr>
            </w:pPr>
            <w:r w:rsidRPr="00C9181F">
              <w:rPr>
                <w:rFonts w:cstheme="minorHAnsi"/>
              </w:rPr>
              <w:t>DLD</w:t>
            </w:r>
          </w:p>
        </w:tc>
      </w:tr>
      <w:tr w:rsidR="00A746C2" w:rsidRPr="00C9181F" w14:paraId="308E66B5" w14:textId="77777777" w:rsidTr="00B058FA">
        <w:tc>
          <w:tcPr>
            <w:tcW w:w="0" w:type="auto"/>
            <w:hideMark/>
          </w:tcPr>
          <w:p w14:paraId="57993920" w14:textId="77777777" w:rsidR="007D643F" w:rsidRPr="00C9181F" w:rsidRDefault="007D643F" w:rsidP="00C9181F">
            <w:pPr>
              <w:rPr>
                <w:rFonts w:cstheme="minorHAnsi"/>
              </w:rPr>
            </w:pPr>
            <w:r w:rsidRPr="00C9181F">
              <w:rPr>
                <w:rFonts w:cstheme="minorHAnsi"/>
              </w:rPr>
              <w:t>6</w:t>
            </w:r>
          </w:p>
        </w:tc>
        <w:tc>
          <w:tcPr>
            <w:tcW w:w="0" w:type="auto"/>
            <w:hideMark/>
          </w:tcPr>
          <w:p w14:paraId="2C315512" w14:textId="77777777" w:rsidR="007D643F" w:rsidRPr="00C9181F" w:rsidRDefault="007D643F" w:rsidP="00C9181F">
            <w:pPr>
              <w:rPr>
                <w:rFonts w:cstheme="minorHAnsi"/>
              </w:rPr>
            </w:pPr>
            <w:r w:rsidRPr="00C9181F">
              <w:rPr>
                <w:rFonts w:cstheme="minorHAnsi"/>
              </w:rPr>
              <w:t>F</w:t>
            </w:r>
          </w:p>
        </w:tc>
        <w:tc>
          <w:tcPr>
            <w:tcW w:w="0" w:type="auto"/>
            <w:hideMark/>
          </w:tcPr>
          <w:p w14:paraId="7B996236" w14:textId="77777777" w:rsidR="007D643F" w:rsidRPr="00C9181F" w:rsidRDefault="007D643F" w:rsidP="00C9181F">
            <w:pPr>
              <w:rPr>
                <w:rFonts w:cstheme="minorHAnsi"/>
              </w:rPr>
            </w:pPr>
            <w:r w:rsidRPr="00C9181F">
              <w:rPr>
                <w:rFonts w:cstheme="minorHAnsi"/>
              </w:rPr>
              <w:t>7</w:t>
            </w:r>
          </w:p>
        </w:tc>
        <w:tc>
          <w:tcPr>
            <w:tcW w:w="0" w:type="auto"/>
            <w:hideMark/>
          </w:tcPr>
          <w:p w14:paraId="4659A72E" w14:textId="77777777" w:rsidR="007D643F" w:rsidRPr="00C9181F" w:rsidRDefault="007D643F" w:rsidP="00C9181F">
            <w:pPr>
              <w:rPr>
                <w:rFonts w:cstheme="minorHAnsi"/>
              </w:rPr>
            </w:pPr>
            <w:r w:rsidRPr="00C9181F">
              <w:rPr>
                <w:rFonts w:cstheme="minorHAnsi"/>
              </w:rPr>
              <w:t>Articulation disorder, Developmental delay, ID</w:t>
            </w:r>
          </w:p>
        </w:tc>
        <w:tc>
          <w:tcPr>
            <w:tcW w:w="0" w:type="auto"/>
            <w:hideMark/>
          </w:tcPr>
          <w:p w14:paraId="786F6966" w14:textId="77777777" w:rsidR="007D643F" w:rsidRPr="00C9181F" w:rsidRDefault="007D643F" w:rsidP="00C9181F">
            <w:pPr>
              <w:rPr>
                <w:rFonts w:cstheme="minorHAnsi"/>
              </w:rPr>
            </w:pPr>
            <w:r w:rsidRPr="00C9181F">
              <w:rPr>
                <w:rFonts w:cstheme="minorHAnsi"/>
              </w:rPr>
              <w:t>Lower extreme</w:t>
            </w:r>
          </w:p>
        </w:tc>
        <w:tc>
          <w:tcPr>
            <w:tcW w:w="0" w:type="auto"/>
            <w:hideMark/>
          </w:tcPr>
          <w:p w14:paraId="652B5827" w14:textId="77777777" w:rsidR="007D643F" w:rsidRPr="00C9181F" w:rsidRDefault="007D643F" w:rsidP="00C9181F">
            <w:pPr>
              <w:rPr>
                <w:rFonts w:cstheme="minorHAnsi"/>
              </w:rPr>
            </w:pPr>
            <w:r w:rsidRPr="00C9181F">
              <w:rPr>
                <w:rFonts w:cstheme="minorHAnsi"/>
              </w:rPr>
              <w:t>40</w:t>
            </w:r>
          </w:p>
        </w:tc>
        <w:tc>
          <w:tcPr>
            <w:tcW w:w="0" w:type="auto"/>
            <w:hideMark/>
          </w:tcPr>
          <w:p w14:paraId="4AE1B1CD" w14:textId="77777777" w:rsidR="007D643F" w:rsidRPr="00C9181F" w:rsidRDefault="007D643F" w:rsidP="00C9181F">
            <w:pPr>
              <w:rPr>
                <w:rFonts w:cstheme="minorHAnsi"/>
              </w:rPr>
            </w:pPr>
            <w:r w:rsidRPr="00C9181F">
              <w:rPr>
                <w:rFonts w:cstheme="minorHAnsi"/>
              </w:rPr>
              <w:t>1</w:t>
            </w:r>
          </w:p>
        </w:tc>
        <w:tc>
          <w:tcPr>
            <w:tcW w:w="0" w:type="auto"/>
            <w:hideMark/>
          </w:tcPr>
          <w:p w14:paraId="4F6ED2F3" w14:textId="77777777" w:rsidR="007D643F" w:rsidRPr="00C9181F" w:rsidRDefault="007D643F" w:rsidP="00C9181F">
            <w:pPr>
              <w:rPr>
                <w:rFonts w:cstheme="minorHAnsi"/>
              </w:rPr>
            </w:pPr>
            <w:r w:rsidRPr="00C9181F">
              <w:rPr>
                <w:rFonts w:cstheme="minorHAnsi"/>
              </w:rPr>
              <w:t>45</w:t>
            </w:r>
          </w:p>
        </w:tc>
        <w:tc>
          <w:tcPr>
            <w:tcW w:w="0" w:type="auto"/>
            <w:hideMark/>
          </w:tcPr>
          <w:p w14:paraId="699F8712" w14:textId="77777777" w:rsidR="007D643F" w:rsidRPr="00C9181F" w:rsidRDefault="007D643F" w:rsidP="00C9181F">
            <w:pPr>
              <w:rPr>
                <w:rFonts w:cstheme="minorHAnsi"/>
              </w:rPr>
            </w:pPr>
            <w:r w:rsidRPr="00C9181F">
              <w:rPr>
                <w:rFonts w:cstheme="minorHAnsi"/>
              </w:rPr>
              <w:t>CAS</w:t>
            </w:r>
          </w:p>
        </w:tc>
        <w:tc>
          <w:tcPr>
            <w:tcW w:w="0" w:type="auto"/>
            <w:hideMark/>
          </w:tcPr>
          <w:p w14:paraId="280DB2BB" w14:textId="77777777" w:rsidR="007D643F" w:rsidRPr="00C9181F" w:rsidRDefault="007D643F" w:rsidP="00C9181F">
            <w:pPr>
              <w:rPr>
                <w:rFonts w:cstheme="minorHAnsi"/>
              </w:rPr>
            </w:pPr>
            <w:r w:rsidRPr="00C9181F">
              <w:rPr>
                <w:rFonts w:cstheme="minorHAnsi"/>
              </w:rPr>
              <w:t>DLD</w:t>
            </w:r>
          </w:p>
        </w:tc>
      </w:tr>
      <w:tr w:rsidR="00A746C2" w:rsidRPr="00C9181F" w14:paraId="156526A5" w14:textId="77777777" w:rsidTr="00B058FA">
        <w:tc>
          <w:tcPr>
            <w:tcW w:w="0" w:type="auto"/>
            <w:hideMark/>
          </w:tcPr>
          <w:p w14:paraId="6206FF20" w14:textId="77777777" w:rsidR="007D643F" w:rsidRPr="00C9181F" w:rsidRDefault="007D643F" w:rsidP="00C9181F">
            <w:pPr>
              <w:rPr>
                <w:rFonts w:cstheme="minorHAnsi"/>
              </w:rPr>
            </w:pPr>
            <w:r w:rsidRPr="00C9181F">
              <w:rPr>
                <w:rFonts w:cstheme="minorHAnsi"/>
              </w:rPr>
              <w:t>7</w:t>
            </w:r>
          </w:p>
        </w:tc>
        <w:tc>
          <w:tcPr>
            <w:tcW w:w="0" w:type="auto"/>
            <w:hideMark/>
          </w:tcPr>
          <w:p w14:paraId="41765281" w14:textId="77777777" w:rsidR="007D643F" w:rsidRPr="00C9181F" w:rsidRDefault="007D643F" w:rsidP="00C9181F">
            <w:pPr>
              <w:rPr>
                <w:rFonts w:cstheme="minorHAnsi"/>
              </w:rPr>
            </w:pPr>
            <w:r w:rsidRPr="00C9181F">
              <w:rPr>
                <w:rFonts w:cstheme="minorHAnsi"/>
              </w:rPr>
              <w:t>M</w:t>
            </w:r>
          </w:p>
        </w:tc>
        <w:tc>
          <w:tcPr>
            <w:tcW w:w="0" w:type="auto"/>
            <w:hideMark/>
          </w:tcPr>
          <w:p w14:paraId="7347FD92" w14:textId="77777777" w:rsidR="007D643F" w:rsidRPr="00C9181F" w:rsidRDefault="007D643F" w:rsidP="00C9181F">
            <w:pPr>
              <w:rPr>
                <w:rFonts w:cstheme="minorHAnsi"/>
              </w:rPr>
            </w:pPr>
            <w:r w:rsidRPr="00C9181F">
              <w:rPr>
                <w:rFonts w:cstheme="minorHAnsi"/>
              </w:rPr>
              <w:t>5</w:t>
            </w:r>
          </w:p>
        </w:tc>
        <w:tc>
          <w:tcPr>
            <w:tcW w:w="0" w:type="auto"/>
            <w:hideMark/>
          </w:tcPr>
          <w:p w14:paraId="2BD7BAA8" w14:textId="77777777" w:rsidR="007D643F" w:rsidRPr="00C9181F" w:rsidRDefault="007D643F" w:rsidP="00C9181F">
            <w:pPr>
              <w:rPr>
                <w:rFonts w:cstheme="minorHAnsi"/>
              </w:rPr>
            </w:pPr>
            <w:r w:rsidRPr="00C9181F">
              <w:rPr>
                <w:rFonts w:cstheme="minorHAnsi"/>
              </w:rPr>
              <w:t>N/A</w:t>
            </w:r>
          </w:p>
        </w:tc>
        <w:tc>
          <w:tcPr>
            <w:tcW w:w="0" w:type="auto"/>
            <w:hideMark/>
          </w:tcPr>
          <w:p w14:paraId="0E20992C" w14:textId="77777777" w:rsidR="007D643F" w:rsidRPr="00C9181F" w:rsidRDefault="007D643F" w:rsidP="00C9181F">
            <w:pPr>
              <w:rPr>
                <w:rFonts w:cstheme="minorHAnsi"/>
              </w:rPr>
            </w:pPr>
            <w:r w:rsidRPr="00C9181F">
              <w:rPr>
                <w:rFonts w:cstheme="minorHAnsi"/>
              </w:rPr>
              <w:t>Average</w:t>
            </w:r>
          </w:p>
        </w:tc>
        <w:tc>
          <w:tcPr>
            <w:tcW w:w="0" w:type="auto"/>
            <w:hideMark/>
          </w:tcPr>
          <w:p w14:paraId="13A0F42B" w14:textId="77777777" w:rsidR="007D643F" w:rsidRPr="00C9181F" w:rsidRDefault="007D643F" w:rsidP="00C9181F">
            <w:pPr>
              <w:rPr>
                <w:rFonts w:cstheme="minorHAnsi"/>
              </w:rPr>
            </w:pPr>
            <w:r w:rsidRPr="00C9181F">
              <w:rPr>
                <w:rFonts w:cstheme="minorHAnsi"/>
              </w:rPr>
              <w:t>40</w:t>
            </w:r>
          </w:p>
        </w:tc>
        <w:tc>
          <w:tcPr>
            <w:tcW w:w="0" w:type="auto"/>
            <w:hideMark/>
          </w:tcPr>
          <w:p w14:paraId="20C3DE87" w14:textId="77777777" w:rsidR="007D643F" w:rsidRPr="00C9181F" w:rsidRDefault="007D643F" w:rsidP="00C9181F">
            <w:pPr>
              <w:rPr>
                <w:rFonts w:cstheme="minorHAnsi"/>
              </w:rPr>
            </w:pPr>
            <w:r w:rsidRPr="00C9181F">
              <w:rPr>
                <w:rFonts w:cstheme="minorHAnsi"/>
              </w:rPr>
              <w:t>1</w:t>
            </w:r>
          </w:p>
        </w:tc>
        <w:tc>
          <w:tcPr>
            <w:tcW w:w="0" w:type="auto"/>
            <w:hideMark/>
          </w:tcPr>
          <w:p w14:paraId="153CB0C5" w14:textId="77777777" w:rsidR="007D643F" w:rsidRPr="00C9181F" w:rsidRDefault="007D643F" w:rsidP="00C9181F">
            <w:pPr>
              <w:rPr>
                <w:rFonts w:cstheme="minorHAnsi"/>
              </w:rPr>
            </w:pPr>
            <w:r w:rsidRPr="00C9181F">
              <w:rPr>
                <w:rFonts w:cstheme="minorHAnsi"/>
              </w:rPr>
              <w:t>63</w:t>
            </w:r>
          </w:p>
        </w:tc>
        <w:tc>
          <w:tcPr>
            <w:tcW w:w="0" w:type="auto"/>
            <w:hideMark/>
          </w:tcPr>
          <w:p w14:paraId="5456333B" w14:textId="77777777" w:rsidR="007D643F" w:rsidRPr="00C9181F" w:rsidRDefault="007D643F" w:rsidP="00C9181F">
            <w:pPr>
              <w:rPr>
                <w:rFonts w:cstheme="minorHAnsi"/>
              </w:rPr>
            </w:pPr>
            <w:r w:rsidRPr="00C9181F">
              <w:rPr>
                <w:rFonts w:cstheme="minorHAnsi"/>
              </w:rPr>
              <w:t>CAS</w:t>
            </w:r>
          </w:p>
        </w:tc>
        <w:tc>
          <w:tcPr>
            <w:tcW w:w="0" w:type="auto"/>
            <w:hideMark/>
          </w:tcPr>
          <w:p w14:paraId="09F84B15" w14:textId="77777777" w:rsidR="007D643F" w:rsidRPr="00C9181F" w:rsidRDefault="007D643F" w:rsidP="00C9181F">
            <w:pPr>
              <w:rPr>
                <w:rFonts w:cstheme="minorHAnsi"/>
              </w:rPr>
            </w:pPr>
            <w:r w:rsidRPr="00C9181F">
              <w:rPr>
                <w:rFonts w:cstheme="minorHAnsi"/>
              </w:rPr>
              <w:t>DLD</w:t>
            </w:r>
          </w:p>
        </w:tc>
      </w:tr>
    </w:tbl>
    <w:p w14:paraId="64883C64" w14:textId="0CA45BEC" w:rsidR="007D643F" w:rsidRPr="00C9181F" w:rsidRDefault="007D643F" w:rsidP="00A746C2">
      <w:pPr>
        <w:pStyle w:val="NoSpacing"/>
      </w:pPr>
      <w:r w:rsidRPr="00C9181F">
        <w:rPr>
          <w:i/>
          <w:iCs/>
        </w:rPr>
        <w:t>Note.</w:t>
      </w:r>
      <w:r w:rsidRPr="00C9181F">
        <w:t> </w:t>
      </w:r>
      <w:r w:rsidRPr="00C9181F">
        <w:t>GFTA-3 SS = standard score for the Sounds in Words subtest on the Goldman-Fristoe Test of Articulation–Third Edition (</w:t>
      </w:r>
      <w:r w:rsidRPr="00FA1550">
        <w:rPr>
          <w:rFonts w:cstheme="minorHAnsi"/>
          <w:b/>
          <w:bCs/>
          <w:sz w:val="21"/>
          <w:szCs w:val="21"/>
        </w:rPr>
        <w:t>Goldman &amp; Fristoe, 2015</w:t>
      </w:r>
      <w:r w:rsidRPr="00C9181F">
        <w:t>); Token-to-token inconsistency evaluated on multiple productions of the phrase “Buy Bobby a puppy” (</w:t>
      </w:r>
      <w:r w:rsidRPr="00FA1550">
        <w:rPr>
          <w:rFonts w:cstheme="minorHAnsi"/>
          <w:b/>
          <w:bCs/>
          <w:sz w:val="21"/>
          <w:szCs w:val="21"/>
        </w:rPr>
        <w:t>Iuzzini-Seigel et al., 2017</w:t>
      </w:r>
      <w:r w:rsidRPr="00C9181F">
        <w:t>), 1 = inconsistency present; Core Language SS = Core Language standard score on the Clinical Evaluation of Language Fundamentals (Fifth Edition or Preschool–Second Edition, dependent on participant age); Current motor speech Dx = diagnosis resultant from the motor speech auditory-perceptual feature rating protocol for diagnosis of childhood apraxia of speech and dysarthria (</w:t>
      </w:r>
      <w:r w:rsidRPr="00FA1550">
        <w:rPr>
          <w:rFonts w:cstheme="minorHAnsi"/>
          <w:b/>
          <w:bCs/>
          <w:sz w:val="21"/>
          <w:szCs w:val="21"/>
        </w:rPr>
        <w:t>Iuzzini-Seigel, Allison, &amp; Stoeckel, 2022</w:t>
      </w:r>
      <w:r w:rsidRPr="00C9181F">
        <w:t>); Current language Dx: DLD = developmental language disorder based on a Core Language standard score below 80; TD = typically developing language based on a standard score of 85 or above; M = male; F = female. All children with DLD in this study scored below 70, indicating a classification of very low range/severe language disorder (</w:t>
      </w:r>
      <w:r w:rsidRPr="00FA1550">
        <w:rPr>
          <w:rFonts w:cstheme="minorHAnsi"/>
          <w:b/>
          <w:bCs/>
          <w:sz w:val="21"/>
          <w:szCs w:val="21"/>
        </w:rPr>
        <w:t>Wiig et al., 2013</w:t>
      </w:r>
      <w:r w:rsidRPr="00C9181F">
        <w:t>). SPD = sensory processing disorder; DCD = developmental coordination disorder; ASD = autism spectrum disorder; ID = intellectual disability; N/A = not applicable.</w:t>
      </w:r>
    </w:p>
    <w:p w14:paraId="5981A7DC" w14:textId="59DB849F" w:rsidR="007D643F" w:rsidRDefault="007D643F" w:rsidP="00A746C2">
      <w:pPr>
        <w:pStyle w:val="NoSpacing"/>
      </w:pPr>
      <w:proofErr w:type="spellStart"/>
      <w:r w:rsidRPr="00C9181F">
        <w:rPr>
          <w:sz w:val="16"/>
          <w:szCs w:val="16"/>
          <w:vertAlign w:val="superscript"/>
        </w:rPr>
        <w:t>a</w:t>
      </w:r>
      <w:r w:rsidRPr="00C9181F">
        <w:t>In</w:t>
      </w:r>
      <w:proofErr w:type="spellEnd"/>
      <w:r w:rsidRPr="00C9181F">
        <w:t xml:space="preserve"> addition to childhood apraxia of speech, disorders are reported the way they were described by the parent.</w:t>
      </w:r>
    </w:p>
    <w:p w14:paraId="03973B40" w14:textId="77777777" w:rsidR="00A746C2" w:rsidRPr="00C9181F" w:rsidRDefault="00A746C2" w:rsidP="00A746C2">
      <w:pPr>
        <w:pStyle w:val="NoSpacing"/>
      </w:pPr>
    </w:p>
    <w:p w14:paraId="01B71584" w14:textId="77777777" w:rsidR="00182AB6" w:rsidRDefault="00182AB6" w:rsidP="00C9181F">
      <w:pPr>
        <w:rPr>
          <w:rFonts w:cstheme="minorHAnsi"/>
        </w:rPr>
        <w:sectPr w:rsidR="00182AB6" w:rsidSect="00B058FA">
          <w:pgSz w:w="15840" w:h="12240" w:orient="landscape"/>
          <w:pgMar w:top="1080" w:right="1080" w:bottom="1080" w:left="1080" w:header="720" w:footer="720" w:gutter="0"/>
          <w:cols w:space="720"/>
          <w:docGrid w:linePitch="360"/>
        </w:sectPr>
      </w:pPr>
    </w:p>
    <w:p w14:paraId="5E119376" w14:textId="2FB8091B" w:rsidR="007D643F" w:rsidRPr="00C9181F" w:rsidRDefault="007D643F" w:rsidP="00C9181F">
      <w:pPr>
        <w:rPr>
          <w:rFonts w:cstheme="minorHAnsi"/>
        </w:rPr>
      </w:pPr>
      <w:r w:rsidRPr="00C9181F">
        <w:rPr>
          <w:rFonts w:cstheme="minorHAnsi"/>
        </w:rPr>
        <w:t xml:space="preserve">All participants underwent a thorough virtual communication assessment to confirm the CAS diagnosis and evaluate language. Procedures were completed in one 2- to 2.5-hr session. Sessions were recorded on Zoom using a cardioid directional external condenser microphone (Blue Snowball </w:t>
      </w:r>
      <w:proofErr w:type="spellStart"/>
      <w:r w:rsidRPr="00C9181F">
        <w:rPr>
          <w:rFonts w:cstheme="minorHAnsi"/>
        </w:rPr>
        <w:t>iCE</w:t>
      </w:r>
      <w:proofErr w:type="spellEnd"/>
      <w:r w:rsidRPr="00C9181F">
        <w:rPr>
          <w:rFonts w:cstheme="minorHAnsi"/>
        </w:rPr>
        <w:t>) at a sampling rate of 32 kHz. Children were seated in Dr. Tamplain's lab next to a trained research assistant and communication assessments were administered virtually by research assistants in Dr. Iuzzini-Seigel's lab. Children took as many breaks as needed during the session. After completion, participants were provided with a $25 gift card as a thank you for their participation. All procedures were approved by the institutional review board at The University of Texas at Arlington. Testing included the Sounds-in-Words subtest of the Goldman-Fristoe Test of Articulation–Third Edition (GFTA-3; </w:t>
      </w:r>
      <w:r w:rsidRPr="00FA1550">
        <w:rPr>
          <w:rFonts w:cstheme="minorHAnsi"/>
          <w:b/>
          <w:bCs/>
        </w:rPr>
        <w:t>Goldman &amp; Fristoe, 2015</w:t>
      </w:r>
      <w:r w:rsidRPr="00C9181F">
        <w:rPr>
          <w:rFonts w:cstheme="minorHAnsi"/>
        </w:rPr>
        <w:t>), the core language components of the Clinical Evaluation of Language Fundamentals–Fifth Edition (CELF-5; </w:t>
      </w:r>
      <w:r w:rsidRPr="00FA1550">
        <w:rPr>
          <w:rFonts w:cstheme="minorHAnsi"/>
          <w:b/>
          <w:bCs/>
        </w:rPr>
        <w:t>Wiig et al., 2013</w:t>
      </w:r>
      <w:r w:rsidRPr="00C9181F">
        <w:rPr>
          <w:rFonts w:cstheme="minorHAnsi"/>
        </w:rPr>
        <w:t xml:space="preserve">), maximal vowel durations and maximal performance </w:t>
      </w:r>
      <w:proofErr w:type="spellStart"/>
      <w:r w:rsidRPr="00C9181F">
        <w:rPr>
          <w:rFonts w:cstheme="minorHAnsi"/>
        </w:rPr>
        <w:t>diadochokinesis</w:t>
      </w:r>
      <w:proofErr w:type="spellEnd"/>
      <w:r w:rsidRPr="00C9181F">
        <w:rPr>
          <w:rFonts w:cstheme="minorHAnsi"/>
        </w:rPr>
        <w:t xml:space="preserve"> tasks (i.e., “I want you to take a big breath and say “___” as clearly and as fast you can on one breath” for /pa/ and /</w:t>
      </w:r>
      <w:proofErr w:type="spellStart"/>
      <w:r w:rsidRPr="00C9181F">
        <w:rPr>
          <w:rFonts w:cstheme="minorHAnsi"/>
        </w:rPr>
        <w:t>pataka</w:t>
      </w:r>
      <w:proofErr w:type="spellEnd"/>
      <w:r w:rsidRPr="00C9181F">
        <w:rPr>
          <w:rFonts w:cstheme="minorHAnsi"/>
        </w:rPr>
        <w:t>/; </w:t>
      </w:r>
      <w:proofErr w:type="spellStart"/>
      <w:r w:rsidRPr="00FA1550">
        <w:rPr>
          <w:rFonts w:cstheme="minorHAnsi"/>
          <w:b/>
          <w:bCs/>
        </w:rPr>
        <w:t>Thoonen</w:t>
      </w:r>
      <w:proofErr w:type="spellEnd"/>
      <w:r w:rsidRPr="00FA1550">
        <w:rPr>
          <w:rFonts w:cstheme="minorHAnsi"/>
          <w:b/>
          <w:bCs/>
        </w:rPr>
        <w:t xml:space="preserve"> et al., 1999</w:t>
      </w:r>
      <w:r w:rsidRPr="00C9181F">
        <w:rPr>
          <w:rFonts w:cstheme="minorHAnsi"/>
        </w:rPr>
        <w:t>), repeated productions of “Buy Bobby a Puppy” (</w:t>
      </w:r>
      <w:r w:rsidRPr="00FA1550">
        <w:rPr>
          <w:rFonts w:cstheme="minorHAnsi"/>
          <w:b/>
          <w:bCs/>
        </w:rPr>
        <w:t>Iuzzini-Seigel et al., 2017</w:t>
      </w:r>
      <w:r w:rsidRPr="00C9181F">
        <w:rPr>
          <w:rFonts w:cstheme="minorHAnsi"/>
        </w:rPr>
        <w:t>), and a customized speech assessment that required imitation of build upon words (e.g., lay, lady, ladybug), and challenging multisyllabic words (e.g., skeptical; </w:t>
      </w:r>
      <w:r w:rsidRPr="00FA1550">
        <w:rPr>
          <w:rFonts w:cstheme="minorHAnsi"/>
          <w:b/>
          <w:bCs/>
        </w:rPr>
        <w:t>Iuzzini-Seigel, 2021</w:t>
      </w:r>
      <w:r w:rsidRPr="00C9181F">
        <w:rPr>
          <w:rFonts w:cstheme="minorHAnsi"/>
        </w:rPr>
        <w:t xml:space="preserve">). Finally, all participants completed a story </w:t>
      </w:r>
      <w:proofErr w:type="gramStart"/>
      <w:r w:rsidRPr="00C9181F">
        <w:rPr>
          <w:rFonts w:cstheme="minorHAnsi"/>
        </w:rPr>
        <w:t>retell</w:t>
      </w:r>
      <w:proofErr w:type="gramEnd"/>
      <w:r w:rsidRPr="00C9181F">
        <w:rPr>
          <w:rFonts w:cstheme="minorHAnsi"/>
        </w:rPr>
        <w:t xml:space="preserve"> task in response to a custom script (</w:t>
      </w:r>
      <w:r w:rsidRPr="00FA1550">
        <w:rPr>
          <w:rFonts w:cstheme="minorHAnsi"/>
          <w:b/>
          <w:bCs/>
        </w:rPr>
        <w:t>Smith et al., 2020</w:t>
      </w:r>
      <w:r w:rsidRPr="00C9181F">
        <w:rPr>
          <w:rFonts w:cstheme="minorHAnsi"/>
        </w:rPr>
        <w:t>) for the book “Goodnight, Gorilla” (</w:t>
      </w:r>
      <w:r w:rsidRPr="00FA1550">
        <w:rPr>
          <w:rFonts w:cstheme="minorHAnsi"/>
          <w:b/>
          <w:bCs/>
        </w:rPr>
        <w:t>Rathmann, 2004</w:t>
      </w:r>
      <w:r w:rsidRPr="00C9181F">
        <w:rPr>
          <w:rFonts w:cstheme="minorHAnsi"/>
        </w:rPr>
        <w:t>). All assessments were transcribed and/or scored from the Zoom recordings.</w:t>
      </w:r>
    </w:p>
    <w:p w14:paraId="63530F53" w14:textId="77777777" w:rsidR="007D643F" w:rsidRPr="00C9181F" w:rsidRDefault="007D643F" w:rsidP="00C9181F">
      <w:pPr>
        <w:rPr>
          <w:rFonts w:cstheme="minorHAnsi"/>
        </w:rPr>
      </w:pPr>
      <w:r w:rsidRPr="00C9181F">
        <w:rPr>
          <w:rFonts w:cstheme="minorHAnsi"/>
        </w:rPr>
        <w:t xml:space="preserve">Prior to transcribing and scoring speech assessments, research assistants are required to pass </w:t>
      </w:r>
      <w:proofErr w:type="gramStart"/>
      <w:r w:rsidRPr="00C9181F">
        <w:rPr>
          <w:rFonts w:cstheme="minorHAnsi"/>
        </w:rPr>
        <w:t>a rigorous</w:t>
      </w:r>
      <w:proofErr w:type="gramEnd"/>
      <w:r w:rsidRPr="00C9181F">
        <w:rPr>
          <w:rFonts w:cstheme="minorHAnsi"/>
        </w:rPr>
        <w:t xml:space="preserve"> training in which they narrowly transcribe increasingly less intelligible speech samples. The final samples they transcribe are of children with CAS and dysarthria. They are required to pass this training with a minimum of 90% agreement with our expert SLP rater on narrow transcription of GFTA responses of severe-to-profound disordered speech.</w:t>
      </w:r>
    </w:p>
    <w:p w14:paraId="047FCDDB" w14:textId="77777777" w:rsidR="007D643F" w:rsidRPr="00C9181F" w:rsidRDefault="007D643F" w:rsidP="00A746C2">
      <w:pPr>
        <w:pStyle w:val="Heading2"/>
      </w:pPr>
      <w:r w:rsidRPr="00C9181F">
        <w:t>Rating of Motor Speech Features</w:t>
      </w:r>
    </w:p>
    <w:p w14:paraId="3608F0D9" w14:textId="2FF8EBE3" w:rsidR="007D643F" w:rsidRPr="00C9181F" w:rsidRDefault="007D643F" w:rsidP="00C9181F">
      <w:pPr>
        <w:rPr>
          <w:rFonts w:cstheme="minorHAnsi"/>
        </w:rPr>
      </w:pPr>
      <w:r w:rsidRPr="00C9181F">
        <w:rPr>
          <w:rFonts w:cstheme="minorHAnsi"/>
        </w:rPr>
        <w:t>Two licensed speech pathologists with motor speech expertise (J.I.S. and L.M.) independently rated 20 speech features on each of the speech tasks using the Profile of Childhood Apraxia of speech and Dysarthria (</w:t>
      </w:r>
      <w:proofErr w:type="spellStart"/>
      <w:r w:rsidRPr="00C9181F">
        <w:rPr>
          <w:rFonts w:cstheme="minorHAnsi"/>
        </w:rPr>
        <w:t>ProCAD</w:t>
      </w:r>
      <w:proofErr w:type="spellEnd"/>
      <w:r w:rsidRPr="00C9181F">
        <w:rPr>
          <w:rFonts w:cstheme="minorHAnsi"/>
        </w:rPr>
        <w:t>; </w:t>
      </w:r>
      <w:r w:rsidRPr="00FA1550">
        <w:rPr>
          <w:rFonts w:cstheme="minorHAnsi"/>
          <w:b/>
          <w:bCs/>
        </w:rPr>
        <w:t>Iuzzini-Seigel, Allison, &amp; Stoeckel, 2022</w:t>
      </w:r>
      <w:r w:rsidRPr="00C9181F">
        <w:rPr>
          <w:rFonts w:cstheme="minorHAnsi"/>
        </w:rPr>
        <w:t xml:space="preserve">). The </w:t>
      </w:r>
      <w:proofErr w:type="spellStart"/>
      <w:r w:rsidRPr="00C9181F">
        <w:rPr>
          <w:rFonts w:cstheme="minorHAnsi"/>
        </w:rPr>
        <w:t>ProCAD</w:t>
      </w:r>
      <w:proofErr w:type="spellEnd"/>
      <w:r w:rsidRPr="00C9181F">
        <w:rPr>
          <w:rFonts w:cstheme="minorHAnsi"/>
        </w:rPr>
        <w:t xml:space="preserve"> was developed to support the differential diagnosis of CAS and dysarthria (</w:t>
      </w:r>
      <w:r w:rsidRPr="00FA1550">
        <w:rPr>
          <w:rFonts w:cstheme="minorHAnsi"/>
          <w:b/>
          <w:bCs/>
        </w:rPr>
        <w:t>Iuzzini-Seigel, Allison, &amp; Stoeckel, 2022</w:t>
      </w:r>
      <w:r w:rsidRPr="00C9181F">
        <w:rPr>
          <w:rFonts w:cstheme="minorHAnsi"/>
        </w:rPr>
        <w:t xml:space="preserve">). This tool includes a feature checklist designed to sample all speech subsystems (i.e., phonatory, respiratory, </w:t>
      </w:r>
      <w:proofErr w:type="spellStart"/>
      <w:r w:rsidRPr="00C9181F">
        <w:rPr>
          <w:rFonts w:cstheme="minorHAnsi"/>
        </w:rPr>
        <w:t>resonatory</w:t>
      </w:r>
      <w:proofErr w:type="spellEnd"/>
      <w:r w:rsidRPr="00C9181F">
        <w:rPr>
          <w:rFonts w:cstheme="minorHAnsi"/>
        </w:rPr>
        <w:t>, prosody, and articulatory) and a decision-making tree to support differential diagnosis of CAS and dysarthria. For a child to be considered “positive” for a feature, they needed to demonstrate the feature across at least two tasks (e.g., story retell of “Goodnight, Gorilla” and extra speech tasks). See </w:t>
      </w:r>
      <w:r w:rsidRPr="00FA1550">
        <w:rPr>
          <w:rFonts w:cstheme="minorHAnsi"/>
          <w:b/>
          <w:bCs/>
        </w:rPr>
        <w:t>Table 1</w:t>
      </w:r>
      <w:r w:rsidRPr="00C9181F">
        <w:rPr>
          <w:rFonts w:cstheme="minorHAnsi"/>
        </w:rPr>
        <w:t> for diagnosis by individual and </w:t>
      </w:r>
      <w:r w:rsidRPr="00FA1550">
        <w:rPr>
          <w:rFonts w:cstheme="minorHAnsi"/>
          <w:b/>
          <w:bCs/>
        </w:rPr>
        <w:t>Iuzzini-Seigel, Allison, and Stoeckel (2022)</w:t>
      </w:r>
      <w:r w:rsidRPr="00C9181F">
        <w:rPr>
          <w:rFonts w:cstheme="minorHAnsi"/>
        </w:rPr>
        <w:t xml:space="preserve"> in this issue of LSHSS for a tutorial on the </w:t>
      </w:r>
      <w:proofErr w:type="spellStart"/>
      <w:r w:rsidRPr="00C9181F">
        <w:rPr>
          <w:rFonts w:cstheme="minorHAnsi"/>
        </w:rPr>
        <w:t>ProCAD</w:t>
      </w:r>
      <w:proofErr w:type="spellEnd"/>
      <w:r w:rsidRPr="00C9181F">
        <w:rPr>
          <w:rFonts w:cstheme="minorHAnsi"/>
        </w:rPr>
        <w:t xml:space="preserve"> including the feature rating list and clinical decision-making tree template. Token-to-token inconsistency was also calculated for each participant across multiple repetitions of the phrase “Buy Bobby a puppy.”</w:t>
      </w:r>
    </w:p>
    <w:p w14:paraId="100C87B5" w14:textId="77777777" w:rsidR="007D643F" w:rsidRPr="00C9181F" w:rsidRDefault="007D643F" w:rsidP="00C9181F">
      <w:pPr>
        <w:rPr>
          <w:rFonts w:cstheme="minorHAnsi"/>
        </w:rPr>
      </w:pPr>
      <w:r w:rsidRPr="00C9181F">
        <w:rPr>
          <w:rFonts w:cstheme="minorHAnsi"/>
          <w:i/>
          <w:iCs/>
        </w:rPr>
        <w:t>CAS.</w:t>
      </w:r>
      <w:r w:rsidRPr="00C9181F">
        <w:rPr>
          <w:rFonts w:cstheme="minorHAnsi"/>
        </w:rPr>
        <w:t xml:space="preserve"> A diagnosis of CAS was made if a child demonstrated “CAS-Only features” in both the articulatory and rate/prosody domains on the </w:t>
      </w:r>
      <w:proofErr w:type="spellStart"/>
      <w:r w:rsidRPr="00C9181F">
        <w:rPr>
          <w:rFonts w:cstheme="minorHAnsi"/>
        </w:rPr>
        <w:t>ProCAD</w:t>
      </w:r>
      <w:proofErr w:type="spellEnd"/>
      <w:r w:rsidRPr="00C9181F">
        <w:rPr>
          <w:rFonts w:cstheme="minorHAnsi"/>
        </w:rPr>
        <w:t>, across at least two tasks. CAS-only features included (a) lexical stress errors and syllable segregation in the prosody/rate domain and (b) intrusive schwa, groping, increased difficulty with multisyllabic words, and difficulty with initial articulatory configurations/transitionary movement gestures in the articulation domain.</w:t>
      </w:r>
    </w:p>
    <w:p w14:paraId="4BBEDA2F" w14:textId="2DA7C611" w:rsidR="007D643F" w:rsidRPr="00C9181F" w:rsidRDefault="007D643F" w:rsidP="00C9181F">
      <w:pPr>
        <w:rPr>
          <w:rFonts w:cstheme="minorHAnsi"/>
        </w:rPr>
      </w:pPr>
      <w:r w:rsidRPr="00C9181F">
        <w:rPr>
          <w:rFonts w:cstheme="minorHAnsi"/>
          <w:i/>
          <w:iCs/>
        </w:rPr>
        <w:t>ASHA criteria.</w:t>
      </w:r>
      <w:r w:rsidRPr="00C9181F">
        <w:rPr>
          <w:rFonts w:cstheme="minorHAnsi"/>
        </w:rPr>
        <w:t xml:space="preserve"> Because the </w:t>
      </w:r>
      <w:proofErr w:type="spellStart"/>
      <w:r w:rsidRPr="00C9181F">
        <w:rPr>
          <w:rFonts w:cstheme="minorHAnsi"/>
        </w:rPr>
        <w:t>ProCAD</w:t>
      </w:r>
      <w:proofErr w:type="spellEnd"/>
      <w:r w:rsidRPr="00C9181F">
        <w:rPr>
          <w:rFonts w:cstheme="minorHAnsi"/>
        </w:rPr>
        <w:t xml:space="preserve"> is a new speech rating system, CAS diagnosis was also verified using the ASHA criteria, which helps to differentiate CAS and phonological disorder. To meet the ASHA criteria, participants needed to demonstrate (a) inconsistent errors, (b) lengthened and disrupted coarticulatory transitions, and (c) inappropriate prosody. Inconsistency was based on token-to-token inconsistency across five repeated productions of the phrase “buy Bobby a puppy” (</w:t>
      </w:r>
      <w:r w:rsidRPr="00FA1550">
        <w:rPr>
          <w:rFonts w:cstheme="minorHAnsi"/>
          <w:b/>
          <w:bCs/>
        </w:rPr>
        <w:t>Iuzzini-Seigel et al., 2017</w:t>
      </w:r>
      <w:r w:rsidRPr="00C9181F">
        <w:rPr>
          <w:rFonts w:cstheme="minorHAnsi"/>
        </w:rPr>
        <w:t>), and all other features were assessed across the speech tasks described above. All participants met these three criteria.</w:t>
      </w:r>
    </w:p>
    <w:p w14:paraId="73C51616" w14:textId="77777777" w:rsidR="007D643F" w:rsidRPr="00C9181F" w:rsidRDefault="007D643F" w:rsidP="00C9181F">
      <w:pPr>
        <w:rPr>
          <w:rFonts w:cstheme="minorHAnsi"/>
        </w:rPr>
      </w:pPr>
      <w:r w:rsidRPr="00C9181F">
        <w:rPr>
          <w:rFonts w:cstheme="minorHAnsi"/>
          <w:i/>
          <w:iCs/>
        </w:rPr>
        <w:t>Dysarthria.</w:t>
      </w:r>
      <w:r w:rsidRPr="00C9181F">
        <w:rPr>
          <w:rFonts w:cstheme="minorHAnsi"/>
        </w:rPr>
        <w:t xml:space="preserve"> If the child demonstrated imprecise articulatory contacts or if they demonstrated dysarthria-only features across at least two speech domains noted on the </w:t>
      </w:r>
      <w:proofErr w:type="spellStart"/>
      <w:r w:rsidRPr="00C9181F">
        <w:rPr>
          <w:rFonts w:cstheme="minorHAnsi"/>
        </w:rPr>
        <w:t>ProCAD</w:t>
      </w:r>
      <w:proofErr w:type="spellEnd"/>
      <w:r w:rsidRPr="00C9181F">
        <w:rPr>
          <w:rFonts w:cstheme="minorHAnsi"/>
        </w:rPr>
        <w:t>, they were assigned a diagnosis of dysarthria. Dysarthria-only features included (a) consistent hypernasality reflecting the resonance domain, (b) imprecise articulatory contacts reflecting the articulation domain, and (c) low volume or loudness decay, excessive loudness or loudness variation, audible/effortful inspiration, short breath groups, or atypical voice quality reflecting the respiration/phonation domain.</w:t>
      </w:r>
    </w:p>
    <w:p w14:paraId="6AED421A" w14:textId="77777777" w:rsidR="007D643F" w:rsidRPr="00C9181F" w:rsidRDefault="007D643F" w:rsidP="00C9181F">
      <w:pPr>
        <w:rPr>
          <w:rFonts w:cstheme="minorHAnsi"/>
        </w:rPr>
      </w:pPr>
      <w:r w:rsidRPr="00C9181F">
        <w:rPr>
          <w:rFonts w:cstheme="minorHAnsi"/>
        </w:rPr>
        <w:t xml:space="preserve">Remaining features (i.e., fluctuating resonance, slow rate, atypical/reduced stress, consonant distortions, vowel errors, and voicing errors) on this checklist are all associated with both CAS and dysarthria. Consequently, while these features contribute to a speech profile description and treatment planning, they are not meant to enhance diagnostic accuracy when using the </w:t>
      </w:r>
      <w:proofErr w:type="spellStart"/>
      <w:r w:rsidRPr="00C9181F">
        <w:rPr>
          <w:rFonts w:cstheme="minorHAnsi"/>
        </w:rPr>
        <w:t>ProCAD</w:t>
      </w:r>
      <w:proofErr w:type="spellEnd"/>
      <w:r w:rsidRPr="00C9181F">
        <w:rPr>
          <w:rFonts w:cstheme="minorHAnsi"/>
        </w:rPr>
        <w:t xml:space="preserve"> protocol.</w:t>
      </w:r>
    </w:p>
    <w:p w14:paraId="2B0DBFE1" w14:textId="77777777" w:rsidR="007D643F" w:rsidRPr="00C9181F" w:rsidRDefault="007D643F" w:rsidP="00A746C2">
      <w:pPr>
        <w:pStyle w:val="Heading2"/>
      </w:pPr>
      <w:r w:rsidRPr="00C9181F">
        <w:t>Core Language Assessment</w:t>
      </w:r>
    </w:p>
    <w:p w14:paraId="4986EBE3" w14:textId="77777777" w:rsidR="007D643F" w:rsidRPr="00C9181F" w:rsidRDefault="007D643F" w:rsidP="00C9181F">
      <w:pPr>
        <w:rPr>
          <w:rFonts w:cstheme="minorHAnsi"/>
        </w:rPr>
      </w:pPr>
      <w:r w:rsidRPr="00C9181F">
        <w:rPr>
          <w:rFonts w:cstheme="minorHAnsi"/>
        </w:rPr>
        <w:t>All participants completed the Core Language Assessment from the CELF-5, which included the Word Classes, Formulated Sentences, Recalling Sentences, and Semantic Relationships subtests. Core Language standard scores of below 80 were used to indicate DLD (</w:t>
      </w:r>
      <w:r w:rsidRPr="00C9181F">
        <w:rPr>
          <w:rFonts w:cstheme="minorHAnsi"/>
          <w:i/>
          <w:iCs/>
        </w:rPr>
        <w:t>n</w:t>
      </w:r>
      <w:r w:rsidRPr="00C9181F">
        <w:rPr>
          <w:rFonts w:cstheme="minorHAnsi"/>
        </w:rPr>
        <w:t> = 4). The remaining three participants demonstrated Core Language scores within the normal range.</w:t>
      </w:r>
    </w:p>
    <w:p w14:paraId="58143270" w14:textId="77777777" w:rsidR="007D643F" w:rsidRPr="00C9181F" w:rsidRDefault="007D643F" w:rsidP="00A746C2">
      <w:pPr>
        <w:pStyle w:val="Heading2"/>
      </w:pPr>
      <w:r w:rsidRPr="00C9181F">
        <w:t>Motor Ability Evaluation and DCD Diagnosis</w:t>
      </w:r>
    </w:p>
    <w:p w14:paraId="19DFDDC3" w14:textId="6C5F27DA" w:rsidR="007D643F" w:rsidRPr="00C9181F" w:rsidRDefault="007D643F" w:rsidP="00C9181F">
      <w:pPr>
        <w:rPr>
          <w:rFonts w:cstheme="minorHAnsi"/>
        </w:rPr>
      </w:pPr>
      <w:r w:rsidRPr="00C9181F">
        <w:rPr>
          <w:rFonts w:cstheme="minorHAnsi"/>
        </w:rPr>
        <w:t>Participants were systematically evaluated to determine whether they met the DSM-5 (</w:t>
      </w:r>
      <w:r w:rsidRPr="00FA1550">
        <w:rPr>
          <w:rFonts w:cstheme="minorHAnsi"/>
          <w:b/>
          <w:bCs/>
        </w:rPr>
        <w:t>APA, 2013</w:t>
      </w:r>
      <w:r w:rsidRPr="00C9181F">
        <w:rPr>
          <w:rFonts w:cstheme="minorHAnsi"/>
        </w:rPr>
        <w:t>) diagnostic criteria for DCD explained earlier in the clinical focus article. To address Criterion A, we evaluated participants' scores on a standardized assessment of motor function (MABC-2). To address Criterion B, we evaluated the impact of motor problems on activities of daily living using a parent-report measure (DCDQ). To address Criteria C and D, we evaluated parent- or guardian-reported delays in early motor milestones (holding head up, crawling, sitting, pulling up to stand, and walking) and medical history to determine onset of motor symptoms and to rule out other neurological impairments, respectively. This approach is in alignment with current practice and recommendations for assessment and diagnosis of DCD (</w:t>
      </w:r>
      <w:r w:rsidRPr="00FA1550">
        <w:rPr>
          <w:rFonts w:cstheme="minorHAnsi"/>
          <w:b/>
          <w:bCs/>
        </w:rPr>
        <w:t>Blank et al., 2019</w:t>
      </w:r>
      <w:r w:rsidRPr="00C9181F">
        <w:rPr>
          <w:rFonts w:cstheme="minorHAnsi"/>
        </w:rPr>
        <w:t>). We also asked parents for the child's history of occupational and/or physical therapy to determine whether there was previous evaluation and/or treatment of motor difficulties.</w:t>
      </w:r>
    </w:p>
    <w:p w14:paraId="3C4B4AF8" w14:textId="77777777" w:rsidR="007D643F" w:rsidRPr="00C9181F" w:rsidRDefault="007D643F" w:rsidP="00A746C2">
      <w:pPr>
        <w:pStyle w:val="Heading2"/>
      </w:pPr>
      <w:r w:rsidRPr="00C9181F">
        <w:t>Data Analysis</w:t>
      </w:r>
    </w:p>
    <w:p w14:paraId="2F87F0B9" w14:textId="77777777" w:rsidR="007D643F" w:rsidRPr="00C9181F" w:rsidRDefault="007D643F" w:rsidP="00C9181F">
      <w:pPr>
        <w:rPr>
          <w:rFonts w:cstheme="minorHAnsi"/>
        </w:rPr>
      </w:pPr>
      <w:proofErr w:type="gramStart"/>
      <w:r w:rsidRPr="00C9181F">
        <w:rPr>
          <w:rFonts w:cstheme="minorHAnsi"/>
        </w:rPr>
        <w:t>In order to</w:t>
      </w:r>
      <w:proofErr w:type="gramEnd"/>
      <w:r w:rsidRPr="00C9181F">
        <w:rPr>
          <w:rFonts w:cstheme="minorHAnsi"/>
        </w:rPr>
        <w:t xml:space="preserve"> characterize Criterion A (MABC-2) and Criterion B (DCDQ), we conducted descriptive analyses to examine motor problems and frequency analyses to determine the number of cases in each level of concern based on each assessment classification system. We also used descriptive analysis to report milestone achievement (Criterion C) and reports of physical or occupational therapy prior to testing. To meet Criterion C, a child had to walk by 16 months of age (a typical age for referral). Criterion D was evaluated based on the child's history—by recruitment, no other diagnosis would exclude a potential diagnosis of DCD. When results from Criteria A and B were conflicting (i.e., child scored in the red zone of the MABC-</w:t>
      </w:r>
      <w:proofErr w:type="gramStart"/>
      <w:r w:rsidRPr="00C9181F">
        <w:rPr>
          <w:rFonts w:cstheme="minorHAnsi"/>
        </w:rPr>
        <w:t>2</w:t>
      </w:r>
      <w:proofErr w:type="gramEnd"/>
      <w:r w:rsidRPr="00C9181F">
        <w:rPr>
          <w:rFonts w:cstheme="minorHAnsi"/>
        </w:rPr>
        <w:t xml:space="preserve"> but the DCDQ results indicated “probably not DCD”), we used the MABC-2 results as the tie breaker for the “eligibility for a DCD diagnosis” since the MABC-2 is a direct assessment of motor performance.</w:t>
      </w:r>
    </w:p>
    <w:p w14:paraId="0D2AC0E0" w14:textId="77777777" w:rsidR="007D643F" w:rsidRPr="00C9181F" w:rsidRDefault="007D643F" w:rsidP="00A746C2">
      <w:pPr>
        <w:pStyle w:val="Heading1"/>
      </w:pPr>
      <w:r w:rsidRPr="00C9181F">
        <w:t>Results</w:t>
      </w:r>
    </w:p>
    <w:p w14:paraId="3C3618C8" w14:textId="416DA6FE" w:rsidR="007D643F" w:rsidRPr="00C9181F" w:rsidRDefault="007D643F" w:rsidP="00C9181F">
      <w:pPr>
        <w:rPr>
          <w:rFonts w:cstheme="minorHAnsi"/>
        </w:rPr>
      </w:pPr>
      <w:r w:rsidRPr="00C9181F">
        <w:rPr>
          <w:rFonts w:cstheme="minorHAnsi"/>
        </w:rPr>
        <w:t>Descriptive statistics were used to summarize demographic, speech, language, and motor data. See </w:t>
      </w:r>
      <w:r w:rsidRPr="00FA1550">
        <w:rPr>
          <w:rFonts w:cstheme="minorHAnsi"/>
          <w:b/>
          <w:bCs/>
        </w:rPr>
        <w:t>Table 1</w:t>
      </w:r>
      <w:r w:rsidRPr="00C9181F">
        <w:rPr>
          <w:rFonts w:cstheme="minorHAnsi"/>
        </w:rPr>
        <w:t> for participant demographics by individual. Participants ranged in age between 4 and 8 years (</w:t>
      </w:r>
      <w:r w:rsidRPr="00C9181F">
        <w:rPr>
          <w:rFonts w:cstheme="minorHAnsi"/>
          <w:i/>
          <w:iCs/>
        </w:rPr>
        <w:t>M</w:t>
      </w:r>
      <w:r w:rsidRPr="00C9181F">
        <w:rPr>
          <w:rFonts w:cstheme="minorHAnsi"/>
        </w:rPr>
        <w:t> = 5.62, </w:t>
      </w:r>
      <w:r w:rsidRPr="00C9181F">
        <w:rPr>
          <w:rFonts w:cstheme="minorHAnsi"/>
          <w:i/>
          <w:iCs/>
        </w:rPr>
        <w:t>SD</w:t>
      </w:r>
      <w:r w:rsidRPr="00C9181F">
        <w:rPr>
          <w:rFonts w:cstheme="minorHAnsi"/>
        </w:rPr>
        <w:t> = 1.25) and included six males and one female. One participant had CAS-only with no co-occurring disorders. All other participants were reported by parents to have at least one co-occurring diagnosis, which included sensory processing disorder (</w:t>
      </w:r>
      <w:r w:rsidRPr="00C9181F">
        <w:rPr>
          <w:rFonts w:cstheme="minorHAnsi"/>
          <w:i/>
          <w:iCs/>
        </w:rPr>
        <w:t>n</w:t>
      </w:r>
      <w:r w:rsidRPr="00C9181F">
        <w:rPr>
          <w:rFonts w:cstheme="minorHAnsi"/>
        </w:rPr>
        <w:t> = 2), developmental delay (</w:t>
      </w:r>
      <w:r w:rsidRPr="00C9181F">
        <w:rPr>
          <w:rFonts w:cstheme="minorHAnsi"/>
          <w:i/>
          <w:iCs/>
        </w:rPr>
        <w:t>n</w:t>
      </w:r>
      <w:r w:rsidRPr="00C9181F">
        <w:rPr>
          <w:rFonts w:cstheme="minorHAnsi"/>
        </w:rPr>
        <w:t> = 2), ASD (</w:t>
      </w:r>
      <w:r w:rsidRPr="00C9181F">
        <w:rPr>
          <w:rFonts w:cstheme="minorHAnsi"/>
          <w:i/>
          <w:iCs/>
        </w:rPr>
        <w:t>n</w:t>
      </w:r>
      <w:r w:rsidRPr="00C9181F">
        <w:rPr>
          <w:rFonts w:cstheme="minorHAnsi"/>
        </w:rPr>
        <w:t> = 3), DCD (</w:t>
      </w:r>
      <w:r w:rsidRPr="00C9181F">
        <w:rPr>
          <w:rFonts w:cstheme="minorHAnsi"/>
          <w:i/>
          <w:iCs/>
        </w:rPr>
        <w:t>n</w:t>
      </w:r>
      <w:r w:rsidRPr="00C9181F">
        <w:rPr>
          <w:rFonts w:cstheme="minorHAnsi"/>
        </w:rPr>
        <w:t> = 1), intellectual disability (</w:t>
      </w:r>
      <w:r w:rsidRPr="00C9181F">
        <w:rPr>
          <w:rFonts w:cstheme="minorHAnsi"/>
          <w:i/>
          <w:iCs/>
        </w:rPr>
        <w:t>n</w:t>
      </w:r>
      <w:r w:rsidRPr="00C9181F">
        <w:rPr>
          <w:rFonts w:cstheme="minorHAnsi"/>
        </w:rPr>
        <w:t> = 1), and articulation disorder (</w:t>
      </w:r>
      <w:r w:rsidRPr="00C9181F">
        <w:rPr>
          <w:rFonts w:cstheme="minorHAnsi"/>
          <w:i/>
          <w:iCs/>
        </w:rPr>
        <w:t>n</w:t>
      </w:r>
      <w:r w:rsidRPr="00C9181F">
        <w:rPr>
          <w:rFonts w:cstheme="minorHAnsi"/>
        </w:rPr>
        <w:t> = 1). Testing revealed that four children demonstrated nonverbal IQ scores within or above the normal range and the remaining three were classified as performing below average (</w:t>
      </w:r>
      <w:r w:rsidRPr="00C9181F">
        <w:rPr>
          <w:rFonts w:cstheme="minorHAnsi"/>
          <w:i/>
          <w:iCs/>
        </w:rPr>
        <w:t>n</w:t>
      </w:r>
      <w:r w:rsidRPr="00C9181F">
        <w:rPr>
          <w:rFonts w:cstheme="minorHAnsi"/>
        </w:rPr>
        <w:t> = 1) or in the lower extreme (</w:t>
      </w:r>
      <w:r w:rsidRPr="00C9181F">
        <w:rPr>
          <w:rFonts w:cstheme="minorHAnsi"/>
          <w:i/>
          <w:iCs/>
        </w:rPr>
        <w:t>n</w:t>
      </w:r>
      <w:r w:rsidRPr="00C9181F">
        <w:rPr>
          <w:rFonts w:cstheme="minorHAnsi"/>
        </w:rPr>
        <w:t xml:space="preserve"> = 2). The </w:t>
      </w:r>
      <w:proofErr w:type="spellStart"/>
      <w:r w:rsidRPr="00C9181F">
        <w:rPr>
          <w:rFonts w:cstheme="minorHAnsi"/>
        </w:rPr>
        <w:t>ProCAD</w:t>
      </w:r>
      <w:proofErr w:type="spellEnd"/>
      <w:r w:rsidRPr="00C9181F">
        <w:rPr>
          <w:rFonts w:cstheme="minorHAnsi"/>
        </w:rPr>
        <w:t xml:space="preserve"> protocol classified 2/7 (29%) participants as having dysarthria in addition to CAS. Finally, Core Language scores classified 4/7 (57%) participants as having severe DLD as well.</w:t>
      </w:r>
    </w:p>
    <w:p w14:paraId="02618E78" w14:textId="77777777" w:rsidR="007D643F" w:rsidRPr="00C9181F" w:rsidRDefault="007D643F" w:rsidP="00A746C2">
      <w:pPr>
        <w:pStyle w:val="Heading2"/>
      </w:pPr>
      <w:r w:rsidRPr="00C9181F">
        <w:t>Co-occurrence of DCD</w:t>
      </w:r>
    </w:p>
    <w:p w14:paraId="73A354F4" w14:textId="77777777" w:rsidR="007D643F" w:rsidRPr="00C9181F" w:rsidRDefault="007D643F" w:rsidP="00C9181F">
      <w:pPr>
        <w:rPr>
          <w:rFonts w:cstheme="minorHAnsi"/>
        </w:rPr>
      </w:pPr>
      <w:r w:rsidRPr="00C9181F">
        <w:rPr>
          <w:rFonts w:cstheme="minorHAnsi"/>
        </w:rPr>
        <w:t>Based on the DSM-5 diagnostic criteria for DCD, participants were evaluated on performance on the MABC-2 (Criterion A), responses on the DCDQ (Criterion B), age at which walking was achieved (Criterion C), and presence of comorbid diagnoses that could otherwise affect motor development (Criterion D).</w:t>
      </w:r>
    </w:p>
    <w:p w14:paraId="5BFEF9CB" w14:textId="286F159C" w:rsidR="007D643F" w:rsidRDefault="007D643F" w:rsidP="00C9181F">
      <w:pPr>
        <w:rPr>
          <w:rFonts w:cstheme="minorHAnsi"/>
        </w:rPr>
      </w:pPr>
      <w:r w:rsidRPr="00A746C2">
        <w:rPr>
          <w:rStyle w:val="Heading3Char"/>
        </w:rPr>
        <w:t>Criterion A: MABC-2 performance.</w:t>
      </w:r>
      <w:r w:rsidRPr="00C9181F">
        <w:rPr>
          <w:rFonts w:cstheme="minorHAnsi"/>
        </w:rPr>
        <w:t> Four out of seven (57%) of participants scored in the red zone (DCD is indicated), 2/7 (28%) scored in the amber zone (DCD is indicated), and 1/7 (14%) scored in the green zone (DCD is not indicated). Of these, 6/7 participants who scored in the red or amber zones would be categorized as having “DCD” (86%) and 1/7 would not (14%). The standard scores and percentiles for each component of the MABC-2 and total scores are provided in </w:t>
      </w:r>
      <w:r w:rsidRPr="00FA1550">
        <w:rPr>
          <w:rFonts w:cstheme="minorHAnsi"/>
          <w:b/>
          <w:bCs/>
        </w:rPr>
        <w:t>Table 2</w:t>
      </w:r>
      <w:r w:rsidRPr="00C9181F">
        <w:rPr>
          <w:rFonts w:cstheme="minorHAnsi"/>
        </w:rPr>
        <w:t>, as well as the means and standard deviations. Overall, scores were lower on the Manual Dexterity component, followed by scores on Balance and Aiming and Catching.</w:t>
      </w:r>
    </w:p>
    <w:p w14:paraId="2AF86329" w14:textId="0D139E85" w:rsidR="00120B57" w:rsidRPr="00C9181F" w:rsidRDefault="00120B57" w:rsidP="00120B57">
      <w:pPr>
        <w:spacing w:after="0"/>
        <w:rPr>
          <w:rFonts w:cstheme="minorHAnsi"/>
        </w:rPr>
      </w:pPr>
      <w:r w:rsidRPr="00C9181F">
        <w:rPr>
          <w:rStyle w:val="captionlabel"/>
          <w:rFonts w:eastAsiaTheme="majorEastAsia" w:cstheme="minorHAnsi"/>
          <w:b/>
          <w:bCs/>
        </w:rPr>
        <w:t>Table 2.</w:t>
      </w:r>
      <w:r w:rsidRPr="00C9181F">
        <w:rPr>
          <w:rFonts w:cstheme="minorHAnsi"/>
          <w:b/>
          <w:bCs/>
        </w:rPr>
        <w:t> Individual standard, percentile scores, and mean (standard deviation) on the Movement Assessment Battery for Children–Second Edition results.</w:t>
      </w:r>
    </w:p>
    <w:tbl>
      <w:tblPr>
        <w:tblStyle w:val="TableGrid"/>
        <w:tblW w:w="10146" w:type="dxa"/>
        <w:tblLook w:val="04A0" w:firstRow="1" w:lastRow="0" w:firstColumn="1" w:lastColumn="0" w:noHBand="0" w:noVBand="1"/>
      </w:tblPr>
      <w:tblGrid>
        <w:gridCol w:w="824"/>
        <w:gridCol w:w="1086"/>
        <w:gridCol w:w="1197"/>
        <w:gridCol w:w="1086"/>
        <w:gridCol w:w="1286"/>
        <w:gridCol w:w="1086"/>
        <w:gridCol w:w="1286"/>
        <w:gridCol w:w="1098"/>
        <w:gridCol w:w="1197"/>
      </w:tblGrid>
      <w:tr w:rsidR="00A746C2" w:rsidRPr="00C9181F" w14:paraId="3DBDD3A6" w14:textId="77777777" w:rsidTr="00472795">
        <w:trPr>
          <w:trHeight w:val="587"/>
        </w:trPr>
        <w:tc>
          <w:tcPr>
            <w:tcW w:w="0" w:type="auto"/>
            <w:hideMark/>
          </w:tcPr>
          <w:p w14:paraId="3E93B0F2" w14:textId="77777777" w:rsidR="007D643F" w:rsidRPr="00C9181F" w:rsidRDefault="007D643F" w:rsidP="00C9181F">
            <w:pPr>
              <w:rPr>
                <w:rFonts w:cstheme="minorHAnsi"/>
                <w:b/>
                <w:bCs/>
              </w:rPr>
            </w:pPr>
            <w:r w:rsidRPr="00C9181F">
              <w:rPr>
                <w:rFonts w:cstheme="minorHAnsi"/>
                <w:b/>
                <w:bCs/>
              </w:rPr>
              <w:t>Child</w:t>
            </w:r>
          </w:p>
        </w:tc>
        <w:tc>
          <w:tcPr>
            <w:tcW w:w="0" w:type="auto"/>
            <w:hideMark/>
          </w:tcPr>
          <w:p w14:paraId="42F80549" w14:textId="77777777" w:rsidR="007D643F" w:rsidRPr="00C9181F" w:rsidRDefault="007D643F" w:rsidP="00C9181F">
            <w:pPr>
              <w:rPr>
                <w:rFonts w:cstheme="minorHAnsi"/>
                <w:b/>
                <w:bCs/>
              </w:rPr>
            </w:pPr>
            <w:r w:rsidRPr="00C9181F">
              <w:rPr>
                <w:rFonts w:cstheme="minorHAnsi"/>
                <w:b/>
                <w:bCs/>
              </w:rPr>
              <w:t>MD–SS</w:t>
            </w:r>
          </w:p>
        </w:tc>
        <w:tc>
          <w:tcPr>
            <w:tcW w:w="0" w:type="auto"/>
            <w:hideMark/>
          </w:tcPr>
          <w:p w14:paraId="3FEFA566" w14:textId="77777777" w:rsidR="007D643F" w:rsidRPr="00C9181F" w:rsidRDefault="007D643F" w:rsidP="00C9181F">
            <w:pPr>
              <w:rPr>
                <w:rFonts w:cstheme="minorHAnsi"/>
                <w:b/>
                <w:bCs/>
              </w:rPr>
            </w:pPr>
            <w:r w:rsidRPr="00C9181F">
              <w:rPr>
                <w:rFonts w:cstheme="minorHAnsi"/>
                <w:b/>
                <w:bCs/>
              </w:rPr>
              <w:t>MD–Perc</w:t>
            </w:r>
          </w:p>
        </w:tc>
        <w:tc>
          <w:tcPr>
            <w:tcW w:w="0" w:type="auto"/>
            <w:hideMark/>
          </w:tcPr>
          <w:p w14:paraId="67A918C3" w14:textId="77777777" w:rsidR="007D643F" w:rsidRPr="00C9181F" w:rsidRDefault="007D643F" w:rsidP="00C9181F">
            <w:pPr>
              <w:rPr>
                <w:rFonts w:cstheme="minorHAnsi"/>
                <w:b/>
                <w:bCs/>
              </w:rPr>
            </w:pPr>
            <w:r w:rsidRPr="00C9181F">
              <w:rPr>
                <w:rFonts w:cstheme="minorHAnsi"/>
                <w:b/>
                <w:bCs/>
              </w:rPr>
              <w:t>A&amp;C–SS</w:t>
            </w:r>
          </w:p>
        </w:tc>
        <w:tc>
          <w:tcPr>
            <w:tcW w:w="0" w:type="auto"/>
            <w:hideMark/>
          </w:tcPr>
          <w:p w14:paraId="5D27E175" w14:textId="77777777" w:rsidR="007D643F" w:rsidRPr="00C9181F" w:rsidRDefault="007D643F" w:rsidP="00C9181F">
            <w:pPr>
              <w:rPr>
                <w:rFonts w:cstheme="minorHAnsi"/>
                <w:b/>
                <w:bCs/>
              </w:rPr>
            </w:pPr>
            <w:r w:rsidRPr="00C9181F">
              <w:rPr>
                <w:rFonts w:cstheme="minorHAnsi"/>
                <w:b/>
                <w:bCs/>
              </w:rPr>
              <w:t>A&amp;C–Perc</w:t>
            </w:r>
          </w:p>
        </w:tc>
        <w:tc>
          <w:tcPr>
            <w:tcW w:w="0" w:type="auto"/>
            <w:hideMark/>
          </w:tcPr>
          <w:p w14:paraId="5E011F91" w14:textId="77777777" w:rsidR="007D643F" w:rsidRPr="00C9181F" w:rsidRDefault="007D643F" w:rsidP="00C9181F">
            <w:pPr>
              <w:rPr>
                <w:rFonts w:cstheme="minorHAnsi"/>
                <w:b/>
                <w:bCs/>
              </w:rPr>
            </w:pPr>
            <w:r w:rsidRPr="00C9181F">
              <w:rPr>
                <w:rFonts w:cstheme="minorHAnsi"/>
                <w:b/>
                <w:bCs/>
              </w:rPr>
              <w:t>Bal–SS</w:t>
            </w:r>
          </w:p>
        </w:tc>
        <w:tc>
          <w:tcPr>
            <w:tcW w:w="0" w:type="auto"/>
            <w:hideMark/>
          </w:tcPr>
          <w:p w14:paraId="6C24E440" w14:textId="77777777" w:rsidR="007D643F" w:rsidRPr="00C9181F" w:rsidRDefault="007D643F" w:rsidP="00C9181F">
            <w:pPr>
              <w:rPr>
                <w:rFonts w:cstheme="minorHAnsi"/>
                <w:b/>
                <w:bCs/>
              </w:rPr>
            </w:pPr>
            <w:r w:rsidRPr="00C9181F">
              <w:rPr>
                <w:rFonts w:cstheme="minorHAnsi"/>
                <w:b/>
                <w:bCs/>
              </w:rPr>
              <w:t>Bal–Perc</w:t>
            </w:r>
          </w:p>
        </w:tc>
        <w:tc>
          <w:tcPr>
            <w:tcW w:w="0" w:type="auto"/>
            <w:hideMark/>
          </w:tcPr>
          <w:p w14:paraId="5E555EA3" w14:textId="77777777" w:rsidR="007D643F" w:rsidRPr="00C9181F" w:rsidRDefault="007D643F" w:rsidP="00C9181F">
            <w:pPr>
              <w:rPr>
                <w:rFonts w:cstheme="minorHAnsi"/>
                <w:b/>
                <w:bCs/>
              </w:rPr>
            </w:pPr>
            <w:r w:rsidRPr="00C9181F">
              <w:rPr>
                <w:rFonts w:cstheme="minorHAnsi"/>
                <w:b/>
                <w:bCs/>
              </w:rPr>
              <w:t>Total–SS</w:t>
            </w:r>
          </w:p>
        </w:tc>
        <w:tc>
          <w:tcPr>
            <w:tcW w:w="0" w:type="auto"/>
            <w:hideMark/>
          </w:tcPr>
          <w:p w14:paraId="0C1C88EE" w14:textId="77777777" w:rsidR="007D643F" w:rsidRPr="00C9181F" w:rsidRDefault="007D643F" w:rsidP="00C9181F">
            <w:pPr>
              <w:rPr>
                <w:rFonts w:cstheme="minorHAnsi"/>
                <w:b/>
                <w:bCs/>
              </w:rPr>
            </w:pPr>
            <w:r w:rsidRPr="00C9181F">
              <w:rPr>
                <w:rFonts w:cstheme="minorHAnsi"/>
                <w:b/>
                <w:bCs/>
              </w:rPr>
              <w:t>Total–Perc</w:t>
            </w:r>
          </w:p>
        </w:tc>
      </w:tr>
      <w:tr w:rsidR="00A746C2" w:rsidRPr="00C9181F" w14:paraId="5CD7544A" w14:textId="77777777" w:rsidTr="00472795">
        <w:trPr>
          <w:trHeight w:val="298"/>
        </w:trPr>
        <w:tc>
          <w:tcPr>
            <w:tcW w:w="0" w:type="auto"/>
            <w:hideMark/>
          </w:tcPr>
          <w:p w14:paraId="366D6232" w14:textId="77777777" w:rsidR="007D643F" w:rsidRPr="00C9181F" w:rsidRDefault="007D643F" w:rsidP="00C9181F">
            <w:pPr>
              <w:rPr>
                <w:rFonts w:cstheme="minorHAnsi"/>
              </w:rPr>
            </w:pPr>
            <w:r w:rsidRPr="00C9181F">
              <w:rPr>
                <w:rFonts w:cstheme="minorHAnsi"/>
              </w:rPr>
              <w:t>1</w:t>
            </w:r>
          </w:p>
        </w:tc>
        <w:tc>
          <w:tcPr>
            <w:tcW w:w="0" w:type="auto"/>
            <w:hideMark/>
          </w:tcPr>
          <w:p w14:paraId="1D5CD84E" w14:textId="77777777" w:rsidR="007D643F" w:rsidRPr="00C9181F" w:rsidRDefault="007D643F" w:rsidP="00C9181F">
            <w:pPr>
              <w:rPr>
                <w:rFonts w:cstheme="minorHAnsi"/>
              </w:rPr>
            </w:pPr>
            <w:r w:rsidRPr="00C9181F">
              <w:rPr>
                <w:rFonts w:cstheme="minorHAnsi"/>
              </w:rPr>
              <w:t>3</w:t>
            </w:r>
          </w:p>
        </w:tc>
        <w:tc>
          <w:tcPr>
            <w:tcW w:w="0" w:type="auto"/>
            <w:hideMark/>
          </w:tcPr>
          <w:p w14:paraId="0DE2EE66" w14:textId="77777777" w:rsidR="007D643F" w:rsidRPr="00C9181F" w:rsidRDefault="007D643F" w:rsidP="00C9181F">
            <w:pPr>
              <w:rPr>
                <w:rFonts w:cstheme="minorHAnsi"/>
              </w:rPr>
            </w:pPr>
            <w:r w:rsidRPr="00C9181F">
              <w:rPr>
                <w:rFonts w:cstheme="minorHAnsi"/>
              </w:rPr>
              <w:t>1</w:t>
            </w:r>
          </w:p>
        </w:tc>
        <w:tc>
          <w:tcPr>
            <w:tcW w:w="0" w:type="auto"/>
            <w:hideMark/>
          </w:tcPr>
          <w:p w14:paraId="55E06C29" w14:textId="77777777" w:rsidR="007D643F" w:rsidRPr="00C9181F" w:rsidRDefault="007D643F" w:rsidP="00C9181F">
            <w:pPr>
              <w:rPr>
                <w:rFonts w:cstheme="minorHAnsi"/>
              </w:rPr>
            </w:pPr>
            <w:r w:rsidRPr="00C9181F">
              <w:rPr>
                <w:rFonts w:cstheme="minorHAnsi"/>
              </w:rPr>
              <w:t>10</w:t>
            </w:r>
          </w:p>
        </w:tc>
        <w:tc>
          <w:tcPr>
            <w:tcW w:w="0" w:type="auto"/>
            <w:hideMark/>
          </w:tcPr>
          <w:p w14:paraId="1DA24813" w14:textId="77777777" w:rsidR="007D643F" w:rsidRPr="00C9181F" w:rsidRDefault="007D643F" w:rsidP="00C9181F">
            <w:pPr>
              <w:rPr>
                <w:rFonts w:cstheme="minorHAnsi"/>
              </w:rPr>
            </w:pPr>
            <w:r w:rsidRPr="00C9181F">
              <w:rPr>
                <w:rFonts w:cstheme="minorHAnsi"/>
              </w:rPr>
              <w:t>50</w:t>
            </w:r>
          </w:p>
        </w:tc>
        <w:tc>
          <w:tcPr>
            <w:tcW w:w="0" w:type="auto"/>
            <w:hideMark/>
          </w:tcPr>
          <w:p w14:paraId="75B3B8F2" w14:textId="77777777" w:rsidR="007D643F" w:rsidRPr="00C9181F" w:rsidRDefault="007D643F" w:rsidP="00C9181F">
            <w:pPr>
              <w:rPr>
                <w:rFonts w:cstheme="minorHAnsi"/>
              </w:rPr>
            </w:pPr>
            <w:r w:rsidRPr="00C9181F">
              <w:rPr>
                <w:rFonts w:cstheme="minorHAnsi"/>
              </w:rPr>
              <w:t>8</w:t>
            </w:r>
          </w:p>
        </w:tc>
        <w:tc>
          <w:tcPr>
            <w:tcW w:w="0" w:type="auto"/>
            <w:hideMark/>
          </w:tcPr>
          <w:p w14:paraId="0ACB1706" w14:textId="77777777" w:rsidR="007D643F" w:rsidRPr="00C9181F" w:rsidRDefault="007D643F" w:rsidP="00C9181F">
            <w:pPr>
              <w:rPr>
                <w:rFonts w:cstheme="minorHAnsi"/>
              </w:rPr>
            </w:pPr>
            <w:r w:rsidRPr="00C9181F">
              <w:rPr>
                <w:rFonts w:cstheme="minorHAnsi"/>
              </w:rPr>
              <w:t>25</w:t>
            </w:r>
          </w:p>
        </w:tc>
        <w:tc>
          <w:tcPr>
            <w:tcW w:w="0" w:type="auto"/>
            <w:hideMark/>
          </w:tcPr>
          <w:p w14:paraId="2C3F0571" w14:textId="77777777" w:rsidR="007D643F" w:rsidRPr="00C9181F" w:rsidRDefault="007D643F" w:rsidP="00C9181F">
            <w:pPr>
              <w:rPr>
                <w:rFonts w:cstheme="minorHAnsi"/>
              </w:rPr>
            </w:pPr>
            <w:r w:rsidRPr="00C9181F">
              <w:rPr>
                <w:rFonts w:cstheme="minorHAnsi"/>
              </w:rPr>
              <w:t>6</w:t>
            </w:r>
          </w:p>
        </w:tc>
        <w:tc>
          <w:tcPr>
            <w:tcW w:w="0" w:type="auto"/>
            <w:hideMark/>
          </w:tcPr>
          <w:p w14:paraId="08C085BD" w14:textId="77777777" w:rsidR="007D643F" w:rsidRPr="00C9181F" w:rsidRDefault="007D643F" w:rsidP="00C9181F">
            <w:pPr>
              <w:rPr>
                <w:rFonts w:cstheme="minorHAnsi"/>
              </w:rPr>
            </w:pPr>
            <w:r w:rsidRPr="00C9181F">
              <w:rPr>
                <w:rFonts w:cstheme="minorHAnsi"/>
              </w:rPr>
              <w:t>9</w:t>
            </w:r>
          </w:p>
        </w:tc>
      </w:tr>
      <w:tr w:rsidR="00A746C2" w:rsidRPr="00C9181F" w14:paraId="48D7EAE7" w14:textId="77777777" w:rsidTr="00472795">
        <w:trPr>
          <w:trHeight w:val="288"/>
        </w:trPr>
        <w:tc>
          <w:tcPr>
            <w:tcW w:w="0" w:type="auto"/>
            <w:hideMark/>
          </w:tcPr>
          <w:p w14:paraId="4BC9704D" w14:textId="77777777" w:rsidR="007D643F" w:rsidRPr="00C9181F" w:rsidRDefault="007D643F" w:rsidP="00C9181F">
            <w:pPr>
              <w:rPr>
                <w:rFonts w:cstheme="minorHAnsi"/>
              </w:rPr>
            </w:pPr>
            <w:r w:rsidRPr="00C9181F">
              <w:rPr>
                <w:rFonts w:cstheme="minorHAnsi"/>
              </w:rPr>
              <w:t>2</w:t>
            </w:r>
          </w:p>
        </w:tc>
        <w:tc>
          <w:tcPr>
            <w:tcW w:w="0" w:type="auto"/>
            <w:hideMark/>
          </w:tcPr>
          <w:p w14:paraId="09E61683" w14:textId="77777777" w:rsidR="007D643F" w:rsidRPr="00C9181F" w:rsidRDefault="007D643F" w:rsidP="00C9181F">
            <w:pPr>
              <w:rPr>
                <w:rFonts w:cstheme="minorHAnsi"/>
              </w:rPr>
            </w:pPr>
            <w:r w:rsidRPr="00C9181F">
              <w:rPr>
                <w:rFonts w:cstheme="minorHAnsi"/>
              </w:rPr>
              <w:t>9</w:t>
            </w:r>
          </w:p>
        </w:tc>
        <w:tc>
          <w:tcPr>
            <w:tcW w:w="0" w:type="auto"/>
            <w:hideMark/>
          </w:tcPr>
          <w:p w14:paraId="5AFA5F94" w14:textId="77777777" w:rsidR="007D643F" w:rsidRPr="00C9181F" w:rsidRDefault="007D643F" w:rsidP="00C9181F">
            <w:pPr>
              <w:rPr>
                <w:rFonts w:cstheme="minorHAnsi"/>
              </w:rPr>
            </w:pPr>
            <w:r w:rsidRPr="00C9181F">
              <w:rPr>
                <w:rFonts w:cstheme="minorHAnsi"/>
              </w:rPr>
              <w:t>37</w:t>
            </w:r>
          </w:p>
        </w:tc>
        <w:tc>
          <w:tcPr>
            <w:tcW w:w="0" w:type="auto"/>
            <w:hideMark/>
          </w:tcPr>
          <w:p w14:paraId="52318F40" w14:textId="77777777" w:rsidR="007D643F" w:rsidRPr="00C9181F" w:rsidRDefault="007D643F" w:rsidP="00C9181F">
            <w:pPr>
              <w:rPr>
                <w:rFonts w:cstheme="minorHAnsi"/>
              </w:rPr>
            </w:pPr>
            <w:r w:rsidRPr="00C9181F">
              <w:rPr>
                <w:rFonts w:cstheme="minorHAnsi"/>
              </w:rPr>
              <w:t>11</w:t>
            </w:r>
          </w:p>
        </w:tc>
        <w:tc>
          <w:tcPr>
            <w:tcW w:w="0" w:type="auto"/>
            <w:hideMark/>
          </w:tcPr>
          <w:p w14:paraId="525165F6" w14:textId="77777777" w:rsidR="007D643F" w:rsidRPr="00C9181F" w:rsidRDefault="007D643F" w:rsidP="00C9181F">
            <w:pPr>
              <w:rPr>
                <w:rFonts w:cstheme="minorHAnsi"/>
              </w:rPr>
            </w:pPr>
            <w:r w:rsidRPr="00C9181F">
              <w:rPr>
                <w:rFonts w:cstheme="minorHAnsi"/>
              </w:rPr>
              <w:t>63</w:t>
            </w:r>
          </w:p>
        </w:tc>
        <w:tc>
          <w:tcPr>
            <w:tcW w:w="0" w:type="auto"/>
            <w:hideMark/>
          </w:tcPr>
          <w:p w14:paraId="17C174CC" w14:textId="77777777" w:rsidR="007D643F" w:rsidRPr="00C9181F" w:rsidRDefault="007D643F" w:rsidP="00C9181F">
            <w:pPr>
              <w:rPr>
                <w:rFonts w:cstheme="minorHAnsi"/>
              </w:rPr>
            </w:pPr>
            <w:r w:rsidRPr="00C9181F">
              <w:rPr>
                <w:rFonts w:cstheme="minorHAnsi"/>
              </w:rPr>
              <w:t>9</w:t>
            </w:r>
          </w:p>
        </w:tc>
        <w:tc>
          <w:tcPr>
            <w:tcW w:w="0" w:type="auto"/>
            <w:hideMark/>
          </w:tcPr>
          <w:p w14:paraId="73AA7532" w14:textId="77777777" w:rsidR="007D643F" w:rsidRPr="00C9181F" w:rsidRDefault="007D643F" w:rsidP="00C9181F">
            <w:pPr>
              <w:rPr>
                <w:rFonts w:cstheme="minorHAnsi"/>
              </w:rPr>
            </w:pPr>
            <w:r w:rsidRPr="00C9181F">
              <w:rPr>
                <w:rFonts w:cstheme="minorHAnsi"/>
              </w:rPr>
              <w:t>37</w:t>
            </w:r>
          </w:p>
        </w:tc>
        <w:tc>
          <w:tcPr>
            <w:tcW w:w="0" w:type="auto"/>
            <w:hideMark/>
          </w:tcPr>
          <w:p w14:paraId="6D5EFD1E" w14:textId="77777777" w:rsidR="007D643F" w:rsidRPr="00C9181F" w:rsidRDefault="007D643F" w:rsidP="00C9181F">
            <w:pPr>
              <w:rPr>
                <w:rFonts w:cstheme="minorHAnsi"/>
              </w:rPr>
            </w:pPr>
            <w:r w:rsidRPr="00C9181F">
              <w:rPr>
                <w:rFonts w:cstheme="minorHAnsi"/>
              </w:rPr>
              <w:t>9</w:t>
            </w:r>
          </w:p>
        </w:tc>
        <w:tc>
          <w:tcPr>
            <w:tcW w:w="0" w:type="auto"/>
            <w:hideMark/>
          </w:tcPr>
          <w:p w14:paraId="70214EC6" w14:textId="77777777" w:rsidR="007D643F" w:rsidRPr="00C9181F" w:rsidRDefault="007D643F" w:rsidP="00C9181F">
            <w:pPr>
              <w:rPr>
                <w:rFonts w:cstheme="minorHAnsi"/>
              </w:rPr>
            </w:pPr>
            <w:r w:rsidRPr="00C9181F">
              <w:rPr>
                <w:rFonts w:cstheme="minorHAnsi"/>
              </w:rPr>
              <w:t>37</w:t>
            </w:r>
          </w:p>
        </w:tc>
      </w:tr>
      <w:tr w:rsidR="00A746C2" w:rsidRPr="00C9181F" w14:paraId="79A4A399" w14:textId="77777777" w:rsidTr="00472795">
        <w:trPr>
          <w:trHeight w:val="298"/>
        </w:trPr>
        <w:tc>
          <w:tcPr>
            <w:tcW w:w="0" w:type="auto"/>
            <w:hideMark/>
          </w:tcPr>
          <w:p w14:paraId="1E5B8C31" w14:textId="77777777" w:rsidR="007D643F" w:rsidRPr="00C9181F" w:rsidRDefault="007D643F" w:rsidP="00C9181F">
            <w:pPr>
              <w:rPr>
                <w:rFonts w:cstheme="minorHAnsi"/>
              </w:rPr>
            </w:pPr>
            <w:r w:rsidRPr="00C9181F">
              <w:rPr>
                <w:rFonts w:cstheme="minorHAnsi"/>
              </w:rPr>
              <w:t>3</w:t>
            </w:r>
          </w:p>
        </w:tc>
        <w:tc>
          <w:tcPr>
            <w:tcW w:w="0" w:type="auto"/>
            <w:hideMark/>
          </w:tcPr>
          <w:p w14:paraId="391DF956" w14:textId="77777777" w:rsidR="007D643F" w:rsidRPr="00C9181F" w:rsidRDefault="007D643F" w:rsidP="00C9181F">
            <w:pPr>
              <w:rPr>
                <w:rFonts w:cstheme="minorHAnsi"/>
              </w:rPr>
            </w:pPr>
            <w:r w:rsidRPr="00C9181F">
              <w:rPr>
                <w:rFonts w:cstheme="minorHAnsi"/>
              </w:rPr>
              <w:t>6</w:t>
            </w:r>
          </w:p>
        </w:tc>
        <w:tc>
          <w:tcPr>
            <w:tcW w:w="0" w:type="auto"/>
            <w:hideMark/>
          </w:tcPr>
          <w:p w14:paraId="4DF3214C" w14:textId="77777777" w:rsidR="007D643F" w:rsidRPr="00C9181F" w:rsidRDefault="007D643F" w:rsidP="00C9181F">
            <w:pPr>
              <w:rPr>
                <w:rFonts w:cstheme="minorHAnsi"/>
              </w:rPr>
            </w:pPr>
            <w:r w:rsidRPr="00C9181F">
              <w:rPr>
                <w:rFonts w:cstheme="minorHAnsi"/>
              </w:rPr>
              <w:t>9</w:t>
            </w:r>
          </w:p>
        </w:tc>
        <w:tc>
          <w:tcPr>
            <w:tcW w:w="0" w:type="auto"/>
            <w:hideMark/>
          </w:tcPr>
          <w:p w14:paraId="03513E46" w14:textId="77777777" w:rsidR="007D643F" w:rsidRPr="00C9181F" w:rsidRDefault="007D643F" w:rsidP="00C9181F">
            <w:pPr>
              <w:rPr>
                <w:rFonts w:cstheme="minorHAnsi"/>
              </w:rPr>
            </w:pPr>
            <w:r w:rsidRPr="00C9181F">
              <w:rPr>
                <w:rFonts w:cstheme="minorHAnsi"/>
              </w:rPr>
              <w:t>9</w:t>
            </w:r>
          </w:p>
        </w:tc>
        <w:tc>
          <w:tcPr>
            <w:tcW w:w="0" w:type="auto"/>
            <w:hideMark/>
          </w:tcPr>
          <w:p w14:paraId="5ECEB8DA" w14:textId="77777777" w:rsidR="007D643F" w:rsidRPr="00C9181F" w:rsidRDefault="007D643F" w:rsidP="00C9181F">
            <w:pPr>
              <w:rPr>
                <w:rFonts w:cstheme="minorHAnsi"/>
              </w:rPr>
            </w:pPr>
            <w:r w:rsidRPr="00C9181F">
              <w:rPr>
                <w:rFonts w:cstheme="minorHAnsi"/>
              </w:rPr>
              <w:t>37</w:t>
            </w:r>
          </w:p>
        </w:tc>
        <w:tc>
          <w:tcPr>
            <w:tcW w:w="0" w:type="auto"/>
            <w:hideMark/>
          </w:tcPr>
          <w:p w14:paraId="3B967098" w14:textId="77777777" w:rsidR="007D643F" w:rsidRPr="00C9181F" w:rsidRDefault="007D643F" w:rsidP="00C9181F">
            <w:pPr>
              <w:rPr>
                <w:rFonts w:cstheme="minorHAnsi"/>
              </w:rPr>
            </w:pPr>
            <w:r w:rsidRPr="00C9181F">
              <w:rPr>
                <w:rFonts w:cstheme="minorHAnsi"/>
              </w:rPr>
              <w:t>6</w:t>
            </w:r>
          </w:p>
        </w:tc>
        <w:tc>
          <w:tcPr>
            <w:tcW w:w="0" w:type="auto"/>
            <w:hideMark/>
          </w:tcPr>
          <w:p w14:paraId="156A4931" w14:textId="77777777" w:rsidR="007D643F" w:rsidRPr="00C9181F" w:rsidRDefault="007D643F" w:rsidP="00C9181F">
            <w:pPr>
              <w:rPr>
                <w:rFonts w:cstheme="minorHAnsi"/>
              </w:rPr>
            </w:pPr>
            <w:r w:rsidRPr="00C9181F">
              <w:rPr>
                <w:rFonts w:cstheme="minorHAnsi"/>
              </w:rPr>
              <w:t>9</w:t>
            </w:r>
          </w:p>
        </w:tc>
        <w:tc>
          <w:tcPr>
            <w:tcW w:w="0" w:type="auto"/>
            <w:hideMark/>
          </w:tcPr>
          <w:p w14:paraId="2986ABB4" w14:textId="77777777" w:rsidR="007D643F" w:rsidRPr="00C9181F" w:rsidRDefault="007D643F" w:rsidP="00C9181F">
            <w:pPr>
              <w:rPr>
                <w:rFonts w:cstheme="minorHAnsi"/>
              </w:rPr>
            </w:pPr>
            <w:r w:rsidRPr="00C9181F">
              <w:rPr>
                <w:rFonts w:cstheme="minorHAnsi"/>
              </w:rPr>
              <w:t>6</w:t>
            </w:r>
          </w:p>
        </w:tc>
        <w:tc>
          <w:tcPr>
            <w:tcW w:w="0" w:type="auto"/>
            <w:hideMark/>
          </w:tcPr>
          <w:p w14:paraId="2E75D622" w14:textId="77777777" w:rsidR="007D643F" w:rsidRPr="00C9181F" w:rsidRDefault="007D643F" w:rsidP="00C9181F">
            <w:pPr>
              <w:rPr>
                <w:rFonts w:cstheme="minorHAnsi"/>
              </w:rPr>
            </w:pPr>
            <w:r w:rsidRPr="00C9181F">
              <w:rPr>
                <w:rFonts w:cstheme="minorHAnsi"/>
              </w:rPr>
              <w:t>9</w:t>
            </w:r>
          </w:p>
        </w:tc>
      </w:tr>
      <w:tr w:rsidR="00A746C2" w:rsidRPr="00C9181F" w14:paraId="32FB837E" w14:textId="77777777" w:rsidTr="00472795">
        <w:trPr>
          <w:trHeight w:val="288"/>
        </w:trPr>
        <w:tc>
          <w:tcPr>
            <w:tcW w:w="0" w:type="auto"/>
            <w:hideMark/>
          </w:tcPr>
          <w:p w14:paraId="3C252F33" w14:textId="77777777" w:rsidR="007D643F" w:rsidRPr="00C9181F" w:rsidRDefault="007D643F" w:rsidP="00C9181F">
            <w:pPr>
              <w:rPr>
                <w:rFonts w:cstheme="minorHAnsi"/>
              </w:rPr>
            </w:pPr>
            <w:r w:rsidRPr="00C9181F">
              <w:rPr>
                <w:rFonts w:cstheme="minorHAnsi"/>
              </w:rPr>
              <w:t>4</w:t>
            </w:r>
          </w:p>
        </w:tc>
        <w:tc>
          <w:tcPr>
            <w:tcW w:w="0" w:type="auto"/>
            <w:hideMark/>
          </w:tcPr>
          <w:p w14:paraId="799092DD" w14:textId="77777777" w:rsidR="007D643F" w:rsidRPr="00C9181F" w:rsidRDefault="007D643F" w:rsidP="00C9181F">
            <w:pPr>
              <w:rPr>
                <w:rFonts w:cstheme="minorHAnsi"/>
              </w:rPr>
            </w:pPr>
            <w:r w:rsidRPr="00C9181F">
              <w:rPr>
                <w:rFonts w:cstheme="minorHAnsi"/>
              </w:rPr>
              <w:t>2</w:t>
            </w:r>
          </w:p>
        </w:tc>
        <w:tc>
          <w:tcPr>
            <w:tcW w:w="0" w:type="auto"/>
            <w:hideMark/>
          </w:tcPr>
          <w:p w14:paraId="3A5F123C" w14:textId="77777777" w:rsidR="007D643F" w:rsidRPr="00C9181F" w:rsidRDefault="007D643F" w:rsidP="00C9181F">
            <w:pPr>
              <w:rPr>
                <w:rFonts w:cstheme="minorHAnsi"/>
              </w:rPr>
            </w:pPr>
            <w:r w:rsidRPr="00C9181F">
              <w:rPr>
                <w:rFonts w:cstheme="minorHAnsi"/>
              </w:rPr>
              <w:t>0.5</w:t>
            </w:r>
          </w:p>
        </w:tc>
        <w:tc>
          <w:tcPr>
            <w:tcW w:w="0" w:type="auto"/>
            <w:hideMark/>
          </w:tcPr>
          <w:p w14:paraId="6C4B5BA4" w14:textId="77777777" w:rsidR="007D643F" w:rsidRPr="00C9181F" w:rsidRDefault="007D643F" w:rsidP="00C9181F">
            <w:pPr>
              <w:rPr>
                <w:rFonts w:cstheme="minorHAnsi"/>
              </w:rPr>
            </w:pPr>
            <w:r w:rsidRPr="00C9181F">
              <w:rPr>
                <w:rFonts w:cstheme="minorHAnsi"/>
              </w:rPr>
              <w:t>2</w:t>
            </w:r>
          </w:p>
        </w:tc>
        <w:tc>
          <w:tcPr>
            <w:tcW w:w="0" w:type="auto"/>
            <w:hideMark/>
          </w:tcPr>
          <w:p w14:paraId="2207863C" w14:textId="77777777" w:rsidR="007D643F" w:rsidRPr="00C9181F" w:rsidRDefault="007D643F" w:rsidP="00C9181F">
            <w:pPr>
              <w:rPr>
                <w:rFonts w:cstheme="minorHAnsi"/>
              </w:rPr>
            </w:pPr>
            <w:r w:rsidRPr="00C9181F">
              <w:rPr>
                <w:rFonts w:cstheme="minorHAnsi"/>
              </w:rPr>
              <w:t>0.5</w:t>
            </w:r>
          </w:p>
        </w:tc>
        <w:tc>
          <w:tcPr>
            <w:tcW w:w="0" w:type="auto"/>
            <w:hideMark/>
          </w:tcPr>
          <w:p w14:paraId="15B575C1" w14:textId="77777777" w:rsidR="007D643F" w:rsidRPr="00C9181F" w:rsidRDefault="007D643F" w:rsidP="00C9181F">
            <w:pPr>
              <w:rPr>
                <w:rFonts w:cstheme="minorHAnsi"/>
              </w:rPr>
            </w:pPr>
            <w:r w:rsidRPr="00C9181F">
              <w:rPr>
                <w:rFonts w:cstheme="minorHAnsi"/>
              </w:rPr>
              <w:t>1</w:t>
            </w:r>
          </w:p>
        </w:tc>
        <w:tc>
          <w:tcPr>
            <w:tcW w:w="0" w:type="auto"/>
            <w:hideMark/>
          </w:tcPr>
          <w:p w14:paraId="6D732B4D" w14:textId="77777777" w:rsidR="007D643F" w:rsidRPr="00C9181F" w:rsidRDefault="007D643F" w:rsidP="00C9181F">
            <w:pPr>
              <w:rPr>
                <w:rFonts w:cstheme="minorHAnsi"/>
              </w:rPr>
            </w:pPr>
            <w:r w:rsidRPr="00C9181F">
              <w:rPr>
                <w:rFonts w:cstheme="minorHAnsi"/>
              </w:rPr>
              <w:t>0.1</w:t>
            </w:r>
          </w:p>
        </w:tc>
        <w:tc>
          <w:tcPr>
            <w:tcW w:w="0" w:type="auto"/>
            <w:hideMark/>
          </w:tcPr>
          <w:p w14:paraId="76512008" w14:textId="77777777" w:rsidR="007D643F" w:rsidRPr="00C9181F" w:rsidRDefault="007D643F" w:rsidP="00C9181F">
            <w:pPr>
              <w:rPr>
                <w:rFonts w:cstheme="minorHAnsi"/>
              </w:rPr>
            </w:pPr>
            <w:r w:rsidRPr="00C9181F">
              <w:rPr>
                <w:rFonts w:cstheme="minorHAnsi"/>
              </w:rPr>
              <w:t>1</w:t>
            </w:r>
          </w:p>
        </w:tc>
        <w:tc>
          <w:tcPr>
            <w:tcW w:w="0" w:type="auto"/>
            <w:hideMark/>
          </w:tcPr>
          <w:p w14:paraId="2146C4E0" w14:textId="77777777" w:rsidR="007D643F" w:rsidRPr="00C9181F" w:rsidRDefault="007D643F" w:rsidP="00C9181F">
            <w:pPr>
              <w:rPr>
                <w:rFonts w:cstheme="minorHAnsi"/>
              </w:rPr>
            </w:pPr>
            <w:r w:rsidRPr="00C9181F">
              <w:rPr>
                <w:rFonts w:cstheme="minorHAnsi"/>
              </w:rPr>
              <w:t>0.1</w:t>
            </w:r>
          </w:p>
        </w:tc>
      </w:tr>
      <w:tr w:rsidR="00A746C2" w:rsidRPr="00C9181F" w14:paraId="2B465BDC" w14:textId="77777777" w:rsidTr="00472795">
        <w:trPr>
          <w:trHeight w:val="298"/>
        </w:trPr>
        <w:tc>
          <w:tcPr>
            <w:tcW w:w="0" w:type="auto"/>
            <w:hideMark/>
          </w:tcPr>
          <w:p w14:paraId="75F04280" w14:textId="77777777" w:rsidR="007D643F" w:rsidRPr="00C9181F" w:rsidRDefault="007D643F" w:rsidP="00C9181F">
            <w:pPr>
              <w:rPr>
                <w:rFonts w:cstheme="minorHAnsi"/>
              </w:rPr>
            </w:pPr>
            <w:r w:rsidRPr="00C9181F">
              <w:rPr>
                <w:rFonts w:cstheme="minorHAnsi"/>
              </w:rPr>
              <w:t>5</w:t>
            </w:r>
          </w:p>
        </w:tc>
        <w:tc>
          <w:tcPr>
            <w:tcW w:w="0" w:type="auto"/>
            <w:hideMark/>
          </w:tcPr>
          <w:p w14:paraId="1D341E84" w14:textId="77777777" w:rsidR="007D643F" w:rsidRPr="00C9181F" w:rsidRDefault="007D643F" w:rsidP="00C9181F">
            <w:pPr>
              <w:rPr>
                <w:rFonts w:cstheme="minorHAnsi"/>
              </w:rPr>
            </w:pPr>
            <w:r w:rsidRPr="00C9181F">
              <w:rPr>
                <w:rFonts w:cstheme="minorHAnsi"/>
              </w:rPr>
              <w:t>1</w:t>
            </w:r>
          </w:p>
        </w:tc>
        <w:tc>
          <w:tcPr>
            <w:tcW w:w="0" w:type="auto"/>
            <w:hideMark/>
          </w:tcPr>
          <w:p w14:paraId="738364B9" w14:textId="77777777" w:rsidR="007D643F" w:rsidRPr="00C9181F" w:rsidRDefault="007D643F" w:rsidP="00C9181F">
            <w:pPr>
              <w:rPr>
                <w:rFonts w:cstheme="minorHAnsi"/>
              </w:rPr>
            </w:pPr>
            <w:r w:rsidRPr="00C9181F">
              <w:rPr>
                <w:rFonts w:cstheme="minorHAnsi"/>
              </w:rPr>
              <w:t>0.1</w:t>
            </w:r>
          </w:p>
        </w:tc>
        <w:tc>
          <w:tcPr>
            <w:tcW w:w="0" w:type="auto"/>
            <w:hideMark/>
          </w:tcPr>
          <w:p w14:paraId="12BC04F2" w14:textId="77777777" w:rsidR="007D643F" w:rsidRPr="00C9181F" w:rsidRDefault="007D643F" w:rsidP="00C9181F">
            <w:pPr>
              <w:rPr>
                <w:rFonts w:cstheme="minorHAnsi"/>
              </w:rPr>
            </w:pPr>
            <w:r w:rsidRPr="00C9181F">
              <w:rPr>
                <w:rFonts w:cstheme="minorHAnsi"/>
              </w:rPr>
              <w:t>2</w:t>
            </w:r>
          </w:p>
        </w:tc>
        <w:tc>
          <w:tcPr>
            <w:tcW w:w="0" w:type="auto"/>
            <w:hideMark/>
          </w:tcPr>
          <w:p w14:paraId="52167594" w14:textId="77777777" w:rsidR="007D643F" w:rsidRPr="00C9181F" w:rsidRDefault="007D643F" w:rsidP="00C9181F">
            <w:pPr>
              <w:rPr>
                <w:rFonts w:cstheme="minorHAnsi"/>
              </w:rPr>
            </w:pPr>
            <w:r w:rsidRPr="00C9181F">
              <w:rPr>
                <w:rFonts w:cstheme="minorHAnsi"/>
              </w:rPr>
              <w:t>0.5</w:t>
            </w:r>
          </w:p>
        </w:tc>
        <w:tc>
          <w:tcPr>
            <w:tcW w:w="0" w:type="auto"/>
            <w:hideMark/>
          </w:tcPr>
          <w:p w14:paraId="42A99B69" w14:textId="77777777" w:rsidR="007D643F" w:rsidRPr="00C9181F" w:rsidRDefault="007D643F" w:rsidP="00C9181F">
            <w:pPr>
              <w:rPr>
                <w:rFonts w:cstheme="minorHAnsi"/>
              </w:rPr>
            </w:pPr>
            <w:r w:rsidRPr="00C9181F">
              <w:rPr>
                <w:rFonts w:cstheme="minorHAnsi"/>
              </w:rPr>
              <w:t>1</w:t>
            </w:r>
          </w:p>
        </w:tc>
        <w:tc>
          <w:tcPr>
            <w:tcW w:w="0" w:type="auto"/>
            <w:hideMark/>
          </w:tcPr>
          <w:p w14:paraId="7FBBF384" w14:textId="77777777" w:rsidR="007D643F" w:rsidRPr="00C9181F" w:rsidRDefault="007D643F" w:rsidP="00C9181F">
            <w:pPr>
              <w:rPr>
                <w:rFonts w:cstheme="minorHAnsi"/>
              </w:rPr>
            </w:pPr>
            <w:r w:rsidRPr="00C9181F">
              <w:rPr>
                <w:rFonts w:cstheme="minorHAnsi"/>
              </w:rPr>
              <w:t>0.1</w:t>
            </w:r>
          </w:p>
        </w:tc>
        <w:tc>
          <w:tcPr>
            <w:tcW w:w="0" w:type="auto"/>
            <w:hideMark/>
          </w:tcPr>
          <w:p w14:paraId="687A1021" w14:textId="77777777" w:rsidR="007D643F" w:rsidRPr="00C9181F" w:rsidRDefault="007D643F" w:rsidP="00C9181F">
            <w:pPr>
              <w:rPr>
                <w:rFonts w:cstheme="minorHAnsi"/>
              </w:rPr>
            </w:pPr>
            <w:r w:rsidRPr="00C9181F">
              <w:rPr>
                <w:rFonts w:cstheme="minorHAnsi"/>
              </w:rPr>
              <w:t>1</w:t>
            </w:r>
          </w:p>
        </w:tc>
        <w:tc>
          <w:tcPr>
            <w:tcW w:w="0" w:type="auto"/>
            <w:hideMark/>
          </w:tcPr>
          <w:p w14:paraId="2DC9A186" w14:textId="77777777" w:rsidR="007D643F" w:rsidRPr="00C9181F" w:rsidRDefault="007D643F" w:rsidP="00C9181F">
            <w:pPr>
              <w:rPr>
                <w:rFonts w:cstheme="minorHAnsi"/>
              </w:rPr>
            </w:pPr>
            <w:r w:rsidRPr="00C9181F">
              <w:rPr>
                <w:rFonts w:cstheme="minorHAnsi"/>
              </w:rPr>
              <w:t>0.1</w:t>
            </w:r>
          </w:p>
        </w:tc>
      </w:tr>
      <w:tr w:rsidR="00A746C2" w:rsidRPr="00C9181F" w14:paraId="4BE762FE" w14:textId="77777777" w:rsidTr="00472795">
        <w:trPr>
          <w:trHeight w:val="288"/>
        </w:trPr>
        <w:tc>
          <w:tcPr>
            <w:tcW w:w="0" w:type="auto"/>
            <w:hideMark/>
          </w:tcPr>
          <w:p w14:paraId="453EDA04" w14:textId="77777777" w:rsidR="007D643F" w:rsidRPr="00C9181F" w:rsidRDefault="007D643F" w:rsidP="00C9181F">
            <w:pPr>
              <w:rPr>
                <w:rFonts w:cstheme="minorHAnsi"/>
              </w:rPr>
            </w:pPr>
            <w:r w:rsidRPr="00C9181F">
              <w:rPr>
                <w:rFonts w:cstheme="minorHAnsi"/>
              </w:rPr>
              <w:t>6</w:t>
            </w:r>
          </w:p>
        </w:tc>
        <w:tc>
          <w:tcPr>
            <w:tcW w:w="0" w:type="auto"/>
            <w:hideMark/>
          </w:tcPr>
          <w:p w14:paraId="173EB627" w14:textId="77777777" w:rsidR="007D643F" w:rsidRPr="00C9181F" w:rsidRDefault="007D643F" w:rsidP="00C9181F">
            <w:pPr>
              <w:rPr>
                <w:rFonts w:cstheme="minorHAnsi"/>
              </w:rPr>
            </w:pPr>
            <w:r w:rsidRPr="00C9181F">
              <w:rPr>
                <w:rFonts w:cstheme="minorHAnsi"/>
              </w:rPr>
              <w:t>2</w:t>
            </w:r>
          </w:p>
        </w:tc>
        <w:tc>
          <w:tcPr>
            <w:tcW w:w="0" w:type="auto"/>
            <w:hideMark/>
          </w:tcPr>
          <w:p w14:paraId="5BDEC2D1" w14:textId="77777777" w:rsidR="007D643F" w:rsidRPr="00C9181F" w:rsidRDefault="007D643F" w:rsidP="00C9181F">
            <w:pPr>
              <w:rPr>
                <w:rFonts w:cstheme="minorHAnsi"/>
              </w:rPr>
            </w:pPr>
            <w:r w:rsidRPr="00C9181F">
              <w:rPr>
                <w:rFonts w:cstheme="minorHAnsi"/>
              </w:rPr>
              <w:t>0.5</w:t>
            </w:r>
          </w:p>
        </w:tc>
        <w:tc>
          <w:tcPr>
            <w:tcW w:w="0" w:type="auto"/>
            <w:hideMark/>
          </w:tcPr>
          <w:p w14:paraId="0BE4C52A" w14:textId="77777777" w:rsidR="007D643F" w:rsidRPr="00C9181F" w:rsidRDefault="007D643F" w:rsidP="00C9181F">
            <w:pPr>
              <w:rPr>
                <w:rFonts w:cstheme="minorHAnsi"/>
              </w:rPr>
            </w:pPr>
            <w:r w:rsidRPr="00C9181F">
              <w:rPr>
                <w:rFonts w:cstheme="minorHAnsi"/>
              </w:rPr>
              <w:t>8</w:t>
            </w:r>
          </w:p>
        </w:tc>
        <w:tc>
          <w:tcPr>
            <w:tcW w:w="0" w:type="auto"/>
            <w:hideMark/>
          </w:tcPr>
          <w:p w14:paraId="626C8BB0" w14:textId="77777777" w:rsidR="007D643F" w:rsidRPr="00C9181F" w:rsidRDefault="007D643F" w:rsidP="00C9181F">
            <w:pPr>
              <w:rPr>
                <w:rFonts w:cstheme="minorHAnsi"/>
              </w:rPr>
            </w:pPr>
            <w:r w:rsidRPr="00C9181F">
              <w:rPr>
                <w:rFonts w:cstheme="minorHAnsi"/>
              </w:rPr>
              <w:t>25</w:t>
            </w:r>
          </w:p>
        </w:tc>
        <w:tc>
          <w:tcPr>
            <w:tcW w:w="0" w:type="auto"/>
            <w:hideMark/>
          </w:tcPr>
          <w:p w14:paraId="7937B7F3" w14:textId="77777777" w:rsidR="007D643F" w:rsidRPr="00C9181F" w:rsidRDefault="007D643F" w:rsidP="00C9181F">
            <w:pPr>
              <w:rPr>
                <w:rFonts w:cstheme="minorHAnsi"/>
              </w:rPr>
            </w:pPr>
            <w:r w:rsidRPr="00C9181F">
              <w:rPr>
                <w:rFonts w:cstheme="minorHAnsi"/>
              </w:rPr>
              <w:t>1</w:t>
            </w:r>
          </w:p>
        </w:tc>
        <w:tc>
          <w:tcPr>
            <w:tcW w:w="0" w:type="auto"/>
            <w:hideMark/>
          </w:tcPr>
          <w:p w14:paraId="6998DD63" w14:textId="77777777" w:rsidR="007D643F" w:rsidRPr="00C9181F" w:rsidRDefault="007D643F" w:rsidP="00C9181F">
            <w:pPr>
              <w:rPr>
                <w:rFonts w:cstheme="minorHAnsi"/>
              </w:rPr>
            </w:pPr>
            <w:r w:rsidRPr="00C9181F">
              <w:rPr>
                <w:rFonts w:cstheme="minorHAnsi"/>
              </w:rPr>
              <w:t>0.1</w:t>
            </w:r>
          </w:p>
        </w:tc>
        <w:tc>
          <w:tcPr>
            <w:tcW w:w="0" w:type="auto"/>
            <w:hideMark/>
          </w:tcPr>
          <w:p w14:paraId="2871FF66" w14:textId="77777777" w:rsidR="007D643F" w:rsidRPr="00C9181F" w:rsidRDefault="007D643F" w:rsidP="00C9181F">
            <w:pPr>
              <w:rPr>
                <w:rFonts w:cstheme="minorHAnsi"/>
              </w:rPr>
            </w:pPr>
            <w:r w:rsidRPr="00C9181F">
              <w:rPr>
                <w:rFonts w:cstheme="minorHAnsi"/>
              </w:rPr>
              <w:t>1</w:t>
            </w:r>
          </w:p>
        </w:tc>
        <w:tc>
          <w:tcPr>
            <w:tcW w:w="0" w:type="auto"/>
            <w:hideMark/>
          </w:tcPr>
          <w:p w14:paraId="385FBD21" w14:textId="77777777" w:rsidR="007D643F" w:rsidRPr="00C9181F" w:rsidRDefault="007D643F" w:rsidP="00C9181F">
            <w:pPr>
              <w:rPr>
                <w:rFonts w:cstheme="minorHAnsi"/>
              </w:rPr>
            </w:pPr>
            <w:r w:rsidRPr="00C9181F">
              <w:rPr>
                <w:rFonts w:cstheme="minorHAnsi"/>
              </w:rPr>
              <w:t>0.1</w:t>
            </w:r>
          </w:p>
        </w:tc>
      </w:tr>
      <w:tr w:rsidR="00A746C2" w:rsidRPr="00C9181F" w14:paraId="2A9AB254" w14:textId="77777777" w:rsidTr="00472795">
        <w:trPr>
          <w:trHeight w:val="298"/>
        </w:trPr>
        <w:tc>
          <w:tcPr>
            <w:tcW w:w="0" w:type="auto"/>
            <w:hideMark/>
          </w:tcPr>
          <w:p w14:paraId="06CD9979" w14:textId="77777777" w:rsidR="007D643F" w:rsidRPr="00C9181F" w:rsidRDefault="007D643F" w:rsidP="00C9181F">
            <w:pPr>
              <w:rPr>
                <w:rFonts w:cstheme="minorHAnsi"/>
              </w:rPr>
            </w:pPr>
            <w:r w:rsidRPr="00C9181F">
              <w:rPr>
                <w:rFonts w:cstheme="minorHAnsi"/>
              </w:rPr>
              <w:t>7</w:t>
            </w:r>
          </w:p>
        </w:tc>
        <w:tc>
          <w:tcPr>
            <w:tcW w:w="0" w:type="auto"/>
            <w:hideMark/>
          </w:tcPr>
          <w:p w14:paraId="1885595A" w14:textId="77777777" w:rsidR="007D643F" w:rsidRPr="00C9181F" w:rsidRDefault="007D643F" w:rsidP="00C9181F">
            <w:pPr>
              <w:rPr>
                <w:rFonts w:cstheme="minorHAnsi"/>
              </w:rPr>
            </w:pPr>
            <w:r w:rsidRPr="00C9181F">
              <w:rPr>
                <w:rFonts w:cstheme="minorHAnsi"/>
              </w:rPr>
              <w:t>2</w:t>
            </w:r>
          </w:p>
        </w:tc>
        <w:tc>
          <w:tcPr>
            <w:tcW w:w="0" w:type="auto"/>
            <w:hideMark/>
          </w:tcPr>
          <w:p w14:paraId="4EC1937B" w14:textId="77777777" w:rsidR="007D643F" w:rsidRPr="00C9181F" w:rsidRDefault="007D643F" w:rsidP="00C9181F">
            <w:pPr>
              <w:rPr>
                <w:rFonts w:cstheme="minorHAnsi"/>
              </w:rPr>
            </w:pPr>
            <w:r w:rsidRPr="00C9181F">
              <w:rPr>
                <w:rFonts w:cstheme="minorHAnsi"/>
              </w:rPr>
              <w:t>0.5</w:t>
            </w:r>
          </w:p>
        </w:tc>
        <w:tc>
          <w:tcPr>
            <w:tcW w:w="0" w:type="auto"/>
            <w:hideMark/>
          </w:tcPr>
          <w:p w14:paraId="7343C1F4" w14:textId="77777777" w:rsidR="007D643F" w:rsidRPr="00C9181F" w:rsidRDefault="007D643F" w:rsidP="00C9181F">
            <w:pPr>
              <w:rPr>
                <w:rFonts w:cstheme="minorHAnsi"/>
              </w:rPr>
            </w:pPr>
            <w:r w:rsidRPr="00C9181F">
              <w:rPr>
                <w:rFonts w:cstheme="minorHAnsi"/>
              </w:rPr>
              <w:t>10</w:t>
            </w:r>
          </w:p>
        </w:tc>
        <w:tc>
          <w:tcPr>
            <w:tcW w:w="0" w:type="auto"/>
            <w:hideMark/>
          </w:tcPr>
          <w:p w14:paraId="0974998B" w14:textId="77777777" w:rsidR="007D643F" w:rsidRPr="00C9181F" w:rsidRDefault="007D643F" w:rsidP="00C9181F">
            <w:pPr>
              <w:rPr>
                <w:rFonts w:cstheme="minorHAnsi"/>
              </w:rPr>
            </w:pPr>
            <w:r w:rsidRPr="00C9181F">
              <w:rPr>
                <w:rFonts w:cstheme="minorHAnsi"/>
              </w:rPr>
              <w:t>50</w:t>
            </w:r>
          </w:p>
        </w:tc>
        <w:tc>
          <w:tcPr>
            <w:tcW w:w="0" w:type="auto"/>
            <w:hideMark/>
          </w:tcPr>
          <w:p w14:paraId="59330C30" w14:textId="77777777" w:rsidR="007D643F" w:rsidRPr="00C9181F" w:rsidRDefault="007D643F" w:rsidP="00C9181F">
            <w:pPr>
              <w:rPr>
                <w:rFonts w:cstheme="minorHAnsi"/>
              </w:rPr>
            </w:pPr>
            <w:r w:rsidRPr="00C9181F">
              <w:rPr>
                <w:rFonts w:cstheme="minorHAnsi"/>
              </w:rPr>
              <w:t>4</w:t>
            </w:r>
          </w:p>
        </w:tc>
        <w:tc>
          <w:tcPr>
            <w:tcW w:w="0" w:type="auto"/>
            <w:hideMark/>
          </w:tcPr>
          <w:p w14:paraId="16676B1A" w14:textId="77777777" w:rsidR="007D643F" w:rsidRPr="00C9181F" w:rsidRDefault="007D643F" w:rsidP="00C9181F">
            <w:pPr>
              <w:rPr>
                <w:rFonts w:cstheme="minorHAnsi"/>
              </w:rPr>
            </w:pPr>
            <w:r w:rsidRPr="00C9181F">
              <w:rPr>
                <w:rFonts w:cstheme="minorHAnsi"/>
              </w:rPr>
              <w:t>2</w:t>
            </w:r>
          </w:p>
        </w:tc>
        <w:tc>
          <w:tcPr>
            <w:tcW w:w="0" w:type="auto"/>
            <w:hideMark/>
          </w:tcPr>
          <w:p w14:paraId="188479DF" w14:textId="77777777" w:rsidR="007D643F" w:rsidRPr="00C9181F" w:rsidRDefault="007D643F" w:rsidP="00C9181F">
            <w:pPr>
              <w:rPr>
                <w:rFonts w:cstheme="minorHAnsi"/>
              </w:rPr>
            </w:pPr>
            <w:r w:rsidRPr="00C9181F">
              <w:rPr>
                <w:rFonts w:cstheme="minorHAnsi"/>
              </w:rPr>
              <w:t>3</w:t>
            </w:r>
          </w:p>
        </w:tc>
        <w:tc>
          <w:tcPr>
            <w:tcW w:w="0" w:type="auto"/>
            <w:hideMark/>
          </w:tcPr>
          <w:p w14:paraId="2D44270C" w14:textId="77777777" w:rsidR="007D643F" w:rsidRPr="00C9181F" w:rsidRDefault="007D643F" w:rsidP="00C9181F">
            <w:pPr>
              <w:rPr>
                <w:rFonts w:cstheme="minorHAnsi"/>
              </w:rPr>
            </w:pPr>
            <w:r w:rsidRPr="00C9181F">
              <w:rPr>
                <w:rFonts w:cstheme="minorHAnsi"/>
              </w:rPr>
              <w:t>1</w:t>
            </w:r>
          </w:p>
        </w:tc>
      </w:tr>
      <w:tr w:rsidR="003F4353" w:rsidRPr="00C9181F" w14:paraId="5F5B4339" w14:textId="77777777" w:rsidTr="00472795">
        <w:trPr>
          <w:trHeight w:val="587"/>
        </w:trPr>
        <w:tc>
          <w:tcPr>
            <w:tcW w:w="0" w:type="auto"/>
            <w:hideMark/>
          </w:tcPr>
          <w:p w14:paraId="0BB8187C" w14:textId="77777777" w:rsidR="003F4353" w:rsidRPr="00C9181F" w:rsidRDefault="003F4353" w:rsidP="00C9181F">
            <w:pPr>
              <w:rPr>
                <w:rFonts w:cstheme="minorHAnsi"/>
              </w:rPr>
            </w:pPr>
            <w:r w:rsidRPr="00C9181F">
              <w:rPr>
                <w:rFonts w:cstheme="minorHAnsi"/>
                <w:i/>
                <w:iCs/>
              </w:rPr>
              <w:t>M</w:t>
            </w:r>
            <w:r w:rsidRPr="00C9181F">
              <w:rPr>
                <w:rFonts w:cstheme="minorHAnsi"/>
              </w:rPr>
              <w:t> (</w:t>
            </w:r>
            <w:r w:rsidRPr="00C9181F">
              <w:rPr>
                <w:rFonts w:cstheme="minorHAnsi"/>
                <w:i/>
                <w:iCs/>
              </w:rPr>
              <w:t>SD</w:t>
            </w:r>
            <w:r w:rsidRPr="00C9181F">
              <w:rPr>
                <w:rFonts w:cstheme="minorHAnsi"/>
              </w:rPr>
              <w:t>)</w:t>
            </w:r>
          </w:p>
        </w:tc>
        <w:tc>
          <w:tcPr>
            <w:tcW w:w="0" w:type="auto"/>
            <w:hideMark/>
          </w:tcPr>
          <w:p w14:paraId="309009F7" w14:textId="77777777" w:rsidR="003F4353" w:rsidRPr="00C9181F" w:rsidRDefault="003F4353" w:rsidP="00C9181F">
            <w:pPr>
              <w:rPr>
                <w:rFonts w:cstheme="minorHAnsi"/>
              </w:rPr>
            </w:pPr>
            <w:r w:rsidRPr="00C9181F">
              <w:rPr>
                <w:rFonts w:cstheme="minorHAnsi"/>
              </w:rPr>
              <w:t>3.57 (2.87)</w:t>
            </w:r>
          </w:p>
        </w:tc>
        <w:tc>
          <w:tcPr>
            <w:tcW w:w="0" w:type="auto"/>
            <w:hideMark/>
          </w:tcPr>
          <w:p w14:paraId="20DB160F" w14:textId="77777777" w:rsidR="003F4353" w:rsidRPr="00C9181F" w:rsidRDefault="003F4353" w:rsidP="00C9181F">
            <w:pPr>
              <w:rPr>
                <w:rFonts w:cstheme="minorHAnsi"/>
              </w:rPr>
            </w:pPr>
            <w:r w:rsidRPr="00C9181F">
              <w:rPr>
                <w:rFonts w:cstheme="minorHAnsi"/>
              </w:rPr>
              <w:t>6.94 (12.61)</w:t>
            </w:r>
          </w:p>
        </w:tc>
        <w:tc>
          <w:tcPr>
            <w:tcW w:w="0" w:type="auto"/>
            <w:hideMark/>
          </w:tcPr>
          <w:p w14:paraId="0FEA0250" w14:textId="77777777" w:rsidR="003F4353" w:rsidRPr="00C9181F" w:rsidRDefault="003F4353" w:rsidP="00C9181F">
            <w:pPr>
              <w:rPr>
                <w:rFonts w:cstheme="minorHAnsi"/>
              </w:rPr>
            </w:pPr>
            <w:r w:rsidRPr="00C9181F">
              <w:rPr>
                <w:rFonts w:cstheme="minorHAnsi"/>
              </w:rPr>
              <w:t>7.42 (3.53)</w:t>
            </w:r>
          </w:p>
        </w:tc>
        <w:tc>
          <w:tcPr>
            <w:tcW w:w="0" w:type="auto"/>
            <w:hideMark/>
          </w:tcPr>
          <w:p w14:paraId="1F6767C5" w14:textId="77777777" w:rsidR="003F4353" w:rsidRPr="00C9181F" w:rsidRDefault="003F4353" w:rsidP="00C9181F">
            <w:pPr>
              <w:rPr>
                <w:rFonts w:cstheme="minorHAnsi"/>
              </w:rPr>
            </w:pPr>
            <w:r w:rsidRPr="00C9181F">
              <w:rPr>
                <w:rFonts w:cstheme="minorHAnsi"/>
              </w:rPr>
              <w:t>32.28 (22.88)</w:t>
            </w:r>
          </w:p>
        </w:tc>
        <w:tc>
          <w:tcPr>
            <w:tcW w:w="0" w:type="auto"/>
            <w:hideMark/>
          </w:tcPr>
          <w:p w14:paraId="5D04A697" w14:textId="77777777" w:rsidR="003F4353" w:rsidRPr="00C9181F" w:rsidRDefault="003F4353" w:rsidP="00C9181F">
            <w:pPr>
              <w:rPr>
                <w:rFonts w:cstheme="minorHAnsi"/>
              </w:rPr>
            </w:pPr>
            <w:r w:rsidRPr="00C9181F">
              <w:rPr>
                <w:rFonts w:cstheme="minorHAnsi"/>
              </w:rPr>
              <w:t>4.28 (3.19)</w:t>
            </w:r>
          </w:p>
        </w:tc>
        <w:tc>
          <w:tcPr>
            <w:tcW w:w="0" w:type="auto"/>
            <w:hideMark/>
          </w:tcPr>
          <w:p w14:paraId="1677C746" w14:textId="77777777" w:rsidR="003F4353" w:rsidRPr="00C9181F" w:rsidRDefault="003F4353" w:rsidP="00C9181F">
            <w:pPr>
              <w:rPr>
                <w:rFonts w:cstheme="minorHAnsi"/>
              </w:rPr>
            </w:pPr>
            <w:r w:rsidRPr="00C9181F">
              <w:rPr>
                <w:rFonts w:cstheme="minorHAnsi"/>
              </w:rPr>
              <w:t>10.47 (13.68)</w:t>
            </w:r>
          </w:p>
        </w:tc>
        <w:tc>
          <w:tcPr>
            <w:tcW w:w="0" w:type="auto"/>
            <w:hideMark/>
          </w:tcPr>
          <w:p w14:paraId="0C2488CC" w14:textId="77777777" w:rsidR="003F4353" w:rsidRPr="00C9181F" w:rsidRDefault="003F4353" w:rsidP="00C9181F">
            <w:pPr>
              <w:rPr>
                <w:rFonts w:cstheme="minorHAnsi"/>
              </w:rPr>
            </w:pPr>
            <w:r w:rsidRPr="00C9181F">
              <w:rPr>
                <w:rFonts w:cstheme="minorHAnsi"/>
              </w:rPr>
              <w:t>3.85 (2.94)</w:t>
            </w:r>
          </w:p>
        </w:tc>
        <w:tc>
          <w:tcPr>
            <w:tcW w:w="0" w:type="auto"/>
            <w:hideMark/>
          </w:tcPr>
          <w:p w14:paraId="70A0AEB5" w14:textId="77777777" w:rsidR="003F4353" w:rsidRPr="00C9181F" w:rsidRDefault="003F4353" w:rsidP="00C9181F">
            <w:pPr>
              <w:rPr>
                <w:rFonts w:cstheme="minorHAnsi"/>
              </w:rPr>
            </w:pPr>
            <w:r w:rsidRPr="00C9181F">
              <w:rPr>
                <w:rFonts w:cstheme="minorHAnsi"/>
              </w:rPr>
              <w:t>8.04 (12.41)</w:t>
            </w:r>
          </w:p>
        </w:tc>
      </w:tr>
    </w:tbl>
    <w:p w14:paraId="7B499118" w14:textId="77777777" w:rsidR="007D643F" w:rsidRDefault="007D643F" w:rsidP="00A746C2">
      <w:pPr>
        <w:pStyle w:val="NoSpacing"/>
      </w:pPr>
      <w:r w:rsidRPr="00C9181F">
        <w:rPr>
          <w:i/>
          <w:iCs/>
        </w:rPr>
        <w:t>Note.</w:t>
      </w:r>
      <w:r w:rsidRPr="00C9181F">
        <w:t> </w:t>
      </w:r>
      <w:r w:rsidRPr="00C9181F">
        <w:t xml:space="preserve">Total standard scores of 5 and below </w:t>
      </w:r>
      <w:proofErr w:type="gramStart"/>
      <w:r w:rsidRPr="00C9181F">
        <w:t>indicate</w:t>
      </w:r>
      <w:proofErr w:type="gramEnd"/>
      <w:r w:rsidRPr="00C9181F">
        <w:t xml:space="preserve"> performance in the “red zone,” indicating significant movement difficulty in need of intervention. MD = manual dexterity; SS = standard scores; Perc = percentile; A&amp;C = Aiming and Catching; Bal = Balance.</w:t>
      </w:r>
    </w:p>
    <w:p w14:paraId="2CC59C44" w14:textId="77777777" w:rsidR="00A746C2" w:rsidRPr="00C9181F" w:rsidRDefault="00A746C2" w:rsidP="00A746C2">
      <w:pPr>
        <w:pStyle w:val="NoSpacing"/>
      </w:pPr>
    </w:p>
    <w:p w14:paraId="50504612" w14:textId="77777777" w:rsidR="007D643F" w:rsidRPr="00C9181F" w:rsidRDefault="007D643F" w:rsidP="00C9181F">
      <w:pPr>
        <w:rPr>
          <w:rFonts w:cstheme="minorHAnsi"/>
        </w:rPr>
      </w:pPr>
      <w:r w:rsidRPr="00A746C2">
        <w:rPr>
          <w:rStyle w:val="Heading3Char"/>
        </w:rPr>
        <w:t>Criterion B: DCDQ.</w:t>
      </w:r>
      <w:r w:rsidRPr="00C9181F">
        <w:rPr>
          <w:rFonts w:cstheme="minorHAnsi"/>
        </w:rPr>
        <w:t> Four out of seven (57%) scored as “probable DCD” on the DCDQ.</w:t>
      </w:r>
    </w:p>
    <w:p w14:paraId="329D0039" w14:textId="77777777" w:rsidR="007D643F" w:rsidRPr="00C9181F" w:rsidRDefault="007D643F" w:rsidP="00C9181F">
      <w:pPr>
        <w:rPr>
          <w:rFonts w:cstheme="minorHAnsi"/>
        </w:rPr>
      </w:pPr>
      <w:r w:rsidRPr="00A746C2">
        <w:rPr>
          <w:rStyle w:val="Heading3Char"/>
        </w:rPr>
        <w:t>Criterion C: Milestone achievement.</w:t>
      </w:r>
      <w:r w:rsidRPr="00C9181F">
        <w:rPr>
          <w:rFonts w:cstheme="minorHAnsi"/>
        </w:rPr>
        <w:t> The mean and standard deviation for when milestones were achieved were reported in months as follows: Holding head up (3.5 ± 1.51), Crawling (9.5 ± 1.0), Sitting (7.21 ± 2.26), Pulling up to stand (12.71 ± 3.88), and Walking (16.28 ± 2.71).</w:t>
      </w:r>
    </w:p>
    <w:p w14:paraId="4C1E62D3" w14:textId="3E05A847" w:rsidR="007D643F" w:rsidRPr="00C9181F" w:rsidRDefault="007D643F" w:rsidP="00C9181F">
      <w:pPr>
        <w:rPr>
          <w:rFonts w:cstheme="minorHAnsi"/>
        </w:rPr>
      </w:pPr>
      <w:r w:rsidRPr="00A746C2">
        <w:rPr>
          <w:rStyle w:val="Heading3Char"/>
        </w:rPr>
        <w:t>Criterion D: Other conditions</w:t>
      </w:r>
      <w:r w:rsidRPr="00C9181F">
        <w:rPr>
          <w:rFonts w:cstheme="minorHAnsi"/>
          <w:i/>
          <w:iCs/>
        </w:rPr>
        <w:t>.</w:t>
      </w:r>
      <w:r w:rsidRPr="00C9181F">
        <w:rPr>
          <w:rFonts w:cstheme="minorHAnsi"/>
        </w:rPr>
        <w:t> All co-occurring diagnoses are listed in </w:t>
      </w:r>
      <w:r w:rsidRPr="00FA1550">
        <w:rPr>
          <w:rFonts w:cstheme="minorHAnsi"/>
          <w:b/>
          <w:bCs/>
        </w:rPr>
        <w:t>Table 1</w:t>
      </w:r>
      <w:r w:rsidRPr="00C9181F">
        <w:rPr>
          <w:rFonts w:cstheme="minorHAnsi"/>
        </w:rPr>
        <w:t>.</w:t>
      </w:r>
    </w:p>
    <w:p w14:paraId="44C20381" w14:textId="35B519F0" w:rsidR="007D643F" w:rsidRDefault="007D643F" w:rsidP="00C9181F">
      <w:pPr>
        <w:rPr>
          <w:rFonts w:cstheme="minorHAnsi"/>
        </w:rPr>
      </w:pPr>
      <w:r w:rsidRPr="00C9181F">
        <w:rPr>
          <w:rFonts w:cstheme="minorHAnsi"/>
        </w:rPr>
        <w:t>Taken together, 6/7 (85%) children were categorized as potentially having DCD. </w:t>
      </w:r>
      <w:r w:rsidRPr="00FA1550">
        <w:rPr>
          <w:rFonts w:cstheme="minorHAnsi"/>
          <w:b/>
          <w:bCs/>
        </w:rPr>
        <w:t>Table 3</w:t>
      </w:r>
      <w:r w:rsidRPr="00C9181F">
        <w:rPr>
          <w:rFonts w:cstheme="minorHAnsi"/>
        </w:rPr>
        <w:t> shows DCD classifications for participants based on MABC and DCDQ scores.</w:t>
      </w:r>
    </w:p>
    <w:p w14:paraId="078557C9" w14:textId="52809D91" w:rsidR="003F222D" w:rsidRPr="00C9181F" w:rsidRDefault="003F222D" w:rsidP="003F222D">
      <w:pPr>
        <w:spacing w:after="0"/>
        <w:rPr>
          <w:rFonts w:cstheme="minorHAnsi"/>
        </w:rPr>
      </w:pPr>
      <w:r w:rsidRPr="00C9181F">
        <w:rPr>
          <w:rStyle w:val="captionlabel"/>
          <w:rFonts w:eastAsiaTheme="majorEastAsia" w:cstheme="minorHAnsi"/>
          <w:b/>
          <w:bCs/>
        </w:rPr>
        <w:t>Table 3.</w:t>
      </w:r>
      <w:r w:rsidRPr="00C9181F">
        <w:rPr>
          <w:rFonts w:cstheme="minorHAnsi"/>
          <w:b/>
          <w:bCs/>
        </w:rPr>
        <w:t> Developmental coordination disorder (DCD) classification of children according to the Movement Assessment Battery for Children–Second Edition (MABC-2) and Developmental Coordination Disorder Questionnaire (DCDQ) scores and history of physical therapy (PT) or occupational therapy (OT).</w:t>
      </w:r>
    </w:p>
    <w:tbl>
      <w:tblPr>
        <w:tblStyle w:val="TableGrid"/>
        <w:tblW w:w="0" w:type="auto"/>
        <w:tblLook w:val="04A0" w:firstRow="1" w:lastRow="0" w:firstColumn="1" w:lastColumn="0" w:noHBand="0" w:noVBand="1"/>
      </w:tblPr>
      <w:tblGrid>
        <w:gridCol w:w="677"/>
        <w:gridCol w:w="1198"/>
        <w:gridCol w:w="1509"/>
        <w:gridCol w:w="1802"/>
        <w:gridCol w:w="610"/>
        <w:gridCol w:w="1281"/>
      </w:tblGrid>
      <w:tr w:rsidR="00C9181F" w:rsidRPr="00C9181F" w14:paraId="300E6D1E" w14:textId="77777777" w:rsidTr="00A746C2">
        <w:tc>
          <w:tcPr>
            <w:tcW w:w="0" w:type="auto"/>
            <w:hideMark/>
          </w:tcPr>
          <w:p w14:paraId="5EA55F82" w14:textId="77777777" w:rsidR="007D643F" w:rsidRPr="00C9181F" w:rsidRDefault="007D643F" w:rsidP="00C9181F">
            <w:pPr>
              <w:rPr>
                <w:rFonts w:cstheme="minorHAnsi"/>
                <w:b/>
                <w:bCs/>
              </w:rPr>
            </w:pPr>
            <w:r w:rsidRPr="00C9181F">
              <w:rPr>
                <w:rFonts w:cstheme="minorHAnsi"/>
                <w:b/>
                <w:bCs/>
              </w:rPr>
              <w:t>Child</w:t>
            </w:r>
          </w:p>
        </w:tc>
        <w:tc>
          <w:tcPr>
            <w:tcW w:w="0" w:type="auto"/>
            <w:hideMark/>
          </w:tcPr>
          <w:p w14:paraId="094DD7C5" w14:textId="2EB129ED" w:rsidR="007D643F" w:rsidRPr="00C9181F" w:rsidRDefault="007D643F" w:rsidP="00C9181F">
            <w:pPr>
              <w:rPr>
                <w:rFonts w:cstheme="minorHAnsi"/>
                <w:b/>
                <w:bCs/>
              </w:rPr>
            </w:pPr>
            <w:r w:rsidRPr="00C9181F">
              <w:rPr>
                <w:rFonts w:cstheme="minorHAnsi"/>
                <w:b/>
                <w:bCs/>
              </w:rPr>
              <w:t>Milestone</w:t>
            </w:r>
            <w:r w:rsidRPr="00FA1550">
              <w:rPr>
                <w:rFonts w:cstheme="minorHAnsi"/>
                <w:b/>
                <w:bCs/>
                <w:sz w:val="18"/>
                <w:szCs w:val="18"/>
                <w:vertAlign w:val="superscript"/>
              </w:rPr>
              <w:t>a</w:t>
            </w:r>
          </w:p>
        </w:tc>
        <w:tc>
          <w:tcPr>
            <w:tcW w:w="0" w:type="auto"/>
            <w:hideMark/>
          </w:tcPr>
          <w:p w14:paraId="0A5B565E" w14:textId="467BFE9A" w:rsidR="007D643F" w:rsidRPr="00C9181F" w:rsidRDefault="007D643F" w:rsidP="00C9181F">
            <w:pPr>
              <w:rPr>
                <w:rFonts w:cstheme="minorHAnsi"/>
                <w:b/>
                <w:bCs/>
              </w:rPr>
            </w:pPr>
            <w:r w:rsidRPr="00C9181F">
              <w:rPr>
                <w:rFonts w:cstheme="minorHAnsi"/>
                <w:b/>
                <w:bCs/>
              </w:rPr>
              <w:t xml:space="preserve">MABC-2 </w:t>
            </w:r>
            <w:proofErr w:type="spellStart"/>
            <w:r w:rsidRPr="00C9181F">
              <w:rPr>
                <w:rFonts w:cstheme="minorHAnsi"/>
                <w:b/>
                <w:bCs/>
              </w:rPr>
              <w:t>zone</w:t>
            </w:r>
            <w:r w:rsidRPr="00FA1550">
              <w:rPr>
                <w:rFonts w:cstheme="minorHAnsi"/>
                <w:b/>
                <w:bCs/>
                <w:sz w:val="18"/>
                <w:szCs w:val="18"/>
                <w:vertAlign w:val="superscript"/>
              </w:rPr>
              <w:t>b</w:t>
            </w:r>
            <w:proofErr w:type="spellEnd"/>
          </w:p>
        </w:tc>
        <w:tc>
          <w:tcPr>
            <w:tcW w:w="0" w:type="auto"/>
            <w:hideMark/>
          </w:tcPr>
          <w:p w14:paraId="6D0D17A8" w14:textId="77777777" w:rsidR="007D643F" w:rsidRPr="00C9181F" w:rsidRDefault="007D643F" w:rsidP="00C9181F">
            <w:pPr>
              <w:rPr>
                <w:rFonts w:cstheme="minorHAnsi"/>
                <w:b/>
                <w:bCs/>
              </w:rPr>
            </w:pPr>
            <w:r w:rsidRPr="00C9181F">
              <w:rPr>
                <w:rFonts w:cstheme="minorHAnsi"/>
                <w:b/>
                <w:bCs/>
              </w:rPr>
              <w:t>DCDQ</w:t>
            </w:r>
          </w:p>
        </w:tc>
        <w:tc>
          <w:tcPr>
            <w:tcW w:w="0" w:type="auto"/>
            <w:hideMark/>
          </w:tcPr>
          <w:p w14:paraId="2A517B1F" w14:textId="77777777" w:rsidR="007D643F" w:rsidRPr="00C9181F" w:rsidRDefault="007D643F" w:rsidP="00C9181F">
            <w:pPr>
              <w:rPr>
                <w:rFonts w:cstheme="minorHAnsi"/>
                <w:b/>
                <w:bCs/>
              </w:rPr>
            </w:pPr>
            <w:r w:rsidRPr="00C9181F">
              <w:rPr>
                <w:rFonts w:cstheme="minorHAnsi"/>
                <w:b/>
                <w:bCs/>
              </w:rPr>
              <w:t>DCD</w:t>
            </w:r>
          </w:p>
        </w:tc>
        <w:tc>
          <w:tcPr>
            <w:tcW w:w="0" w:type="auto"/>
            <w:hideMark/>
          </w:tcPr>
          <w:p w14:paraId="12ED2E1B" w14:textId="71280471" w:rsidR="007D643F" w:rsidRPr="00C9181F" w:rsidRDefault="007D643F" w:rsidP="00C9181F">
            <w:pPr>
              <w:rPr>
                <w:rFonts w:cstheme="minorHAnsi"/>
                <w:b/>
                <w:bCs/>
              </w:rPr>
            </w:pPr>
            <w:proofErr w:type="spellStart"/>
            <w:r w:rsidRPr="00C9181F">
              <w:rPr>
                <w:rFonts w:cstheme="minorHAnsi"/>
                <w:b/>
                <w:bCs/>
              </w:rPr>
              <w:t>Therapy</w:t>
            </w:r>
            <w:r w:rsidRPr="00FA1550">
              <w:rPr>
                <w:rFonts w:cstheme="minorHAnsi"/>
                <w:b/>
                <w:bCs/>
                <w:sz w:val="18"/>
                <w:szCs w:val="18"/>
                <w:vertAlign w:val="superscript"/>
              </w:rPr>
              <w:t>c</w:t>
            </w:r>
            <w:proofErr w:type="spellEnd"/>
          </w:p>
        </w:tc>
      </w:tr>
      <w:tr w:rsidR="00C9181F" w:rsidRPr="00C9181F" w14:paraId="2124BE3E" w14:textId="77777777" w:rsidTr="00A746C2">
        <w:tc>
          <w:tcPr>
            <w:tcW w:w="0" w:type="auto"/>
            <w:hideMark/>
          </w:tcPr>
          <w:p w14:paraId="347CF14A" w14:textId="77777777" w:rsidR="007D643F" w:rsidRPr="00C9181F" w:rsidRDefault="007D643F" w:rsidP="00C9181F">
            <w:pPr>
              <w:rPr>
                <w:rFonts w:cstheme="minorHAnsi"/>
              </w:rPr>
            </w:pPr>
            <w:r w:rsidRPr="00C9181F">
              <w:rPr>
                <w:rFonts w:cstheme="minorHAnsi"/>
              </w:rPr>
              <w:t>1</w:t>
            </w:r>
          </w:p>
        </w:tc>
        <w:tc>
          <w:tcPr>
            <w:tcW w:w="0" w:type="auto"/>
            <w:hideMark/>
          </w:tcPr>
          <w:p w14:paraId="3841721C" w14:textId="77777777" w:rsidR="007D643F" w:rsidRPr="00C9181F" w:rsidRDefault="007D643F" w:rsidP="00C9181F">
            <w:pPr>
              <w:rPr>
                <w:rFonts w:cstheme="minorHAnsi"/>
              </w:rPr>
            </w:pPr>
            <w:r w:rsidRPr="00C9181F">
              <w:rPr>
                <w:rFonts w:cstheme="minorHAnsi"/>
              </w:rPr>
              <w:t>Met</w:t>
            </w:r>
          </w:p>
        </w:tc>
        <w:tc>
          <w:tcPr>
            <w:tcW w:w="0" w:type="auto"/>
            <w:hideMark/>
          </w:tcPr>
          <w:p w14:paraId="41C367ED" w14:textId="77777777" w:rsidR="007D643F" w:rsidRPr="00C9181F" w:rsidRDefault="007D643F" w:rsidP="00C9181F">
            <w:pPr>
              <w:rPr>
                <w:rFonts w:cstheme="minorHAnsi"/>
              </w:rPr>
            </w:pPr>
            <w:r w:rsidRPr="00C9181F">
              <w:rPr>
                <w:rFonts w:cstheme="minorHAnsi"/>
              </w:rPr>
              <w:t>Amber</w:t>
            </w:r>
          </w:p>
        </w:tc>
        <w:tc>
          <w:tcPr>
            <w:tcW w:w="0" w:type="auto"/>
            <w:hideMark/>
          </w:tcPr>
          <w:p w14:paraId="0076BB14" w14:textId="77777777" w:rsidR="007D643F" w:rsidRPr="00C9181F" w:rsidRDefault="007D643F" w:rsidP="00C9181F">
            <w:pPr>
              <w:rPr>
                <w:rFonts w:cstheme="minorHAnsi"/>
              </w:rPr>
            </w:pPr>
            <w:r w:rsidRPr="00C9181F">
              <w:rPr>
                <w:rFonts w:cstheme="minorHAnsi"/>
              </w:rPr>
              <w:t>Suspect of DCD</w:t>
            </w:r>
          </w:p>
        </w:tc>
        <w:tc>
          <w:tcPr>
            <w:tcW w:w="0" w:type="auto"/>
            <w:hideMark/>
          </w:tcPr>
          <w:p w14:paraId="65F3A8C8" w14:textId="77777777" w:rsidR="007D643F" w:rsidRPr="00C9181F" w:rsidRDefault="007D643F" w:rsidP="00C9181F">
            <w:pPr>
              <w:rPr>
                <w:rFonts w:cstheme="minorHAnsi"/>
              </w:rPr>
            </w:pPr>
            <w:r w:rsidRPr="00C9181F">
              <w:rPr>
                <w:rFonts w:cstheme="minorHAnsi"/>
              </w:rPr>
              <w:t>Yes</w:t>
            </w:r>
          </w:p>
        </w:tc>
        <w:tc>
          <w:tcPr>
            <w:tcW w:w="0" w:type="auto"/>
            <w:hideMark/>
          </w:tcPr>
          <w:p w14:paraId="4F9EFB8A" w14:textId="77777777" w:rsidR="007D643F" w:rsidRPr="00C9181F" w:rsidRDefault="007D643F" w:rsidP="00C9181F">
            <w:pPr>
              <w:rPr>
                <w:rFonts w:cstheme="minorHAnsi"/>
              </w:rPr>
            </w:pPr>
            <w:r w:rsidRPr="00C9181F">
              <w:rPr>
                <w:rFonts w:cstheme="minorHAnsi"/>
              </w:rPr>
              <w:t>No</w:t>
            </w:r>
          </w:p>
        </w:tc>
      </w:tr>
      <w:tr w:rsidR="00C9181F" w:rsidRPr="00C9181F" w14:paraId="34DA8C60" w14:textId="77777777" w:rsidTr="00A746C2">
        <w:tc>
          <w:tcPr>
            <w:tcW w:w="0" w:type="auto"/>
            <w:hideMark/>
          </w:tcPr>
          <w:p w14:paraId="19A31396" w14:textId="77777777" w:rsidR="007D643F" w:rsidRPr="00C9181F" w:rsidRDefault="007D643F" w:rsidP="00C9181F">
            <w:pPr>
              <w:rPr>
                <w:rFonts w:cstheme="minorHAnsi"/>
              </w:rPr>
            </w:pPr>
            <w:r w:rsidRPr="00C9181F">
              <w:rPr>
                <w:rFonts w:cstheme="minorHAnsi"/>
              </w:rPr>
              <w:t>2</w:t>
            </w:r>
          </w:p>
        </w:tc>
        <w:tc>
          <w:tcPr>
            <w:tcW w:w="0" w:type="auto"/>
            <w:hideMark/>
          </w:tcPr>
          <w:p w14:paraId="20332AC6" w14:textId="77777777" w:rsidR="007D643F" w:rsidRPr="00C9181F" w:rsidRDefault="007D643F" w:rsidP="00C9181F">
            <w:pPr>
              <w:rPr>
                <w:rFonts w:cstheme="minorHAnsi"/>
              </w:rPr>
            </w:pPr>
            <w:r w:rsidRPr="00C9181F">
              <w:rPr>
                <w:rFonts w:cstheme="minorHAnsi"/>
              </w:rPr>
              <w:t>Met</w:t>
            </w:r>
          </w:p>
        </w:tc>
        <w:tc>
          <w:tcPr>
            <w:tcW w:w="0" w:type="auto"/>
            <w:hideMark/>
          </w:tcPr>
          <w:p w14:paraId="65FCBA21" w14:textId="77777777" w:rsidR="007D643F" w:rsidRPr="00C9181F" w:rsidRDefault="007D643F" w:rsidP="00C9181F">
            <w:pPr>
              <w:rPr>
                <w:rFonts w:cstheme="minorHAnsi"/>
              </w:rPr>
            </w:pPr>
            <w:r w:rsidRPr="00C9181F">
              <w:rPr>
                <w:rFonts w:cstheme="minorHAnsi"/>
              </w:rPr>
              <w:t>Green</w:t>
            </w:r>
          </w:p>
        </w:tc>
        <w:tc>
          <w:tcPr>
            <w:tcW w:w="0" w:type="auto"/>
            <w:hideMark/>
          </w:tcPr>
          <w:p w14:paraId="2B7D79C7" w14:textId="77777777" w:rsidR="007D643F" w:rsidRPr="00C9181F" w:rsidRDefault="007D643F" w:rsidP="00C9181F">
            <w:pPr>
              <w:rPr>
                <w:rFonts w:cstheme="minorHAnsi"/>
              </w:rPr>
            </w:pPr>
            <w:r w:rsidRPr="00C9181F">
              <w:rPr>
                <w:rFonts w:cstheme="minorHAnsi"/>
              </w:rPr>
              <w:t>Probably not DCD</w:t>
            </w:r>
          </w:p>
        </w:tc>
        <w:tc>
          <w:tcPr>
            <w:tcW w:w="0" w:type="auto"/>
            <w:hideMark/>
          </w:tcPr>
          <w:p w14:paraId="07B58F74" w14:textId="77777777" w:rsidR="007D643F" w:rsidRPr="00C9181F" w:rsidRDefault="007D643F" w:rsidP="00C9181F">
            <w:pPr>
              <w:rPr>
                <w:rFonts w:cstheme="minorHAnsi"/>
              </w:rPr>
            </w:pPr>
            <w:r w:rsidRPr="00C9181F">
              <w:rPr>
                <w:rFonts w:cstheme="minorHAnsi"/>
              </w:rPr>
              <w:t>No</w:t>
            </w:r>
          </w:p>
        </w:tc>
        <w:tc>
          <w:tcPr>
            <w:tcW w:w="0" w:type="auto"/>
            <w:hideMark/>
          </w:tcPr>
          <w:p w14:paraId="5B4D058B" w14:textId="77777777" w:rsidR="007D643F" w:rsidRPr="00C9181F" w:rsidRDefault="007D643F" w:rsidP="00C9181F">
            <w:pPr>
              <w:rPr>
                <w:rFonts w:cstheme="minorHAnsi"/>
              </w:rPr>
            </w:pPr>
            <w:r w:rsidRPr="00C9181F">
              <w:rPr>
                <w:rFonts w:cstheme="minorHAnsi"/>
              </w:rPr>
              <w:t>No</w:t>
            </w:r>
          </w:p>
        </w:tc>
      </w:tr>
      <w:tr w:rsidR="00C9181F" w:rsidRPr="00C9181F" w14:paraId="12CFB215" w14:textId="77777777" w:rsidTr="00A746C2">
        <w:tc>
          <w:tcPr>
            <w:tcW w:w="0" w:type="auto"/>
            <w:hideMark/>
          </w:tcPr>
          <w:p w14:paraId="3F480169" w14:textId="4A56CF62" w:rsidR="007D643F" w:rsidRPr="00C9181F" w:rsidRDefault="007D643F" w:rsidP="00C9181F">
            <w:pPr>
              <w:rPr>
                <w:rFonts w:cstheme="minorHAnsi"/>
              </w:rPr>
            </w:pPr>
            <w:r w:rsidRPr="00C9181F">
              <w:rPr>
                <w:rFonts w:cstheme="minorHAnsi"/>
              </w:rPr>
              <w:t>3</w:t>
            </w:r>
            <w:r w:rsidRPr="00FA1550">
              <w:rPr>
                <w:rFonts w:cstheme="minorHAnsi"/>
                <w:b/>
                <w:bCs/>
              </w:rPr>
              <w:t>*</w:t>
            </w:r>
          </w:p>
        </w:tc>
        <w:tc>
          <w:tcPr>
            <w:tcW w:w="0" w:type="auto"/>
            <w:hideMark/>
          </w:tcPr>
          <w:p w14:paraId="486AFE5F" w14:textId="77777777" w:rsidR="007D643F" w:rsidRPr="00C9181F" w:rsidRDefault="007D643F" w:rsidP="00C9181F">
            <w:pPr>
              <w:rPr>
                <w:rFonts w:cstheme="minorHAnsi"/>
              </w:rPr>
            </w:pPr>
            <w:r w:rsidRPr="00C9181F">
              <w:rPr>
                <w:rFonts w:cstheme="minorHAnsi"/>
              </w:rPr>
              <w:t>Met</w:t>
            </w:r>
          </w:p>
        </w:tc>
        <w:tc>
          <w:tcPr>
            <w:tcW w:w="0" w:type="auto"/>
            <w:hideMark/>
          </w:tcPr>
          <w:p w14:paraId="4BAD6B90" w14:textId="77777777" w:rsidR="007D643F" w:rsidRPr="00C9181F" w:rsidRDefault="007D643F" w:rsidP="00C9181F">
            <w:pPr>
              <w:rPr>
                <w:rFonts w:cstheme="minorHAnsi"/>
              </w:rPr>
            </w:pPr>
            <w:r w:rsidRPr="00C9181F">
              <w:rPr>
                <w:rFonts w:cstheme="minorHAnsi"/>
              </w:rPr>
              <w:t>Amber</w:t>
            </w:r>
          </w:p>
        </w:tc>
        <w:tc>
          <w:tcPr>
            <w:tcW w:w="0" w:type="auto"/>
            <w:hideMark/>
          </w:tcPr>
          <w:p w14:paraId="5704401D" w14:textId="77777777" w:rsidR="007D643F" w:rsidRPr="00C9181F" w:rsidRDefault="007D643F" w:rsidP="00C9181F">
            <w:pPr>
              <w:rPr>
                <w:rFonts w:cstheme="minorHAnsi"/>
              </w:rPr>
            </w:pPr>
            <w:r w:rsidRPr="00C9181F">
              <w:rPr>
                <w:rFonts w:cstheme="minorHAnsi"/>
              </w:rPr>
              <w:t>Suspect of DCD</w:t>
            </w:r>
          </w:p>
        </w:tc>
        <w:tc>
          <w:tcPr>
            <w:tcW w:w="0" w:type="auto"/>
            <w:hideMark/>
          </w:tcPr>
          <w:p w14:paraId="591C7957" w14:textId="77777777" w:rsidR="007D643F" w:rsidRPr="00C9181F" w:rsidRDefault="007D643F" w:rsidP="00C9181F">
            <w:pPr>
              <w:rPr>
                <w:rFonts w:cstheme="minorHAnsi"/>
              </w:rPr>
            </w:pPr>
            <w:r w:rsidRPr="00C9181F">
              <w:rPr>
                <w:rFonts w:cstheme="minorHAnsi"/>
              </w:rPr>
              <w:t>Yes</w:t>
            </w:r>
          </w:p>
        </w:tc>
        <w:tc>
          <w:tcPr>
            <w:tcW w:w="0" w:type="auto"/>
            <w:hideMark/>
          </w:tcPr>
          <w:p w14:paraId="3467F285" w14:textId="77777777" w:rsidR="007D643F" w:rsidRPr="00C9181F" w:rsidRDefault="007D643F" w:rsidP="00C9181F">
            <w:pPr>
              <w:rPr>
                <w:rFonts w:cstheme="minorHAnsi"/>
              </w:rPr>
            </w:pPr>
            <w:r w:rsidRPr="00C9181F">
              <w:rPr>
                <w:rFonts w:cstheme="minorHAnsi"/>
              </w:rPr>
              <w:t>Yes (OT)</w:t>
            </w:r>
          </w:p>
        </w:tc>
      </w:tr>
      <w:tr w:rsidR="00C9181F" w:rsidRPr="00C9181F" w14:paraId="2DE475C4" w14:textId="77777777" w:rsidTr="00A746C2">
        <w:tc>
          <w:tcPr>
            <w:tcW w:w="0" w:type="auto"/>
            <w:hideMark/>
          </w:tcPr>
          <w:p w14:paraId="44EF9A55" w14:textId="77777777" w:rsidR="007D643F" w:rsidRPr="00C9181F" w:rsidRDefault="007D643F" w:rsidP="00C9181F">
            <w:pPr>
              <w:rPr>
                <w:rFonts w:cstheme="minorHAnsi"/>
              </w:rPr>
            </w:pPr>
            <w:r w:rsidRPr="00C9181F">
              <w:rPr>
                <w:rFonts w:cstheme="minorHAnsi"/>
              </w:rPr>
              <w:t>4</w:t>
            </w:r>
          </w:p>
        </w:tc>
        <w:tc>
          <w:tcPr>
            <w:tcW w:w="0" w:type="auto"/>
            <w:hideMark/>
          </w:tcPr>
          <w:p w14:paraId="37008C64" w14:textId="77777777" w:rsidR="007D643F" w:rsidRPr="00C9181F" w:rsidRDefault="007D643F" w:rsidP="00C9181F">
            <w:pPr>
              <w:rPr>
                <w:rFonts w:cstheme="minorHAnsi"/>
              </w:rPr>
            </w:pPr>
            <w:r w:rsidRPr="00C9181F">
              <w:rPr>
                <w:rFonts w:cstheme="minorHAnsi"/>
              </w:rPr>
              <w:t>Not met</w:t>
            </w:r>
          </w:p>
        </w:tc>
        <w:tc>
          <w:tcPr>
            <w:tcW w:w="0" w:type="auto"/>
            <w:hideMark/>
          </w:tcPr>
          <w:p w14:paraId="2B16A62E" w14:textId="77777777" w:rsidR="007D643F" w:rsidRPr="00C9181F" w:rsidRDefault="007D643F" w:rsidP="00C9181F">
            <w:pPr>
              <w:rPr>
                <w:rFonts w:cstheme="minorHAnsi"/>
              </w:rPr>
            </w:pPr>
            <w:r w:rsidRPr="00C9181F">
              <w:rPr>
                <w:rFonts w:cstheme="minorHAnsi"/>
              </w:rPr>
              <w:t>Red</w:t>
            </w:r>
          </w:p>
        </w:tc>
        <w:tc>
          <w:tcPr>
            <w:tcW w:w="0" w:type="auto"/>
            <w:hideMark/>
          </w:tcPr>
          <w:p w14:paraId="1EF201FD" w14:textId="77777777" w:rsidR="007D643F" w:rsidRPr="00C9181F" w:rsidRDefault="007D643F" w:rsidP="00C9181F">
            <w:pPr>
              <w:rPr>
                <w:rFonts w:cstheme="minorHAnsi"/>
              </w:rPr>
            </w:pPr>
            <w:r w:rsidRPr="00C9181F">
              <w:rPr>
                <w:rFonts w:cstheme="minorHAnsi"/>
              </w:rPr>
              <w:t>Suspect of DCD</w:t>
            </w:r>
          </w:p>
        </w:tc>
        <w:tc>
          <w:tcPr>
            <w:tcW w:w="0" w:type="auto"/>
            <w:hideMark/>
          </w:tcPr>
          <w:p w14:paraId="45430121" w14:textId="77777777" w:rsidR="007D643F" w:rsidRPr="00C9181F" w:rsidRDefault="007D643F" w:rsidP="00C9181F">
            <w:pPr>
              <w:rPr>
                <w:rFonts w:cstheme="minorHAnsi"/>
              </w:rPr>
            </w:pPr>
            <w:r w:rsidRPr="00C9181F">
              <w:rPr>
                <w:rFonts w:cstheme="minorHAnsi"/>
              </w:rPr>
              <w:t>Yes</w:t>
            </w:r>
          </w:p>
        </w:tc>
        <w:tc>
          <w:tcPr>
            <w:tcW w:w="0" w:type="auto"/>
            <w:hideMark/>
          </w:tcPr>
          <w:p w14:paraId="368F2E00" w14:textId="77777777" w:rsidR="007D643F" w:rsidRPr="00C9181F" w:rsidRDefault="007D643F" w:rsidP="00C9181F">
            <w:pPr>
              <w:rPr>
                <w:rFonts w:cstheme="minorHAnsi"/>
              </w:rPr>
            </w:pPr>
            <w:r w:rsidRPr="00C9181F">
              <w:rPr>
                <w:rFonts w:cstheme="minorHAnsi"/>
              </w:rPr>
              <w:t>Yes (PT, OT)</w:t>
            </w:r>
          </w:p>
        </w:tc>
      </w:tr>
      <w:tr w:rsidR="00C9181F" w:rsidRPr="00C9181F" w14:paraId="658AABB1" w14:textId="77777777" w:rsidTr="00A746C2">
        <w:tc>
          <w:tcPr>
            <w:tcW w:w="0" w:type="auto"/>
            <w:hideMark/>
          </w:tcPr>
          <w:p w14:paraId="3086A9C9" w14:textId="77777777" w:rsidR="007D643F" w:rsidRPr="00C9181F" w:rsidRDefault="007D643F" w:rsidP="00C9181F">
            <w:pPr>
              <w:rPr>
                <w:rFonts w:cstheme="minorHAnsi"/>
              </w:rPr>
            </w:pPr>
            <w:r w:rsidRPr="00C9181F">
              <w:rPr>
                <w:rFonts w:cstheme="minorHAnsi"/>
              </w:rPr>
              <w:t>5</w:t>
            </w:r>
          </w:p>
        </w:tc>
        <w:tc>
          <w:tcPr>
            <w:tcW w:w="0" w:type="auto"/>
            <w:hideMark/>
          </w:tcPr>
          <w:p w14:paraId="392C45BB" w14:textId="77777777" w:rsidR="007D643F" w:rsidRPr="00C9181F" w:rsidRDefault="007D643F" w:rsidP="00C9181F">
            <w:pPr>
              <w:rPr>
                <w:rFonts w:cstheme="minorHAnsi"/>
              </w:rPr>
            </w:pPr>
            <w:r w:rsidRPr="00C9181F">
              <w:rPr>
                <w:rFonts w:cstheme="minorHAnsi"/>
              </w:rPr>
              <w:t>Not met</w:t>
            </w:r>
          </w:p>
        </w:tc>
        <w:tc>
          <w:tcPr>
            <w:tcW w:w="0" w:type="auto"/>
            <w:hideMark/>
          </w:tcPr>
          <w:p w14:paraId="727BFC3C" w14:textId="77777777" w:rsidR="007D643F" w:rsidRPr="00C9181F" w:rsidRDefault="007D643F" w:rsidP="00C9181F">
            <w:pPr>
              <w:rPr>
                <w:rFonts w:cstheme="minorHAnsi"/>
              </w:rPr>
            </w:pPr>
            <w:r w:rsidRPr="00C9181F">
              <w:rPr>
                <w:rFonts w:cstheme="minorHAnsi"/>
              </w:rPr>
              <w:t>Red</w:t>
            </w:r>
          </w:p>
        </w:tc>
        <w:tc>
          <w:tcPr>
            <w:tcW w:w="0" w:type="auto"/>
            <w:hideMark/>
          </w:tcPr>
          <w:p w14:paraId="198879D1" w14:textId="77777777" w:rsidR="007D643F" w:rsidRPr="00C9181F" w:rsidRDefault="007D643F" w:rsidP="00C9181F">
            <w:pPr>
              <w:rPr>
                <w:rFonts w:cstheme="minorHAnsi"/>
              </w:rPr>
            </w:pPr>
            <w:r w:rsidRPr="00C9181F">
              <w:rPr>
                <w:rFonts w:cstheme="minorHAnsi"/>
              </w:rPr>
              <w:t>Suspect of DCD</w:t>
            </w:r>
          </w:p>
        </w:tc>
        <w:tc>
          <w:tcPr>
            <w:tcW w:w="0" w:type="auto"/>
            <w:hideMark/>
          </w:tcPr>
          <w:p w14:paraId="23B60FAF" w14:textId="77777777" w:rsidR="007D643F" w:rsidRPr="00C9181F" w:rsidRDefault="007D643F" w:rsidP="00C9181F">
            <w:pPr>
              <w:rPr>
                <w:rFonts w:cstheme="minorHAnsi"/>
              </w:rPr>
            </w:pPr>
            <w:r w:rsidRPr="00C9181F">
              <w:rPr>
                <w:rFonts w:cstheme="minorHAnsi"/>
              </w:rPr>
              <w:t>Yes</w:t>
            </w:r>
          </w:p>
        </w:tc>
        <w:tc>
          <w:tcPr>
            <w:tcW w:w="0" w:type="auto"/>
            <w:hideMark/>
          </w:tcPr>
          <w:p w14:paraId="1A846E5D" w14:textId="77777777" w:rsidR="007D643F" w:rsidRPr="00C9181F" w:rsidRDefault="007D643F" w:rsidP="00C9181F">
            <w:pPr>
              <w:rPr>
                <w:rFonts w:cstheme="minorHAnsi"/>
              </w:rPr>
            </w:pPr>
            <w:r w:rsidRPr="00C9181F">
              <w:rPr>
                <w:rFonts w:cstheme="minorHAnsi"/>
              </w:rPr>
              <w:t>Yes</w:t>
            </w:r>
          </w:p>
        </w:tc>
      </w:tr>
      <w:tr w:rsidR="00C9181F" w:rsidRPr="00C9181F" w14:paraId="2F9B946C" w14:textId="77777777" w:rsidTr="00A746C2">
        <w:tc>
          <w:tcPr>
            <w:tcW w:w="0" w:type="auto"/>
            <w:hideMark/>
          </w:tcPr>
          <w:p w14:paraId="13E99133" w14:textId="77777777" w:rsidR="007D643F" w:rsidRPr="00C9181F" w:rsidRDefault="007D643F" w:rsidP="00C9181F">
            <w:pPr>
              <w:rPr>
                <w:rFonts w:cstheme="minorHAnsi"/>
              </w:rPr>
            </w:pPr>
            <w:r w:rsidRPr="00C9181F">
              <w:rPr>
                <w:rFonts w:cstheme="minorHAnsi"/>
              </w:rPr>
              <w:t>6</w:t>
            </w:r>
          </w:p>
        </w:tc>
        <w:tc>
          <w:tcPr>
            <w:tcW w:w="0" w:type="auto"/>
            <w:hideMark/>
          </w:tcPr>
          <w:p w14:paraId="02741A96" w14:textId="77777777" w:rsidR="007D643F" w:rsidRPr="00C9181F" w:rsidRDefault="007D643F" w:rsidP="00C9181F">
            <w:pPr>
              <w:rPr>
                <w:rFonts w:cstheme="minorHAnsi"/>
              </w:rPr>
            </w:pPr>
            <w:r w:rsidRPr="00C9181F">
              <w:rPr>
                <w:rFonts w:cstheme="minorHAnsi"/>
              </w:rPr>
              <w:t>Not met</w:t>
            </w:r>
          </w:p>
        </w:tc>
        <w:tc>
          <w:tcPr>
            <w:tcW w:w="0" w:type="auto"/>
            <w:hideMark/>
          </w:tcPr>
          <w:p w14:paraId="3B2CA3CA" w14:textId="77777777" w:rsidR="007D643F" w:rsidRPr="00C9181F" w:rsidRDefault="007D643F" w:rsidP="00C9181F">
            <w:pPr>
              <w:rPr>
                <w:rFonts w:cstheme="minorHAnsi"/>
              </w:rPr>
            </w:pPr>
            <w:r w:rsidRPr="00C9181F">
              <w:rPr>
                <w:rFonts w:cstheme="minorHAnsi"/>
              </w:rPr>
              <w:t>Red</w:t>
            </w:r>
          </w:p>
        </w:tc>
        <w:tc>
          <w:tcPr>
            <w:tcW w:w="0" w:type="auto"/>
            <w:hideMark/>
          </w:tcPr>
          <w:p w14:paraId="3A94582C" w14:textId="77777777" w:rsidR="007D643F" w:rsidRPr="00C9181F" w:rsidRDefault="007D643F" w:rsidP="00C9181F">
            <w:pPr>
              <w:rPr>
                <w:rFonts w:cstheme="minorHAnsi"/>
              </w:rPr>
            </w:pPr>
            <w:r w:rsidRPr="00C9181F">
              <w:rPr>
                <w:rFonts w:cstheme="minorHAnsi"/>
              </w:rPr>
              <w:t>Probably not DCD</w:t>
            </w:r>
          </w:p>
        </w:tc>
        <w:tc>
          <w:tcPr>
            <w:tcW w:w="0" w:type="auto"/>
            <w:hideMark/>
          </w:tcPr>
          <w:p w14:paraId="68076E04" w14:textId="77777777" w:rsidR="007D643F" w:rsidRPr="00C9181F" w:rsidRDefault="007D643F" w:rsidP="00C9181F">
            <w:pPr>
              <w:rPr>
                <w:rFonts w:cstheme="minorHAnsi"/>
              </w:rPr>
            </w:pPr>
            <w:r w:rsidRPr="00C9181F">
              <w:rPr>
                <w:rFonts w:cstheme="minorHAnsi"/>
              </w:rPr>
              <w:t>Yes</w:t>
            </w:r>
          </w:p>
        </w:tc>
        <w:tc>
          <w:tcPr>
            <w:tcW w:w="0" w:type="auto"/>
            <w:hideMark/>
          </w:tcPr>
          <w:p w14:paraId="00148E16" w14:textId="77777777" w:rsidR="007D643F" w:rsidRPr="00C9181F" w:rsidRDefault="007D643F" w:rsidP="00C9181F">
            <w:pPr>
              <w:rPr>
                <w:rFonts w:cstheme="minorHAnsi"/>
              </w:rPr>
            </w:pPr>
            <w:r w:rsidRPr="00C9181F">
              <w:rPr>
                <w:rFonts w:cstheme="minorHAnsi"/>
              </w:rPr>
              <w:t>Yes (PT)</w:t>
            </w:r>
          </w:p>
        </w:tc>
      </w:tr>
      <w:tr w:rsidR="00C9181F" w:rsidRPr="00C9181F" w14:paraId="1D4C6BAB" w14:textId="77777777" w:rsidTr="00A746C2">
        <w:tc>
          <w:tcPr>
            <w:tcW w:w="0" w:type="auto"/>
            <w:hideMark/>
          </w:tcPr>
          <w:p w14:paraId="7E99B013" w14:textId="77777777" w:rsidR="007D643F" w:rsidRPr="00C9181F" w:rsidRDefault="007D643F" w:rsidP="00C9181F">
            <w:pPr>
              <w:rPr>
                <w:rFonts w:cstheme="minorHAnsi"/>
              </w:rPr>
            </w:pPr>
            <w:r w:rsidRPr="00C9181F">
              <w:rPr>
                <w:rFonts w:cstheme="minorHAnsi"/>
              </w:rPr>
              <w:t>7</w:t>
            </w:r>
          </w:p>
        </w:tc>
        <w:tc>
          <w:tcPr>
            <w:tcW w:w="0" w:type="auto"/>
            <w:hideMark/>
          </w:tcPr>
          <w:p w14:paraId="6904C342" w14:textId="77777777" w:rsidR="007D643F" w:rsidRPr="00C9181F" w:rsidRDefault="007D643F" w:rsidP="00C9181F">
            <w:pPr>
              <w:rPr>
                <w:rFonts w:cstheme="minorHAnsi"/>
              </w:rPr>
            </w:pPr>
            <w:r w:rsidRPr="00C9181F">
              <w:rPr>
                <w:rFonts w:cstheme="minorHAnsi"/>
              </w:rPr>
              <w:t>Met</w:t>
            </w:r>
          </w:p>
        </w:tc>
        <w:tc>
          <w:tcPr>
            <w:tcW w:w="0" w:type="auto"/>
            <w:hideMark/>
          </w:tcPr>
          <w:p w14:paraId="76C3ACA4" w14:textId="77777777" w:rsidR="007D643F" w:rsidRPr="00C9181F" w:rsidRDefault="007D643F" w:rsidP="00C9181F">
            <w:pPr>
              <w:rPr>
                <w:rFonts w:cstheme="minorHAnsi"/>
              </w:rPr>
            </w:pPr>
            <w:r w:rsidRPr="00C9181F">
              <w:rPr>
                <w:rFonts w:cstheme="minorHAnsi"/>
              </w:rPr>
              <w:t>Red</w:t>
            </w:r>
          </w:p>
        </w:tc>
        <w:tc>
          <w:tcPr>
            <w:tcW w:w="0" w:type="auto"/>
            <w:hideMark/>
          </w:tcPr>
          <w:p w14:paraId="4BC2FE79" w14:textId="77777777" w:rsidR="007D643F" w:rsidRPr="00C9181F" w:rsidRDefault="007D643F" w:rsidP="00C9181F">
            <w:pPr>
              <w:rPr>
                <w:rFonts w:cstheme="minorHAnsi"/>
              </w:rPr>
            </w:pPr>
            <w:r w:rsidRPr="00C9181F">
              <w:rPr>
                <w:rFonts w:cstheme="minorHAnsi"/>
              </w:rPr>
              <w:t>Probably not DCD</w:t>
            </w:r>
          </w:p>
        </w:tc>
        <w:tc>
          <w:tcPr>
            <w:tcW w:w="0" w:type="auto"/>
            <w:hideMark/>
          </w:tcPr>
          <w:p w14:paraId="12A93B35" w14:textId="77777777" w:rsidR="007D643F" w:rsidRPr="00C9181F" w:rsidRDefault="007D643F" w:rsidP="00C9181F">
            <w:pPr>
              <w:rPr>
                <w:rFonts w:cstheme="minorHAnsi"/>
              </w:rPr>
            </w:pPr>
            <w:r w:rsidRPr="00C9181F">
              <w:rPr>
                <w:rFonts w:cstheme="minorHAnsi"/>
              </w:rPr>
              <w:t>Yes</w:t>
            </w:r>
          </w:p>
        </w:tc>
        <w:tc>
          <w:tcPr>
            <w:tcW w:w="0" w:type="auto"/>
            <w:hideMark/>
          </w:tcPr>
          <w:p w14:paraId="01510C2B" w14:textId="77777777" w:rsidR="007D643F" w:rsidRPr="00C9181F" w:rsidRDefault="007D643F" w:rsidP="00C9181F">
            <w:pPr>
              <w:rPr>
                <w:rFonts w:cstheme="minorHAnsi"/>
              </w:rPr>
            </w:pPr>
            <w:r w:rsidRPr="00C9181F">
              <w:rPr>
                <w:rFonts w:cstheme="minorHAnsi"/>
              </w:rPr>
              <w:t>No</w:t>
            </w:r>
          </w:p>
        </w:tc>
      </w:tr>
    </w:tbl>
    <w:p w14:paraId="1399EB40" w14:textId="32483656" w:rsidR="007D643F" w:rsidRPr="00C9181F" w:rsidRDefault="007D643F" w:rsidP="00A746C2">
      <w:pPr>
        <w:pStyle w:val="NoSpacing"/>
      </w:pPr>
      <w:proofErr w:type="spellStart"/>
      <w:r w:rsidRPr="00C9181F">
        <w:rPr>
          <w:sz w:val="16"/>
          <w:szCs w:val="16"/>
          <w:vertAlign w:val="superscript"/>
        </w:rPr>
        <w:t>a</w:t>
      </w:r>
      <w:r w:rsidRPr="00C9181F">
        <w:t>Milestone</w:t>
      </w:r>
      <w:proofErr w:type="spellEnd"/>
      <w:r w:rsidRPr="00C9181F">
        <w:t xml:space="preserve"> met if walking was achieved by 16 months of age.</w:t>
      </w:r>
      <w:r w:rsidR="00A746C2">
        <w:t xml:space="preserve"> </w:t>
      </w:r>
      <w:proofErr w:type="spellStart"/>
      <w:r w:rsidRPr="00C9181F">
        <w:rPr>
          <w:sz w:val="16"/>
          <w:szCs w:val="16"/>
          <w:vertAlign w:val="superscript"/>
        </w:rPr>
        <w:t>b</w:t>
      </w:r>
      <w:r w:rsidRPr="00C9181F">
        <w:t>DCD</w:t>
      </w:r>
      <w:proofErr w:type="spellEnd"/>
      <w:r w:rsidRPr="00C9181F">
        <w:t xml:space="preserve"> classification based on the MABC-2 zone (DCD if red/amber).</w:t>
      </w:r>
      <w:r w:rsidR="00A746C2">
        <w:t xml:space="preserve"> </w:t>
      </w:r>
      <w:proofErr w:type="spellStart"/>
      <w:r w:rsidRPr="00C9181F">
        <w:rPr>
          <w:sz w:val="16"/>
          <w:szCs w:val="16"/>
          <w:vertAlign w:val="superscript"/>
        </w:rPr>
        <w:t>c</w:t>
      </w:r>
      <w:r w:rsidRPr="00C9181F">
        <w:t>Indication</w:t>
      </w:r>
      <w:proofErr w:type="spellEnd"/>
      <w:r w:rsidRPr="00C9181F">
        <w:t xml:space="preserve"> of whether child was undergoing physical or occupational therapy at the time of the study.</w:t>
      </w:r>
    </w:p>
    <w:p w14:paraId="12E2A5D5" w14:textId="77777777" w:rsidR="007D643F" w:rsidRDefault="007D643F" w:rsidP="00A746C2">
      <w:pPr>
        <w:pStyle w:val="NoSpacing"/>
      </w:pPr>
      <w:r w:rsidRPr="00C9181F">
        <w:t>*Child had a previous diagnosis of DCD or Dyspraxia based on parent report.</w:t>
      </w:r>
    </w:p>
    <w:p w14:paraId="55CC570E" w14:textId="77777777" w:rsidR="00A746C2" w:rsidRPr="00C9181F" w:rsidRDefault="00A746C2" w:rsidP="00A746C2">
      <w:pPr>
        <w:pStyle w:val="NoSpacing"/>
      </w:pPr>
    </w:p>
    <w:p w14:paraId="1C009CF8" w14:textId="77777777" w:rsidR="007D643F" w:rsidRPr="00C9181F" w:rsidRDefault="007D643F" w:rsidP="00A746C2">
      <w:pPr>
        <w:pStyle w:val="Heading2"/>
        <w:rPr>
          <w:sz w:val="24"/>
          <w:szCs w:val="24"/>
        </w:rPr>
      </w:pPr>
      <w:r w:rsidRPr="00C9181F">
        <w:t>History of Physical and/or Occupational Therapy</w:t>
      </w:r>
    </w:p>
    <w:p w14:paraId="5E929F99" w14:textId="533F4B97" w:rsidR="007D643F" w:rsidRPr="00C9181F" w:rsidRDefault="007D643F" w:rsidP="00C9181F">
      <w:pPr>
        <w:rPr>
          <w:rFonts w:cstheme="minorHAnsi"/>
        </w:rPr>
      </w:pPr>
      <w:r w:rsidRPr="00C9181F">
        <w:rPr>
          <w:rFonts w:cstheme="minorHAnsi"/>
        </w:rPr>
        <w:t>Four out of seven (57%) children were reported to be involved in physical or occupational therapy, with therapy typically occurring 1 time per week. </w:t>
      </w:r>
      <w:r w:rsidRPr="00FA1550">
        <w:rPr>
          <w:rFonts w:cstheme="minorHAnsi"/>
          <w:b/>
          <w:bCs/>
        </w:rPr>
        <w:t>Table 3</w:t>
      </w:r>
      <w:r w:rsidRPr="00C9181F">
        <w:rPr>
          <w:rFonts w:cstheme="minorHAnsi"/>
        </w:rPr>
        <w:t> shows therapy history by individual.</w:t>
      </w:r>
    </w:p>
    <w:p w14:paraId="3A0191B1" w14:textId="77777777" w:rsidR="007D643F" w:rsidRPr="00C9181F" w:rsidRDefault="007D643F" w:rsidP="00A746C2">
      <w:pPr>
        <w:pStyle w:val="Heading1"/>
      </w:pPr>
      <w:r w:rsidRPr="00C9181F">
        <w:t>Discussion</w:t>
      </w:r>
    </w:p>
    <w:p w14:paraId="693EF65C" w14:textId="3C6CD7D5" w:rsidR="007D643F" w:rsidRPr="00C9181F" w:rsidRDefault="007D643F" w:rsidP="00C9181F">
      <w:pPr>
        <w:rPr>
          <w:rFonts w:cstheme="minorHAnsi"/>
        </w:rPr>
      </w:pPr>
      <w:r w:rsidRPr="00C9181F">
        <w:rPr>
          <w:rFonts w:cstheme="minorHAnsi"/>
        </w:rPr>
        <w:t>This study investigated the co-occurrence of DCD in a small sample of children with CAS (with and without language impairment). Results suggest that the potential for undiagnosed co-occurrence of DCD among children with CAS is high and clinically significant. These results are preliminary but support elevated rates of motor impairments and functional limitations in this population (</w:t>
      </w:r>
      <w:r w:rsidRPr="00FA1550">
        <w:rPr>
          <w:rFonts w:cstheme="minorHAnsi"/>
          <w:b/>
          <w:bCs/>
        </w:rPr>
        <w:t>Duchow et al., 2019</w:t>
      </w:r>
      <w:r w:rsidRPr="00C9181F">
        <w:rPr>
          <w:rFonts w:cstheme="minorHAnsi"/>
        </w:rPr>
        <w:t>; </w:t>
      </w:r>
      <w:r w:rsidRPr="00FA1550">
        <w:rPr>
          <w:rFonts w:cstheme="minorHAnsi"/>
          <w:b/>
          <w:bCs/>
        </w:rPr>
        <w:t>Iuzzini-Seigel, 2019</w:t>
      </w:r>
      <w:r w:rsidRPr="00C9181F">
        <w:rPr>
          <w:rFonts w:cstheme="minorHAnsi"/>
        </w:rPr>
        <w:t>). Findings also add to the emerging research base showing that children with CAS and co-occurring DLD (CAS + DLD) may represent a subgroup that tends to perform differently and more poorly on motor tasks than those with CAS-only (</w:t>
      </w:r>
      <w:r w:rsidRPr="00FA1550">
        <w:rPr>
          <w:rFonts w:cstheme="minorHAnsi"/>
          <w:b/>
          <w:bCs/>
        </w:rPr>
        <w:t>Iuzzini-Seigel, 2019</w:t>
      </w:r>
      <w:r w:rsidRPr="00C9181F">
        <w:rPr>
          <w:rFonts w:cstheme="minorHAnsi"/>
        </w:rPr>
        <w:t>, </w:t>
      </w:r>
      <w:r w:rsidRPr="00FA1550">
        <w:rPr>
          <w:rFonts w:cstheme="minorHAnsi"/>
          <w:b/>
          <w:bCs/>
        </w:rPr>
        <w:t>2021</w:t>
      </w:r>
      <w:r w:rsidRPr="00C9181F">
        <w:rPr>
          <w:rFonts w:cstheme="minorHAnsi"/>
        </w:rPr>
        <w:t>; </w:t>
      </w:r>
      <w:r w:rsidRPr="00FA1550">
        <w:rPr>
          <w:rFonts w:cstheme="minorHAnsi"/>
          <w:b/>
          <w:bCs/>
        </w:rPr>
        <w:t>Zuk et al., 2018</w:t>
      </w:r>
      <w:r w:rsidRPr="00C9181F">
        <w:rPr>
          <w:rFonts w:cstheme="minorHAnsi"/>
        </w:rPr>
        <w:t>).</w:t>
      </w:r>
    </w:p>
    <w:p w14:paraId="2F7E1711" w14:textId="77777777" w:rsidR="007D643F" w:rsidRPr="00C9181F" w:rsidRDefault="007D643F" w:rsidP="00A746C2">
      <w:pPr>
        <w:pStyle w:val="Heading2"/>
      </w:pPr>
      <w:r w:rsidRPr="00C9181F">
        <w:t>DCD Affected the Majority of Children With CAS</w:t>
      </w:r>
    </w:p>
    <w:p w14:paraId="1347B362" w14:textId="4F4E0F37" w:rsidR="007D643F" w:rsidRPr="00C9181F" w:rsidRDefault="007D643F" w:rsidP="00C9181F">
      <w:pPr>
        <w:rPr>
          <w:rFonts w:cstheme="minorHAnsi"/>
        </w:rPr>
      </w:pPr>
      <w:r w:rsidRPr="00C9181F">
        <w:rPr>
          <w:rFonts w:cstheme="minorHAnsi"/>
        </w:rPr>
        <w:t xml:space="preserve">Results show that 85% (6/7) of our school-age participants with CAS could be diagnosed with DCD based on the DSM-5 criteria; however, only one child had a previous actual diagnosis of DCD. Co-occurring DLD was also evident in 57% (4/7) of our sample based on Core Language scores on the CELF-5; </w:t>
      </w:r>
      <w:proofErr w:type="gramStart"/>
      <w:r w:rsidRPr="00C9181F">
        <w:rPr>
          <w:rFonts w:cstheme="minorHAnsi"/>
        </w:rPr>
        <w:t>all of</w:t>
      </w:r>
      <w:proofErr w:type="gramEnd"/>
      <w:r w:rsidRPr="00C9181F">
        <w:rPr>
          <w:rFonts w:cstheme="minorHAnsi"/>
        </w:rPr>
        <w:t xml:space="preserve"> these participants had DCD as well. These findings extend our previous research (</w:t>
      </w:r>
      <w:r w:rsidRPr="00FA1550">
        <w:rPr>
          <w:rFonts w:cstheme="minorHAnsi"/>
          <w:b/>
          <w:bCs/>
        </w:rPr>
        <w:t>Iuzzini-Seigel, 2019</w:t>
      </w:r>
      <w:r w:rsidRPr="00C9181F">
        <w:rPr>
          <w:rFonts w:cstheme="minorHAnsi"/>
        </w:rPr>
        <w:t>) that showed co-occurring motor and language deficits in 7/10 participants with CAS, whereas only 1/3 participants with CAS and normal language in that study demonstrated co-occurring motor impairments. The current work on a small sample is preliminary but important because it integrates direct motor testing along with the DCDQ and health history questionnaire, which had not previously been undertaken for children with CAS. Taken together, these assessments show that children with CAS—and especially those with co-occurring DLD—are at high risk for DCD.</w:t>
      </w:r>
    </w:p>
    <w:p w14:paraId="40B95FAA" w14:textId="77777777" w:rsidR="007D643F" w:rsidRPr="00C9181F" w:rsidRDefault="007D643F" w:rsidP="00C9181F">
      <w:pPr>
        <w:rPr>
          <w:rFonts w:cstheme="minorHAnsi"/>
        </w:rPr>
      </w:pPr>
      <w:r w:rsidRPr="00C9181F">
        <w:rPr>
          <w:rFonts w:cstheme="minorHAnsi"/>
        </w:rPr>
        <w:t xml:space="preserve">Findings show that parent responses on the DCDQ at times seemed </w:t>
      </w:r>
      <w:proofErr w:type="gramStart"/>
      <w:r w:rsidRPr="00C9181F">
        <w:rPr>
          <w:rFonts w:cstheme="minorHAnsi"/>
        </w:rPr>
        <w:t>to</w:t>
      </w:r>
      <w:proofErr w:type="gramEnd"/>
      <w:r w:rsidRPr="00C9181F">
        <w:rPr>
          <w:rFonts w:cstheme="minorHAnsi"/>
        </w:rPr>
        <w:t xml:space="preserve"> over- or underestimate their child's motor abilities. There were three parents who indicated on the DCDQ that their child did not have any functional limitations, even though two of these children scored in the red zone of the MABC, indicating poor motor skills and a likely DCD diagnosis. This discrepancy may be due to parents giving their child “credit” for </w:t>
      </w:r>
      <w:proofErr w:type="gramStart"/>
      <w:r w:rsidRPr="00C9181F">
        <w:rPr>
          <w:rFonts w:cstheme="minorHAnsi"/>
        </w:rPr>
        <w:t>making an effort</w:t>
      </w:r>
      <w:proofErr w:type="gramEnd"/>
      <w:r w:rsidRPr="00C9181F">
        <w:rPr>
          <w:rFonts w:cstheme="minorHAnsi"/>
        </w:rPr>
        <w:t xml:space="preserve"> or due to perceived improvement following therapy, rather than an accurate assessment of their child's present motor ability relative to same age peers. It is also possible that children who have poorer motor skills may be less interested in activities that require running, aiming, and catching and therefore parents may have less of an opportunity to observe and therefore accurately report on these skills. Parents may also not be able to properly gauge whether their child can do things like “write fast enough to keep up with other children in the class” because they do not directly observe these types of skills in the presence of their child's peers. The discrepancy between results of direct motor testing and parent report on the DCDQ suggests that while this survey instrument may be a helpful supplement to direct motor testing, it should not be used as a proxy for direct evaluation of motor skills for children in this population.</w:t>
      </w:r>
    </w:p>
    <w:p w14:paraId="2297C4EA" w14:textId="77777777" w:rsidR="007D643F" w:rsidRPr="00C9181F" w:rsidRDefault="007D643F" w:rsidP="00C9181F">
      <w:pPr>
        <w:rPr>
          <w:rFonts w:cstheme="minorHAnsi"/>
        </w:rPr>
      </w:pPr>
      <w:r w:rsidRPr="00C9181F">
        <w:rPr>
          <w:rFonts w:cstheme="minorHAnsi"/>
        </w:rPr>
        <w:t xml:space="preserve">Despite the high rate of motor deficits observed based on MABC-2 testing, only 4/7 had previously undergone physical or occupational therapy prior to participating in the study. This percentage is higher than the 28% of participants in our previous work who had previously seen a physical or occupational therapist even though they demonstrated significant motor impairments when tested by the MABC-2. Despite the small sample sizes in each of these studies, these numbers are critical and should call the attention of pediatricians and SLPs working with children with CAS: Evaluation and treatment for potential motor problems is imperative in this population, and referrals to physical and occupational therapists for standardized assessments are needed in </w:t>
      </w:r>
      <w:proofErr w:type="gramStart"/>
      <w:r w:rsidRPr="00C9181F">
        <w:rPr>
          <w:rFonts w:cstheme="minorHAnsi"/>
        </w:rPr>
        <w:t>the majority of</w:t>
      </w:r>
      <w:proofErr w:type="gramEnd"/>
      <w:r w:rsidRPr="00C9181F">
        <w:rPr>
          <w:rFonts w:cstheme="minorHAnsi"/>
        </w:rPr>
        <w:t xml:space="preserve"> cases.</w:t>
      </w:r>
    </w:p>
    <w:p w14:paraId="336A1BC7" w14:textId="77777777" w:rsidR="007D643F" w:rsidRPr="00C9181F" w:rsidRDefault="007D643F" w:rsidP="00A746C2">
      <w:pPr>
        <w:pStyle w:val="Heading2"/>
      </w:pPr>
      <w:r w:rsidRPr="00C9181F">
        <w:t>Co-occurrence of CAS, DLD, and DCD</w:t>
      </w:r>
    </w:p>
    <w:p w14:paraId="08B861CF" w14:textId="04172C3C" w:rsidR="007D643F" w:rsidRPr="00C9181F" w:rsidRDefault="007D643F" w:rsidP="00C9181F">
      <w:pPr>
        <w:rPr>
          <w:rFonts w:cstheme="minorHAnsi"/>
        </w:rPr>
      </w:pPr>
      <w:proofErr w:type="gramStart"/>
      <w:r w:rsidRPr="00C9181F">
        <w:rPr>
          <w:rFonts w:cstheme="minorHAnsi"/>
        </w:rPr>
        <w:t>The majority of</w:t>
      </w:r>
      <w:proofErr w:type="gramEnd"/>
      <w:r w:rsidRPr="00C9181F">
        <w:rPr>
          <w:rFonts w:cstheme="minorHAnsi"/>
        </w:rPr>
        <w:t xml:space="preserve"> participants in this study had co-occurring DLD (4/7), and all of the children in this subgroup met criteria for DCD as well. Previous research has shown that children with CAS who have co-occurring language and motor deficits tend to have procedural learning deficits as well (</w:t>
      </w:r>
      <w:r w:rsidRPr="00FA1550">
        <w:rPr>
          <w:rFonts w:cstheme="minorHAnsi"/>
          <w:b/>
          <w:bCs/>
        </w:rPr>
        <w:t>Iuzzini-Seigel, 2021</w:t>
      </w:r>
      <w:r w:rsidRPr="00C9181F">
        <w:rPr>
          <w:rFonts w:cstheme="minorHAnsi"/>
        </w:rPr>
        <w:t xml:space="preserve">). A procedural learning deficit is posited to cause multisystem deficits consistent with the profile we observed for </w:t>
      </w:r>
      <w:proofErr w:type="gramStart"/>
      <w:r w:rsidRPr="00C9181F">
        <w:rPr>
          <w:rFonts w:cstheme="minorHAnsi"/>
        </w:rPr>
        <w:t>the majority of</w:t>
      </w:r>
      <w:proofErr w:type="gramEnd"/>
      <w:r w:rsidRPr="00C9181F">
        <w:rPr>
          <w:rFonts w:cstheme="minorHAnsi"/>
        </w:rPr>
        <w:t xml:space="preserve"> children in the current study. Previous research (</w:t>
      </w:r>
      <w:r w:rsidRPr="00FA1550">
        <w:rPr>
          <w:rFonts w:cstheme="minorHAnsi"/>
          <w:b/>
          <w:bCs/>
        </w:rPr>
        <w:t>Iuzzini-Seigel, 2021</w:t>
      </w:r>
      <w:r w:rsidRPr="00C9181F">
        <w:rPr>
          <w:rFonts w:cstheme="minorHAnsi"/>
        </w:rPr>
        <w:t>) showed that while children with CAS do learn patterns, they require an increased number of exposures to the pattern to demonstrate this learning. This is consistent with what is observed in treatment as well, wherein children with CAS require a high number of practice trials during each session (e.g., </w:t>
      </w:r>
      <w:proofErr w:type="spellStart"/>
      <w:r w:rsidRPr="00FA1550">
        <w:rPr>
          <w:rFonts w:cstheme="minorHAnsi"/>
          <w:b/>
          <w:bCs/>
        </w:rPr>
        <w:t>Edeal</w:t>
      </w:r>
      <w:proofErr w:type="spellEnd"/>
      <w:r w:rsidRPr="00FA1550">
        <w:rPr>
          <w:rFonts w:cstheme="minorHAnsi"/>
          <w:b/>
          <w:bCs/>
        </w:rPr>
        <w:t xml:space="preserve"> &amp; Gildersleeve-Neumann, 2011</w:t>
      </w:r>
      <w:r w:rsidRPr="00C9181F">
        <w:rPr>
          <w:rFonts w:cstheme="minorHAnsi"/>
        </w:rPr>
        <w:t>) and frequent sessions (e.g., </w:t>
      </w:r>
      <w:r w:rsidRPr="00FA1550">
        <w:rPr>
          <w:rFonts w:cstheme="minorHAnsi"/>
          <w:b/>
          <w:bCs/>
        </w:rPr>
        <w:t>Murray et al., 2014</w:t>
      </w:r>
      <w:r w:rsidRPr="00C9181F">
        <w:rPr>
          <w:rFonts w:cstheme="minorHAnsi"/>
        </w:rPr>
        <w:t>; </w:t>
      </w:r>
      <w:r w:rsidRPr="00FA1550">
        <w:rPr>
          <w:rFonts w:cstheme="minorHAnsi"/>
          <w:b/>
          <w:bCs/>
        </w:rPr>
        <w:t>Thomas et al., 2014</w:t>
      </w:r>
      <w:r w:rsidRPr="00C9181F">
        <w:rPr>
          <w:rFonts w:cstheme="minorHAnsi"/>
        </w:rPr>
        <w:t>) to make progress. Over time, with appropriately intense and frequent targeted treatment, children with CAS do typically make progress on their speech goals and demonstrate increased intelligibility, accuracy, consistency, prosodic accuracy, and expanded speech sound inventories (</w:t>
      </w:r>
      <w:proofErr w:type="spellStart"/>
      <w:r w:rsidRPr="00FA1550">
        <w:rPr>
          <w:rFonts w:cstheme="minorHAnsi"/>
          <w:b/>
          <w:bCs/>
        </w:rPr>
        <w:t>Edeal</w:t>
      </w:r>
      <w:proofErr w:type="spellEnd"/>
      <w:r w:rsidRPr="00FA1550">
        <w:rPr>
          <w:rFonts w:cstheme="minorHAnsi"/>
          <w:b/>
          <w:bCs/>
        </w:rPr>
        <w:t xml:space="preserve"> &amp; Gildersleeve-Neumann, 2011</w:t>
      </w:r>
      <w:r w:rsidRPr="00C9181F">
        <w:rPr>
          <w:rFonts w:cstheme="minorHAnsi"/>
        </w:rPr>
        <w:t>; </w:t>
      </w:r>
      <w:r w:rsidRPr="00FA1550">
        <w:rPr>
          <w:rFonts w:cstheme="minorHAnsi"/>
          <w:b/>
          <w:bCs/>
        </w:rPr>
        <w:t>Iuzzini &amp; Forrest, 2010</w:t>
      </w:r>
      <w:r w:rsidRPr="00C9181F">
        <w:rPr>
          <w:rFonts w:cstheme="minorHAnsi"/>
        </w:rPr>
        <w:t>; </w:t>
      </w:r>
      <w:r w:rsidRPr="00FA1550">
        <w:rPr>
          <w:rFonts w:cstheme="minorHAnsi"/>
          <w:b/>
          <w:bCs/>
        </w:rPr>
        <w:t>Maas et al., 2012</w:t>
      </w:r>
      <w:r w:rsidRPr="00C9181F">
        <w:rPr>
          <w:rFonts w:cstheme="minorHAnsi"/>
        </w:rPr>
        <w:t>; </w:t>
      </w:r>
      <w:r w:rsidRPr="00FA1550">
        <w:rPr>
          <w:rFonts w:cstheme="minorHAnsi"/>
          <w:b/>
          <w:bCs/>
        </w:rPr>
        <w:t>Maas &amp; Farinella, 2012</w:t>
      </w:r>
      <w:r w:rsidRPr="00C9181F">
        <w:rPr>
          <w:rFonts w:cstheme="minorHAnsi"/>
        </w:rPr>
        <w:t>; </w:t>
      </w:r>
      <w:r w:rsidRPr="00FA1550">
        <w:rPr>
          <w:rFonts w:cstheme="minorHAnsi"/>
          <w:b/>
          <w:bCs/>
        </w:rPr>
        <w:t>Murray et al., 2015</w:t>
      </w:r>
      <w:r w:rsidRPr="00C9181F">
        <w:rPr>
          <w:rFonts w:cstheme="minorHAnsi"/>
        </w:rPr>
        <w:t>; </w:t>
      </w:r>
      <w:proofErr w:type="spellStart"/>
      <w:r w:rsidRPr="00FA1550">
        <w:rPr>
          <w:rFonts w:cstheme="minorHAnsi"/>
          <w:b/>
          <w:bCs/>
        </w:rPr>
        <w:t>Namasivayam</w:t>
      </w:r>
      <w:proofErr w:type="spellEnd"/>
      <w:r w:rsidRPr="00FA1550">
        <w:rPr>
          <w:rFonts w:cstheme="minorHAnsi"/>
          <w:b/>
          <w:bCs/>
        </w:rPr>
        <w:t xml:space="preserve"> et al., 2015</w:t>
      </w:r>
      <w:r w:rsidRPr="00C9181F">
        <w:rPr>
          <w:rFonts w:cstheme="minorHAnsi"/>
        </w:rPr>
        <w:t>; </w:t>
      </w:r>
      <w:r w:rsidRPr="00FA1550">
        <w:rPr>
          <w:rFonts w:cstheme="minorHAnsi"/>
          <w:b/>
          <w:bCs/>
        </w:rPr>
        <w:t>Stokes &amp; Griffiths, 2010</w:t>
      </w:r>
      <w:r w:rsidRPr="00C9181F">
        <w:rPr>
          <w:rFonts w:cstheme="minorHAnsi"/>
        </w:rPr>
        <w:t>; </w:t>
      </w:r>
      <w:r w:rsidRPr="00FA1550">
        <w:rPr>
          <w:rFonts w:cstheme="minorHAnsi"/>
          <w:b/>
          <w:bCs/>
        </w:rPr>
        <w:t>Strand et al., 2006</w:t>
      </w:r>
      <w:r w:rsidRPr="00C9181F">
        <w:rPr>
          <w:rFonts w:cstheme="minorHAnsi"/>
        </w:rPr>
        <w:t>; </w:t>
      </w:r>
      <w:r w:rsidRPr="00FA1550">
        <w:rPr>
          <w:rFonts w:cstheme="minorHAnsi"/>
          <w:b/>
          <w:bCs/>
        </w:rPr>
        <w:t>Thomas et al., 2014</w:t>
      </w:r>
      <w:r w:rsidRPr="00C9181F">
        <w:rPr>
          <w:rFonts w:cstheme="minorHAnsi"/>
        </w:rPr>
        <w:t>). It is possible that children in this population may require frequent, targeted types of interventions for physical and occupational therapies as well. Future work should investigate the content and treatment delivery schedule of these interventions for children with CAS + DCD as a step toward optimizing care for children in this population.</w:t>
      </w:r>
    </w:p>
    <w:p w14:paraId="248D04BD" w14:textId="77777777" w:rsidR="007D643F" w:rsidRPr="00C9181F" w:rsidRDefault="007D643F" w:rsidP="00A746C2">
      <w:pPr>
        <w:pStyle w:val="Heading2"/>
      </w:pPr>
      <w:r w:rsidRPr="00C9181F">
        <w:t>Co-occurrence of CAS, ASD, and DCD</w:t>
      </w:r>
    </w:p>
    <w:p w14:paraId="50FB8586" w14:textId="514259D8" w:rsidR="007D643F" w:rsidRPr="00C9181F" w:rsidRDefault="007D643F" w:rsidP="00C9181F">
      <w:pPr>
        <w:rPr>
          <w:rFonts w:cstheme="minorHAnsi"/>
        </w:rPr>
      </w:pPr>
      <w:r w:rsidRPr="00C9181F">
        <w:rPr>
          <w:rFonts w:cstheme="minorHAnsi"/>
        </w:rPr>
        <w:t xml:space="preserve">An ASD diagnosis was reported </w:t>
      </w:r>
      <w:proofErr w:type="gramStart"/>
      <w:r w:rsidRPr="00C9181F">
        <w:rPr>
          <w:rFonts w:cstheme="minorHAnsi"/>
        </w:rPr>
        <w:t>for</w:t>
      </w:r>
      <w:proofErr w:type="gramEnd"/>
      <w:r w:rsidRPr="00C9181F">
        <w:rPr>
          <w:rFonts w:cstheme="minorHAnsi"/>
        </w:rPr>
        <w:t xml:space="preserve"> two participants. These participants scored in the red and amber zone of the MABC-2 and as “suspect of DCD” on the DCDQ. Motor challenges are a clinically significant problem in ASD—previous research has identified that over 90% of cases in the ASD group met criteria for co-occurring DCD (</w:t>
      </w:r>
      <w:r w:rsidRPr="00FA1550">
        <w:rPr>
          <w:rFonts w:cstheme="minorHAnsi"/>
          <w:b/>
          <w:bCs/>
        </w:rPr>
        <w:t>H. Miller et al., 2021</w:t>
      </w:r>
      <w:r w:rsidRPr="00C9181F">
        <w:rPr>
          <w:rFonts w:cstheme="minorHAnsi"/>
        </w:rPr>
        <w:t>). Therefore, a co-occurring diagnosis of ASD should not interfere in the process of referral and evaluation for gross and fine motor skills in children with CAS. Future work in a larger sample should compare motor performance of children with CAS with and without ASD to better understand the contribution of ASD to the overall motor profile of children with this comorbid diagnosis.</w:t>
      </w:r>
    </w:p>
    <w:p w14:paraId="5C3E4EBA" w14:textId="77777777" w:rsidR="007D643F" w:rsidRPr="00C9181F" w:rsidRDefault="007D643F" w:rsidP="00A746C2">
      <w:pPr>
        <w:pStyle w:val="Heading2"/>
      </w:pPr>
      <w:r w:rsidRPr="00C9181F">
        <w:t>When Motor Impairments Do Not Indicate DCD</w:t>
      </w:r>
    </w:p>
    <w:p w14:paraId="5D5F28BC" w14:textId="6FFC134E" w:rsidR="007D643F" w:rsidRPr="00C9181F" w:rsidRDefault="007D643F" w:rsidP="00C9181F">
      <w:pPr>
        <w:rPr>
          <w:rFonts w:cstheme="minorHAnsi"/>
        </w:rPr>
      </w:pPr>
      <w:r w:rsidRPr="00C9181F">
        <w:rPr>
          <w:rFonts w:cstheme="minorHAnsi"/>
        </w:rPr>
        <w:t>The current data are consistent with previous studies that showed significant motor deficits in children with CAS (</w:t>
      </w:r>
      <w:r w:rsidRPr="00FA1550">
        <w:rPr>
          <w:rFonts w:cstheme="minorHAnsi"/>
          <w:b/>
          <w:bCs/>
        </w:rPr>
        <w:t>Duchow et al., 2019</w:t>
      </w:r>
      <w:r w:rsidRPr="00C9181F">
        <w:rPr>
          <w:rFonts w:cstheme="minorHAnsi"/>
        </w:rPr>
        <w:t>; </w:t>
      </w:r>
      <w:r w:rsidRPr="00FA1550">
        <w:rPr>
          <w:rFonts w:cstheme="minorHAnsi"/>
          <w:b/>
          <w:bCs/>
        </w:rPr>
        <w:t>Iuzzini-Seigel, 2019</w:t>
      </w:r>
      <w:r w:rsidRPr="00C9181F">
        <w:rPr>
          <w:rFonts w:cstheme="minorHAnsi"/>
        </w:rPr>
        <w:t xml:space="preserve">). In the current work, 85% of participants met </w:t>
      </w:r>
      <w:proofErr w:type="gramStart"/>
      <w:r w:rsidRPr="00C9181F">
        <w:rPr>
          <w:rFonts w:cstheme="minorHAnsi"/>
        </w:rPr>
        <w:t>criteria</w:t>
      </w:r>
      <w:proofErr w:type="gramEnd"/>
      <w:r w:rsidRPr="00C9181F">
        <w:rPr>
          <w:rFonts w:cstheme="minorHAnsi"/>
        </w:rPr>
        <w:t xml:space="preserve"> for a diagnosis of DCD. It is important to note, however, that not every motor problem/impairment warrants a diagnosis of DCD. DCD is a neurodevelopmental disorder with a specific set of criteria that must be met for a diagnosis. Specifically, a child should demonstrate poor motor proficiency that affects activities of daily living and other </w:t>
      </w:r>
      <w:proofErr w:type="gramStart"/>
      <w:r w:rsidRPr="00C9181F">
        <w:rPr>
          <w:rFonts w:cstheme="minorHAnsi"/>
        </w:rPr>
        <w:t>function</w:t>
      </w:r>
      <w:proofErr w:type="gramEnd"/>
      <w:r w:rsidRPr="00C9181F">
        <w:rPr>
          <w:rFonts w:cstheme="minorHAnsi"/>
        </w:rPr>
        <w:t>. Some children may have low motor skills due to a lack of exposure or practice, but that does not qualify as DCD. Currently, there is a downward trend reported in the literature in which children's motor skill proficiency is increasingly falling below expected levels (</w:t>
      </w:r>
      <w:proofErr w:type="spellStart"/>
      <w:r w:rsidRPr="00FA1550">
        <w:rPr>
          <w:rFonts w:cstheme="minorHAnsi"/>
          <w:b/>
          <w:bCs/>
        </w:rPr>
        <w:t>Bardid</w:t>
      </w:r>
      <w:proofErr w:type="spellEnd"/>
      <w:r w:rsidRPr="00FA1550">
        <w:rPr>
          <w:rFonts w:cstheme="minorHAnsi"/>
          <w:b/>
          <w:bCs/>
        </w:rPr>
        <w:t xml:space="preserve"> et al., 2015</w:t>
      </w:r>
      <w:r w:rsidRPr="00C9181F">
        <w:rPr>
          <w:rFonts w:cstheme="minorHAnsi"/>
        </w:rPr>
        <w:t>; </w:t>
      </w:r>
      <w:r w:rsidRPr="00FA1550">
        <w:rPr>
          <w:rFonts w:cstheme="minorHAnsi"/>
          <w:b/>
          <w:bCs/>
        </w:rPr>
        <w:t>Hardy et al., 2013</w:t>
      </w:r>
      <w:r w:rsidRPr="00C9181F">
        <w:rPr>
          <w:rFonts w:cstheme="minorHAnsi"/>
        </w:rPr>
        <w:t>). For example, a recent study of 707 school-age children found that 175 (25%) of them scored below or well-below average on a comprehensive test of motor proficiency (</w:t>
      </w:r>
      <w:r w:rsidRPr="00FA1550">
        <w:rPr>
          <w:rFonts w:cstheme="minorHAnsi"/>
          <w:b/>
          <w:bCs/>
        </w:rPr>
        <w:t>Ferreira et al., 2018</w:t>
      </w:r>
      <w:r w:rsidRPr="00C9181F">
        <w:rPr>
          <w:rFonts w:cstheme="minorHAnsi"/>
        </w:rPr>
        <w:t>). While this type of low motor skills alone may not be functionally severe enough to suggest a diagnosis of DCD, it does mean that, at the very least, a referral and potentially an incentive for practice of motor activities should be made.</w:t>
      </w:r>
    </w:p>
    <w:p w14:paraId="26AA951B" w14:textId="6D3D6E6E" w:rsidR="007D643F" w:rsidRPr="00C9181F" w:rsidRDefault="007D643F" w:rsidP="00C9181F">
      <w:pPr>
        <w:rPr>
          <w:rFonts w:cstheme="minorHAnsi"/>
        </w:rPr>
      </w:pPr>
      <w:r w:rsidRPr="00C9181F">
        <w:rPr>
          <w:rFonts w:cstheme="minorHAnsi"/>
        </w:rPr>
        <w:t xml:space="preserve">Other motor impairments can actually preclude a DCD diagnosis. Criterion D excludes other conditions that are more severe than DCD and may explain motor difficulties. The most obvious example of a motor disorder that would otherwise explain motor problems is cerebral palsy, but other disorders such as muscular dystrophy, childhood arthritis, </w:t>
      </w:r>
      <w:proofErr w:type="gramStart"/>
      <w:r w:rsidRPr="00C9181F">
        <w:rPr>
          <w:rFonts w:cstheme="minorHAnsi"/>
        </w:rPr>
        <w:t>and also</w:t>
      </w:r>
      <w:proofErr w:type="gramEnd"/>
      <w:r w:rsidRPr="00C9181F">
        <w:rPr>
          <w:rFonts w:cstheme="minorHAnsi"/>
        </w:rPr>
        <w:t xml:space="preserve"> drug side effects (e.g., neuroleptics, sedatives, etc.; </w:t>
      </w:r>
      <w:r w:rsidRPr="00FA1550">
        <w:rPr>
          <w:rFonts w:cstheme="minorHAnsi"/>
          <w:b/>
          <w:bCs/>
        </w:rPr>
        <w:t>Blank et al., 2019</w:t>
      </w:r>
      <w:r w:rsidRPr="00C9181F">
        <w:rPr>
          <w:rFonts w:cstheme="minorHAnsi"/>
        </w:rPr>
        <w:t xml:space="preserve">) can also explain motor impairments. Obviously, the SLP will refer the child for standardized motor assessments, and a decision of whether the child has DCD or not will be made by other </w:t>
      </w:r>
      <w:proofErr w:type="gramStart"/>
      <w:r w:rsidRPr="00C9181F">
        <w:rPr>
          <w:rFonts w:cstheme="minorHAnsi"/>
        </w:rPr>
        <w:t>professional</w:t>
      </w:r>
      <w:proofErr w:type="gramEnd"/>
      <w:r w:rsidRPr="00C9181F">
        <w:rPr>
          <w:rFonts w:cstheme="minorHAnsi"/>
        </w:rPr>
        <w:t>. Here, our results simply bring attention to the fact that motor deficits seen in children with CAS and CAS + DLD often warrant a diagnosis of DCD.</w:t>
      </w:r>
    </w:p>
    <w:p w14:paraId="7926FA5B" w14:textId="77777777" w:rsidR="007D643F" w:rsidRPr="00C9181F" w:rsidRDefault="007D643F" w:rsidP="00A746C2">
      <w:pPr>
        <w:pStyle w:val="Heading2"/>
      </w:pPr>
      <w:r w:rsidRPr="00C9181F">
        <w:t>Specificity of Motor Deficits</w:t>
      </w:r>
    </w:p>
    <w:p w14:paraId="675F752F" w14:textId="77777777" w:rsidR="007D643F" w:rsidRPr="00C9181F" w:rsidRDefault="007D643F" w:rsidP="00C9181F">
      <w:pPr>
        <w:rPr>
          <w:rFonts w:cstheme="minorHAnsi"/>
        </w:rPr>
      </w:pPr>
      <w:r w:rsidRPr="00C9181F">
        <w:rPr>
          <w:rFonts w:cstheme="minorHAnsi"/>
        </w:rPr>
        <w:t>Overall, component scores on the MABC-2 were lowest on Manual Dexterity, followed by scores on Balance and Aiming and Catching. While DCD is a comprehensive disorder of motor proficiency (meaning that there are deficits in both fine and gross motor deficits), it is possible to see a pattern of lower scores on Manual Dexterity, which is an important finding—Manual Dexterity and other fine motor skills are constantly required for school achievement and may therefore disproportionally limit access to curricula compared to other motor deficits.</w:t>
      </w:r>
    </w:p>
    <w:p w14:paraId="541F7D4A" w14:textId="793362EE" w:rsidR="007D643F" w:rsidRPr="00C9181F" w:rsidRDefault="007D643F" w:rsidP="00C9181F">
      <w:pPr>
        <w:rPr>
          <w:rFonts w:cstheme="minorHAnsi"/>
        </w:rPr>
      </w:pPr>
      <w:r w:rsidRPr="00C9181F">
        <w:rPr>
          <w:rFonts w:cstheme="minorHAnsi"/>
        </w:rPr>
        <w:t>Previous work in children with DLD (</w:t>
      </w:r>
      <w:r w:rsidRPr="00FA1550">
        <w:rPr>
          <w:rFonts w:cstheme="minorHAnsi"/>
          <w:b/>
          <w:bCs/>
        </w:rPr>
        <w:t>Hill, 2001</w:t>
      </w:r>
      <w:r w:rsidRPr="00C9181F">
        <w:rPr>
          <w:rFonts w:cstheme="minorHAnsi"/>
        </w:rPr>
        <w:t>; </w:t>
      </w:r>
      <w:r w:rsidRPr="00FA1550">
        <w:rPr>
          <w:rFonts w:cstheme="minorHAnsi"/>
          <w:b/>
          <w:bCs/>
        </w:rPr>
        <w:t>Sack et al., 2021</w:t>
      </w:r>
      <w:r w:rsidRPr="00C9181F">
        <w:rPr>
          <w:rFonts w:cstheme="minorHAnsi"/>
        </w:rPr>
        <w:t>; </w:t>
      </w:r>
      <w:r w:rsidRPr="00FA1550">
        <w:rPr>
          <w:rFonts w:cstheme="minorHAnsi"/>
          <w:b/>
          <w:bCs/>
        </w:rPr>
        <w:t xml:space="preserve">Sanjeevan &amp; </w:t>
      </w:r>
      <w:proofErr w:type="spellStart"/>
      <w:r w:rsidRPr="00FA1550">
        <w:rPr>
          <w:rFonts w:cstheme="minorHAnsi"/>
          <w:b/>
          <w:bCs/>
        </w:rPr>
        <w:t>Mainela</w:t>
      </w:r>
      <w:proofErr w:type="spellEnd"/>
      <w:r w:rsidRPr="00FA1550">
        <w:rPr>
          <w:rFonts w:cstheme="minorHAnsi"/>
          <w:b/>
          <w:bCs/>
        </w:rPr>
        <w:t>-Arnold, 2019</w:t>
      </w:r>
      <w:r w:rsidRPr="00C9181F">
        <w:rPr>
          <w:rFonts w:cstheme="minorHAnsi"/>
        </w:rPr>
        <w:t>) also showed greater deficits in Manual Dexterity and Balance subtests relative to Aiming and Catching. Sack et al. found that only Manual Dexterity and Balance were correlated with language outcomes and posited that these subtests were particularly challenging due to the sequencing elements required by the Manual Dexterity subtest and the higher-order cognitive processes required for the Balance subtest. In addition, Aiming and Catching may be skills that are prone to greater exposure and direct training outside of the clinical and lab settings, which help children to succeed on this subtest.</w:t>
      </w:r>
    </w:p>
    <w:p w14:paraId="57166B54" w14:textId="77777777" w:rsidR="007D643F" w:rsidRPr="00C9181F" w:rsidRDefault="007D643F" w:rsidP="00A746C2">
      <w:pPr>
        <w:pStyle w:val="Heading2"/>
      </w:pPr>
      <w:r w:rsidRPr="00C9181F">
        <w:t>Divergent Scores on Tests and Questionnaires</w:t>
      </w:r>
    </w:p>
    <w:p w14:paraId="1220617E" w14:textId="77777777" w:rsidR="007D643F" w:rsidRPr="00C9181F" w:rsidRDefault="007D643F" w:rsidP="00C9181F">
      <w:pPr>
        <w:rPr>
          <w:rFonts w:cstheme="minorHAnsi"/>
        </w:rPr>
      </w:pPr>
      <w:r w:rsidRPr="00C9181F">
        <w:rPr>
          <w:rFonts w:cstheme="minorHAnsi"/>
        </w:rPr>
        <w:t xml:space="preserve">It is important to note that a DCD diagnosis is not solely based on numbers on specific assessments. A child may be diagnosed with DCD even if they score as “probably not DCD” on the DCDQ or in the green zone of the MABC-2. Other tests may be </w:t>
      </w:r>
      <w:proofErr w:type="gramStart"/>
      <w:r w:rsidRPr="00C9181F">
        <w:rPr>
          <w:rFonts w:cstheme="minorHAnsi"/>
        </w:rPr>
        <w:t>used</w:t>
      </w:r>
      <w:proofErr w:type="gramEnd"/>
      <w:r w:rsidRPr="00C9181F">
        <w:rPr>
          <w:rFonts w:cstheme="minorHAnsi"/>
        </w:rPr>
        <w:t xml:space="preserve"> and assessors may choose to look at an array of symptoms instead of specific scores. This was exemplified in Children 6 and 7, who scored in the red zone of the MABC-2 but scored as “probably not DCD” on the DCDQ. Parents may perceive a child as having better skills than they do if a child has somewhat improved after undergoing extensive fine or gross motor skill intervention, or because the child puts in a great deal of effort, or because the parent has not observed their child perform the targeted tasks in the presence of typically developing peers and therefore the parent is not able to make an accurate comparison. Obviously, several factors may affect testing performance and testing score. Here, we chose to “assign” a DCD diagnosis based on the MABC-2 results since that is a direct measure of motor performance. However, it is important to note that the diagnosis is typically made by a team and goes beyond the results on specific assessments. While the use of standardized testing is necessary, a diagnosis goes beyond the exact numbers on tests.</w:t>
      </w:r>
    </w:p>
    <w:p w14:paraId="7F48C86E" w14:textId="77777777" w:rsidR="007D643F" w:rsidRPr="00C9181F" w:rsidRDefault="007D643F" w:rsidP="00A746C2">
      <w:pPr>
        <w:pStyle w:val="Heading2"/>
      </w:pPr>
      <w:r w:rsidRPr="00C9181F">
        <w:t>The Need for Targeted Treatment</w:t>
      </w:r>
    </w:p>
    <w:p w14:paraId="263E23DE" w14:textId="0EF8BBE6" w:rsidR="007D643F" w:rsidRPr="00C9181F" w:rsidRDefault="007D643F" w:rsidP="00C9181F">
      <w:pPr>
        <w:rPr>
          <w:rFonts w:cstheme="minorHAnsi"/>
        </w:rPr>
      </w:pPr>
      <w:r w:rsidRPr="00C9181F">
        <w:rPr>
          <w:rFonts w:cstheme="minorHAnsi"/>
        </w:rPr>
        <w:t>Motor therapy (i.e., physical therapy/occupational therapy) was reportedly delivered 1 time/week to those that received it, which may not be sufficiently frequent for children with procedural learning deficits such as children with CAS. It is essential that treatment occurs at an adequate dosage and frequency to see gains. One study on children with DCD showed that participation in a group motor skill intervention program twice a week for 12 weeks improved overall motor proficiency, whereas children participating in the same group program once a week for 10 weeks did not show any significant improvements (</w:t>
      </w:r>
      <w:proofErr w:type="spellStart"/>
      <w:r w:rsidRPr="00FA1550">
        <w:rPr>
          <w:rFonts w:cstheme="minorHAnsi"/>
          <w:b/>
          <w:bCs/>
        </w:rPr>
        <w:t>Caçola</w:t>
      </w:r>
      <w:proofErr w:type="spellEnd"/>
      <w:r w:rsidRPr="00FA1550">
        <w:rPr>
          <w:rFonts w:cstheme="minorHAnsi"/>
          <w:b/>
          <w:bCs/>
        </w:rPr>
        <w:t xml:space="preserve"> et al., 2016</w:t>
      </w:r>
      <w:r w:rsidRPr="00C9181F">
        <w:rPr>
          <w:rFonts w:cstheme="minorHAnsi"/>
        </w:rPr>
        <w:t>). It is essential that dosage frequency studies are conducted for children with CAS and co-occurring DCD to determine best treatment schedules and treatment distribution for fine and gross motor therapies that can support children coping with this constellation of impairments.</w:t>
      </w:r>
    </w:p>
    <w:p w14:paraId="38F2B186" w14:textId="3DCA2CFA" w:rsidR="007D643F" w:rsidRPr="00C9181F" w:rsidRDefault="007D643F" w:rsidP="00C9181F">
      <w:pPr>
        <w:rPr>
          <w:rFonts w:cstheme="minorHAnsi"/>
        </w:rPr>
      </w:pPr>
      <w:r w:rsidRPr="00C9181F">
        <w:rPr>
          <w:rFonts w:cstheme="minorHAnsi"/>
        </w:rPr>
        <w:t>It is important to note that the functional limitations associated with DCD require interventions that target specific motor problems. Findings from a recent systematic review (</w:t>
      </w:r>
      <w:r w:rsidRPr="00FA1550">
        <w:rPr>
          <w:rFonts w:cstheme="minorHAnsi"/>
          <w:b/>
          <w:bCs/>
        </w:rPr>
        <w:t>Smits-Engelsman et al., 2018</w:t>
      </w:r>
      <w:r w:rsidRPr="00C9181F">
        <w:rPr>
          <w:rFonts w:cstheme="minorHAnsi"/>
        </w:rPr>
        <w:t>) revealed positive gains in activity-based and body function outcomes following activity-oriented interventions (i.e., treatments designed to improve performance in specific activities such as working on handwriting skills). In contrast, varied levels of effectiveness were reported for body function–oriented therapy, which targets capacities that underlie motor tasks (e.g., strength training, aerobic training, selective muscle activation [biofeedback], and visual training; </w:t>
      </w:r>
      <w:r w:rsidRPr="00FA1550">
        <w:rPr>
          <w:rFonts w:cstheme="minorHAnsi"/>
          <w:b/>
          <w:bCs/>
        </w:rPr>
        <w:t>Smits-Engelsman et al., 2018</w:t>
      </w:r>
      <w:r w:rsidRPr="00C9181F">
        <w:rPr>
          <w:rFonts w:cstheme="minorHAnsi"/>
        </w:rPr>
        <w:t>). Some studies revealed positive outcomes for treatments that integrate body function and task-oriented interventions as they increase carryover to functional tasks and contexts. Therefore, motor training that is specific to the motor difficulties experienced by the child can help improve their functional performance on those tasks.</w:t>
      </w:r>
    </w:p>
    <w:p w14:paraId="51912C28" w14:textId="77777777" w:rsidR="007D643F" w:rsidRPr="00C9181F" w:rsidRDefault="007D643F" w:rsidP="00A746C2">
      <w:pPr>
        <w:pStyle w:val="Heading2"/>
      </w:pPr>
      <w:r w:rsidRPr="00C9181F">
        <w:t>DCD Can Impede Access to the Curriculum</w:t>
      </w:r>
    </w:p>
    <w:p w14:paraId="4957E980" w14:textId="412A761C" w:rsidR="007D643F" w:rsidRPr="00C9181F" w:rsidRDefault="007D643F" w:rsidP="00C9181F">
      <w:pPr>
        <w:rPr>
          <w:rFonts w:cstheme="minorHAnsi"/>
        </w:rPr>
      </w:pPr>
      <w:r w:rsidRPr="00C9181F">
        <w:rPr>
          <w:rFonts w:cstheme="minorHAnsi"/>
        </w:rPr>
        <w:t>While children with DCD may be able to ambulate and hold a pencil to write their name, their fine and gross motor deficits suggest that they may not have adequate skills to fully access their curricula at school. Poor performance on speeded manual dexterity tasks as demonstrated by the children in this study is a likely indicator that they may have difficulty writing quickly and neatly enough to be an efficient and effective note taker. In addition, difficulty writing neatly is also an indicator that a child might have challenges properly lining up numbers when solving math problems. Difficulties with balance, for example, may affect posture while seated, which also affects the ability to pay attention, work on activities, and copy/write assignments. Problems with gross motor skills such as aiming and catching affect the ability to perform in physical education and play in recess. In addition, issues with planning and sequencing of motor skills that are frequently seen in DCD can affect a child's overall ability to organize their schoolwork, materials, desk contents, and backpack. Taken together, these deficits will likely limit access to the curriculum for a population of children who are already shown to have academic challenges (</w:t>
      </w:r>
      <w:r w:rsidRPr="00FA1550">
        <w:rPr>
          <w:rFonts w:cstheme="minorHAnsi"/>
          <w:b/>
          <w:bCs/>
        </w:rPr>
        <w:t>Lewis et al., 2000</w:t>
      </w:r>
      <w:r w:rsidRPr="00C9181F">
        <w:rPr>
          <w:rFonts w:cstheme="minorHAnsi"/>
        </w:rPr>
        <w:t>, </w:t>
      </w:r>
      <w:r w:rsidRPr="00FA1550">
        <w:rPr>
          <w:rFonts w:cstheme="minorHAnsi"/>
          <w:b/>
          <w:bCs/>
        </w:rPr>
        <w:t>2004</w:t>
      </w:r>
      <w:r w:rsidRPr="00C9181F">
        <w:rPr>
          <w:rFonts w:cstheme="minorHAnsi"/>
        </w:rPr>
        <w:t>) and need all the advantages possible to support their success in the classroom.</w:t>
      </w:r>
    </w:p>
    <w:p w14:paraId="4CA5ADB7" w14:textId="77777777" w:rsidR="007D643F" w:rsidRPr="00C9181F" w:rsidRDefault="007D643F" w:rsidP="00A746C2">
      <w:pPr>
        <w:pStyle w:val="Heading2"/>
      </w:pPr>
      <w:r w:rsidRPr="00C9181F">
        <w:t>Physical and Mental Health Consequences of DCD</w:t>
      </w:r>
    </w:p>
    <w:p w14:paraId="0B0613A2" w14:textId="6E1EC4BC" w:rsidR="007D643F" w:rsidRPr="00C9181F" w:rsidRDefault="007D643F" w:rsidP="00C9181F">
      <w:pPr>
        <w:rPr>
          <w:rFonts w:cstheme="minorHAnsi"/>
        </w:rPr>
      </w:pPr>
      <w:r w:rsidRPr="00C9181F">
        <w:rPr>
          <w:rFonts w:cstheme="minorHAnsi"/>
        </w:rPr>
        <w:t>Most importantly, delayed (or, more commonly, lack of) diagnosis and treatment of motor problems can lead to severe mental and physical health consequences (</w:t>
      </w:r>
      <w:proofErr w:type="spellStart"/>
      <w:r w:rsidRPr="00FA1550">
        <w:rPr>
          <w:rFonts w:cstheme="minorHAnsi"/>
          <w:b/>
          <w:bCs/>
        </w:rPr>
        <w:t>Caçola</w:t>
      </w:r>
      <w:proofErr w:type="spellEnd"/>
      <w:r w:rsidRPr="00FA1550">
        <w:rPr>
          <w:rFonts w:cstheme="minorHAnsi"/>
          <w:b/>
          <w:bCs/>
        </w:rPr>
        <w:t xml:space="preserve"> &amp; Killian, 2018</w:t>
      </w:r>
      <w:r w:rsidRPr="00C9181F">
        <w:rPr>
          <w:rFonts w:cstheme="minorHAnsi"/>
        </w:rPr>
        <w:t>; </w:t>
      </w:r>
      <w:r w:rsidRPr="00FA1550">
        <w:rPr>
          <w:rFonts w:cstheme="minorHAnsi"/>
          <w:b/>
          <w:bCs/>
        </w:rPr>
        <w:t>Hendrix et al., 2014</w:t>
      </w:r>
      <w:r w:rsidRPr="00C9181F">
        <w:rPr>
          <w:rFonts w:cstheme="minorHAnsi"/>
        </w:rPr>
        <w:t>; </w:t>
      </w:r>
      <w:r w:rsidRPr="00FA1550">
        <w:rPr>
          <w:rFonts w:cstheme="minorHAnsi"/>
          <w:b/>
          <w:bCs/>
        </w:rPr>
        <w:t>Li et al., 2018</w:t>
      </w:r>
      <w:r w:rsidRPr="00C9181F">
        <w:rPr>
          <w:rFonts w:cstheme="minorHAnsi"/>
        </w:rPr>
        <w:t>; </w:t>
      </w:r>
      <w:r w:rsidRPr="00FA1550">
        <w:rPr>
          <w:rFonts w:cstheme="minorHAnsi"/>
          <w:b/>
          <w:bCs/>
        </w:rPr>
        <w:t>Zhu et al., 2014</w:t>
      </w:r>
      <w:r w:rsidRPr="00C9181F">
        <w:rPr>
          <w:rFonts w:cstheme="minorHAnsi"/>
        </w:rPr>
        <w:t>) for a developing child with or without CAS. There is a substantial literature showing increased rates of obesity among children and adolescents with DCD (</w:t>
      </w:r>
      <w:r w:rsidRPr="00FA1550">
        <w:rPr>
          <w:rFonts w:cstheme="minorHAnsi"/>
          <w:b/>
          <w:bCs/>
        </w:rPr>
        <w:t>Hendrix et al., 2014</w:t>
      </w:r>
      <w:r w:rsidRPr="00C9181F">
        <w:rPr>
          <w:rFonts w:cstheme="minorHAnsi"/>
        </w:rPr>
        <w:t>), which thus increases long-term risk of significant health issues including stroke, heart disease, and diabetes for children in this population (</w:t>
      </w:r>
      <w:r w:rsidRPr="00FA1550">
        <w:rPr>
          <w:rFonts w:cstheme="minorHAnsi"/>
          <w:b/>
          <w:bCs/>
        </w:rPr>
        <w:t>American College of Sports Medicine, 2020</w:t>
      </w:r>
      <w:r w:rsidRPr="00C9181F">
        <w:rPr>
          <w:rFonts w:cstheme="minorHAnsi"/>
        </w:rPr>
        <w:t>). Recently, robust evidence has emerged to support the notion that children with DCD have an increased risk for mental health difficulties (</w:t>
      </w:r>
      <w:r w:rsidRPr="00FA1550">
        <w:rPr>
          <w:rFonts w:cstheme="minorHAnsi"/>
          <w:b/>
          <w:bCs/>
        </w:rPr>
        <w:t>Lingam et al., 2012</w:t>
      </w:r>
      <w:r w:rsidRPr="00C9181F">
        <w:rPr>
          <w:rFonts w:cstheme="minorHAnsi"/>
        </w:rPr>
        <w:t>; </w:t>
      </w:r>
      <w:proofErr w:type="spellStart"/>
      <w:r w:rsidRPr="00FA1550">
        <w:rPr>
          <w:rFonts w:cstheme="minorHAnsi"/>
          <w:b/>
          <w:bCs/>
        </w:rPr>
        <w:t>Missiuna</w:t>
      </w:r>
      <w:proofErr w:type="spellEnd"/>
      <w:r w:rsidRPr="00FA1550">
        <w:rPr>
          <w:rFonts w:cstheme="minorHAnsi"/>
          <w:b/>
          <w:bCs/>
        </w:rPr>
        <w:t xml:space="preserve"> et al., 2014</w:t>
      </w:r>
      <w:r w:rsidRPr="00C9181F">
        <w:rPr>
          <w:rFonts w:cstheme="minorHAnsi"/>
        </w:rPr>
        <w:t>). Teachers report that school-age children with DCD have fewer friends and are more socially isolated than their peers (</w:t>
      </w:r>
      <w:r w:rsidRPr="00FA1550">
        <w:rPr>
          <w:rFonts w:cstheme="minorHAnsi"/>
          <w:b/>
          <w:bCs/>
        </w:rPr>
        <w:t>Piek et al., 2005</w:t>
      </w:r>
      <w:r w:rsidRPr="00C9181F">
        <w:rPr>
          <w:rFonts w:cstheme="minorHAnsi"/>
        </w:rPr>
        <w:t>; </w:t>
      </w:r>
      <w:r w:rsidRPr="00FA1550">
        <w:rPr>
          <w:rFonts w:cstheme="minorHAnsi"/>
          <w:b/>
          <w:bCs/>
        </w:rPr>
        <w:t>Poulsen et al., 2008</w:t>
      </w:r>
      <w:r w:rsidRPr="00C9181F">
        <w:rPr>
          <w:rFonts w:cstheme="minorHAnsi"/>
        </w:rPr>
        <w:t>). Likewise, they tend to report lower self-esteem, possibly due in part to having fewer social contacts and friendships (</w:t>
      </w:r>
      <w:r w:rsidRPr="00FA1550">
        <w:rPr>
          <w:rFonts w:cstheme="minorHAnsi"/>
          <w:b/>
          <w:bCs/>
        </w:rPr>
        <w:t>Cairney et al., 2007</w:t>
      </w:r>
      <w:r w:rsidRPr="00C9181F">
        <w:rPr>
          <w:rFonts w:cstheme="minorHAnsi"/>
        </w:rPr>
        <w:t>; </w:t>
      </w:r>
      <w:r w:rsidRPr="00FA1550">
        <w:rPr>
          <w:rFonts w:cstheme="minorHAnsi"/>
          <w:b/>
          <w:bCs/>
        </w:rPr>
        <w:t>Poulsen et al., 2008</w:t>
      </w:r>
      <w:r w:rsidRPr="00C9181F">
        <w:rPr>
          <w:rFonts w:cstheme="minorHAnsi"/>
        </w:rPr>
        <w:t>). Further research is needed to determine whether severe motor problems could have an additive or even exponential impact on psychological or social health in children with CAS, above and beyond the communication and social–emotional challenges inherent to the disorder.</w:t>
      </w:r>
    </w:p>
    <w:p w14:paraId="032BF2A4" w14:textId="77777777" w:rsidR="007D643F" w:rsidRPr="00C9181F" w:rsidRDefault="007D643F" w:rsidP="00A746C2">
      <w:pPr>
        <w:pStyle w:val="Heading2"/>
      </w:pPr>
      <w:r w:rsidRPr="00C9181F">
        <w:t>Interprofessional Practice in Schools/Recommendations</w:t>
      </w:r>
    </w:p>
    <w:p w14:paraId="48082750" w14:textId="1952524D" w:rsidR="007D643F" w:rsidRPr="00C9181F" w:rsidRDefault="007D643F" w:rsidP="00C9181F">
      <w:pPr>
        <w:rPr>
          <w:rFonts w:cstheme="minorHAnsi"/>
        </w:rPr>
      </w:pPr>
      <w:r w:rsidRPr="00C9181F">
        <w:rPr>
          <w:rFonts w:cstheme="minorHAnsi"/>
        </w:rPr>
        <w:t>These preliminary data suggest that children with CAS are at high risk for DCD, and consequently, motor evaluations should be part of the diagnostic plan for children with CAS. It may be helpful to have caregivers and teachers complete the DCDQ for children with CAS to better understand the functional limitations that children in this population are experiencing. Teachers may be an important part of the process of identifying potential motor difficulties and referring for assessment and intervention. SLPs, teachers, and physical/occupational therapists should work together to learn about symptoms and characteristics of DCD for proper referral and evaluation. For example, children with DCD may sometimes seem “inattentive” or “fidgety,” which is usually considered a behavioral issue—but in this population, inattention may result from frustration, fatigue, or overwhelm with motor activities required throughout the day, and fidgeting may result from efforts to control posture. It is important for everyone in the school system to know how these types of behaviors may be related to DCD. SLPs can be at the forefront of the screening and referral process. A brief resource sheet on DCD symptoms, diagnostic criteria, and treating DCD is included in </w:t>
      </w:r>
      <w:r w:rsidRPr="00FA1550">
        <w:rPr>
          <w:rFonts w:cstheme="minorHAnsi"/>
          <w:b/>
          <w:bCs/>
        </w:rPr>
        <w:t>Supplemental Material S1</w:t>
      </w:r>
      <w:r w:rsidRPr="00C9181F">
        <w:rPr>
          <w:rFonts w:cstheme="minorHAnsi"/>
        </w:rPr>
        <w:t> for your usage.</w:t>
      </w:r>
    </w:p>
    <w:p w14:paraId="7BD90892" w14:textId="77777777" w:rsidR="007D643F" w:rsidRPr="00C9181F" w:rsidRDefault="007D643F" w:rsidP="00A746C2">
      <w:pPr>
        <w:pStyle w:val="Heading2"/>
      </w:pPr>
      <w:r w:rsidRPr="00C9181F">
        <w:t>Limitations</w:t>
      </w:r>
    </w:p>
    <w:p w14:paraId="502AB815" w14:textId="75CD2E9A" w:rsidR="007D643F" w:rsidRPr="00C9181F" w:rsidRDefault="007D643F" w:rsidP="00C9181F">
      <w:pPr>
        <w:rPr>
          <w:rFonts w:cstheme="minorHAnsi"/>
        </w:rPr>
      </w:pPr>
      <w:r w:rsidRPr="00C9181F">
        <w:rPr>
          <w:rFonts w:cstheme="minorHAnsi"/>
        </w:rPr>
        <w:t>This study has several limitations. First, the families participating in the study may have volunteered for this study due to a concern with motor skills, which may have biased the results. In addition, the data were collected during the COVID-19 pandemic, a time in which many children may have had to stay home and restrict extracurricular activities and in-person therapies, as well as school physical education. Recent studies show an increase in both sedentary and screen leisure time compared to nationally representative pediatric samples before the pandemic (</w:t>
      </w:r>
      <w:r w:rsidRPr="00FA1550">
        <w:rPr>
          <w:rFonts w:cstheme="minorHAnsi"/>
          <w:b/>
          <w:bCs/>
        </w:rPr>
        <w:t>Alves et al., 2021</w:t>
      </w:r>
      <w:r w:rsidRPr="00C9181F">
        <w:rPr>
          <w:rFonts w:cstheme="minorHAnsi"/>
        </w:rPr>
        <w:t>), which may have contributed to declines in motor performance in this population. In addition, two children evidenced “lower extreme” classifications on nonverbal IQ. As per </w:t>
      </w:r>
      <w:r w:rsidRPr="00FA1550">
        <w:rPr>
          <w:rFonts w:cstheme="minorHAnsi"/>
          <w:b/>
          <w:bCs/>
        </w:rPr>
        <w:t>Blank et al.'s (2019)</w:t>
      </w:r>
      <w:r w:rsidRPr="00C9181F">
        <w:rPr>
          <w:rFonts w:cstheme="minorHAnsi"/>
        </w:rPr>
        <w:t> recommendation, there is no cutoff for IQ when diagnosing DCD; instead, an evaluation must be conducted to determine whether the motor deficits may not be better explained by IQ. We were not able to conduct further evaluations in this study, but motor deficits were present in both children. Finally, because the speech-language assessment portion of the study was conducted virtually, we did not conduct hearing screenings during the assessment period, but reportedly, all participants had previously undergone and passed a hearing screening.</w:t>
      </w:r>
    </w:p>
    <w:p w14:paraId="11E4DEF7" w14:textId="77777777" w:rsidR="007D643F" w:rsidRPr="00C9181F" w:rsidRDefault="007D643F" w:rsidP="00C9181F">
      <w:pPr>
        <w:rPr>
          <w:rFonts w:cstheme="minorHAnsi"/>
        </w:rPr>
      </w:pPr>
      <w:r w:rsidRPr="00C9181F">
        <w:rPr>
          <w:rFonts w:cstheme="minorHAnsi"/>
        </w:rPr>
        <w:t xml:space="preserve">We believe that the findings of this study outweigh its limitations. To the best of our knowledge, this study is the first to conduct comprehensive DCD assessments using multiple instruments in children with CAS. Future studies should consider investigating specifics of motor problems in children with CAS, as well as </w:t>
      </w:r>
      <w:proofErr w:type="gramStart"/>
      <w:r w:rsidRPr="00C9181F">
        <w:rPr>
          <w:rFonts w:cstheme="minorHAnsi"/>
        </w:rPr>
        <w:t>study</w:t>
      </w:r>
      <w:proofErr w:type="gramEnd"/>
      <w:r w:rsidRPr="00C9181F">
        <w:rPr>
          <w:rFonts w:cstheme="minorHAnsi"/>
        </w:rPr>
        <w:t xml:space="preserve"> the effectiveness of motor skill–based interventions in this population. Finally, future work should investigate the pathway to diagnosis and intervention related to DCD in children with CAS.</w:t>
      </w:r>
    </w:p>
    <w:p w14:paraId="144A5B56" w14:textId="77777777" w:rsidR="007D643F" w:rsidRPr="00C9181F" w:rsidRDefault="007D643F" w:rsidP="00A746C2">
      <w:pPr>
        <w:pStyle w:val="Heading1"/>
      </w:pPr>
      <w:r w:rsidRPr="00C9181F">
        <w:t>Conclusions</w:t>
      </w:r>
    </w:p>
    <w:p w14:paraId="039EAF2A" w14:textId="77777777" w:rsidR="007D643F" w:rsidRPr="00C9181F" w:rsidRDefault="007D643F" w:rsidP="00C9181F">
      <w:pPr>
        <w:rPr>
          <w:rFonts w:cstheme="minorHAnsi"/>
        </w:rPr>
      </w:pPr>
      <w:r w:rsidRPr="00C9181F">
        <w:rPr>
          <w:rFonts w:cstheme="minorHAnsi"/>
        </w:rPr>
        <w:t>The results of this study demonstrate that most of our small sample of children with CAS meet diagnostic criteria for DCD, even when already receiving physical or occupational therapy. When DLD was present, every child met criteria for a DCD diagnosis. In the community, however, most individuals with CAS do not carry a co-occurring DCD diagnosis that would facilitate access to or insurance coverage for motor interventions beyond achievement of early gross motor milestones. Our findings suggest that children with CAS should be referred and evaluated for motor problems early on so they can receive proper intervention for motor difficulties that may be associated with DCD. Early identification and treatment of gross and fine motor problems may help to reduce or prevent physical and mental health issues and improve long-term treatment outcomes and overall quality of life in this population.</w:t>
      </w:r>
    </w:p>
    <w:p w14:paraId="79B28538" w14:textId="77777777" w:rsidR="007D643F" w:rsidRPr="00C9181F" w:rsidRDefault="007D643F" w:rsidP="00A746C2">
      <w:pPr>
        <w:pStyle w:val="Heading1"/>
      </w:pPr>
      <w:r w:rsidRPr="00C9181F">
        <w:t>Data Availability Statement</w:t>
      </w:r>
    </w:p>
    <w:p w14:paraId="50ADA091" w14:textId="77777777" w:rsidR="007D643F" w:rsidRPr="00C9181F" w:rsidRDefault="007D643F" w:rsidP="00C9181F">
      <w:pPr>
        <w:rPr>
          <w:rFonts w:cstheme="minorHAnsi"/>
        </w:rPr>
      </w:pPr>
      <w:r w:rsidRPr="00C9181F">
        <w:rPr>
          <w:rFonts w:cstheme="minorHAnsi"/>
        </w:rPr>
        <w:t>All data generated or analyzed during this study are included in this published clinical focus article.</w:t>
      </w:r>
    </w:p>
    <w:p w14:paraId="692CB191" w14:textId="77777777" w:rsidR="007D643F" w:rsidRPr="00C9181F" w:rsidRDefault="007D643F" w:rsidP="00A746C2">
      <w:pPr>
        <w:pStyle w:val="Heading1"/>
      </w:pPr>
      <w:r w:rsidRPr="00C9181F">
        <w:t>Acknowledgments</w:t>
      </w:r>
    </w:p>
    <w:p w14:paraId="72A4FC09" w14:textId="77777777" w:rsidR="007D643F" w:rsidRPr="00C9181F" w:rsidRDefault="007D643F" w:rsidP="00C9181F">
      <w:pPr>
        <w:rPr>
          <w:rFonts w:cstheme="minorHAnsi"/>
        </w:rPr>
      </w:pPr>
      <w:r w:rsidRPr="00C9181F">
        <w:rPr>
          <w:rFonts w:cstheme="minorHAnsi"/>
        </w:rPr>
        <w:t xml:space="preserve">Support was provided by Marquette University's Biomedical Sciences Summer Research Program. We would like to thank the following individuals who supported data collection and processing: Promise Robinson, Emily Olsen, Jane Layden, Sarah Tallman, Emilee Caldwell, and Brittany </w:t>
      </w:r>
      <w:proofErr w:type="spellStart"/>
      <w:r w:rsidRPr="00C9181F">
        <w:rPr>
          <w:rFonts w:cstheme="minorHAnsi"/>
        </w:rPr>
        <w:t>Hasseldeck</w:t>
      </w:r>
      <w:proofErr w:type="spellEnd"/>
      <w:r w:rsidRPr="00C9181F">
        <w:rPr>
          <w:rFonts w:cstheme="minorHAnsi"/>
        </w:rPr>
        <w:t xml:space="preserve">. The authors would like to thank Apraxia Kids for their support with subject recruitment and </w:t>
      </w:r>
      <w:proofErr w:type="spellStart"/>
      <w:r w:rsidRPr="00C9181F">
        <w:rPr>
          <w:rFonts w:cstheme="minorHAnsi"/>
        </w:rPr>
        <w:t>Abrapraxia</w:t>
      </w:r>
      <w:proofErr w:type="spellEnd"/>
      <w:r w:rsidRPr="00C9181F">
        <w:rPr>
          <w:rFonts w:cstheme="minorHAnsi"/>
        </w:rPr>
        <w:t xml:space="preserve"> for the inspiration and study idea. They would also like to thank the participants and their families.</w:t>
      </w:r>
    </w:p>
    <w:p w14:paraId="364FCBE9" w14:textId="77777777" w:rsidR="00C672A0" w:rsidRPr="00C672A0" w:rsidRDefault="00C672A0" w:rsidP="00A746C2">
      <w:pPr>
        <w:pStyle w:val="Heading1"/>
      </w:pPr>
      <w:r w:rsidRPr="00C672A0">
        <w:t>REFERENCES</w:t>
      </w:r>
    </w:p>
    <w:p w14:paraId="2E4E8A61" w14:textId="38746F4E" w:rsidR="00C672A0" w:rsidRPr="00FA1550" w:rsidRDefault="00C672A0" w:rsidP="00677445">
      <w:pPr>
        <w:spacing w:after="0"/>
        <w:ind w:left="720" w:hanging="720"/>
        <w:rPr>
          <w:rFonts w:cstheme="minorHAnsi"/>
        </w:rPr>
      </w:pPr>
      <w:r w:rsidRPr="00FA1550">
        <w:rPr>
          <w:rFonts w:cstheme="minorHAnsi"/>
        </w:rPr>
        <w:t xml:space="preserve">Alves, J. M., Yunker, A. G., </w:t>
      </w:r>
      <w:proofErr w:type="spellStart"/>
      <w:r w:rsidRPr="00FA1550">
        <w:rPr>
          <w:rFonts w:cstheme="minorHAnsi"/>
        </w:rPr>
        <w:t>DeFendiz</w:t>
      </w:r>
      <w:proofErr w:type="spellEnd"/>
      <w:r w:rsidRPr="00FA1550">
        <w:rPr>
          <w:rFonts w:cstheme="minorHAnsi"/>
        </w:rPr>
        <w:t>, A., Xiang, A. H., &amp; Page, K. A. (2021</w:t>
      </w:r>
      <w:r w:rsidR="00B91AC5" w:rsidRPr="00FA1550">
        <w:rPr>
          <w:rFonts w:cstheme="minorHAnsi"/>
        </w:rPr>
        <w:t>). BMI</w:t>
      </w:r>
      <w:r w:rsidRPr="00FA1550">
        <w:rPr>
          <w:rFonts w:cstheme="minorHAnsi"/>
        </w:rPr>
        <w:t xml:space="preserve"> status and associations between affect, physical </w:t>
      </w:r>
      <w:proofErr w:type="gramStart"/>
      <w:r w:rsidRPr="00FA1550">
        <w:rPr>
          <w:rFonts w:cstheme="minorHAnsi"/>
        </w:rPr>
        <w:t>activity</w:t>
      </w:r>
      <w:proofErr w:type="gramEnd"/>
      <w:r w:rsidRPr="00FA1550">
        <w:rPr>
          <w:rFonts w:cstheme="minorHAnsi"/>
        </w:rPr>
        <w:t xml:space="preserve"> and anxiety among U.S. children during COVID-19.</w:t>
      </w:r>
      <w:r w:rsidR="00FA1550" w:rsidRPr="00FA1550">
        <w:rPr>
          <w:rFonts w:cstheme="minorHAnsi"/>
        </w:rPr>
        <w:t xml:space="preserve"> </w:t>
      </w:r>
      <w:r w:rsidRPr="00FA1550">
        <w:rPr>
          <w:rFonts w:cstheme="minorHAnsi"/>
          <w:i/>
          <w:iCs/>
        </w:rPr>
        <w:t>Pediatric Obesity</w:t>
      </w:r>
      <w:r w:rsidRPr="00FA1550">
        <w:rPr>
          <w:rFonts w:cstheme="minorHAnsi"/>
        </w:rPr>
        <w:t>, 16(9), e12786</w:t>
      </w:r>
      <w:r w:rsidR="00AE3318" w:rsidRPr="00FA1550">
        <w:rPr>
          <w:rFonts w:cstheme="minorHAnsi"/>
        </w:rPr>
        <w:t>. http</w:t>
      </w:r>
      <w:r w:rsidRPr="00FA1550">
        <w:rPr>
          <w:rFonts w:cstheme="minorHAnsi"/>
        </w:rPr>
        <w:t>s://doi.org/10.1111/ijpo.12786</w:t>
      </w:r>
    </w:p>
    <w:p w14:paraId="4F5E632C" w14:textId="77777777" w:rsidR="00C672A0" w:rsidRPr="00FA1550" w:rsidRDefault="00C672A0" w:rsidP="00677445">
      <w:pPr>
        <w:spacing w:after="0"/>
        <w:ind w:left="720" w:hanging="720"/>
        <w:rPr>
          <w:rFonts w:cstheme="minorHAnsi"/>
        </w:rPr>
      </w:pPr>
      <w:r w:rsidRPr="00FA1550">
        <w:rPr>
          <w:rFonts w:cstheme="minorHAnsi"/>
        </w:rPr>
        <w:t>American College of Sports Medicine. (2020). </w:t>
      </w:r>
      <w:r w:rsidRPr="00FA1550">
        <w:rPr>
          <w:rFonts w:cstheme="minorHAnsi"/>
          <w:i/>
          <w:iCs/>
        </w:rPr>
        <w:t>ACSM's guidelines for exercise testing and prescription</w:t>
      </w:r>
      <w:r w:rsidRPr="00FA1550">
        <w:rPr>
          <w:rFonts w:cstheme="minorHAnsi"/>
        </w:rPr>
        <w:t>. Lippincott Williams &amp; Wilkins.</w:t>
      </w:r>
    </w:p>
    <w:p w14:paraId="34A1F0E1" w14:textId="466B8132" w:rsidR="00C672A0" w:rsidRPr="00FA1550" w:rsidRDefault="00C672A0" w:rsidP="00677445">
      <w:pPr>
        <w:spacing w:after="0"/>
        <w:ind w:left="720" w:hanging="720"/>
        <w:rPr>
          <w:rFonts w:cstheme="minorHAnsi"/>
        </w:rPr>
      </w:pPr>
      <w:r w:rsidRPr="00FA1550">
        <w:rPr>
          <w:rFonts w:cstheme="minorHAnsi"/>
        </w:rPr>
        <w:t>American Psychiatric Association. (2013). </w:t>
      </w:r>
      <w:r w:rsidRPr="00FA1550">
        <w:rPr>
          <w:rFonts w:cstheme="minorHAnsi"/>
          <w:i/>
          <w:iCs/>
        </w:rPr>
        <w:t>Diagnostic and statistical manual of mental disorders</w:t>
      </w:r>
      <w:r w:rsidRPr="00FA1550">
        <w:rPr>
          <w:rFonts w:cstheme="minorHAnsi"/>
        </w:rPr>
        <w:t>, fifth edition</w:t>
      </w:r>
      <w:r w:rsidR="00AE3318" w:rsidRPr="00FA1550">
        <w:rPr>
          <w:rFonts w:cstheme="minorHAnsi"/>
        </w:rPr>
        <w:t>. http</w:t>
      </w:r>
      <w:r w:rsidRPr="00FA1550">
        <w:rPr>
          <w:rFonts w:cstheme="minorHAnsi"/>
        </w:rPr>
        <w:t>s://doi.org/10.1176/appi.books.9780890425596</w:t>
      </w:r>
    </w:p>
    <w:p w14:paraId="57368D6F" w14:textId="03722997" w:rsidR="00C672A0" w:rsidRPr="00FA1550" w:rsidRDefault="00C672A0" w:rsidP="00677445">
      <w:pPr>
        <w:spacing w:after="0"/>
        <w:ind w:left="720" w:hanging="720"/>
        <w:rPr>
          <w:rFonts w:cstheme="minorHAnsi"/>
        </w:rPr>
      </w:pPr>
      <w:r w:rsidRPr="00FA1550">
        <w:rPr>
          <w:rFonts w:cstheme="minorHAnsi"/>
        </w:rPr>
        <w:t>American Speech-Language-Hearing Association. (2007). </w:t>
      </w:r>
      <w:r w:rsidRPr="00FA1550">
        <w:rPr>
          <w:rFonts w:cstheme="minorHAnsi"/>
          <w:i/>
          <w:iCs/>
        </w:rPr>
        <w:t>Childhood apraxia of speech</w:t>
      </w:r>
      <w:r w:rsidRPr="00FA1550">
        <w:rPr>
          <w:rFonts w:cstheme="minorHAnsi"/>
        </w:rPr>
        <w:t> [Technical report]. https://www.asha.org/policy/tr2007-00278/</w:t>
      </w:r>
    </w:p>
    <w:p w14:paraId="4B26FB03" w14:textId="1317DAFD" w:rsidR="00C672A0" w:rsidRPr="00FA1550" w:rsidRDefault="00C672A0" w:rsidP="00677445">
      <w:pPr>
        <w:spacing w:after="0"/>
        <w:ind w:left="720" w:hanging="720"/>
        <w:rPr>
          <w:rFonts w:cstheme="minorHAnsi"/>
        </w:rPr>
      </w:pPr>
      <w:proofErr w:type="spellStart"/>
      <w:r w:rsidRPr="00FA1550">
        <w:rPr>
          <w:rFonts w:cstheme="minorHAnsi"/>
        </w:rPr>
        <w:t>Bardid</w:t>
      </w:r>
      <w:proofErr w:type="spellEnd"/>
      <w:r w:rsidRPr="00FA1550">
        <w:rPr>
          <w:rFonts w:cstheme="minorHAnsi"/>
        </w:rPr>
        <w:t>, F., Rudd, J. R., Lenoir, M., Polman, R., &amp; Anderson, D. I. (2015</w:t>
      </w:r>
      <w:r w:rsidR="00B91AC5" w:rsidRPr="00FA1550">
        <w:rPr>
          <w:rFonts w:cstheme="minorHAnsi"/>
        </w:rPr>
        <w:t>). Cross</w:t>
      </w:r>
      <w:r w:rsidRPr="00FA1550">
        <w:rPr>
          <w:rFonts w:cstheme="minorHAnsi"/>
        </w:rPr>
        <w:t>-cultural comparison of motor competence in children from Australia and Belgium.</w:t>
      </w:r>
      <w:r w:rsidR="00B91AC5" w:rsidRPr="00FA1550">
        <w:rPr>
          <w:rFonts w:cstheme="minorHAnsi"/>
        </w:rPr>
        <w:t xml:space="preserve"> </w:t>
      </w:r>
      <w:r w:rsidRPr="00FA1550">
        <w:rPr>
          <w:rFonts w:cstheme="minorHAnsi"/>
          <w:i/>
          <w:iCs/>
        </w:rPr>
        <w:t>Frontiers in Psychology</w:t>
      </w:r>
      <w:r w:rsidRPr="00FA1550">
        <w:rPr>
          <w:rFonts w:cstheme="minorHAnsi"/>
        </w:rPr>
        <w:t>, 6, 964</w:t>
      </w:r>
      <w:r w:rsidR="00AE3318" w:rsidRPr="00FA1550">
        <w:rPr>
          <w:rFonts w:cstheme="minorHAnsi"/>
        </w:rPr>
        <w:t>. http</w:t>
      </w:r>
      <w:r w:rsidRPr="00FA1550">
        <w:rPr>
          <w:rFonts w:cstheme="minorHAnsi"/>
        </w:rPr>
        <w:t>s://doi.org/10.3389/fpsyg.2015.00964</w:t>
      </w:r>
    </w:p>
    <w:p w14:paraId="76202C2A" w14:textId="080DEBF3" w:rsidR="00C672A0" w:rsidRPr="00FA1550" w:rsidRDefault="00C672A0" w:rsidP="00677445">
      <w:pPr>
        <w:spacing w:after="0"/>
        <w:ind w:left="720" w:hanging="720"/>
        <w:rPr>
          <w:rFonts w:cstheme="minorHAnsi"/>
        </w:rPr>
      </w:pPr>
      <w:r w:rsidRPr="00FA1550">
        <w:rPr>
          <w:rFonts w:cstheme="minorHAnsi"/>
        </w:rPr>
        <w:t>Bird, J., Bishop, D. V. M., &amp; Freeman, N. H. (1995</w:t>
      </w:r>
      <w:r w:rsidR="00B91AC5" w:rsidRPr="00FA1550">
        <w:rPr>
          <w:rFonts w:cstheme="minorHAnsi"/>
        </w:rPr>
        <w:t>). Phonological</w:t>
      </w:r>
      <w:r w:rsidRPr="00FA1550">
        <w:rPr>
          <w:rFonts w:cstheme="minorHAnsi"/>
        </w:rPr>
        <w:t xml:space="preserve"> awareness and literacy development in children with expressive phonological impairments.</w:t>
      </w:r>
      <w:r w:rsidR="00B91AC5" w:rsidRPr="00FA1550">
        <w:rPr>
          <w:rFonts w:cstheme="minorHAnsi"/>
        </w:rPr>
        <w:t xml:space="preserve"> </w:t>
      </w:r>
      <w:r w:rsidRPr="00FA1550">
        <w:rPr>
          <w:rFonts w:cstheme="minorHAnsi"/>
          <w:i/>
          <w:iCs/>
        </w:rPr>
        <w:t>Journal of Speech and Hearing Research,</w:t>
      </w:r>
      <w:r w:rsidRPr="00FA1550">
        <w:rPr>
          <w:rFonts w:cstheme="minorHAnsi"/>
        </w:rPr>
        <w:t> 38(2), 446–462</w:t>
      </w:r>
      <w:r w:rsidR="00AE3318" w:rsidRPr="00FA1550">
        <w:rPr>
          <w:rFonts w:cstheme="minorHAnsi"/>
        </w:rPr>
        <w:t>. http</w:t>
      </w:r>
      <w:r w:rsidRPr="00FA1550">
        <w:rPr>
          <w:rFonts w:cstheme="minorHAnsi"/>
        </w:rPr>
        <w:t>s://doi.org/10.1044/jshr.3802.446</w:t>
      </w:r>
    </w:p>
    <w:p w14:paraId="212115B4" w14:textId="7FB75E34" w:rsidR="00C672A0" w:rsidRPr="00FA1550" w:rsidRDefault="00C672A0" w:rsidP="00677445">
      <w:pPr>
        <w:spacing w:after="0"/>
        <w:ind w:left="720" w:hanging="720"/>
        <w:rPr>
          <w:rFonts w:cstheme="minorHAnsi"/>
        </w:rPr>
      </w:pPr>
      <w:r w:rsidRPr="00FA1550">
        <w:rPr>
          <w:rFonts w:cstheme="minorHAnsi"/>
        </w:rPr>
        <w:t>Bishop, D. V. M. (2002</w:t>
      </w:r>
      <w:r w:rsidR="00B91AC5" w:rsidRPr="00FA1550">
        <w:rPr>
          <w:rFonts w:cstheme="minorHAnsi"/>
        </w:rPr>
        <w:t>). Motor</w:t>
      </w:r>
      <w:r w:rsidRPr="00FA1550">
        <w:rPr>
          <w:rFonts w:cstheme="minorHAnsi"/>
        </w:rPr>
        <w:t xml:space="preserve"> immaturity and specific speech and language impairment: Evidence for a common genetic basis.</w:t>
      </w:r>
      <w:r w:rsidR="00B91AC5" w:rsidRPr="00FA1550">
        <w:rPr>
          <w:rFonts w:cstheme="minorHAnsi"/>
        </w:rPr>
        <w:t xml:space="preserve"> </w:t>
      </w:r>
      <w:r w:rsidRPr="00FA1550">
        <w:rPr>
          <w:rFonts w:cstheme="minorHAnsi"/>
          <w:i/>
          <w:iCs/>
        </w:rPr>
        <w:t>American Journal of Medical Genetics</w:t>
      </w:r>
      <w:r w:rsidRPr="00FA1550">
        <w:rPr>
          <w:rFonts w:cstheme="minorHAnsi"/>
        </w:rPr>
        <w:t>, 114(1), 56–63</w:t>
      </w:r>
      <w:r w:rsidR="00AE3318" w:rsidRPr="00FA1550">
        <w:rPr>
          <w:rFonts w:cstheme="minorHAnsi"/>
        </w:rPr>
        <w:t>. http</w:t>
      </w:r>
      <w:r w:rsidRPr="00FA1550">
        <w:rPr>
          <w:rFonts w:cstheme="minorHAnsi"/>
        </w:rPr>
        <w:t>s://doi.org/10.1002/ajmg.1630</w:t>
      </w:r>
    </w:p>
    <w:p w14:paraId="79C1CAFA" w14:textId="4345A4EA" w:rsidR="00C672A0" w:rsidRPr="00FA1550" w:rsidRDefault="00C672A0" w:rsidP="00677445">
      <w:pPr>
        <w:spacing w:after="0"/>
        <w:ind w:left="720" w:hanging="720"/>
        <w:rPr>
          <w:rFonts w:cstheme="minorHAnsi"/>
        </w:rPr>
      </w:pPr>
      <w:r w:rsidRPr="00FA1550">
        <w:rPr>
          <w:rFonts w:cstheme="minorHAnsi"/>
        </w:rPr>
        <w:t>Bishop, D. V. M. (2005</w:t>
      </w:r>
      <w:r w:rsidR="00B91AC5" w:rsidRPr="00FA1550">
        <w:rPr>
          <w:rFonts w:cstheme="minorHAnsi"/>
        </w:rPr>
        <w:t>). Handedness</w:t>
      </w:r>
      <w:r w:rsidRPr="00FA1550">
        <w:rPr>
          <w:rFonts w:cstheme="minorHAnsi"/>
        </w:rPr>
        <w:t xml:space="preserve"> and specific language impairment: A study of 6-year-old twins.</w:t>
      </w:r>
      <w:r w:rsidR="00B91AC5" w:rsidRPr="00FA1550">
        <w:rPr>
          <w:rFonts w:cstheme="minorHAnsi"/>
        </w:rPr>
        <w:t xml:space="preserve"> </w:t>
      </w:r>
      <w:r w:rsidRPr="00FA1550">
        <w:rPr>
          <w:rFonts w:cstheme="minorHAnsi"/>
          <w:i/>
          <w:iCs/>
        </w:rPr>
        <w:t>Developmental Psychobiology</w:t>
      </w:r>
      <w:r w:rsidRPr="00FA1550">
        <w:rPr>
          <w:rFonts w:cstheme="minorHAnsi"/>
        </w:rPr>
        <w:t>, 46(4), 362–369</w:t>
      </w:r>
      <w:r w:rsidR="00AE3318" w:rsidRPr="00FA1550">
        <w:rPr>
          <w:rFonts w:cstheme="minorHAnsi"/>
        </w:rPr>
        <w:t>. http</w:t>
      </w:r>
      <w:r w:rsidRPr="00FA1550">
        <w:rPr>
          <w:rFonts w:cstheme="minorHAnsi"/>
        </w:rPr>
        <w:t>s://doi.org/10.1002/dev.20062</w:t>
      </w:r>
    </w:p>
    <w:p w14:paraId="5A343A10" w14:textId="200F3805" w:rsidR="00C672A0" w:rsidRPr="00FA1550" w:rsidRDefault="00C672A0" w:rsidP="00677445">
      <w:pPr>
        <w:spacing w:after="0"/>
        <w:ind w:left="720" w:hanging="720"/>
        <w:rPr>
          <w:rFonts w:cstheme="minorHAnsi"/>
        </w:rPr>
      </w:pPr>
      <w:r w:rsidRPr="00FA1550">
        <w:rPr>
          <w:rFonts w:cstheme="minorHAnsi"/>
        </w:rPr>
        <w:t xml:space="preserve">Blank, R., Barnett, A. L., Cairney, J., Green, D., Kirby, A., Polatajko, H., &amp; </w:t>
      </w:r>
      <w:proofErr w:type="spellStart"/>
      <w:r w:rsidRPr="00FA1550">
        <w:rPr>
          <w:rFonts w:cstheme="minorHAnsi"/>
        </w:rPr>
        <w:t>Vinçon</w:t>
      </w:r>
      <w:proofErr w:type="spellEnd"/>
      <w:r w:rsidRPr="00FA1550">
        <w:rPr>
          <w:rFonts w:cstheme="minorHAnsi"/>
        </w:rPr>
        <w:t>, S. (2019</w:t>
      </w:r>
      <w:r w:rsidR="00B91AC5" w:rsidRPr="00FA1550">
        <w:rPr>
          <w:rFonts w:cstheme="minorHAnsi"/>
        </w:rPr>
        <w:t>). International</w:t>
      </w:r>
      <w:r w:rsidRPr="00FA1550">
        <w:rPr>
          <w:rFonts w:cstheme="minorHAnsi"/>
        </w:rPr>
        <w:t xml:space="preserve"> clinical practice recommendations on the definition, diagnosis, assessment, intervention, and psychosocial aspects of developmental coordination disorder.</w:t>
      </w:r>
      <w:r w:rsidR="00B91AC5" w:rsidRPr="00FA1550">
        <w:rPr>
          <w:rFonts w:cstheme="minorHAnsi"/>
        </w:rPr>
        <w:t xml:space="preserve"> </w:t>
      </w:r>
      <w:r w:rsidRPr="00FA1550">
        <w:rPr>
          <w:rFonts w:cstheme="minorHAnsi"/>
          <w:i/>
          <w:iCs/>
        </w:rPr>
        <w:t>Developmental Medicine and Child Neurology</w:t>
      </w:r>
      <w:r w:rsidRPr="00FA1550">
        <w:rPr>
          <w:rFonts w:cstheme="minorHAnsi"/>
        </w:rPr>
        <w:t>, 61(3), 242–285</w:t>
      </w:r>
      <w:r w:rsidR="00AE3318" w:rsidRPr="00FA1550">
        <w:rPr>
          <w:rFonts w:cstheme="minorHAnsi"/>
        </w:rPr>
        <w:t>. http</w:t>
      </w:r>
      <w:r w:rsidRPr="00FA1550">
        <w:rPr>
          <w:rFonts w:cstheme="minorHAnsi"/>
        </w:rPr>
        <w:t>s://doi.org/10.1111/dmcn.14132</w:t>
      </w:r>
    </w:p>
    <w:p w14:paraId="5C055805" w14:textId="67A67109" w:rsidR="00C672A0" w:rsidRPr="00FA1550" w:rsidRDefault="00C672A0" w:rsidP="00677445">
      <w:pPr>
        <w:spacing w:after="0"/>
        <w:ind w:left="720" w:hanging="720"/>
        <w:rPr>
          <w:rFonts w:cstheme="minorHAnsi"/>
        </w:rPr>
      </w:pPr>
      <w:r w:rsidRPr="00FA1550">
        <w:rPr>
          <w:rFonts w:cstheme="minorHAnsi"/>
        </w:rPr>
        <w:t xml:space="preserve">Bombonato, C., Casalini, C., </w:t>
      </w:r>
      <w:proofErr w:type="spellStart"/>
      <w:r w:rsidRPr="00FA1550">
        <w:rPr>
          <w:rFonts w:cstheme="minorHAnsi"/>
        </w:rPr>
        <w:t>Pecini</w:t>
      </w:r>
      <w:proofErr w:type="spellEnd"/>
      <w:r w:rsidRPr="00FA1550">
        <w:rPr>
          <w:rFonts w:cstheme="minorHAnsi"/>
        </w:rPr>
        <w:t xml:space="preserve">, C., Angelucci, G., Vicari, S., </w:t>
      </w:r>
      <w:proofErr w:type="spellStart"/>
      <w:r w:rsidRPr="00FA1550">
        <w:rPr>
          <w:rFonts w:cstheme="minorHAnsi"/>
        </w:rPr>
        <w:t>Podda</w:t>
      </w:r>
      <w:proofErr w:type="spellEnd"/>
      <w:r w:rsidRPr="00FA1550">
        <w:rPr>
          <w:rFonts w:cstheme="minorHAnsi"/>
        </w:rPr>
        <w:t xml:space="preserve">, I., Cipriani, P., </w:t>
      </w:r>
      <w:proofErr w:type="spellStart"/>
      <w:r w:rsidRPr="00FA1550">
        <w:rPr>
          <w:rFonts w:cstheme="minorHAnsi"/>
        </w:rPr>
        <w:t>Chilosi</w:t>
      </w:r>
      <w:proofErr w:type="spellEnd"/>
      <w:r w:rsidRPr="00FA1550">
        <w:rPr>
          <w:rFonts w:cstheme="minorHAnsi"/>
        </w:rPr>
        <w:t>, A. M., &amp; Menghini, D. (2022</w:t>
      </w:r>
      <w:r w:rsidR="00B91AC5" w:rsidRPr="00FA1550">
        <w:rPr>
          <w:rFonts w:cstheme="minorHAnsi"/>
        </w:rPr>
        <w:t>). Implicit</w:t>
      </w:r>
      <w:r w:rsidRPr="00FA1550">
        <w:rPr>
          <w:rFonts w:cstheme="minorHAnsi"/>
        </w:rPr>
        <w:t xml:space="preserve"> learning in children with childhood apraxia of speech.</w:t>
      </w:r>
      <w:r w:rsidR="00B91AC5" w:rsidRPr="00FA1550">
        <w:rPr>
          <w:rFonts w:cstheme="minorHAnsi"/>
        </w:rPr>
        <w:t xml:space="preserve"> </w:t>
      </w:r>
      <w:r w:rsidRPr="00FA1550">
        <w:rPr>
          <w:rFonts w:cstheme="minorHAnsi"/>
          <w:i/>
          <w:iCs/>
        </w:rPr>
        <w:t>Research in Developmental Disabilities</w:t>
      </w:r>
      <w:r w:rsidRPr="00FA1550">
        <w:rPr>
          <w:rFonts w:cstheme="minorHAnsi"/>
        </w:rPr>
        <w:t>, 122, 104170</w:t>
      </w:r>
      <w:r w:rsidR="00AE3318" w:rsidRPr="00FA1550">
        <w:rPr>
          <w:rFonts w:cstheme="minorHAnsi"/>
        </w:rPr>
        <w:t>. http</w:t>
      </w:r>
      <w:r w:rsidRPr="00FA1550">
        <w:rPr>
          <w:rFonts w:cstheme="minorHAnsi"/>
        </w:rPr>
        <w:t>s://doi.org/10.1016/j.ridd.2021.104170</w:t>
      </w:r>
    </w:p>
    <w:p w14:paraId="4D8690BF" w14:textId="3BF2CA7B" w:rsidR="00C672A0" w:rsidRPr="00FA1550" w:rsidRDefault="00C672A0" w:rsidP="00677445">
      <w:pPr>
        <w:spacing w:after="0"/>
        <w:ind w:left="720" w:hanging="720"/>
        <w:rPr>
          <w:rFonts w:cstheme="minorHAnsi"/>
        </w:rPr>
      </w:pPr>
      <w:r w:rsidRPr="00FA1550">
        <w:rPr>
          <w:rFonts w:cstheme="minorHAnsi"/>
        </w:rPr>
        <w:t>Bradford, A. B., &amp; Dodd, B. (1996</w:t>
      </w:r>
      <w:r w:rsidR="00B91AC5" w:rsidRPr="00FA1550">
        <w:rPr>
          <w:rFonts w:cstheme="minorHAnsi"/>
        </w:rPr>
        <w:t>). Do</w:t>
      </w:r>
      <w:r w:rsidRPr="00FA1550">
        <w:rPr>
          <w:rFonts w:cstheme="minorHAnsi"/>
        </w:rPr>
        <w:t xml:space="preserve"> all speech-disordered children have motor </w:t>
      </w:r>
      <w:proofErr w:type="gramStart"/>
      <w:r w:rsidRPr="00FA1550">
        <w:rPr>
          <w:rFonts w:cstheme="minorHAnsi"/>
        </w:rPr>
        <w:t>deficits?.</w:t>
      </w:r>
      <w:proofErr w:type="gramEnd"/>
      <w:r w:rsidR="00B91AC5" w:rsidRPr="00FA1550">
        <w:rPr>
          <w:rFonts w:cstheme="minorHAnsi"/>
        </w:rPr>
        <w:t xml:space="preserve"> </w:t>
      </w:r>
      <w:r w:rsidRPr="00FA1550">
        <w:rPr>
          <w:rFonts w:cstheme="minorHAnsi"/>
          <w:i/>
          <w:iCs/>
        </w:rPr>
        <w:t>Clinical Linguistics &amp; Phonetics</w:t>
      </w:r>
      <w:r w:rsidRPr="00FA1550">
        <w:rPr>
          <w:rFonts w:cstheme="minorHAnsi"/>
        </w:rPr>
        <w:t>, 10(2), 77–101</w:t>
      </w:r>
      <w:r w:rsidR="00AE3318" w:rsidRPr="00FA1550">
        <w:rPr>
          <w:rFonts w:cstheme="minorHAnsi"/>
        </w:rPr>
        <w:t>. http</w:t>
      </w:r>
      <w:r w:rsidRPr="00FA1550">
        <w:rPr>
          <w:rFonts w:cstheme="minorHAnsi"/>
        </w:rPr>
        <w:t>s://doi.org/10.3109/02699209608985164</w:t>
      </w:r>
    </w:p>
    <w:p w14:paraId="49191BF9" w14:textId="534E0F76" w:rsidR="00C672A0" w:rsidRPr="00FA1550" w:rsidRDefault="00C672A0" w:rsidP="00677445">
      <w:pPr>
        <w:spacing w:after="0"/>
        <w:ind w:left="720" w:hanging="720"/>
        <w:rPr>
          <w:rFonts w:cstheme="minorHAnsi"/>
        </w:rPr>
      </w:pPr>
      <w:r w:rsidRPr="00FA1550">
        <w:rPr>
          <w:rFonts w:cstheme="minorHAnsi"/>
        </w:rPr>
        <w:t>Bradford-Heit, A., &amp; Dodd, B. (1998</w:t>
      </w:r>
      <w:r w:rsidR="00B91AC5" w:rsidRPr="00FA1550">
        <w:rPr>
          <w:rFonts w:cstheme="minorHAnsi"/>
        </w:rPr>
        <w:t>). Learning</w:t>
      </w:r>
      <w:r w:rsidRPr="00FA1550">
        <w:rPr>
          <w:rFonts w:cstheme="minorHAnsi"/>
        </w:rPr>
        <w:t xml:space="preserve"> new words using imitation and additional cues: Differences between children with disordered speech.</w:t>
      </w:r>
      <w:r w:rsidR="00B91AC5" w:rsidRPr="00FA1550">
        <w:rPr>
          <w:rFonts w:cstheme="minorHAnsi"/>
        </w:rPr>
        <w:t xml:space="preserve"> </w:t>
      </w:r>
      <w:r w:rsidRPr="00FA1550">
        <w:rPr>
          <w:rFonts w:cstheme="minorHAnsi"/>
          <w:i/>
          <w:iCs/>
        </w:rPr>
        <w:t>Child Language Teaching and Therapy</w:t>
      </w:r>
      <w:r w:rsidRPr="00FA1550">
        <w:rPr>
          <w:rFonts w:cstheme="minorHAnsi"/>
        </w:rPr>
        <w:t>, 14(2), 159–179</w:t>
      </w:r>
      <w:r w:rsidR="00AE3318" w:rsidRPr="00FA1550">
        <w:rPr>
          <w:rFonts w:cstheme="minorHAnsi"/>
        </w:rPr>
        <w:t>. http</w:t>
      </w:r>
      <w:r w:rsidRPr="00FA1550">
        <w:rPr>
          <w:rFonts w:cstheme="minorHAnsi"/>
        </w:rPr>
        <w:t>s://doi.org/10.1177/026565909801400203</w:t>
      </w:r>
    </w:p>
    <w:p w14:paraId="026BFC30" w14:textId="0527310C" w:rsidR="00C672A0" w:rsidRPr="00FA1550" w:rsidRDefault="00C672A0" w:rsidP="00677445">
      <w:pPr>
        <w:spacing w:after="0"/>
        <w:ind w:left="720" w:hanging="720"/>
        <w:rPr>
          <w:rFonts w:cstheme="minorHAnsi"/>
        </w:rPr>
      </w:pPr>
      <w:r w:rsidRPr="00FA1550">
        <w:rPr>
          <w:rFonts w:cstheme="minorHAnsi"/>
        </w:rPr>
        <w:t>Brown-Lum, M., &amp; Zwicker, J. G. (2015</w:t>
      </w:r>
      <w:r w:rsidR="00B91AC5" w:rsidRPr="00FA1550">
        <w:rPr>
          <w:rFonts w:cstheme="minorHAnsi"/>
        </w:rPr>
        <w:t>). Brain</w:t>
      </w:r>
      <w:r w:rsidRPr="00FA1550">
        <w:rPr>
          <w:rFonts w:cstheme="minorHAnsi"/>
        </w:rPr>
        <w:t xml:space="preserve"> imaging increases our understanding of developmental coordination disorder: A review of literature and future directions.</w:t>
      </w:r>
      <w:r w:rsidR="00B91AC5" w:rsidRPr="00FA1550">
        <w:rPr>
          <w:rFonts w:cstheme="minorHAnsi"/>
        </w:rPr>
        <w:t xml:space="preserve"> </w:t>
      </w:r>
      <w:r w:rsidRPr="00FA1550">
        <w:rPr>
          <w:rFonts w:cstheme="minorHAnsi"/>
          <w:i/>
          <w:iCs/>
        </w:rPr>
        <w:t>Current Developmental Disorders Reports</w:t>
      </w:r>
      <w:r w:rsidRPr="00FA1550">
        <w:rPr>
          <w:rFonts w:cstheme="minorHAnsi"/>
        </w:rPr>
        <w:t>, 2(2), 131–140</w:t>
      </w:r>
      <w:r w:rsidR="00AE3318" w:rsidRPr="00FA1550">
        <w:rPr>
          <w:rFonts w:cstheme="minorHAnsi"/>
        </w:rPr>
        <w:t>. http</w:t>
      </w:r>
      <w:r w:rsidRPr="00FA1550">
        <w:rPr>
          <w:rFonts w:cstheme="minorHAnsi"/>
        </w:rPr>
        <w:t>s://doi.org/10.1007/s40474-015-0046-6</w:t>
      </w:r>
    </w:p>
    <w:p w14:paraId="0AB1A031" w14:textId="68A8DF72" w:rsidR="00C672A0" w:rsidRPr="00FA1550" w:rsidRDefault="00C672A0" w:rsidP="00677445">
      <w:pPr>
        <w:spacing w:after="0"/>
        <w:ind w:left="720" w:hanging="720"/>
        <w:rPr>
          <w:rFonts w:cstheme="minorHAnsi"/>
        </w:rPr>
      </w:pPr>
      <w:r w:rsidRPr="00FA1550">
        <w:rPr>
          <w:rFonts w:cstheme="minorHAnsi"/>
        </w:rPr>
        <w:t>Button, L., Peter, B., Stoel-Gammon, C., &amp; Raskind, W. H. (2013</w:t>
      </w:r>
      <w:r w:rsidR="00B91AC5" w:rsidRPr="00FA1550">
        <w:rPr>
          <w:rFonts w:cstheme="minorHAnsi"/>
        </w:rPr>
        <w:t>). Associations</w:t>
      </w:r>
      <w:r w:rsidRPr="00FA1550">
        <w:rPr>
          <w:rFonts w:cstheme="minorHAnsi"/>
        </w:rPr>
        <w:t xml:space="preserve"> among measures of sequential processing in motor and linguistics tasks in adults with and without a family history of childhood apraxia of speech: A replication study.</w:t>
      </w:r>
      <w:r w:rsidR="00B91AC5" w:rsidRPr="00FA1550">
        <w:rPr>
          <w:rFonts w:cstheme="minorHAnsi"/>
        </w:rPr>
        <w:t xml:space="preserve"> </w:t>
      </w:r>
      <w:r w:rsidRPr="00FA1550">
        <w:rPr>
          <w:rFonts w:cstheme="minorHAnsi"/>
          <w:i/>
          <w:iCs/>
        </w:rPr>
        <w:t>Clinical Linguistics &amp; Phonetics</w:t>
      </w:r>
      <w:r w:rsidRPr="00FA1550">
        <w:rPr>
          <w:rFonts w:cstheme="minorHAnsi"/>
        </w:rPr>
        <w:t>, 27(3), 192–212</w:t>
      </w:r>
      <w:r w:rsidR="00AE3318" w:rsidRPr="00FA1550">
        <w:rPr>
          <w:rFonts w:cstheme="minorHAnsi"/>
        </w:rPr>
        <w:t>. http</w:t>
      </w:r>
      <w:r w:rsidRPr="00FA1550">
        <w:rPr>
          <w:rFonts w:cstheme="minorHAnsi"/>
        </w:rPr>
        <w:t>s://doi.org/10.3109/02699206.2012.744097</w:t>
      </w:r>
    </w:p>
    <w:p w14:paraId="54E5297A" w14:textId="7F072642" w:rsidR="00C672A0" w:rsidRPr="00FA1550" w:rsidRDefault="00C672A0" w:rsidP="00677445">
      <w:pPr>
        <w:spacing w:after="0"/>
        <w:ind w:left="720" w:hanging="720"/>
        <w:rPr>
          <w:rFonts w:cstheme="minorHAnsi"/>
        </w:rPr>
      </w:pPr>
      <w:proofErr w:type="spellStart"/>
      <w:r w:rsidRPr="00FA1550">
        <w:rPr>
          <w:rFonts w:cstheme="minorHAnsi"/>
        </w:rPr>
        <w:t>Caçola</w:t>
      </w:r>
      <w:proofErr w:type="spellEnd"/>
      <w:r w:rsidRPr="00FA1550">
        <w:rPr>
          <w:rFonts w:cstheme="minorHAnsi"/>
        </w:rPr>
        <w:t>, P., &amp; Killian, M. (2018</w:t>
      </w:r>
      <w:r w:rsidR="00B91AC5" w:rsidRPr="00FA1550">
        <w:rPr>
          <w:rFonts w:cstheme="minorHAnsi"/>
        </w:rPr>
        <w:t>). Health</w:t>
      </w:r>
      <w:r w:rsidRPr="00FA1550">
        <w:rPr>
          <w:rFonts w:cstheme="minorHAnsi"/>
        </w:rPr>
        <w:t xml:space="preserve">-related quality of life in children with developmental coordination disorder: Association between the </w:t>
      </w:r>
      <w:proofErr w:type="spellStart"/>
      <w:r w:rsidRPr="00FA1550">
        <w:rPr>
          <w:rFonts w:cstheme="minorHAnsi"/>
        </w:rPr>
        <w:t>PedsQL</w:t>
      </w:r>
      <w:proofErr w:type="spellEnd"/>
      <w:r w:rsidRPr="00FA1550">
        <w:rPr>
          <w:rFonts w:cstheme="minorHAnsi"/>
        </w:rPr>
        <w:t xml:space="preserve"> and KIDSCREEN instruments and comparison with their normative samples.</w:t>
      </w:r>
      <w:r w:rsidR="00B91AC5" w:rsidRPr="00FA1550">
        <w:rPr>
          <w:rFonts w:cstheme="minorHAnsi"/>
        </w:rPr>
        <w:t xml:space="preserve"> </w:t>
      </w:r>
      <w:r w:rsidRPr="00FA1550">
        <w:rPr>
          <w:rFonts w:cstheme="minorHAnsi"/>
          <w:i/>
          <w:iCs/>
        </w:rPr>
        <w:t>Research in Developmental Disabilities</w:t>
      </w:r>
      <w:r w:rsidRPr="00FA1550">
        <w:rPr>
          <w:rFonts w:cstheme="minorHAnsi"/>
        </w:rPr>
        <w:t>, 75, 32–39</w:t>
      </w:r>
      <w:r w:rsidR="00AE3318" w:rsidRPr="00FA1550">
        <w:rPr>
          <w:rFonts w:cstheme="minorHAnsi"/>
        </w:rPr>
        <w:t>. http</w:t>
      </w:r>
      <w:r w:rsidRPr="00FA1550">
        <w:rPr>
          <w:rFonts w:cstheme="minorHAnsi"/>
        </w:rPr>
        <w:t>s://doi.org/10.1016/j.ridd.2018.02.009</w:t>
      </w:r>
    </w:p>
    <w:p w14:paraId="0674B578" w14:textId="10D177E5" w:rsidR="00C672A0" w:rsidRPr="00FA1550" w:rsidRDefault="00C672A0" w:rsidP="00677445">
      <w:pPr>
        <w:spacing w:after="0"/>
        <w:ind w:left="720" w:hanging="720"/>
        <w:rPr>
          <w:rFonts w:cstheme="minorHAnsi"/>
        </w:rPr>
      </w:pPr>
      <w:proofErr w:type="spellStart"/>
      <w:r w:rsidRPr="00FA1550">
        <w:rPr>
          <w:rFonts w:cstheme="minorHAnsi"/>
        </w:rPr>
        <w:t>Caçola</w:t>
      </w:r>
      <w:proofErr w:type="spellEnd"/>
      <w:r w:rsidRPr="00FA1550">
        <w:rPr>
          <w:rFonts w:cstheme="minorHAnsi"/>
        </w:rPr>
        <w:t>, P., Romero, M., Ibana, M., &amp; Chuang, J. (2016</w:t>
      </w:r>
      <w:r w:rsidR="00B91AC5" w:rsidRPr="00FA1550">
        <w:rPr>
          <w:rFonts w:cstheme="minorHAnsi"/>
        </w:rPr>
        <w:t>). Effects</w:t>
      </w:r>
      <w:r w:rsidRPr="00FA1550">
        <w:rPr>
          <w:rFonts w:cstheme="minorHAnsi"/>
        </w:rPr>
        <w:t xml:space="preserve"> of two distinct group motor skill interventions in psychological and motor skills of children with developmental coordination disorder: A pilot study.</w:t>
      </w:r>
      <w:r w:rsidR="00B91AC5" w:rsidRPr="00FA1550">
        <w:rPr>
          <w:rFonts w:cstheme="minorHAnsi"/>
        </w:rPr>
        <w:t xml:space="preserve"> </w:t>
      </w:r>
      <w:r w:rsidRPr="00FA1550">
        <w:rPr>
          <w:rFonts w:cstheme="minorHAnsi"/>
          <w:i/>
          <w:iCs/>
        </w:rPr>
        <w:t>Disability and Health Journal</w:t>
      </w:r>
      <w:r w:rsidRPr="00FA1550">
        <w:rPr>
          <w:rFonts w:cstheme="minorHAnsi"/>
        </w:rPr>
        <w:t>, 9(1), 172–178</w:t>
      </w:r>
      <w:r w:rsidR="00AE3318" w:rsidRPr="00FA1550">
        <w:rPr>
          <w:rFonts w:cstheme="minorHAnsi"/>
        </w:rPr>
        <w:t>. http</w:t>
      </w:r>
      <w:r w:rsidRPr="00FA1550">
        <w:rPr>
          <w:rFonts w:cstheme="minorHAnsi"/>
        </w:rPr>
        <w:t>s://doi.org/10.1016/j.dhjo.2015.07.007</w:t>
      </w:r>
    </w:p>
    <w:p w14:paraId="4B831C6A" w14:textId="3CCF23CC" w:rsidR="00C672A0" w:rsidRPr="00FA1550" w:rsidRDefault="00C672A0" w:rsidP="00677445">
      <w:pPr>
        <w:spacing w:after="0"/>
        <w:ind w:left="720" w:hanging="720"/>
        <w:rPr>
          <w:rFonts w:cstheme="minorHAnsi"/>
        </w:rPr>
      </w:pPr>
      <w:r w:rsidRPr="00FA1550">
        <w:rPr>
          <w:rFonts w:cstheme="minorHAnsi"/>
        </w:rPr>
        <w:t xml:space="preserve">Cairney, J., Hay, J., Mandigo, J., Wade, T., Faught, B. E., &amp; </w:t>
      </w:r>
      <w:proofErr w:type="spellStart"/>
      <w:r w:rsidRPr="00FA1550">
        <w:rPr>
          <w:rFonts w:cstheme="minorHAnsi"/>
        </w:rPr>
        <w:t>Flouris</w:t>
      </w:r>
      <w:proofErr w:type="spellEnd"/>
      <w:r w:rsidRPr="00FA1550">
        <w:rPr>
          <w:rFonts w:cstheme="minorHAnsi"/>
        </w:rPr>
        <w:t>, A. (2007</w:t>
      </w:r>
      <w:r w:rsidR="00B91AC5" w:rsidRPr="00FA1550">
        <w:rPr>
          <w:rFonts w:cstheme="minorHAnsi"/>
        </w:rPr>
        <w:t>). Developmental</w:t>
      </w:r>
      <w:r w:rsidRPr="00FA1550">
        <w:rPr>
          <w:rFonts w:cstheme="minorHAnsi"/>
        </w:rPr>
        <w:t xml:space="preserve"> coordination disorder and reported enjoyment of physical education in children.</w:t>
      </w:r>
      <w:r w:rsidR="00B91AC5" w:rsidRPr="00FA1550">
        <w:rPr>
          <w:rFonts w:cstheme="minorHAnsi"/>
        </w:rPr>
        <w:t xml:space="preserve"> </w:t>
      </w:r>
      <w:r w:rsidRPr="00FA1550">
        <w:rPr>
          <w:rFonts w:cstheme="minorHAnsi"/>
          <w:i/>
          <w:iCs/>
        </w:rPr>
        <w:t>European Physical Education Review</w:t>
      </w:r>
      <w:r w:rsidRPr="00FA1550">
        <w:rPr>
          <w:rFonts w:cstheme="minorHAnsi"/>
        </w:rPr>
        <w:t>, 13(1), 81–98</w:t>
      </w:r>
      <w:r w:rsidR="00AE3318" w:rsidRPr="00FA1550">
        <w:rPr>
          <w:rFonts w:cstheme="minorHAnsi"/>
        </w:rPr>
        <w:t>. http</w:t>
      </w:r>
      <w:r w:rsidRPr="00FA1550">
        <w:rPr>
          <w:rFonts w:cstheme="minorHAnsi"/>
        </w:rPr>
        <w:t>s://doi.org/10.1177/1356336X07072678</w:t>
      </w:r>
    </w:p>
    <w:p w14:paraId="33572143" w14:textId="1F980FFD" w:rsidR="00C672A0" w:rsidRPr="00FA1550" w:rsidRDefault="00C672A0" w:rsidP="00677445">
      <w:pPr>
        <w:spacing w:after="0"/>
        <w:ind w:left="720" w:hanging="720"/>
        <w:rPr>
          <w:rFonts w:cstheme="minorHAnsi"/>
        </w:rPr>
      </w:pPr>
      <w:r w:rsidRPr="00FA1550">
        <w:rPr>
          <w:rFonts w:cstheme="minorHAnsi"/>
        </w:rPr>
        <w:t xml:space="preserve">Case, J., &amp; </w:t>
      </w:r>
      <w:proofErr w:type="spellStart"/>
      <w:r w:rsidRPr="00FA1550">
        <w:rPr>
          <w:rFonts w:cstheme="minorHAnsi"/>
        </w:rPr>
        <w:t>Grigos</w:t>
      </w:r>
      <w:proofErr w:type="spellEnd"/>
      <w:r w:rsidRPr="00FA1550">
        <w:rPr>
          <w:rFonts w:cstheme="minorHAnsi"/>
        </w:rPr>
        <w:t>, M. I. (2016</w:t>
      </w:r>
      <w:r w:rsidR="00961711" w:rsidRPr="00FA1550">
        <w:rPr>
          <w:rFonts w:cstheme="minorHAnsi"/>
        </w:rPr>
        <w:t>). Articulatory</w:t>
      </w:r>
      <w:r w:rsidRPr="00FA1550">
        <w:rPr>
          <w:rFonts w:cstheme="minorHAnsi"/>
        </w:rPr>
        <w:t xml:space="preserve"> control in childhood apraxia of speech in a novel word–learning task.</w:t>
      </w:r>
      <w:r w:rsidR="00B91AC5" w:rsidRPr="00FA1550">
        <w:rPr>
          <w:rFonts w:cstheme="minorHAnsi"/>
        </w:rPr>
        <w:t xml:space="preserve"> </w:t>
      </w:r>
      <w:r w:rsidRPr="00FA1550">
        <w:rPr>
          <w:rFonts w:cstheme="minorHAnsi"/>
          <w:i/>
          <w:iCs/>
        </w:rPr>
        <w:t>Journal of Speech, Language, and Hearing Research</w:t>
      </w:r>
      <w:r w:rsidRPr="00FA1550">
        <w:rPr>
          <w:rFonts w:cstheme="minorHAnsi"/>
        </w:rPr>
        <w:t>, 59(6), 1253–1268</w:t>
      </w:r>
      <w:r w:rsidR="00AE3318" w:rsidRPr="00FA1550">
        <w:rPr>
          <w:rFonts w:cstheme="minorHAnsi"/>
        </w:rPr>
        <w:t>. http</w:t>
      </w:r>
      <w:r w:rsidRPr="00FA1550">
        <w:rPr>
          <w:rFonts w:cstheme="minorHAnsi"/>
        </w:rPr>
        <w:t>s://doi.org/10.1044/2016_JSLHR-S-14-0261</w:t>
      </w:r>
    </w:p>
    <w:p w14:paraId="18870475" w14:textId="26F189B3" w:rsidR="00C672A0" w:rsidRPr="00FA1550" w:rsidRDefault="00C672A0" w:rsidP="00677445">
      <w:pPr>
        <w:spacing w:after="0"/>
        <w:ind w:left="720" w:hanging="720"/>
        <w:rPr>
          <w:rFonts w:cstheme="minorHAnsi"/>
        </w:rPr>
      </w:pPr>
      <w:r w:rsidRPr="00FA1550">
        <w:rPr>
          <w:rFonts w:cstheme="minorHAnsi"/>
        </w:rPr>
        <w:t>Cassar, C., McCabe, P., &amp; Cumming, S. (2022</w:t>
      </w:r>
      <w:r w:rsidR="00961711" w:rsidRPr="00FA1550">
        <w:rPr>
          <w:rFonts w:cstheme="minorHAnsi"/>
        </w:rPr>
        <w:t>). “</w:t>
      </w:r>
      <w:r w:rsidRPr="00FA1550">
        <w:rPr>
          <w:rFonts w:cstheme="minorHAnsi"/>
        </w:rPr>
        <w:t>I still have issues with pronunciation of words”: A mixed methods investigation of the psychosocial and speech effects of childhood apraxia of speech in adults.</w:t>
      </w:r>
      <w:r w:rsidR="00961711" w:rsidRPr="00FA1550">
        <w:rPr>
          <w:rFonts w:cstheme="minorHAnsi"/>
        </w:rPr>
        <w:t xml:space="preserve"> </w:t>
      </w:r>
      <w:r w:rsidRPr="00FA1550">
        <w:rPr>
          <w:rFonts w:cstheme="minorHAnsi"/>
          <w:i/>
          <w:iCs/>
        </w:rPr>
        <w:t>International Journal of Speech-Language Pathology</w:t>
      </w:r>
      <w:r w:rsidRPr="00FA1550">
        <w:rPr>
          <w:rFonts w:cstheme="minorHAnsi"/>
        </w:rPr>
        <w:t>, 1–13</w:t>
      </w:r>
      <w:r w:rsidR="00AE3318" w:rsidRPr="00FA1550">
        <w:rPr>
          <w:rFonts w:cstheme="minorHAnsi"/>
        </w:rPr>
        <w:t>. http</w:t>
      </w:r>
      <w:r w:rsidRPr="00FA1550">
        <w:rPr>
          <w:rFonts w:cstheme="minorHAnsi"/>
        </w:rPr>
        <w:t>s://doi.org/10.1080/17549507.2021.2018496</w:t>
      </w:r>
    </w:p>
    <w:p w14:paraId="5EDD36BB" w14:textId="77777777" w:rsidR="00C672A0" w:rsidRPr="00FA1550" w:rsidRDefault="00C672A0" w:rsidP="00677445">
      <w:pPr>
        <w:spacing w:after="0"/>
        <w:ind w:left="720" w:hanging="720"/>
        <w:rPr>
          <w:rFonts w:cstheme="minorHAnsi"/>
        </w:rPr>
      </w:pPr>
      <w:r w:rsidRPr="00FA1550">
        <w:rPr>
          <w:rFonts w:cstheme="minorHAnsi"/>
        </w:rPr>
        <w:t>Darley, F. L., Aronson, A. E., &amp; Brown, J. R. (1975). Motor speech disorders. WB Saunders Company.</w:t>
      </w:r>
    </w:p>
    <w:p w14:paraId="24FAB4F1" w14:textId="7F084B63" w:rsidR="00C672A0" w:rsidRPr="00FA1550" w:rsidRDefault="00C672A0" w:rsidP="00677445">
      <w:pPr>
        <w:spacing w:after="0"/>
        <w:ind w:left="720" w:hanging="720"/>
        <w:rPr>
          <w:rFonts w:cstheme="minorHAnsi"/>
        </w:rPr>
      </w:pPr>
      <w:r w:rsidRPr="00FA1550">
        <w:rPr>
          <w:rFonts w:cstheme="minorHAnsi"/>
        </w:rPr>
        <w:t>David, K. S. (1995</w:t>
      </w:r>
      <w:r w:rsidR="00B91AC5" w:rsidRPr="00FA1550">
        <w:rPr>
          <w:rFonts w:cstheme="minorHAnsi"/>
        </w:rPr>
        <w:t>). Developmental</w:t>
      </w:r>
      <w:r w:rsidRPr="00FA1550">
        <w:rPr>
          <w:rFonts w:cstheme="minorHAnsi"/>
        </w:rPr>
        <w:t xml:space="preserve"> coordination disorders.</w:t>
      </w:r>
      <w:r w:rsidR="00FA1550">
        <w:rPr>
          <w:rFonts w:cstheme="minorHAnsi"/>
        </w:rPr>
        <w:t xml:space="preserve"> </w:t>
      </w:r>
      <w:r w:rsidRPr="00FA1550">
        <w:rPr>
          <w:rFonts w:cstheme="minorHAnsi"/>
        </w:rPr>
        <w:t>In S. K. Campbell (Ed.), </w:t>
      </w:r>
      <w:r w:rsidRPr="00FA1550">
        <w:rPr>
          <w:rFonts w:cstheme="minorHAnsi"/>
          <w:i/>
          <w:iCs/>
        </w:rPr>
        <w:t>Physical therapy for children</w:t>
      </w:r>
      <w:r w:rsidRPr="00FA1550">
        <w:rPr>
          <w:rFonts w:cstheme="minorHAnsi"/>
        </w:rPr>
        <w:t> (pp. 425–458). W. B. Saunders.</w:t>
      </w:r>
    </w:p>
    <w:p w14:paraId="2AC9AE55" w14:textId="58283F8A" w:rsidR="00C672A0" w:rsidRPr="00FA1550" w:rsidRDefault="00C672A0" w:rsidP="00677445">
      <w:pPr>
        <w:spacing w:after="0"/>
        <w:ind w:left="720" w:hanging="720"/>
        <w:rPr>
          <w:rFonts w:cstheme="minorHAnsi"/>
        </w:rPr>
      </w:pPr>
      <w:r w:rsidRPr="00FA1550">
        <w:rPr>
          <w:rFonts w:cstheme="minorHAnsi"/>
        </w:rPr>
        <w:t>Dewey, D., Roy, E. A., Square-Storer, P. A., &amp; Hayden, D. (1988</w:t>
      </w:r>
      <w:r w:rsidR="00961711" w:rsidRPr="00FA1550">
        <w:rPr>
          <w:rFonts w:cstheme="minorHAnsi"/>
        </w:rPr>
        <w:t>). Limb</w:t>
      </w:r>
      <w:r w:rsidRPr="00FA1550">
        <w:rPr>
          <w:rFonts w:cstheme="minorHAnsi"/>
        </w:rPr>
        <w:t xml:space="preserve"> and oral </w:t>
      </w:r>
      <w:proofErr w:type="spellStart"/>
      <w:r w:rsidRPr="00FA1550">
        <w:rPr>
          <w:rFonts w:cstheme="minorHAnsi"/>
        </w:rPr>
        <w:t>praxic</w:t>
      </w:r>
      <w:proofErr w:type="spellEnd"/>
      <w:r w:rsidRPr="00FA1550">
        <w:rPr>
          <w:rFonts w:cstheme="minorHAnsi"/>
        </w:rPr>
        <w:t xml:space="preserve"> abilities of children with verbal sequencing deficits.</w:t>
      </w:r>
      <w:r w:rsidR="00961711" w:rsidRPr="00FA1550">
        <w:rPr>
          <w:rFonts w:cstheme="minorHAnsi"/>
        </w:rPr>
        <w:t xml:space="preserve"> </w:t>
      </w:r>
      <w:r w:rsidRPr="00FA1550">
        <w:rPr>
          <w:rFonts w:cstheme="minorHAnsi"/>
          <w:i/>
          <w:iCs/>
        </w:rPr>
        <w:t>Developmental Medicine &amp; Child Neurology</w:t>
      </w:r>
      <w:r w:rsidRPr="00FA1550">
        <w:rPr>
          <w:rFonts w:cstheme="minorHAnsi"/>
        </w:rPr>
        <w:t>, 30(6), 743–751</w:t>
      </w:r>
      <w:r w:rsidR="00AE3318" w:rsidRPr="00FA1550">
        <w:rPr>
          <w:rFonts w:cstheme="minorHAnsi"/>
        </w:rPr>
        <w:t>. http</w:t>
      </w:r>
      <w:r w:rsidRPr="00FA1550">
        <w:rPr>
          <w:rFonts w:cstheme="minorHAnsi"/>
        </w:rPr>
        <w:t>s://doi.org/10.1111/j.1469-8749.1988.tb14636.x</w:t>
      </w:r>
    </w:p>
    <w:p w14:paraId="0BFB2963" w14:textId="56121752" w:rsidR="00C672A0" w:rsidRPr="00FA1550" w:rsidRDefault="00C672A0" w:rsidP="00677445">
      <w:pPr>
        <w:spacing w:after="0"/>
        <w:ind w:left="720" w:hanging="720"/>
        <w:rPr>
          <w:rFonts w:cstheme="minorHAnsi"/>
        </w:rPr>
      </w:pPr>
      <w:r w:rsidRPr="00FA1550">
        <w:rPr>
          <w:rFonts w:cstheme="minorHAnsi"/>
        </w:rPr>
        <w:t>Duchow, H., Lindsay, A., Roth, K., Schell, S., Allen, D., &amp; Boliek, C. A. (2019</w:t>
      </w:r>
      <w:r w:rsidR="00961711" w:rsidRPr="00FA1550">
        <w:rPr>
          <w:rFonts w:cstheme="minorHAnsi"/>
        </w:rPr>
        <w:t>). The</w:t>
      </w:r>
      <w:r w:rsidRPr="00FA1550">
        <w:rPr>
          <w:rFonts w:cstheme="minorHAnsi"/>
        </w:rPr>
        <w:t xml:space="preserve"> co-occurrence of possible developmental coordination disorder and suspected childhood apraxia of speech.</w:t>
      </w:r>
      <w:r w:rsidR="00961711" w:rsidRPr="00FA1550">
        <w:rPr>
          <w:rFonts w:cstheme="minorHAnsi"/>
        </w:rPr>
        <w:t xml:space="preserve"> </w:t>
      </w:r>
      <w:r w:rsidRPr="00FA1550">
        <w:rPr>
          <w:rFonts w:cstheme="minorHAnsi"/>
          <w:i/>
          <w:iCs/>
        </w:rPr>
        <w:t>Canadian Journal of Speech-Language Pathology and Audiology</w:t>
      </w:r>
      <w:r w:rsidRPr="00FA1550">
        <w:rPr>
          <w:rFonts w:cstheme="minorHAnsi"/>
        </w:rPr>
        <w:t>, 43(2), 81–93.</w:t>
      </w:r>
    </w:p>
    <w:p w14:paraId="768AFB1E" w14:textId="3AA6B65E" w:rsidR="00C672A0" w:rsidRPr="00FA1550" w:rsidRDefault="00C672A0" w:rsidP="00677445">
      <w:pPr>
        <w:spacing w:after="0"/>
        <w:ind w:left="720" w:hanging="720"/>
        <w:rPr>
          <w:rFonts w:cstheme="minorHAnsi"/>
        </w:rPr>
      </w:pPr>
      <w:proofErr w:type="spellStart"/>
      <w:r w:rsidRPr="00FA1550">
        <w:rPr>
          <w:rFonts w:cstheme="minorHAnsi"/>
        </w:rPr>
        <w:t>Edeal</w:t>
      </w:r>
      <w:proofErr w:type="spellEnd"/>
      <w:r w:rsidRPr="00FA1550">
        <w:rPr>
          <w:rFonts w:cstheme="minorHAnsi"/>
        </w:rPr>
        <w:t>, D. M., &amp; Gildersleeve-Neumann, C. E. (2011</w:t>
      </w:r>
      <w:r w:rsidR="00961711" w:rsidRPr="00FA1550">
        <w:rPr>
          <w:rFonts w:cstheme="minorHAnsi"/>
        </w:rPr>
        <w:t>). The</w:t>
      </w:r>
      <w:r w:rsidRPr="00FA1550">
        <w:rPr>
          <w:rFonts w:cstheme="minorHAnsi"/>
        </w:rPr>
        <w:t xml:space="preserve"> importance of production frequency in therapy for childhood apraxia of speech.</w:t>
      </w:r>
      <w:r w:rsidR="00961711" w:rsidRPr="00FA1550">
        <w:rPr>
          <w:rFonts w:cstheme="minorHAnsi"/>
        </w:rPr>
        <w:t xml:space="preserve"> </w:t>
      </w:r>
      <w:r w:rsidRPr="00FA1550">
        <w:rPr>
          <w:rFonts w:cstheme="minorHAnsi"/>
          <w:i/>
          <w:iCs/>
        </w:rPr>
        <w:t>American Journal of Speech-Language Pathology</w:t>
      </w:r>
      <w:r w:rsidRPr="00FA1550">
        <w:rPr>
          <w:rFonts w:cstheme="minorHAnsi"/>
        </w:rPr>
        <w:t>, 20(2), 95–110</w:t>
      </w:r>
      <w:r w:rsidR="00AE3318" w:rsidRPr="00FA1550">
        <w:rPr>
          <w:rFonts w:cstheme="minorHAnsi"/>
        </w:rPr>
        <w:t>. http</w:t>
      </w:r>
      <w:r w:rsidRPr="00FA1550">
        <w:rPr>
          <w:rFonts w:cstheme="minorHAnsi"/>
        </w:rPr>
        <w:t>s://doi.org/10.1044/1058-0360(2011/09-0005)</w:t>
      </w:r>
    </w:p>
    <w:p w14:paraId="7AA304FC" w14:textId="3BDF65EF" w:rsidR="00C672A0" w:rsidRPr="00FA1550" w:rsidRDefault="00C672A0" w:rsidP="00677445">
      <w:pPr>
        <w:spacing w:after="0"/>
        <w:ind w:left="720" w:hanging="720"/>
        <w:rPr>
          <w:rFonts w:cstheme="minorHAnsi"/>
        </w:rPr>
      </w:pPr>
      <w:proofErr w:type="spellStart"/>
      <w:r w:rsidRPr="00FA1550">
        <w:rPr>
          <w:rFonts w:cstheme="minorHAnsi"/>
        </w:rPr>
        <w:t>Felsenfeld</w:t>
      </w:r>
      <w:proofErr w:type="spellEnd"/>
      <w:r w:rsidRPr="00FA1550">
        <w:rPr>
          <w:rFonts w:cstheme="minorHAnsi"/>
        </w:rPr>
        <w:t>, S., Broen, P. A., &amp; McGue, M. (1994</w:t>
      </w:r>
      <w:r w:rsidR="00961711" w:rsidRPr="00FA1550">
        <w:rPr>
          <w:rFonts w:cstheme="minorHAnsi"/>
        </w:rPr>
        <w:t>). A</w:t>
      </w:r>
      <w:r w:rsidRPr="00FA1550">
        <w:rPr>
          <w:rFonts w:cstheme="minorHAnsi"/>
        </w:rPr>
        <w:t xml:space="preserve"> 28-year follow-up of adults with a history of moderate phonological disorder: Educational and occupational results.</w:t>
      </w:r>
      <w:r w:rsidR="00961711" w:rsidRPr="00FA1550">
        <w:rPr>
          <w:rFonts w:cstheme="minorHAnsi"/>
        </w:rPr>
        <w:t xml:space="preserve"> </w:t>
      </w:r>
      <w:r w:rsidRPr="00FA1550">
        <w:rPr>
          <w:rFonts w:cstheme="minorHAnsi"/>
          <w:i/>
          <w:iCs/>
        </w:rPr>
        <w:t>Journal of Speech and Hearing Research</w:t>
      </w:r>
      <w:r w:rsidRPr="00FA1550">
        <w:rPr>
          <w:rFonts w:cstheme="minorHAnsi"/>
        </w:rPr>
        <w:t>, 37(6), 1341–1353</w:t>
      </w:r>
      <w:r w:rsidR="00AE3318" w:rsidRPr="00FA1550">
        <w:rPr>
          <w:rFonts w:cstheme="minorHAnsi"/>
        </w:rPr>
        <w:t>. http</w:t>
      </w:r>
      <w:r w:rsidRPr="00FA1550">
        <w:rPr>
          <w:rFonts w:cstheme="minorHAnsi"/>
        </w:rPr>
        <w:t>s://doi.org/10.1044/jshr.3706.1341</w:t>
      </w:r>
    </w:p>
    <w:p w14:paraId="251FB6D7" w14:textId="37EE788B" w:rsidR="00C672A0" w:rsidRPr="00FA1550" w:rsidRDefault="00C672A0" w:rsidP="00677445">
      <w:pPr>
        <w:spacing w:after="0"/>
        <w:ind w:left="720" w:hanging="720"/>
        <w:rPr>
          <w:rFonts w:cstheme="minorHAnsi"/>
        </w:rPr>
      </w:pPr>
      <w:r w:rsidRPr="00FA1550">
        <w:rPr>
          <w:rFonts w:cstheme="minorHAnsi"/>
        </w:rPr>
        <w:t xml:space="preserve">Ferreira, L., Godinez, I., Gabbard, C., Vieira, J. L. L., &amp; </w:t>
      </w:r>
      <w:proofErr w:type="spellStart"/>
      <w:r w:rsidRPr="00FA1550">
        <w:rPr>
          <w:rFonts w:cstheme="minorHAnsi"/>
        </w:rPr>
        <w:t>Caçola</w:t>
      </w:r>
      <w:proofErr w:type="spellEnd"/>
      <w:r w:rsidRPr="00FA1550">
        <w:rPr>
          <w:rFonts w:cstheme="minorHAnsi"/>
        </w:rPr>
        <w:t>, P. (2018</w:t>
      </w:r>
      <w:r w:rsidR="00BC2AA4" w:rsidRPr="00FA1550">
        <w:rPr>
          <w:rFonts w:cstheme="minorHAnsi"/>
        </w:rPr>
        <w:t>). Motor</w:t>
      </w:r>
      <w:r w:rsidRPr="00FA1550">
        <w:rPr>
          <w:rFonts w:cstheme="minorHAnsi"/>
        </w:rPr>
        <w:t xml:space="preserve"> development in school-age children is associated with the home environment including socioeconomic status.</w:t>
      </w:r>
      <w:r w:rsidR="00BC2AA4" w:rsidRPr="00FA1550">
        <w:rPr>
          <w:rFonts w:cstheme="minorHAnsi"/>
        </w:rPr>
        <w:t xml:space="preserve"> </w:t>
      </w:r>
      <w:r w:rsidRPr="00FA1550">
        <w:rPr>
          <w:rFonts w:cstheme="minorHAnsi"/>
          <w:i/>
          <w:iCs/>
        </w:rPr>
        <w:t xml:space="preserve">Child: Care, </w:t>
      </w:r>
      <w:proofErr w:type="gramStart"/>
      <w:r w:rsidRPr="00FA1550">
        <w:rPr>
          <w:rFonts w:cstheme="minorHAnsi"/>
          <w:i/>
          <w:iCs/>
        </w:rPr>
        <w:t>Health</w:t>
      </w:r>
      <w:proofErr w:type="gramEnd"/>
      <w:r w:rsidRPr="00FA1550">
        <w:rPr>
          <w:rFonts w:cstheme="minorHAnsi"/>
          <w:i/>
          <w:iCs/>
        </w:rPr>
        <w:t xml:space="preserve"> and Development</w:t>
      </w:r>
      <w:r w:rsidRPr="00FA1550">
        <w:rPr>
          <w:rFonts w:cstheme="minorHAnsi"/>
        </w:rPr>
        <w:t>, 44(6), 801–806</w:t>
      </w:r>
      <w:r w:rsidR="00AE3318" w:rsidRPr="00FA1550">
        <w:rPr>
          <w:rFonts w:cstheme="minorHAnsi"/>
        </w:rPr>
        <w:t>. http</w:t>
      </w:r>
      <w:r w:rsidRPr="00FA1550">
        <w:rPr>
          <w:rFonts w:cstheme="minorHAnsi"/>
        </w:rPr>
        <w:t>s://doi.org/10.1111/cch.12606</w:t>
      </w:r>
    </w:p>
    <w:p w14:paraId="03C1CF72" w14:textId="2554BE49" w:rsidR="00C672A0" w:rsidRPr="00FA1550" w:rsidRDefault="00C672A0" w:rsidP="00677445">
      <w:pPr>
        <w:spacing w:after="0"/>
        <w:ind w:left="720" w:hanging="720"/>
        <w:rPr>
          <w:rFonts w:cstheme="minorHAnsi"/>
        </w:rPr>
      </w:pPr>
      <w:r w:rsidRPr="00FA1550">
        <w:rPr>
          <w:rFonts w:cstheme="minorHAnsi"/>
        </w:rPr>
        <w:t>Flapper, B. C., &amp; Schoemaker, M. M. (2013</w:t>
      </w:r>
      <w:r w:rsidR="00BC2AA4" w:rsidRPr="00FA1550">
        <w:rPr>
          <w:rFonts w:cstheme="minorHAnsi"/>
        </w:rPr>
        <w:t>). Developmental</w:t>
      </w:r>
      <w:r w:rsidRPr="00FA1550">
        <w:rPr>
          <w:rFonts w:cstheme="minorHAnsi"/>
        </w:rPr>
        <w:t xml:space="preserve"> coordination disorder in children with specific language impairment: Comorbidity and impact on quality of life.</w:t>
      </w:r>
      <w:r w:rsidR="00BC2AA4" w:rsidRPr="00FA1550">
        <w:rPr>
          <w:rFonts w:cstheme="minorHAnsi"/>
        </w:rPr>
        <w:t xml:space="preserve"> </w:t>
      </w:r>
      <w:r w:rsidRPr="00FA1550">
        <w:rPr>
          <w:rFonts w:cstheme="minorHAnsi"/>
          <w:i/>
          <w:iCs/>
        </w:rPr>
        <w:t>Research in Developmental Disabilities</w:t>
      </w:r>
      <w:r w:rsidRPr="00FA1550">
        <w:rPr>
          <w:rFonts w:cstheme="minorHAnsi"/>
        </w:rPr>
        <w:t>, 34(2), 756–763</w:t>
      </w:r>
      <w:r w:rsidR="00AE3318" w:rsidRPr="00FA1550">
        <w:rPr>
          <w:rFonts w:cstheme="minorHAnsi"/>
        </w:rPr>
        <w:t>. http</w:t>
      </w:r>
      <w:r w:rsidRPr="00FA1550">
        <w:rPr>
          <w:rFonts w:cstheme="minorHAnsi"/>
        </w:rPr>
        <w:t>s://doi.org/10.1016/j.ridd.2012.10.014</w:t>
      </w:r>
    </w:p>
    <w:p w14:paraId="58DAA094" w14:textId="58FFFB2E" w:rsidR="00C672A0" w:rsidRPr="00FA1550" w:rsidRDefault="00C672A0" w:rsidP="00677445">
      <w:pPr>
        <w:spacing w:after="0"/>
        <w:ind w:left="720" w:hanging="720"/>
        <w:rPr>
          <w:rFonts w:cstheme="minorHAnsi"/>
        </w:rPr>
      </w:pPr>
      <w:r w:rsidRPr="00FA1550">
        <w:rPr>
          <w:rFonts w:cstheme="minorHAnsi"/>
        </w:rPr>
        <w:t xml:space="preserve">Gaines, R., &amp; </w:t>
      </w:r>
      <w:proofErr w:type="spellStart"/>
      <w:r w:rsidRPr="00FA1550">
        <w:rPr>
          <w:rFonts w:cstheme="minorHAnsi"/>
        </w:rPr>
        <w:t>Missiuna</w:t>
      </w:r>
      <w:proofErr w:type="spellEnd"/>
      <w:r w:rsidRPr="00FA1550">
        <w:rPr>
          <w:rFonts w:cstheme="minorHAnsi"/>
        </w:rPr>
        <w:t>, C. (2019</w:t>
      </w:r>
      <w:r w:rsidR="00BC2AA4" w:rsidRPr="00FA1550">
        <w:rPr>
          <w:rFonts w:cstheme="minorHAnsi"/>
        </w:rPr>
        <w:t>). Early</w:t>
      </w:r>
      <w:r w:rsidRPr="00FA1550">
        <w:rPr>
          <w:rFonts w:cstheme="minorHAnsi"/>
        </w:rPr>
        <w:t xml:space="preserve"> identification: Are speech/language-impaired toddlers at increased risk for developmental coordination </w:t>
      </w:r>
      <w:r w:rsidR="00FA1550" w:rsidRPr="00FA1550">
        <w:rPr>
          <w:rFonts w:cstheme="minorHAnsi"/>
        </w:rPr>
        <w:t>disorder?</w:t>
      </w:r>
      <w:r w:rsidR="00BC2AA4" w:rsidRPr="00FA1550">
        <w:rPr>
          <w:rFonts w:cstheme="minorHAnsi"/>
        </w:rPr>
        <w:t xml:space="preserve"> </w:t>
      </w:r>
      <w:r w:rsidRPr="00FA1550">
        <w:rPr>
          <w:rFonts w:cstheme="minorHAnsi"/>
          <w:i/>
          <w:iCs/>
        </w:rPr>
        <w:t>Health and Development</w:t>
      </w:r>
      <w:r w:rsidRPr="00FA1550">
        <w:rPr>
          <w:rFonts w:cstheme="minorHAnsi"/>
        </w:rPr>
        <w:t>, 33(3), 325–332</w:t>
      </w:r>
      <w:r w:rsidR="00AE3318" w:rsidRPr="00FA1550">
        <w:rPr>
          <w:rFonts w:cstheme="minorHAnsi"/>
        </w:rPr>
        <w:t>. http</w:t>
      </w:r>
      <w:r w:rsidRPr="00FA1550">
        <w:rPr>
          <w:rFonts w:cstheme="minorHAnsi"/>
        </w:rPr>
        <w:t>s://doi.org/10.1111/j.1365-2214.2006.00677.x</w:t>
      </w:r>
    </w:p>
    <w:p w14:paraId="388C3601" w14:textId="77777777" w:rsidR="00C672A0" w:rsidRPr="00FA1550" w:rsidRDefault="00C672A0" w:rsidP="00677445">
      <w:pPr>
        <w:spacing w:after="0"/>
        <w:ind w:left="720" w:hanging="720"/>
        <w:rPr>
          <w:rFonts w:cstheme="minorHAnsi"/>
        </w:rPr>
      </w:pPr>
      <w:r w:rsidRPr="00FA1550">
        <w:rPr>
          <w:rFonts w:cstheme="minorHAnsi"/>
        </w:rPr>
        <w:t>Goldman, R., &amp; Fristoe, M. (2015). </w:t>
      </w:r>
      <w:r w:rsidRPr="00FA1550">
        <w:rPr>
          <w:rFonts w:cstheme="minorHAnsi"/>
          <w:i/>
          <w:iCs/>
        </w:rPr>
        <w:t>Goldman-Fristoe Test of Articulation</w:t>
      </w:r>
      <w:r w:rsidRPr="00FA1550">
        <w:rPr>
          <w:rFonts w:cstheme="minorHAnsi"/>
        </w:rPr>
        <w:t>–Third Edition. Pearson Assessments.</w:t>
      </w:r>
    </w:p>
    <w:p w14:paraId="0E6EFD56" w14:textId="4CC003D6" w:rsidR="00C672A0" w:rsidRPr="00FA1550" w:rsidRDefault="00C672A0" w:rsidP="00677445">
      <w:pPr>
        <w:spacing w:after="0"/>
        <w:ind w:left="720" w:hanging="720"/>
        <w:rPr>
          <w:rFonts w:cstheme="minorHAnsi"/>
        </w:rPr>
      </w:pPr>
      <w:r w:rsidRPr="00FA1550">
        <w:rPr>
          <w:rFonts w:cstheme="minorHAnsi"/>
        </w:rPr>
        <w:t>Griffiths, A., Morgan, P., Anderson, P. J., Doyle, L. W., Lee, K. J., &amp; Spittle, A. J. (2017</w:t>
      </w:r>
      <w:r w:rsidR="00BC2AA4" w:rsidRPr="00FA1550">
        <w:rPr>
          <w:rFonts w:cstheme="minorHAnsi"/>
        </w:rPr>
        <w:t>). Predictive</w:t>
      </w:r>
      <w:r w:rsidRPr="00FA1550">
        <w:rPr>
          <w:rFonts w:cstheme="minorHAnsi"/>
        </w:rPr>
        <w:t xml:space="preserve"> value of the Movement Assessment Battery for Children - Second Edition at 4 years, for motor impairment at 8 years in children born preterm.</w:t>
      </w:r>
      <w:r w:rsidR="00BC2AA4" w:rsidRPr="00FA1550">
        <w:rPr>
          <w:rFonts w:cstheme="minorHAnsi"/>
        </w:rPr>
        <w:t xml:space="preserve"> </w:t>
      </w:r>
      <w:r w:rsidRPr="00FA1550">
        <w:rPr>
          <w:rFonts w:cstheme="minorHAnsi"/>
          <w:i/>
          <w:iCs/>
        </w:rPr>
        <w:t>Developmental Medicine and Child Neurology</w:t>
      </w:r>
      <w:r w:rsidRPr="00FA1550">
        <w:rPr>
          <w:rFonts w:cstheme="minorHAnsi"/>
        </w:rPr>
        <w:t>, 59(5), 490–496</w:t>
      </w:r>
      <w:r w:rsidR="00AE3318" w:rsidRPr="00FA1550">
        <w:rPr>
          <w:rFonts w:cstheme="minorHAnsi"/>
        </w:rPr>
        <w:t>. http</w:t>
      </w:r>
      <w:r w:rsidRPr="00FA1550">
        <w:rPr>
          <w:rFonts w:cstheme="minorHAnsi"/>
        </w:rPr>
        <w:t>s://doi.org/10.1111/dmcn.13367</w:t>
      </w:r>
    </w:p>
    <w:p w14:paraId="49F2F883" w14:textId="26735DC4" w:rsidR="00C672A0" w:rsidRPr="00FA1550" w:rsidRDefault="00C672A0" w:rsidP="00677445">
      <w:pPr>
        <w:spacing w:after="0"/>
        <w:ind w:left="720" w:hanging="720"/>
        <w:rPr>
          <w:rFonts w:cstheme="minorHAnsi"/>
        </w:rPr>
      </w:pPr>
      <w:proofErr w:type="spellStart"/>
      <w:r w:rsidRPr="00FA1550">
        <w:rPr>
          <w:rFonts w:cstheme="minorHAnsi"/>
        </w:rPr>
        <w:t>Grigos</w:t>
      </w:r>
      <w:proofErr w:type="spellEnd"/>
      <w:r w:rsidRPr="00FA1550">
        <w:rPr>
          <w:rFonts w:cstheme="minorHAnsi"/>
        </w:rPr>
        <w:t>, M. I., Moss, A., &amp; Lu, Y. (2015</w:t>
      </w:r>
      <w:r w:rsidR="00BC2AA4" w:rsidRPr="00FA1550">
        <w:rPr>
          <w:rFonts w:cstheme="minorHAnsi"/>
        </w:rPr>
        <w:t>). Oral</w:t>
      </w:r>
      <w:r w:rsidRPr="00FA1550">
        <w:rPr>
          <w:rFonts w:cstheme="minorHAnsi"/>
        </w:rPr>
        <w:t xml:space="preserve"> articulatory control in childhood apraxia of speech.</w:t>
      </w:r>
      <w:r w:rsidR="00BC2AA4" w:rsidRPr="00FA1550">
        <w:rPr>
          <w:rFonts w:cstheme="minorHAnsi"/>
        </w:rPr>
        <w:t xml:space="preserve"> </w:t>
      </w:r>
      <w:r w:rsidRPr="00FA1550">
        <w:rPr>
          <w:rFonts w:cstheme="minorHAnsi"/>
          <w:i/>
          <w:iCs/>
        </w:rPr>
        <w:t>Journal of Speech, Language, and Hearing Research</w:t>
      </w:r>
      <w:r w:rsidRPr="00FA1550">
        <w:rPr>
          <w:rFonts w:cstheme="minorHAnsi"/>
        </w:rPr>
        <w:t>, 58(4), 1103–1118</w:t>
      </w:r>
      <w:r w:rsidR="00AE3318" w:rsidRPr="00FA1550">
        <w:rPr>
          <w:rFonts w:cstheme="minorHAnsi"/>
        </w:rPr>
        <w:t>. http</w:t>
      </w:r>
      <w:r w:rsidRPr="00FA1550">
        <w:rPr>
          <w:rFonts w:cstheme="minorHAnsi"/>
        </w:rPr>
        <w:t>s://doi.org/10.1044/2015_JSLHR-S-13-0221</w:t>
      </w:r>
    </w:p>
    <w:p w14:paraId="4410D1B7" w14:textId="6CD71F8B" w:rsidR="00C672A0" w:rsidRPr="00FA1550" w:rsidRDefault="00C672A0" w:rsidP="00677445">
      <w:pPr>
        <w:spacing w:after="0"/>
        <w:ind w:left="720" w:hanging="720"/>
        <w:rPr>
          <w:rFonts w:cstheme="minorHAnsi"/>
        </w:rPr>
      </w:pPr>
      <w:r w:rsidRPr="00FA1550">
        <w:rPr>
          <w:rFonts w:cstheme="minorHAnsi"/>
        </w:rPr>
        <w:t xml:space="preserve">Hardy, L., Barnett, L., Espinel, P., &amp; </w:t>
      </w:r>
      <w:proofErr w:type="spellStart"/>
      <w:r w:rsidRPr="00FA1550">
        <w:rPr>
          <w:rFonts w:cstheme="minorHAnsi"/>
        </w:rPr>
        <w:t>Okely</w:t>
      </w:r>
      <w:proofErr w:type="spellEnd"/>
      <w:r w:rsidRPr="00FA1550">
        <w:rPr>
          <w:rFonts w:cstheme="minorHAnsi"/>
        </w:rPr>
        <w:t>, A. D. (2013</w:t>
      </w:r>
      <w:r w:rsidR="00BC2AA4" w:rsidRPr="00FA1550">
        <w:rPr>
          <w:rFonts w:cstheme="minorHAnsi"/>
        </w:rPr>
        <w:t>). Thirteen</w:t>
      </w:r>
      <w:r w:rsidRPr="00FA1550">
        <w:rPr>
          <w:rFonts w:cstheme="minorHAnsi"/>
        </w:rPr>
        <w:t>-year trends in child and adolescent fundamental movement skills.</w:t>
      </w:r>
      <w:r w:rsidR="00BC2AA4" w:rsidRPr="00FA1550">
        <w:rPr>
          <w:rFonts w:cstheme="minorHAnsi"/>
        </w:rPr>
        <w:t xml:space="preserve"> </w:t>
      </w:r>
      <w:r w:rsidRPr="00FA1550">
        <w:rPr>
          <w:rFonts w:cstheme="minorHAnsi"/>
          <w:i/>
          <w:iCs/>
        </w:rPr>
        <w:t>Medicine &amp; Science in Sports &amp; Exercise</w:t>
      </w:r>
      <w:r w:rsidRPr="00FA1550">
        <w:rPr>
          <w:rFonts w:cstheme="minorHAnsi"/>
        </w:rPr>
        <w:t>, 45(10), 1965–1970</w:t>
      </w:r>
      <w:r w:rsidR="00AE3318" w:rsidRPr="00FA1550">
        <w:rPr>
          <w:rFonts w:cstheme="minorHAnsi"/>
        </w:rPr>
        <w:t>. http</w:t>
      </w:r>
      <w:r w:rsidRPr="00FA1550">
        <w:rPr>
          <w:rFonts w:cstheme="minorHAnsi"/>
        </w:rPr>
        <w:t>s://doi.org/10.1249/MSS.0b013e318295a9fc</w:t>
      </w:r>
    </w:p>
    <w:p w14:paraId="3D88A37F" w14:textId="77777777" w:rsidR="00C672A0" w:rsidRPr="00FA1550" w:rsidRDefault="00C672A0" w:rsidP="00677445">
      <w:pPr>
        <w:spacing w:after="0"/>
        <w:ind w:left="720" w:hanging="720"/>
        <w:rPr>
          <w:rFonts w:cstheme="minorHAnsi"/>
        </w:rPr>
      </w:pPr>
      <w:r w:rsidRPr="00FA1550">
        <w:rPr>
          <w:rFonts w:cstheme="minorHAnsi"/>
        </w:rPr>
        <w:t xml:space="preserve">Henderson, S., &amp; </w:t>
      </w:r>
      <w:proofErr w:type="spellStart"/>
      <w:r w:rsidRPr="00FA1550">
        <w:rPr>
          <w:rFonts w:cstheme="minorHAnsi"/>
        </w:rPr>
        <w:t>Sugden</w:t>
      </w:r>
      <w:proofErr w:type="spellEnd"/>
      <w:r w:rsidRPr="00FA1550">
        <w:rPr>
          <w:rFonts w:cstheme="minorHAnsi"/>
        </w:rPr>
        <w:t>, D. (1992). </w:t>
      </w:r>
      <w:r w:rsidRPr="00FA1550">
        <w:rPr>
          <w:rFonts w:cstheme="minorHAnsi"/>
          <w:i/>
          <w:iCs/>
        </w:rPr>
        <w:t>Movement assessment battery for children</w:t>
      </w:r>
      <w:r w:rsidRPr="00FA1550">
        <w:rPr>
          <w:rFonts w:cstheme="minorHAnsi"/>
        </w:rPr>
        <w:t>. Pearson Assessments.</w:t>
      </w:r>
    </w:p>
    <w:p w14:paraId="7DEBCA93" w14:textId="77777777" w:rsidR="00C672A0" w:rsidRPr="00FA1550" w:rsidRDefault="00C672A0" w:rsidP="00677445">
      <w:pPr>
        <w:spacing w:after="0"/>
        <w:ind w:left="720" w:hanging="720"/>
        <w:rPr>
          <w:rFonts w:cstheme="minorHAnsi"/>
        </w:rPr>
      </w:pPr>
      <w:r w:rsidRPr="00FA1550">
        <w:rPr>
          <w:rFonts w:cstheme="minorHAnsi"/>
        </w:rPr>
        <w:t xml:space="preserve">Henderson, S. E., </w:t>
      </w:r>
      <w:proofErr w:type="spellStart"/>
      <w:r w:rsidRPr="00FA1550">
        <w:rPr>
          <w:rFonts w:cstheme="minorHAnsi"/>
        </w:rPr>
        <w:t>Sugden</w:t>
      </w:r>
      <w:proofErr w:type="spellEnd"/>
      <w:r w:rsidRPr="00FA1550">
        <w:rPr>
          <w:rFonts w:cstheme="minorHAnsi"/>
        </w:rPr>
        <w:t>, D. A., &amp; Barnett, A. (2007). </w:t>
      </w:r>
      <w:r w:rsidRPr="00FA1550">
        <w:rPr>
          <w:rFonts w:cstheme="minorHAnsi"/>
          <w:i/>
          <w:iCs/>
        </w:rPr>
        <w:t>Movement Assessment Battery for Children–Second Edition (MABC-2).</w:t>
      </w:r>
      <w:r w:rsidRPr="00FA1550">
        <w:rPr>
          <w:rFonts w:cstheme="minorHAnsi"/>
        </w:rPr>
        <w:t> Pearson Assessments.</w:t>
      </w:r>
    </w:p>
    <w:p w14:paraId="544798BE" w14:textId="7E2AB2F3" w:rsidR="00C672A0" w:rsidRPr="00FA1550" w:rsidRDefault="00C672A0" w:rsidP="00677445">
      <w:pPr>
        <w:spacing w:after="0"/>
        <w:ind w:left="720" w:hanging="720"/>
        <w:rPr>
          <w:rFonts w:cstheme="minorHAnsi"/>
        </w:rPr>
      </w:pPr>
      <w:r w:rsidRPr="00FA1550">
        <w:rPr>
          <w:rFonts w:cstheme="minorHAnsi"/>
        </w:rPr>
        <w:t>Hendrix, C. G., Prins, M. R., &amp; Dekkers, H. (2014</w:t>
      </w:r>
      <w:r w:rsidR="00BC2AA4" w:rsidRPr="00FA1550">
        <w:rPr>
          <w:rFonts w:cstheme="minorHAnsi"/>
        </w:rPr>
        <w:t>). Developmental</w:t>
      </w:r>
      <w:r w:rsidRPr="00FA1550">
        <w:rPr>
          <w:rFonts w:cstheme="minorHAnsi"/>
        </w:rPr>
        <w:t xml:space="preserve"> coordination disorder and overweight and obesity in children: A systematic review.</w:t>
      </w:r>
      <w:r w:rsidR="00BC2AA4" w:rsidRPr="00FA1550">
        <w:rPr>
          <w:rFonts w:cstheme="minorHAnsi"/>
        </w:rPr>
        <w:t xml:space="preserve"> </w:t>
      </w:r>
      <w:r w:rsidRPr="00FA1550">
        <w:rPr>
          <w:rFonts w:cstheme="minorHAnsi"/>
          <w:i/>
          <w:iCs/>
        </w:rPr>
        <w:t>Obesity Reviews</w:t>
      </w:r>
      <w:r w:rsidRPr="00FA1550">
        <w:rPr>
          <w:rFonts w:cstheme="minorHAnsi"/>
        </w:rPr>
        <w:t>, 15(5), 408–423</w:t>
      </w:r>
      <w:r w:rsidR="00AE3318" w:rsidRPr="00FA1550">
        <w:rPr>
          <w:rFonts w:cstheme="minorHAnsi"/>
        </w:rPr>
        <w:t>. http</w:t>
      </w:r>
      <w:r w:rsidRPr="00FA1550">
        <w:rPr>
          <w:rFonts w:cstheme="minorHAnsi"/>
        </w:rPr>
        <w:t>s://doi.org/10.1111/obr.12137</w:t>
      </w:r>
    </w:p>
    <w:p w14:paraId="0AA5B3A4" w14:textId="0E22A04D" w:rsidR="00C672A0" w:rsidRPr="00FA1550" w:rsidRDefault="00C672A0" w:rsidP="00677445">
      <w:pPr>
        <w:spacing w:after="0"/>
        <w:ind w:left="720" w:hanging="720"/>
        <w:rPr>
          <w:rFonts w:cstheme="minorHAnsi"/>
        </w:rPr>
      </w:pPr>
      <w:r w:rsidRPr="00FA1550">
        <w:rPr>
          <w:rFonts w:cstheme="minorHAnsi"/>
        </w:rPr>
        <w:t>Hill, E. L. (2001</w:t>
      </w:r>
      <w:r w:rsidR="00BC2AA4" w:rsidRPr="00FA1550">
        <w:rPr>
          <w:rFonts w:cstheme="minorHAnsi"/>
        </w:rPr>
        <w:t>). Non</w:t>
      </w:r>
      <w:r w:rsidRPr="00FA1550">
        <w:rPr>
          <w:rFonts w:cstheme="minorHAnsi"/>
        </w:rPr>
        <w:t xml:space="preserve">-specific nature of specific language impairment: A review of the literature </w:t>
      </w:r>
      <w:proofErr w:type="gramStart"/>
      <w:r w:rsidRPr="00FA1550">
        <w:rPr>
          <w:rFonts w:cstheme="minorHAnsi"/>
        </w:rPr>
        <w:t>with regard to</w:t>
      </w:r>
      <w:proofErr w:type="gramEnd"/>
      <w:r w:rsidRPr="00FA1550">
        <w:rPr>
          <w:rFonts w:cstheme="minorHAnsi"/>
        </w:rPr>
        <w:t xml:space="preserve"> concomitant motor impairments.</w:t>
      </w:r>
      <w:r w:rsidR="00BC2AA4" w:rsidRPr="00FA1550">
        <w:rPr>
          <w:rFonts w:cstheme="minorHAnsi"/>
        </w:rPr>
        <w:t xml:space="preserve"> </w:t>
      </w:r>
      <w:r w:rsidRPr="00FA1550">
        <w:rPr>
          <w:rFonts w:cstheme="minorHAnsi"/>
          <w:i/>
          <w:iCs/>
        </w:rPr>
        <w:t>International Journal of Language &amp;</w:t>
      </w:r>
      <w:r w:rsidRPr="00FA1550">
        <w:rPr>
          <w:rFonts w:cstheme="minorHAnsi"/>
        </w:rPr>
        <w:t xml:space="preserve"> </w:t>
      </w:r>
      <w:r w:rsidRPr="00FA1550">
        <w:rPr>
          <w:rFonts w:cstheme="minorHAnsi"/>
          <w:i/>
          <w:iCs/>
        </w:rPr>
        <w:t>Communication Disorders</w:t>
      </w:r>
      <w:r w:rsidRPr="00FA1550">
        <w:rPr>
          <w:rFonts w:cstheme="minorHAnsi"/>
        </w:rPr>
        <w:t>, 36(2), 149–171</w:t>
      </w:r>
      <w:r w:rsidR="00AE3318" w:rsidRPr="00FA1550">
        <w:rPr>
          <w:rFonts w:cstheme="minorHAnsi"/>
        </w:rPr>
        <w:t>. http</w:t>
      </w:r>
      <w:r w:rsidRPr="00FA1550">
        <w:rPr>
          <w:rFonts w:cstheme="minorHAnsi"/>
        </w:rPr>
        <w:t>s://doi.org/10.1080/13682820010019874</w:t>
      </w:r>
    </w:p>
    <w:p w14:paraId="409A8748" w14:textId="55259CE6" w:rsidR="00C672A0" w:rsidRPr="00FA1550" w:rsidRDefault="00C672A0" w:rsidP="00677445">
      <w:pPr>
        <w:spacing w:after="0"/>
        <w:ind w:left="720" w:hanging="720"/>
        <w:rPr>
          <w:rFonts w:cstheme="minorHAnsi"/>
        </w:rPr>
      </w:pPr>
      <w:r w:rsidRPr="00FA1550">
        <w:rPr>
          <w:rFonts w:cstheme="minorHAnsi"/>
        </w:rPr>
        <w:t>Hodge, M. M. (1998</w:t>
      </w:r>
      <w:r w:rsidR="00BC2AA4" w:rsidRPr="00FA1550">
        <w:rPr>
          <w:rFonts w:cstheme="minorHAnsi"/>
        </w:rPr>
        <w:t>). Developmental</w:t>
      </w:r>
      <w:r w:rsidRPr="00FA1550">
        <w:rPr>
          <w:rFonts w:cstheme="minorHAnsi"/>
        </w:rPr>
        <w:t xml:space="preserve"> coordination disorder: A diagnosis with theoretical and clinical implications for developmental apraxia of speech.</w:t>
      </w:r>
      <w:r w:rsidR="00BC2AA4" w:rsidRPr="00FA1550">
        <w:rPr>
          <w:rFonts w:cstheme="minorHAnsi"/>
        </w:rPr>
        <w:t xml:space="preserve"> </w:t>
      </w:r>
      <w:r w:rsidRPr="00FA1550">
        <w:rPr>
          <w:rFonts w:cstheme="minorHAnsi"/>
          <w:i/>
          <w:iCs/>
        </w:rPr>
        <w:t>Perspectives on Language Learning and</w:t>
      </w:r>
      <w:r w:rsidRPr="00FA1550">
        <w:rPr>
          <w:rFonts w:cstheme="minorHAnsi"/>
        </w:rPr>
        <w:t xml:space="preserve"> </w:t>
      </w:r>
      <w:r w:rsidRPr="00FA1550">
        <w:rPr>
          <w:rFonts w:cstheme="minorHAnsi"/>
          <w:i/>
          <w:iCs/>
        </w:rPr>
        <w:t>Education</w:t>
      </w:r>
      <w:r w:rsidRPr="00FA1550">
        <w:rPr>
          <w:rFonts w:cstheme="minorHAnsi"/>
        </w:rPr>
        <w:t>, 5(2), 8–12</w:t>
      </w:r>
      <w:r w:rsidR="00AE3318" w:rsidRPr="00FA1550">
        <w:rPr>
          <w:rFonts w:cstheme="minorHAnsi"/>
        </w:rPr>
        <w:t>. http</w:t>
      </w:r>
      <w:r w:rsidRPr="00FA1550">
        <w:rPr>
          <w:rFonts w:cstheme="minorHAnsi"/>
        </w:rPr>
        <w:t>s://doi.org/10.1044/lle5.2.8</w:t>
      </w:r>
    </w:p>
    <w:p w14:paraId="7BFA69D1" w14:textId="7ABC98A3" w:rsidR="00C672A0" w:rsidRPr="00FA1550" w:rsidRDefault="00C672A0" w:rsidP="00677445">
      <w:pPr>
        <w:spacing w:after="0"/>
        <w:ind w:left="720" w:hanging="720"/>
        <w:rPr>
          <w:rFonts w:cstheme="minorHAnsi"/>
        </w:rPr>
      </w:pPr>
      <w:r w:rsidRPr="00FA1550">
        <w:rPr>
          <w:rFonts w:cstheme="minorHAnsi"/>
        </w:rPr>
        <w:t>Iuzzini, J., &amp; Forrest, K. (2010</w:t>
      </w:r>
      <w:r w:rsidR="00BC2AA4" w:rsidRPr="00FA1550">
        <w:rPr>
          <w:rFonts w:cstheme="minorHAnsi"/>
        </w:rPr>
        <w:t>). Evaluation</w:t>
      </w:r>
      <w:r w:rsidRPr="00FA1550">
        <w:rPr>
          <w:rFonts w:cstheme="minorHAnsi"/>
        </w:rPr>
        <w:t xml:space="preserve"> of a combined treatment approach for childhood apraxia of speech.</w:t>
      </w:r>
      <w:r w:rsidR="00BC2AA4" w:rsidRPr="00FA1550">
        <w:rPr>
          <w:rFonts w:cstheme="minorHAnsi"/>
        </w:rPr>
        <w:t xml:space="preserve"> </w:t>
      </w:r>
      <w:r w:rsidRPr="00FA1550">
        <w:rPr>
          <w:rFonts w:cstheme="minorHAnsi"/>
          <w:i/>
          <w:iCs/>
        </w:rPr>
        <w:t>Clinical Linguistics &amp; Phonetics</w:t>
      </w:r>
      <w:r w:rsidRPr="00FA1550">
        <w:rPr>
          <w:rFonts w:cstheme="minorHAnsi"/>
        </w:rPr>
        <w:t>, 24(4–5), 335–345</w:t>
      </w:r>
      <w:r w:rsidR="00AE3318" w:rsidRPr="00FA1550">
        <w:rPr>
          <w:rFonts w:cstheme="minorHAnsi"/>
        </w:rPr>
        <w:t>. http</w:t>
      </w:r>
      <w:r w:rsidRPr="00FA1550">
        <w:rPr>
          <w:rFonts w:cstheme="minorHAnsi"/>
        </w:rPr>
        <w:t>s://doi.org/10.3109/02699200903581083</w:t>
      </w:r>
    </w:p>
    <w:p w14:paraId="19E1139D" w14:textId="50889A27" w:rsidR="00C672A0" w:rsidRPr="00FA1550" w:rsidRDefault="00C672A0" w:rsidP="00677445">
      <w:pPr>
        <w:spacing w:after="0"/>
        <w:ind w:left="720" w:hanging="720"/>
        <w:rPr>
          <w:rFonts w:cstheme="minorHAnsi"/>
        </w:rPr>
      </w:pPr>
      <w:r w:rsidRPr="00FA1550">
        <w:rPr>
          <w:rFonts w:cstheme="minorHAnsi"/>
        </w:rPr>
        <w:t>Iuzzini-Seigel, J. (2019</w:t>
      </w:r>
      <w:r w:rsidR="00BC2AA4" w:rsidRPr="00FA1550">
        <w:rPr>
          <w:rFonts w:cstheme="minorHAnsi"/>
        </w:rPr>
        <w:t>). Motor</w:t>
      </w:r>
      <w:r w:rsidRPr="00FA1550">
        <w:rPr>
          <w:rFonts w:cstheme="minorHAnsi"/>
        </w:rPr>
        <w:t xml:space="preserve"> performance in children with childhood apraxia of speech and speech sound disorders.</w:t>
      </w:r>
      <w:r w:rsidR="00BC2AA4" w:rsidRPr="00FA1550">
        <w:rPr>
          <w:rFonts w:cstheme="minorHAnsi"/>
        </w:rPr>
        <w:t xml:space="preserve"> </w:t>
      </w:r>
      <w:r w:rsidRPr="00FA1550">
        <w:rPr>
          <w:rFonts w:cstheme="minorHAnsi"/>
          <w:i/>
          <w:iCs/>
        </w:rPr>
        <w:t>Journal of Speech, Language, and Hearing Research</w:t>
      </w:r>
      <w:r w:rsidRPr="00FA1550">
        <w:rPr>
          <w:rFonts w:cstheme="minorHAnsi"/>
        </w:rPr>
        <w:t>, 62(9), 3220–3233</w:t>
      </w:r>
      <w:r w:rsidR="00AE3318" w:rsidRPr="00FA1550">
        <w:rPr>
          <w:rFonts w:cstheme="minorHAnsi"/>
        </w:rPr>
        <w:t>. http</w:t>
      </w:r>
      <w:r w:rsidRPr="00FA1550">
        <w:rPr>
          <w:rFonts w:cstheme="minorHAnsi"/>
        </w:rPr>
        <w:t>s://doi.org/10.1044/2019_JSLHR-S-18-0380</w:t>
      </w:r>
    </w:p>
    <w:p w14:paraId="05F15EBC" w14:textId="5C6C76CF" w:rsidR="00C672A0" w:rsidRPr="00FA1550" w:rsidRDefault="00C672A0" w:rsidP="00677445">
      <w:pPr>
        <w:spacing w:after="0"/>
        <w:ind w:left="720" w:hanging="720"/>
        <w:rPr>
          <w:rFonts w:cstheme="minorHAnsi"/>
        </w:rPr>
      </w:pPr>
      <w:r w:rsidRPr="00FA1550">
        <w:rPr>
          <w:rFonts w:cstheme="minorHAnsi"/>
        </w:rPr>
        <w:t>Iuzzini-Seigel, J. (2021</w:t>
      </w:r>
      <w:r w:rsidR="00BC2AA4" w:rsidRPr="00FA1550">
        <w:rPr>
          <w:rFonts w:cstheme="minorHAnsi"/>
        </w:rPr>
        <w:t>). Procedural</w:t>
      </w:r>
      <w:r w:rsidRPr="00FA1550">
        <w:rPr>
          <w:rFonts w:cstheme="minorHAnsi"/>
        </w:rPr>
        <w:t xml:space="preserve"> learning, grammar, and motor skills in children with childhood apraxia of speech, speech sound disorder, and typically developing speech.</w:t>
      </w:r>
      <w:r w:rsidR="00BC2AA4" w:rsidRPr="00FA1550">
        <w:rPr>
          <w:rFonts w:cstheme="minorHAnsi"/>
        </w:rPr>
        <w:t xml:space="preserve"> </w:t>
      </w:r>
      <w:r w:rsidRPr="00FA1550">
        <w:rPr>
          <w:rFonts w:cstheme="minorHAnsi"/>
          <w:i/>
          <w:iCs/>
        </w:rPr>
        <w:t>Journal of Speech, Language, and Hearing Research</w:t>
      </w:r>
      <w:r w:rsidRPr="00FA1550">
        <w:rPr>
          <w:rFonts w:cstheme="minorHAnsi"/>
        </w:rPr>
        <w:t>, 64(4), 1081–1103</w:t>
      </w:r>
      <w:r w:rsidR="00AE3318" w:rsidRPr="00FA1550">
        <w:rPr>
          <w:rFonts w:cstheme="minorHAnsi"/>
        </w:rPr>
        <w:t>. http</w:t>
      </w:r>
      <w:r w:rsidRPr="00FA1550">
        <w:rPr>
          <w:rFonts w:cstheme="minorHAnsi"/>
        </w:rPr>
        <w:t>s://doi.org/10.1044/2020_JSLHR-20-00581</w:t>
      </w:r>
    </w:p>
    <w:p w14:paraId="082338D2" w14:textId="52729289" w:rsidR="00C672A0" w:rsidRPr="00FA1550" w:rsidRDefault="00C672A0" w:rsidP="00677445">
      <w:pPr>
        <w:spacing w:after="0"/>
        <w:ind w:left="720" w:hanging="720"/>
        <w:rPr>
          <w:rFonts w:cstheme="minorHAnsi"/>
        </w:rPr>
      </w:pPr>
      <w:r w:rsidRPr="00FA1550">
        <w:rPr>
          <w:rFonts w:cstheme="minorHAnsi"/>
        </w:rPr>
        <w:t>Iuzzini-Seigel, J., Allison, K. M., &amp; Stoeckel, R. (2022</w:t>
      </w:r>
      <w:r w:rsidR="00BC2AA4" w:rsidRPr="00FA1550">
        <w:rPr>
          <w:rFonts w:cstheme="minorHAnsi"/>
        </w:rPr>
        <w:t>). A</w:t>
      </w:r>
      <w:r w:rsidRPr="00FA1550">
        <w:rPr>
          <w:rFonts w:cstheme="minorHAnsi"/>
        </w:rPr>
        <w:t xml:space="preserve"> Tool for differential diagnosis of childhood apraxia of speech and dysarthria in children: A tutorial.</w:t>
      </w:r>
      <w:r w:rsidR="00BC2AA4" w:rsidRPr="00FA1550">
        <w:rPr>
          <w:rFonts w:cstheme="minorHAnsi"/>
        </w:rPr>
        <w:t xml:space="preserve"> </w:t>
      </w:r>
      <w:r w:rsidRPr="00FA1550">
        <w:rPr>
          <w:rFonts w:cstheme="minorHAnsi"/>
          <w:i/>
          <w:iCs/>
        </w:rPr>
        <w:t>Language, Speech, and Hearing Services in Schools</w:t>
      </w:r>
      <w:r w:rsidRPr="00FA1550">
        <w:rPr>
          <w:rFonts w:cstheme="minorHAnsi"/>
        </w:rPr>
        <w:t>, 1–21</w:t>
      </w:r>
      <w:r w:rsidR="00AE3318" w:rsidRPr="00FA1550">
        <w:rPr>
          <w:rFonts w:cstheme="minorHAnsi"/>
        </w:rPr>
        <w:t>. http</w:t>
      </w:r>
      <w:r w:rsidRPr="00FA1550">
        <w:rPr>
          <w:rFonts w:cstheme="minorHAnsi"/>
        </w:rPr>
        <w:t>s://doi.org/10.1044/2022_LSHSS-21-00164</w:t>
      </w:r>
    </w:p>
    <w:p w14:paraId="37514873" w14:textId="10277A7A" w:rsidR="00C672A0" w:rsidRPr="00FA1550" w:rsidRDefault="00C672A0" w:rsidP="00677445">
      <w:pPr>
        <w:spacing w:after="0"/>
        <w:ind w:left="720" w:hanging="720"/>
        <w:rPr>
          <w:rFonts w:cstheme="minorHAnsi"/>
        </w:rPr>
      </w:pPr>
      <w:r w:rsidRPr="00FA1550">
        <w:rPr>
          <w:rFonts w:cstheme="minorHAnsi"/>
        </w:rPr>
        <w:t>Iuzzini-Seigel, J., Delaney, A. L., &amp; Kent, R. D. (2022</w:t>
      </w:r>
      <w:r w:rsidR="00BC2AA4" w:rsidRPr="00FA1550">
        <w:rPr>
          <w:rFonts w:cstheme="minorHAnsi"/>
        </w:rPr>
        <w:t>). Retrospective</w:t>
      </w:r>
      <w:r w:rsidRPr="00FA1550">
        <w:rPr>
          <w:rFonts w:cstheme="minorHAnsi"/>
        </w:rPr>
        <w:t xml:space="preserve"> case–control study of communication and motor abilities in 143 children with suspected Childhood Apraxia of Speech: Effect of concomitant diagnosis.</w:t>
      </w:r>
      <w:r w:rsidR="00BC2AA4" w:rsidRPr="00FA1550">
        <w:rPr>
          <w:rFonts w:cstheme="minorHAnsi"/>
        </w:rPr>
        <w:t xml:space="preserve"> </w:t>
      </w:r>
      <w:r w:rsidRPr="00FA1550">
        <w:rPr>
          <w:rFonts w:cstheme="minorHAnsi"/>
          <w:i/>
          <w:iCs/>
        </w:rPr>
        <w:t>Perspectives of the ASHA Special Interest Groups</w:t>
      </w:r>
      <w:r w:rsidRPr="00FA1550">
        <w:rPr>
          <w:rFonts w:cstheme="minorHAnsi"/>
        </w:rPr>
        <w:t>, 1–11</w:t>
      </w:r>
      <w:r w:rsidR="00AE3318" w:rsidRPr="00FA1550">
        <w:rPr>
          <w:rFonts w:cstheme="minorHAnsi"/>
        </w:rPr>
        <w:t>. http</w:t>
      </w:r>
      <w:r w:rsidRPr="00FA1550">
        <w:rPr>
          <w:rFonts w:cstheme="minorHAnsi"/>
        </w:rPr>
        <w:t>s://doi.org/10.1044/2021_PERSP-20-00283</w:t>
      </w:r>
    </w:p>
    <w:p w14:paraId="14800FB4" w14:textId="6EBA0ABC" w:rsidR="00C672A0" w:rsidRPr="00FA1550" w:rsidRDefault="00C672A0" w:rsidP="00677445">
      <w:pPr>
        <w:spacing w:after="0"/>
        <w:ind w:left="720" w:hanging="720"/>
        <w:rPr>
          <w:rFonts w:cstheme="minorHAnsi"/>
        </w:rPr>
      </w:pPr>
      <w:r w:rsidRPr="00FA1550">
        <w:rPr>
          <w:rFonts w:cstheme="minorHAnsi"/>
        </w:rPr>
        <w:t>Iuzzini-Seigel, J., Hogan, T. P., &amp; Green, J. R. (2017</w:t>
      </w:r>
      <w:r w:rsidR="00BC2AA4" w:rsidRPr="00FA1550">
        <w:rPr>
          <w:rFonts w:cstheme="minorHAnsi"/>
        </w:rPr>
        <w:t>). Speech</w:t>
      </w:r>
      <w:r w:rsidRPr="00FA1550">
        <w:rPr>
          <w:rFonts w:cstheme="minorHAnsi"/>
        </w:rPr>
        <w:t xml:space="preserve"> inconsistency in children with childhood apraxia of speech, language impairment, and speech delay: Depends on the stimuli.</w:t>
      </w:r>
      <w:r w:rsidR="00BC2AA4" w:rsidRPr="00FA1550">
        <w:rPr>
          <w:rFonts w:cstheme="minorHAnsi"/>
        </w:rPr>
        <w:t xml:space="preserve"> </w:t>
      </w:r>
      <w:r w:rsidRPr="00FA1550">
        <w:rPr>
          <w:rFonts w:cstheme="minorHAnsi"/>
          <w:i/>
          <w:iCs/>
        </w:rPr>
        <w:t>Journal of Speech, Language, and Hearing Research</w:t>
      </w:r>
      <w:r w:rsidRPr="00FA1550">
        <w:rPr>
          <w:rFonts w:cstheme="minorHAnsi"/>
        </w:rPr>
        <w:t>, 60(5), 1194–1210</w:t>
      </w:r>
      <w:r w:rsidR="00AE3318" w:rsidRPr="00FA1550">
        <w:rPr>
          <w:rFonts w:cstheme="minorHAnsi"/>
        </w:rPr>
        <w:t>. http</w:t>
      </w:r>
      <w:r w:rsidRPr="00FA1550">
        <w:rPr>
          <w:rFonts w:cstheme="minorHAnsi"/>
        </w:rPr>
        <w:t>s://doi.org/10.1044/2016_JSLHR-S-15-0184</w:t>
      </w:r>
    </w:p>
    <w:p w14:paraId="329E63B9" w14:textId="4F1488F7" w:rsidR="00C672A0" w:rsidRPr="00FA1550" w:rsidRDefault="00C672A0" w:rsidP="00677445">
      <w:pPr>
        <w:spacing w:after="0"/>
        <w:ind w:left="720" w:hanging="720"/>
        <w:rPr>
          <w:rFonts w:cstheme="minorHAnsi"/>
        </w:rPr>
      </w:pPr>
      <w:proofErr w:type="spellStart"/>
      <w:r w:rsidRPr="00FA1550">
        <w:rPr>
          <w:rFonts w:cstheme="minorHAnsi"/>
        </w:rPr>
        <w:t>Jäncke</w:t>
      </w:r>
      <w:proofErr w:type="spellEnd"/>
      <w:r w:rsidRPr="00FA1550">
        <w:rPr>
          <w:rFonts w:cstheme="minorHAnsi"/>
        </w:rPr>
        <w:t>, L., Siegenthaler, T., Preis, S., &amp; Steinmetz, H. (2007</w:t>
      </w:r>
      <w:r w:rsidR="00BC2AA4" w:rsidRPr="00FA1550">
        <w:rPr>
          <w:rFonts w:cstheme="minorHAnsi"/>
        </w:rPr>
        <w:t>). Decreased</w:t>
      </w:r>
      <w:r w:rsidRPr="00FA1550">
        <w:rPr>
          <w:rFonts w:cstheme="minorHAnsi"/>
        </w:rPr>
        <w:t xml:space="preserve"> white-matter density in a left-sided </w:t>
      </w:r>
      <w:proofErr w:type="spellStart"/>
      <w:r w:rsidRPr="00FA1550">
        <w:rPr>
          <w:rFonts w:cstheme="minorHAnsi"/>
        </w:rPr>
        <w:t>fronto</w:t>
      </w:r>
      <w:proofErr w:type="spellEnd"/>
      <w:r w:rsidRPr="00FA1550">
        <w:rPr>
          <w:rFonts w:cstheme="minorHAnsi"/>
        </w:rPr>
        <w:t>-temporal network in children with developmental language disorder: Evidence for anatomical anomalies in a motor-language network.</w:t>
      </w:r>
      <w:r w:rsidR="00BC2AA4" w:rsidRPr="00FA1550">
        <w:rPr>
          <w:rFonts w:cstheme="minorHAnsi"/>
        </w:rPr>
        <w:t xml:space="preserve"> </w:t>
      </w:r>
      <w:r w:rsidRPr="00FA1550">
        <w:rPr>
          <w:rFonts w:cstheme="minorHAnsi"/>
          <w:i/>
          <w:iCs/>
        </w:rPr>
        <w:t>Brain and Language</w:t>
      </w:r>
      <w:r w:rsidRPr="00FA1550">
        <w:rPr>
          <w:rFonts w:cstheme="minorHAnsi"/>
        </w:rPr>
        <w:t>, 102(1), 91–98</w:t>
      </w:r>
      <w:r w:rsidR="00AE3318" w:rsidRPr="00FA1550">
        <w:rPr>
          <w:rFonts w:cstheme="minorHAnsi"/>
        </w:rPr>
        <w:t>. http</w:t>
      </w:r>
      <w:r w:rsidRPr="00FA1550">
        <w:rPr>
          <w:rFonts w:cstheme="minorHAnsi"/>
        </w:rPr>
        <w:t>s://doi.org/10.1016/j.bandl.2006.08.003</w:t>
      </w:r>
    </w:p>
    <w:p w14:paraId="09589CCD" w14:textId="62B249A1" w:rsidR="00C672A0" w:rsidRPr="00FA1550" w:rsidRDefault="00C672A0" w:rsidP="00677445">
      <w:pPr>
        <w:spacing w:after="0"/>
        <w:ind w:left="720" w:hanging="720"/>
        <w:rPr>
          <w:rFonts w:cstheme="minorHAnsi"/>
        </w:rPr>
      </w:pPr>
      <w:proofErr w:type="spellStart"/>
      <w:r w:rsidRPr="00FA1550">
        <w:rPr>
          <w:rFonts w:cstheme="minorHAnsi"/>
        </w:rPr>
        <w:t>Kadesjö</w:t>
      </w:r>
      <w:proofErr w:type="spellEnd"/>
      <w:r w:rsidRPr="00FA1550">
        <w:rPr>
          <w:rFonts w:cstheme="minorHAnsi"/>
        </w:rPr>
        <w:t xml:space="preserve">, B., &amp; </w:t>
      </w:r>
      <w:proofErr w:type="spellStart"/>
      <w:r w:rsidRPr="00FA1550">
        <w:rPr>
          <w:rFonts w:cstheme="minorHAnsi"/>
        </w:rPr>
        <w:t>Gillberg</w:t>
      </w:r>
      <w:proofErr w:type="spellEnd"/>
      <w:r w:rsidRPr="00FA1550">
        <w:rPr>
          <w:rFonts w:cstheme="minorHAnsi"/>
        </w:rPr>
        <w:t>, C. (1998</w:t>
      </w:r>
      <w:r w:rsidR="00BC2AA4" w:rsidRPr="00FA1550">
        <w:rPr>
          <w:rFonts w:cstheme="minorHAnsi"/>
        </w:rPr>
        <w:t>). Attention</w:t>
      </w:r>
      <w:r w:rsidRPr="00FA1550">
        <w:rPr>
          <w:rFonts w:cstheme="minorHAnsi"/>
        </w:rPr>
        <w:t xml:space="preserve"> deficits and clumsiness in Swedish 7-year-old children.</w:t>
      </w:r>
      <w:r w:rsidR="00BC2AA4" w:rsidRPr="00FA1550">
        <w:rPr>
          <w:rFonts w:cstheme="minorHAnsi"/>
        </w:rPr>
        <w:t xml:space="preserve"> </w:t>
      </w:r>
      <w:r w:rsidRPr="00FA1550">
        <w:rPr>
          <w:rFonts w:cstheme="minorHAnsi"/>
          <w:i/>
          <w:iCs/>
        </w:rPr>
        <w:t>Developmental Medicine and Child Neurology</w:t>
      </w:r>
      <w:r w:rsidRPr="00FA1550">
        <w:rPr>
          <w:rFonts w:cstheme="minorHAnsi"/>
        </w:rPr>
        <w:t>, 40(12), 796–804</w:t>
      </w:r>
      <w:r w:rsidR="00AE3318" w:rsidRPr="00FA1550">
        <w:rPr>
          <w:rFonts w:cstheme="minorHAnsi"/>
        </w:rPr>
        <w:t>. http</w:t>
      </w:r>
      <w:r w:rsidRPr="00FA1550">
        <w:rPr>
          <w:rFonts w:cstheme="minorHAnsi"/>
        </w:rPr>
        <w:t>s://doi.org/10.1111/j.1469-8749.1998.tb12356.x</w:t>
      </w:r>
    </w:p>
    <w:p w14:paraId="13552E69" w14:textId="77777777" w:rsidR="00C672A0" w:rsidRPr="00FA1550" w:rsidRDefault="00C672A0" w:rsidP="00677445">
      <w:pPr>
        <w:spacing w:after="0"/>
        <w:ind w:left="720" w:hanging="720"/>
        <w:rPr>
          <w:rFonts w:cstheme="minorHAnsi"/>
        </w:rPr>
      </w:pPr>
      <w:r w:rsidRPr="00FA1550">
        <w:rPr>
          <w:rFonts w:cstheme="minorHAnsi"/>
        </w:rPr>
        <w:t>Kaufman, A. S., &amp; Kaufman, N. L. (2004). Kaufman Brief Intelligence Test–Second Edition. Pearson.</w:t>
      </w:r>
    </w:p>
    <w:p w14:paraId="0E2D98FF" w14:textId="6BE0DA29" w:rsidR="00C672A0" w:rsidRPr="00FA1550" w:rsidRDefault="00C672A0" w:rsidP="00677445">
      <w:pPr>
        <w:spacing w:after="0"/>
        <w:ind w:left="720" w:hanging="720"/>
        <w:rPr>
          <w:rFonts w:cstheme="minorHAnsi"/>
        </w:rPr>
      </w:pPr>
      <w:r w:rsidRPr="00FA1550">
        <w:rPr>
          <w:rFonts w:cstheme="minorHAnsi"/>
        </w:rPr>
        <w:t>Kent, R. D. (1984</w:t>
      </w:r>
      <w:r w:rsidR="00BC2AA4" w:rsidRPr="00FA1550">
        <w:rPr>
          <w:rFonts w:cstheme="minorHAnsi"/>
        </w:rPr>
        <w:t>). Psychobiology</w:t>
      </w:r>
      <w:r w:rsidRPr="00FA1550">
        <w:rPr>
          <w:rFonts w:cstheme="minorHAnsi"/>
        </w:rPr>
        <w:t xml:space="preserve"> of speech development: </w:t>
      </w:r>
      <w:proofErr w:type="spellStart"/>
      <w:r w:rsidRPr="00FA1550">
        <w:rPr>
          <w:rFonts w:cstheme="minorHAnsi"/>
        </w:rPr>
        <w:t>Coemergence</w:t>
      </w:r>
      <w:proofErr w:type="spellEnd"/>
      <w:r w:rsidRPr="00FA1550">
        <w:rPr>
          <w:rFonts w:cstheme="minorHAnsi"/>
        </w:rPr>
        <w:t xml:space="preserve"> of language and a movement system.</w:t>
      </w:r>
      <w:r w:rsidR="00BC2AA4" w:rsidRPr="00FA1550">
        <w:rPr>
          <w:rFonts w:cstheme="minorHAnsi"/>
        </w:rPr>
        <w:t xml:space="preserve"> </w:t>
      </w:r>
      <w:r w:rsidRPr="00FA1550">
        <w:rPr>
          <w:rFonts w:cstheme="minorHAnsi"/>
          <w:i/>
          <w:iCs/>
        </w:rPr>
        <w:t>American Journal of Physiology</w:t>
      </w:r>
      <w:r w:rsidRPr="00FA1550">
        <w:rPr>
          <w:rFonts w:cstheme="minorHAnsi"/>
        </w:rPr>
        <w:t>, 246(6), R888–R894</w:t>
      </w:r>
      <w:r w:rsidR="00AE3318" w:rsidRPr="00FA1550">
        <w:rPr>
          <w:rFonts w:cstheme="minorHAnsi"/>
        </w:rPr>
        <w:t>. http</w:t>
      </w:r>
      <w:r w:rsidRPr="00FA1550">
        <w:rPr>
          <w:rFonts w:cstheme="minorHAnsi"/>
        </w:rPr>
        <w:t>s://doi.org/10.1152/ajpregu.1984.246.6.R888</w:t>
      </w:r>
    </w:p>
    <w:p w14:paraId="3DC3AA8B" w14:textId="30FB709D" w:rsidR="00C672A0" w:rsidRPr="00FA1550" w:rsidRDefault="00C672A0" w:rsidP="00677445">
      <w:pPr>
        <w:spacing w:after="0"/>
        <w:ind w:left="720" w:hanging="720"/>
        <w:rPr>
          <w:rFonts w:cstheme="minorHAnsi"/>
        </w:rPr>
      </w:pPr>
      <w:r w:rsidRPr="00FA1550">
        <w:rPr>
          <w:rFonts w:cstheme="minorHAnsi"/>
        </w:rPr>
        <w:t>Kent, R. D. (2004</w:t>
      </w:r>
      <w:r w:rsidR="00BC2AA4" w:rsidRPr="00FA1550">
        <w:rPr>
          <w:rFonts w:cstheme="minorHAnsi"/>
        </w:rPr>
        <w:t>). The</w:t>
      </w:r>
      <w:r w:rsidRPr="00FA1550">
        <w:rPr>
          <w:rFonts w:cstheme="minorHAnsi"/>
        </w:rPr>
        <w:t xml:space="preserve"> uniqueness of speech among motor systems.</w:t>
      </w:r>
      <w:r w:rsidR="00BC2AA4" w:rsidRPr="00FA1550">
        <w:rPr>
          <w:rFonts w:cstheme="minorHAnsi"/>
        </w:rPr>
        <w:t xml:space="preserve"> </w:t>
      </w:r>
      <w:r w:rsidRPr="00FA1550">
        <w:rPr>
          <w:rFonts w:cstheme="minorHAnsi"/>
          <w:i/>
          <w:iCs/>
        </w:rPr>
        <w:t>Clinical Linguistics &amp;</w:t>
      </w:r>
      <w:r w:rsidRPr="00FA1550">
        <w:rPr>
          <w:rFonts w:cstheme="minorHAnsi"/>
        </w:rPr>
        <w:t xml:space="preserve"> </w:t>
      </w:r>
      <w:r w:rsidRPr="00FA1550">
        <w:rPr>
          <w:rFonts w:cstheme="minorHAnsi"/>
          <w:i/>
          <w:iCs/>
        </w:rPr>
        <w:t>Phonetics</w:t>
      </w:r>
      <w:r w:rsidRPr="00FA1550">
        <w:rPr>
          <w:rFonts w:cstheme="minorHAnsi"/>
        </w:rPr>
        <w:t>, 18(6–8), 495–505</w:t>
      </w:r>
      <w:r w:rsidR="00AE3318" w:rsidRPr="00FA1550">
        <w:rPr>
          <w:rFonts w:cstheme="minorHAnsi"/>
        </w:rPr>
        <w:t>. http</w:t>
      </w:r>
      <w:r w:rsidRPr="00FA1550">
        <w:rPr>
          <w:rFonts w:cstheme="minorHAnsi"/>
        </w:rPr>
        <w:t>s://doi.org/10.1080/02699200410001703600</w:t>
      </w:r>
    </w:p>
    <w:p w14:paraId="40BF343B" w14:textId="16D53C9A" w:rsidR="00C672A0" w:rsidRPr="00FA1550" w:rsidRDefault="00C672A0" w:rsidP="00677445">
      <w:pPr>
        <w:spacing w:after="0"/>
        <w:ind w:left="720" w:hanging="720"/>
        <w:rPr>
          <w:rFonts w:cstheme="minorHAnsi"/>
        </w:rPr>
      </w:pPr>
      <w:r w:rsidRPr="00FA1550">
        <w:rPr>
          <w:rFonts w:cstheme="minorHAnsi"/>
        </w:rPr>
        <w:t>Lam, Y. Y., &amp; Henderson, S. E. (1987</w:t>
      </w:r>
      <w:r w:rsidR="00BC2AA4" w:rsidRPr="00FA1550">
        <w:rPr>
          <w:rFonts w:cstheme="minorHAnsi"/>
        </w:rPr>
        <w:t>). Some</w:t>
      </w:r>
      <w:r w:rsidRPr="00FA1550">
        <w:rPr>
          <w:rFonts w:cstheme="minorHAnsi"/>
        </w:rPr>
        <w:t xml:space="preserve"> applications of the Henderson revision of the test of motor impairment.</w:t>
      </w:r>
      <w:r w:rsidR="00BC2AA4" w:rsidRPr="00FA1550">
        <w:rPr>
          <w:rFonts w:cstheme="minorHAnsi"/>
        </w:rPr>
        <w:t xml:space="preserve"> </w:t>
      </w:r>
      <w:r w:rsidRPr="00FA1550">
        <w:rPr>
          <w:rFonts w:cstheme="minorHAnsi"/>
          <w:i/>
          <w:iCs/>
        </w:rPr>
        <w:t>British Journal of Educational Psychology</w:t>
      </w:r>
      <w:r w:rsidRPr="00FA1550">
        <w:rPr>
          <w:rFonts w:cstheme="minorHAnsi"/>
        </w:rPr>
        <w:t>, 57(3), 389–400</w:t>
      </w:r>
      <w:r w:rsidR="00AE3318" w:rsidRPr="00FA1550">
        <w:rPr>
          <w:rFonts w:cstheme="minorHAnsi"/>
        </w:rPr>
        <w:t>. http</w:t>
      </w:r>
      <w:r w:rsidRPr="00FA1550">
        <w:rPr>
          <w:rFonts w:cstheme="minorHAnsi"/>
        </w:rPr>
        <w:t>s://doi.org/10.1111/j.2044-8279.1987.tb00865.x</w:t>
      </w:r>
    </w:p>
    <w:p w14:paraId="7683076F" w14:textId="6A3745B0" w:rsidR="00C672A0" w:rsidRPr="00FA1550" w:rsidRDefault="00C672A0" w:rsidP="00677445">
      <w:pPr>
        <w:spacing w:after="0"/>
        <w:ind w:left="720" w:hanging="720"/>
        <w:rPr>
          <w:rFonts w:cstheme="minorHAnsi"/>
        </w:rPr>
      </w:pPr>
      <w:r w:rsidRPr="00FA1550">
        <w:rPr>
          <w:rFonts w:cstheme="minorHAnsi"/>
        </w:rPr>
        <w:t>Leiner, H. C., Leiner, A. L., &amp; Dow, R. S. (1991</w:t>
      </w:r>
      <w:r w:rsidR="00BC2AA4" w:rsidRPr="00FA1550">
        <w:rPr>
          <w:rFonts w:cstheme="minorHAnsi"/>
        </w:rPr>
        <w:t>). The</w:t>
      </w:r>
      <w:r w:rsidRPr="00FA1550">
        <w:rPr>
          <w:rFonts w:cstheme="minorHAnsi"/>
        </w:rPr>
        <w:t xml:space="preserve"> human </w:t>
      </w:r>
      <w:proofErr w:type="spellStart"/>
      <w:r w:rsidRPr="00FA1550">
        <w:rPr>
          <w:rFonts w:cstheme="minorHAnsi"/>
        </w:rPr>
        <w:t>cerebro</w:t>
      </w:r>
      <w:proofErr w:type="spellEnd"/>
      <w:r w:rsidRPr="00FA1550">
        <w:rPr>
          <w:rFonts w:cstheme="minorHAnsi"/>
        </w:rPr>
        <w:t>-cerebellar system: Its computing, cognitive, and language skills.</w:t>
      </w:r>
      <w:r w:rsidR="00BC2AA4" w:rsidRPr="00FA1550">
        <w:rPr>
          <w:rFonts w:cstheme="minorHAnsi"/>
        </w:rPr>
        <w:t xml:space="preserve"> </w:t>
      </w:r>
      <w:proofErr w:type="spellStart"/>
      <w:r w:rsidRPr="00FA1550">
        <w:rPr>
          <w:rFonts w:cstheme="minorHAnsi"/>
          <w:i/>
          <w:iCs/>
        </w:rPr>
        <w:t>Behavioural</w:t>
      </w:r>
      <w:proofErr w:type="spellEnd"/>
      <w:r w:rsidRPr="00FA1550">
        <w:rPr>
          <w:rFonts w:cstheme="minorHAnsi"/>
          <w:i/>
          <w:iCs/>
        </w:rPr>
        <w:t xml:space="preserve"> Brain Research</w:t>
      </w:r>
      <w:r w:rsidRPr="00FA1550">
        <w:rPr>
          <w:rFonts w:cstheme="minorHAnsi"/>
        </w:rPr>
        <w:t>, 44(2), 113–128</w:t>
      </w:r>
      <w:r w:rsidR="00AE3318" w:rsidRPr="00FA1550">
        <w:rPr>
          <w:rFonts w:cstheme="minorHAnsi"/>
        </w:rPr>
        <w:t>. http</w:t>
      </w:r>
      <w:r w:rsidRPr="00FA1550">
        <w:rPr>
          <w:rFonts w:cstheme="minorHAnsi"/>
        </w:rPr>
        <w:t>s://doi.org/10.1016/s0166-4328(05)80016-6</w:t>
      </w:r>
    </w:p>
    <w:p w14:paraId="5BC8EAA1" w14:textId="488B5413" w:rsidR="00C672A0" w:rsidRPr="00FA1550" w:rsidRDefault="00C672A0" w:rsidP="00677445">
      <w:pPr>
        <w:spacing w:after="0"/>
        <w:ind w:left="720" w:hanging="720"/>
        <w:rPr>
          <w:rFonts w:cstheme="minorHAnsi"/>
        </w:rPr>
      </w:pPr>
      <w:r w:rsidRPr="00FA1550">
        <w:rPr>
          <w:rFonts w:cstheme="minorHAnsi"/>
        </w:rPr>
        <w:t>Leiner, H. C., Leiner, A. L., &amp; Dow, R. S. (1994</w:t>
      </w:r>
      <w:r w:rsidR="00BC2AA4" w:rsidRPr="00FA1550">
        <w:rPr>
          <w:rFonts w:cstheme="minorHAnsi"/>
        </w:rPr>
        <w:t>). The</w:t>
      </w:r>
      <w:r w:rsidRPr="00FA1550">
        <w:rPr>
          <w:rFonts w:cstheme="minorHAnsi"/>
        </w:rPr>
        <w:t xml:space="preserve"> underestimated cerebellum.</w:t>
      </w:r>
      <w:r w:rsidR="00BC2AA4" w:rsidRPr="00FA1550">
        <w:rPr>
          <w:rFonts w:cstheme="minorHAnsi"/>
        </w:rPr>
        <w:t xml:space="preserve"> </w:t>
      </w:r>
      <w:r w:rsidRPr="00FA1550">
        <w:rPr>
          <w:rFonts w:cstheme="minorHAnsi"/>
          <w:i/>
          <w:iCs/>
        </w:rPr>
        <w:t>Human Brain</w:t>
      </w:r>
      <w:r w:rsidRPr="00FA1550">
        <w:rPr>
          <w:rFonts w:cstheme="minorHAnsi"/>
        </w:rPr>
        <w:t xml:space="preserve"> </w:t>
      </w:r>
      <w:r w:rsidRPr="00FA1550">
        <w:rPr>
          <w:rFonts w:cstheme="minorHAnsi"/>
          <w:i/>
          <w:iCs/>
        </w:rPr>
        <w:t>Mapping</w:t>
      </w:r>
      <w:r w:rsidRPr="00FA1550">
        <w:rPr>
          <w:rFonts w:cstheme="minorHAnsi"/>
        </w:rPr>
        <w:t>, 2(4), 244–254</w:t>
      </w:r>
      <w:r w:rsidR="00AE3318" w:rsidRPr="00FA1550">
        <w:rPr>
          <w:rFonts w:cstheme="minorHAnsi"/>
        </w:rPr>
        <w:t>. http</w:t>
      </w:r>
      <w:r w:rsidRPr="00FA1550">
        <w:rPr>
          <w:rFonts w:cstheme="minorHAnsi"/>
        </w:rPr>
        <w:t>s://doi.org/10.1002/hbm.460020406</w:t>
      </w:r>
    </w:p>
    <w:p w14:paraId="729B77DD" w14:textId="566AAD31" w:rsidR="00C672A0" w:rsidRPr="00FA1550" w:rsidRDefault="00C672A0" w:rsidP="00677445">
      <w:pPr>
        <w:spacing w:after="0"/>
        <w:ind w:left="720" w:hanging="720"/>
        <w:rPr>
          <w:rFonts w:cstheme="minorHAnsi"/>
        </w:rPr>
      </w:pPr>
      <w:r w:rsidRPr="00FA1550">
        <w:rPr>
          <w:rFonts w:cstheme="minorHAnsi"/>
        </w:rPr>
        <w:t>Lewis, B. A., Freebairn, L. A., Hansen, A. J., Iyengar, S. K., &amp; Taylor, H. G. (2004</w:t>
      </w:r>
      <w:r w:rsidR="00BC2AA4" w:rsidRPr="00FA1550">
        <w:rPr>
          <w:rFonts w:cstheme="minorHAnsi"/>
        </w:rPr>
        <w:t>). School</w:t>
      </w:r>
      <w:r w:rsidRPr="00FA1550">
        <w:rPr>
          <w:rFonts w:cstheme="minorHAnsi"/>
        </w:rPr>
        <w:t>-age follow-up of children with childhood apraxia of speech.</w:t>
      </w:r>
      <w:r w:rsidR="00BC2AA4" w:rsidRPr="00FA1550">
        <w:rPr>
          <w:rFonts w:cstheme="minorHAnsi"/>
        </w:rPr>
        <w:t xml:space="preserve"> </w:t>
      </w:r>
      <w:r w:rsidRPr="00FA1550">
        <w:rPr>
          <w:rFonts w:cstheme="minorHAnsi"/>
          <w:i/>
          <w:iCs/>
        </w:rPr>
        <w:t>Language, Speech, and Hearing Services in Schools</w:t>
      </w:r>
      <w:r w:rsidRPr="00FA1550">
        <w:rPr>
          <w:rFonts w:cstheme="minorHAnsi"/>
        </w:rPr>
        <w:t>, 35(2), 122–140</w:t>
      </w:r>
      <w:r w:rsidR="00AE3318" w:rsidRPr="00FA1550">
        <w:rPr>
          <w:rFonts w:cstheme="minorHAnsi"/>
        </w:rPr>
        <w:t>. http</w:t>
      </w:r>
      <w:r w:rsidRPr="00FA1550">
        <w:rPr>
          <w:rFonts w:cstheme="minorHAnsi"/>
        </w:rPr>
        <w:t>s://doi.org/10.1044/0161-1461(2004/014)</w:t>
      </w:r>
    </w:p>
    <w:p w14:paraId="5C2965A5" w14:textId="63C8F950" w:rsidR="00C672A0" w:rsidRPr="00FA1550" w:rsidRDefault="00C672A0" w:rsidP="00677445">
      <w:pPr>
        <w:spacing w:after="0"/>
        <w:ind w:left="720" w:hanging="720"/>
        <w:rPr>
          <w:rFonts w:cstheme="minorHAnsi"/>
        </w:rPr>
      </w:pPr>
      <w:r w:rsidRPr="00FA1550">
        <w:rPr>
          <w:rFonts w:cstheme="minorHAnsi"/>
        </w:rPr>
        <w:t>Lewis, B. A., Freebairn, L. A., &amp; Taylor, H. G. (2000</w:t>
      </w:r>
      <w:r w:rsidR="00BC2AA4" w:rsidRPr="00FA1550">
        <w:rPr>
          <w:rFonts w:cstheme="minorHAnsi"/>
        </w:rPr>
        <w:t>). Academic</w:t>
      </w:r>
      <w:r w:rsidRPr="00FA1550">
        <w:rPr>
          <w:rFonts w:cstheme="minorHAnsi"/>
        </w:rPr>
        <w:t xml:space="preserve"> outcomes in children with histories of speech sound disorders.</w:t>
      </w:r>
      <w:r w:rsidR="00BC2AA4" w:rsidRPr="00FA1550">
        <w:rPr>
          <w:rFonts w:cstheme="minorHAnsi"/>
        </w:rPr>
        <w:t xml:space="preserve"> </w:t>
      </w:r>
      <w:r w:rsidRPr="00FA1550">
        <w:rPr>
          <w:rFonts w:cstheme="minorHAnsi"/>
          <w:i/>
          <w:iCs/>
        </w:rPr>
        <w:t>Journal of Communication Disorders</w:t>
      </w:r>
      <w:r w:rsidRPr="00FA1550">
        <w:rPr>
          <w:rFonts w:cstheme="minorHAnsi"/>
        </w:rPr>
        <w:t>, 33(1), 11–30</w:t>
      </w:r>
      <w:r w:rsidR="00AE3318" w:rsidRPr="00FA1550">
        <w:rPr>
          <w:rFonts w:cstheme="minorHAnsi"/>
        </w:rPr>
        <w:t>. http</w:t>
      </w:r>
      <w:r w:rsidRPr="00FA1550">
        <w:rPr>
          <w:rFonts w:cstheme="minorHAnsi"/>
        </w:rPr>
        <w:t>s://doi.org/10.1016/s0021-9924(99)00023-4</w:t>
      </w:r>
    </w:p>
    <w:p w14:paraId="55BF7B48" w14:textId="61B8C6A5" w:rsidR="00C672A0" w:rsidRPr="00FA1550" w:rsidRDefault="00C672A0" w:rsidP="00677445">
      <w:pPr>
        <w:spacing w:after="0"/>
        <w:ind w:left="720" w:hanging="720"/>
        <w:rPr>
          <w:rFonts w:cstheme="minorHAnsi"/>
        </w:rPr>
      </w:pPr>
      <w:r w:rsidRPr="00FA1550">
        <w:rPr>
          <w:rFonts w:cstheme="minorHAnsi"/>
        </w:rPr>
        <w:t>Li, Y.-C., Kwan, M. Y. W., Clark, H. J., Kwan, M. Y. W., Clark, H. J., Hay, J., Faught, B. E., &amp; Cairney, J. (2018</w:t>
      </w:r>
      <w:r w:rsidR="00BC2AA4" w:rsidRPr="00FA1550">
        <w:rPr>
          <w:rFonts w:cstheme="minorHAnsi"/>
        </w:rPr>
        <w:t>). A</w:t>
      </w:r>
      <w:r w:rsidRPr="00FA1550">
        <w:rPr>
          <w:rFonts w:cstheme="minorHAnsi"/>
        </w:rPr>
        <w:t xml:space="preserve"> test of the environmental stress hypothesis in children with and without developmental coordination disorder.</w:t>
      </w:r>
      <w:r w:rsidR="00BC2AA4" w:rsidRPr="00FA1550">
        <w:rPr>
          <w:rFonts w:cstheme="minorHAnsi"/>
        </w:rPr>
        <w:t xml:space="preserve"> </w:t>
      </w:r>
      <w:r w:rsidRPr="00FA1550">
        <w:rPr>
          <w:rFonts w:cstheme="minorHAnsi"/>
          <w:i/>
          <w:iCs/>
        </w:rPr>
        <w:t>Psychology of Sport and Exercise</w:t>
      </w:r>
      <w:r w:rsidRPr="00FA1550">
        <w:rPr>
          <w:rFonts w:cstheme="minorHAnsi"/>
        </w:rPr>
        <w:t>, 37, 244–250</w:t>
      </w:r>
      <w:r w:rsidR="00AE3318" w:rsidRPr="00FA1550">
        <w:rPr>
          <w:rFonts w:cstheme="minorHAnsi"/>
        </w:rPr>
        <w:t>. http</w:t>
      </w:r>
      <w:r w:rsidRPr="00FA1550">
        <w:rPr>
          <w:rFonts w:cstheme="minorHAnsi"/>
        </w:rPr>
        <w:t>s://doi.org/10.1016/j.psychsport.2017.11.001</w:t>
      </w:r>
    </w:p>
    <w:p w14:paraId="6A6CBA74" w14:textId="73A2EAC8" w:rsidR="00C672A0" w:rsidRPr="00FA1550" w:rsidRDefault="00C672A0" w:rsidP="00677445">
      <w:pPr>
        <w:spacing w:after="0"/>
        <w:ind w:left="720" w:hanging="720"/>
        <w:rPr>
          <w:rFonts w:cstheme="minorHAnsi"/>
        </w:rPr>
      </w:pPr>
      <w:r w:rsidRPr="00FA1550">
        <w:rPr>
          <w:rFonts w:cstheme="minorHAnsi"/>
        </w:rPr>
        <w:t xml:space="preserve">Licari, M. K., Alvares, G. A., </w:t>
      </w:r>
      <w:proofErr w:type="spellStart"/>
      <w:r w:rsidRPr="00FA1550">
        <w:rPr>
          <w:rFonts w:cstheme="minorHAnsi"/>
        </w:rPr>
        <w:t>Varcin</w:t>
      </w:r>
      <w:proofErr w:type="spellEnd"/>
      <w:r w:rsidRPr="00FA1550">
        <w:rPr>
          <w:rFonts w:cstheme="minorHAnsi"/>
        </w:rPr>
        <w:t>, K., Evans, K. L., Cleary, D., Reid, S. L., Glasson, E. J., Bebbington, K., Reynolds, J. E., Wray, J., &amp; Whitehouse, A. J. O. (2020</w:t>
      </w:r>
      <w:r w:rsidR="00BC2AA4" w:rsidRPr="00FA1550">
        <w:rPr>
          <w:rFonts w:cstheme="minorHAnsi"/>
        </w:rPr>
        <w:t>). Prevalence</w:t>
      </w:r>
      <w:r w:rsidRPr="00FA1550">
        <w:rPr>
          <w:rFonts w:cstheme="minorHAnsi"/>
        </w:rPr>
        <w:t xml:space="preserve"> of motor difficulties in autism spectrum disorder: Analysis of a population-based cohort.</w:t>
      </w:r>
      <w:r w:rsidR="00BC2AA4" w:rsidRPr="00FA1550">
        <w:rPr>
          <w:rFonts w:cstheme="minorHAnsi"/>
        </w:rPr>
        <w:t xml:space="preserve"> </w:t>
      </w:r>
      <w:r w:rsidRPr="00FA1550">
        <w:rPr>
          <w:rFonts w:cstheme="minorHAnsi"/>
          <w:i/>
          <w:iCs/>
        </w:rPr>
        <w:t>Autism Research</w:t>
      </w:r>
      <w:r w:rsidRPr="00FA1550">
        <w:rPr>
          <w:rFonts w:cstheme="minorHAnsi"/>
        </w:rPr>
        <w:t>, 13(2), 298–306</w:t>
      </w:r>
      <w:r w:rsidR="00AE3318" w:rsidRPr="00FA1550">
        <w:rPr>
          <w:rFonts w:cstheme="minorHAnsi"/>
        </w:rPr>
        <w:t>. http</w:t>
      </w:r>
      <w:r w:rsidRPr="00FA1550">
        <w:rPr>
          <w:rFonts w:cstheme="minorHAnsi"/>
        </w:rPr>
        <w:t>s://doi.org/10.1002/aur.2230</w:t>
      </w:r>
    </w:p>
    <w:p w14:paraId="10F855CF" w14:textId="0CAE1F32" w:rsidR="00C672A0" w:rsidRPr="00FA1550" w:rsidRDefault="00C672A0" w:rsidP="00677445">
      <w:pPr>
        <w:spacing w:after="0"/>
        <w:ind w:left="720" w:hanging="720"/>
        <w:rPr>
          <w:rFonts w:cstheme="minorHAnsi"/>
        </w:rPr>
      </w:pPr>
      <w:r w:rsidRPr="00FA1550">
        <w:rPr>
          <w:rFonts w:cstheme="minorHAnsi"/>
        </w:rPr>
        <w:t xml:space="preserve">Lingam, R., </w:t>
      </w:r>
      <w:proofErr w:type="spellStart"/>
      <w:r w:rsidRPr="00FA1550">
        <w:rPr>
          <w:rFonts w:cstheme="minorHAnsi"/>
        </w:rPr>
        <w:t>Jongmans</w:t>
      </w:r>
      <w:proofErr w:type="spellEnd"/>
      <w:r w:rsidRPr="00FA1550">
        <w:rPr>
          <w:rFonts w:cstheme="minorHAnsi"/>
        </w:rPr>
        <w:t>, M. J., Ellis, M., Hunt, L. P., Golding, J., &amp; Emond, A. (2012</w:t>
      </w:r>
      <w:r w:rsidR="00BC2AA4" w:rsidRPr="00FA1550">
        <w:rPr>
          <w:rFonts w:cstheme="minorHAnsi"/>
        </w:rPr>
        <w:t>). Mental</w:t>
      </w:r>
      <w:r w:rsidRPr="00FA1550">
        <w:rPr>
          <w:rFonts w:cstheme="minorHAnsi"/>
        </w:rPr>
        <w:t xml:space="preserve"> health outcomes of developmental coordination disorder in late adolescence.</w:t>
      </w:r>
      <w:r w:rsidR="00BC2AA4" w:rsidRPr="00FA1550">
        <w:rPr>
          <w:rFonts w:cstheme="minorHAnsi"/>
        </w:rPr>
        <w:t xml:space="preserve"> </w:t>
      </w:r>
      <w:r w:rsidRPr="00FA1550">
        <w:rPr>
          <w:rFonts w:cstheme="minorHAnsi"/>
          <w:i/>
          <w:iCs/>
        </w:rPr>
        <w:t>Pediatrics</w:t>
      </w:r>
      <w:r w:rsidRPr="00FA1550">
        <w:rPr>
          <w:rFonts w:cstheme="minorHAnsi"/>
        </w:rPr>
        <w:t>, 59(9), 973–979</w:t>
      </w:r>
      <w:r w:rsidR="00AE3318" w:rsidRPr="00FA1550">
        <w:rPr>
          <w:rFonts w:cstheme="minorHAnsi"/>
        </w:rPr>
        <w:t>. http</w:t>
      </w:r>
      <w:r w:rsidRPr="00FA1550">
        <w:rPr>
          <w:rFonts w:cstheme="minorHAnsi"/>
        </w:rPr>
        <w:t>s://doi.org/10.1111/dmcn.13469</w:t>
      </w:r>
    </w:p>
    <w:p w14:paraId="0E7897FA" w14:textId="0942FA2E" w:rsidR="00C672A0" w:rsidRPr="00FA1550" w:rsidRDefault="00C672A0" w:rsidP="00677445">
      <w:pPr>
        <w:spacing w:after="0"/>
        <w:ind w:left="720" w:hanging="720"/>
        <w:rPr>
          <w:rFonts w:cstheme="minorHAnsi"/>
        </w:rPr>
      </w:pPr>
      <w:r w:rsidRPr="00FA1550">
        <w:rPr>
          <w:rFonts w:cstheme="minorHAnsi"/>
        </w:rPr>
        <w:t>Maas, E., Butalla, C. E., &amp; Farinella, K. A. (2012</w:t>
      </w:r>
      <w:r w:rsidR="00BC2AA4" w:rsidRPr="00FA1550">
        <w:rPr>
          <w:rFonts w:cstheme="minorHAnsi"/>
        </w:rPr>
        <w:t>). Feedback</w:t>
      </w:r>
      <w:r w:rsidRPr="00FA1550">
        <w:rPr>
          <w:rFonts w:cstheme="minorHAnsi"/>
        </w:rPr>
        <w:t xml:space="preserve"> frequency in treatment for childhood apraxia of speech.</w:t>
      </w:r>
      <w:r w:rsidR="00BC2AA4" w:rsidRPr="00FA1550">
        <w:rPr>
          <w:rFonts w:cstheme="minorHAnsi"/>
        </w:rPr>
        <w:t xml:space="preserve"> </w:t>
      </w:r>
      <w:r w:rsidRPr="00FA1550">
        <w:rPr>
          <w:rFonts w:cstheme="minorHAnsi"/>
          <w:i/>
          <w:iCs/>
        </w:rPr>
        <w:t>American Journal of Speech-Language Pathology</w:t>
      </w:r>
      <w:r w:rsidRPr="00FA1550">
        <w:rPr>
          <w:rFonts w:cstheme="minorHAnsi"/>
        </w:rPr>
        <w:t>, 21(3), 239–257</w:t>
      </w:r>
      <w:r w:rsidR="00AE3318" w:rsidRPr="00FA1550">
        <w:rPr>
          <w:rFonts w:cstheme="minorHAnsi"/>
        </w:rPr>
        <w:t>. http</w:t>
      </w:r>
      <w:r w:rsidRPr="00FA1550">
        <w:rPr>
          <w:rFonts w:cstheme="minorHAnsi"/>
        </w:rPr>
        <w:t>s://doi.org/10.1044/1058-0360(2012/11-0119)</w:t>
      </w:r>
    </w:p>
    <w:p w14:paraId="7C551F2A" w14:textId="7D25B361" w:rsidR="00C672A0" w:rsidRPr="00FA1550" w:rsidRDefault="00C672A0" w:rsidP="00677445">
      <w:pPr>
        <w:spacing w:after="0"/>
        <w:ind w:left="720" w:hanging="720"/>
        <w:rPr>
          <w:rFonts w:cstheme="minorHAnsi"/>
        </w:rPr>
      </w:pPr>
      <w:r w:rsidRPr="00FA1550">
        <w:rPr>
          <w:rFonts w:cstheme="minorHAnsi"/>
        </w:rPr>
        <w:t>Maas, E., &amp; Farinella, K. A. (2012</w:t>
      </w:r>
      <w:r w:rsidR="00BC2AA4" w:rsidRPr="00FA1550">
        <w:rPr>
          <w:rFonts w:cstheme="minorHAnsi"/>
        </w:rPr>
        <w:t>). Random</w:t>
      </w:r>
      <w:r w:rsidRPr="00FA1550">
        <w:rPr>
          <w:rFonts w:cstheme="minorHAnsi"/>
        </w:rPr>
        <w:t xml:space="preserve"> versus blocked practice in treatment for childhood apraxia of speech.</w:t>
      </w:r>
      <w:r w:rsidR="00BC2AA4" w:rsidRPr="00FA1550">
        <w:rPr>
          <w:rFonts w:cstheme="minorHAnsi"/>
        </w:rPr>
        <w:t xml:space="preserve"> </w:t>
      </w:r>
      <w:r w:rsidRPr="00FA1550">
        <w:rPr>
          <w:rFonts w:cstheme="minorHAnsi"/>
          <w:i/>
          <w:iCs/>
        </w:rPr>
        <w:t>Journal of Speech, Language, and Hearing Research</w:t>
      </w:r>
      <w:r w:rsidRPr="00FA1550">
        <w:rPr>
          <w:rFonts w:cstheme="minorHAnsi"/>
        </w:rPr>
        <w:t>, 55(2), 561–578</w:t>
      </w:r>
      <w:r w:rsidR="00AE3318" w:rsidRPr="00FA1550">
        <w:rPr>
          <w:rFonts w:cstheme="minorHAnsi"/>
        </w:rPr>
        <w:t>. http</w:t>
      </w:r>
      <w:r w:rsidRPr="00FA1550">
        <w:rPr>
          <w:rFonts w:cstheme="minorHAnsi"/>
        </w:rPr>
        <w:t>s://doi.org/10.1044/1092-4388(2011/11-0120)</w:t>
      </w:r>
    </w:p>
    <w:p w14:paraId="6670F13C" w14:textId="5B7300AB" w:rsidR="00C672A0" w:rsidRPr="00FA1550" w:rsidRDefault="00C672A0" w:rsidP="00677445">
      <w:pPr>
        <w:spacing w:after="0"/>
        <w:ind w:left="720" w:hanging="720"/>
        <w:rPr>
          <w:rFonts w:cstheme="minorHAnsi"/>
        </w:rPr>
      </w:pPr>
      <w:r w:rsidRPr="00FA1550">
        <w:rPr>
          <w:rFonts w:cstheme="minorHAnsi"/>
        </w:rPr>
        <w:t>McNeill, B. C., Gillon, G. T., &amp; Dodd, B. (2009</w:t>
      </w:r>
      <w:r w:rsidR="00BC2AA4" w:rsidRPr="00FA1550">
        <w:rPr>
          <w:rFonts w:cstheme="minorHAnsi"/>
        </w:rPr>
        <w:t>). Phonological</w:t>
      </w:r>
      <w:r w:rsidRPr="00FA1550">
        <w:rPr>
          <w:rFonts w:cstheme="minorHAnsi"/>
        </w:rPr>
        <w:t xml:space="preserve"> awareness and early reading development in childhood apraxia of speech (CAS).</w:t>
      </w:r>
      <w:r w:rsidR="00BC2AA4" w:rsidRPr="00FA1550">
        <w:rPr>
          <w:rFonts w:cstheme="minorHAnsi"/>
        </w:rPr>
        <w:t xml:space="preserve"> </w:t>
      </w:r>
      <w:r w:rsidRPr="00FA1550">
        <w:rPr>
          <w:rFonts w:cstheme="minorHAnsi"/>
          <w:i/>
          <w:iCs/>
        </w:rPr>
        <w:t>International Journal of Language &amp; Communication</w:t>
      </w:r>
      <w:r w:rsidRPr="00FA1550">
        <w:rPr>
          <w:rFonts w:cstheme="minorHAnsi"/>
        </w:rPr>
        <w:t xml:space="preserve"> </w:t>
      </w:r>
      <w:r w:rsidRPr="00FA1550">
        <w:rPr>
          <w:rFonts w:cstheme="minorHAnsi"/>
          <w:i/>
          <w:iCs/>
        </w:rPr>
        <w:t>Disorders</w:t>
      </w:r>
      <w:r w:rsidRPr="00FA1550">
        <w:rPr>
          <w:rFonts w:cstheme="minorHAnsi"/>
        </w:rPr>
        <w:t>, 44(2), 175–192</w:t>
      </w:r>
      <w:r w:rsidR="00AE3318" w:rsidRPr="00FA1550">
        <w:rPr>
          <w:rFonts w:cstheme="minorHAnsi"/>
        </w:rPr>
        <w:t>. http</w:t>
      </w:r>
      <w:r w:rsidRPr="00FA1550">
        <w:rPr>
          <w:rFonts w:cstheme="minorHAnsi"/>
        </w:rPr>
        <w:t>s://doi.org/10.1080/13682820801997353</w:t>
      </w:r>
    </w:p>
    <w:p w14:paraId="52F40C38" w14:textId="43E0C011" w:rsidR="00C672A0" w:rsidRPr="00FA1550" w:rsidRDefault="00C672A0" w:rsidP="00677445">
      <w:pPr>
        <w:spacing w:after="0"/>
        <w:ind w:left="720" w:hanging="720"/>
        <w:rPr>
          <w:rFonts w:cstheme="minorHAnsi"/>
        </w:rPr>
      </w:pPr>
      <w:r w:rsidRPr="00FA1550">
        <w:rPr>
          <w:rFonts w:cstheme="minorHAnsi"/>
        </w:rPr>
        <w:t>Michaud, L. J., &amp; Committee on Children with Disabilities. (2004</w:t>
      </w:r>
      <w:r w:rsidR="00BC2AA4" w:rsidRPr="00FA1550">
        <w:rPr>
          <w:rFonts w:cstheme="minorHAnsi"/>
        </w:rPr>
        <w:t>). Prescribing</w:t>
      </w:r>
      <w:r w:rsidRPr="00FA1550">
        <w:rPr>
          <w:rFonts w:cstheme="minorHAnsi"/>
        </w:rPr>
        <w:t xml:space="preserve"> therapy services for children with motor disabilities.</w:t>
      </w:r>
      <w:r w:rsidR="00BC2AA4" w:rsidRPr="00FA1550">
        <w:rPr>
          <w:rFonts w:cstheme="minorHAnsi"/>
        </w:rPr>
        <w:t xml:space="preserve"> </w:t>
      </w:r>
      <w:r w:rsidRPr="00FA1550">
        <w:rPr>
          <w:rFonts w:cstheme="minorHAnsi"/>
          <w:i/>
          <w:iCs/>
        </w:rPr>
        <w:t>Pediatrics</w:t>
      </w:r>
      <w:r w:rsidRPr="00FA1550">
        <w:rPr>
          <w:rFonts w:cstheme="minorHAnsi"/>
        </w:rPr>
        <w:t>, 113(6), 1836–1838</w:t>
      </w:r>
      <w:r w:rsidR="00AE3318" w:rsidRPr="00FA1550">
        <w:rPr>
          <w:rFonts w:cstheme="minorHAnsi"/>
        </w:rPr>
        <w:t>. http</w:t>
      </w:r>
      <w:r w:rsidRPr="00FA1550">
        <w:rPr>
          <w:rFonts w:cstheme="minorHAnsi"/>
        </w:rPr>
        <w:t>s://doi.org/10.1542/peds.113.6.1836</w:t>
      </w:r>
    </w:p>
    <w:p w14:paraId="5AB83769" w14:textId="56997E7D" w:rsidR="00C672A0" w:rsidRPr="00FA1550" w:rsidRDefault="00C672A0" w:rsidP="00677445">
      <w:pPr>
        <w:spacing w:after="0"/>
        <w:ind w:left="720" w:hanging="720"/>
        <w:rPr>
          <w:rFonts w:cstheme="minorHAnsi"/>
        </w:rPr>
      </w:pPr>
      <w:r w:rsidRPr="00FA1550">
        <w:rPr>
          <w:rFonts w:cstheme="minorHAnsi"/>
        </w:rPr>
        <w:t xml:space="preserve">Miller, G. J., Lewis, B., </w:t>
      </w:r>
      <w:proofErr w:type="spellStart"/>
      <w:r w:rsidRPr="00FA1550">
        <w:rPr>
          <w:rFonts w:cstheme="minorHAnsi"/>
        </w:rPr>
        <w:t>Benchek</w:t>
      </w:r>
      <w:proofErr w:type="spellEnd"/>
      <w:r w:rsidRPr="00FA1550">
        <w:rPr>
          <w:rFonts w:cstheme="minorHAnsi"/>
        </w:rPr>
        <w:t>, P., Freebairn, L., Tag, J., Budge, K., Iyengar, S. K., Voss-Hoynes, H., Taylor, H. G., &amp; Stein, C. (2019</w:t>
      </w:r>
      <w:r w:rsidR="00BC2AA4" w:rsidRPr="00FA1550">
        <w:rPr>
          <w:rFonts w:cstheme="minorHAnsi"/>
        </w:rPr>
        <w:t>). Reading</w:t>
      </w:r>
      <w:r w:rsidRPr="00FA1550">
        <w:rPr>
          <w:rFonts w:cstheme="minorHAnsi"/>
        </w:rPr>
        <w:t xml:space="preserve"> outcomes for individuals with histories of suspected childhood apraxia of speech.</w:t>
      </w:r>
      <w:r w:rsidR="00BC2AA4" w:rsidRPr="00FA1550">
        <w:rPr>
          <w:rFonts w:cstheme="minorHAnsi"/>
        </w:rPr>
        <w:t xml:space="preserve"> </w:t>
      </w:r>
      <w:r w:rsidRPr="00FA1550">
        <w:rPr>
          <w:rFonts w:cstheme="minorHAnsi"/>
          <w:i/>
          <w:iCs/>
        </w:rPr>
        <w:t>American Journal of Speech-Language Pathology</w:t>
      </w:r>
      <w:r w:rsidRPr="00FA1550">
        <w:rPr>
          <w:rFonts w:cstheme="minorHAnsi"/>
        </w:rPr>
        <w:t>, 28(4), 1432–1447</w:t>
      </w:r>
      <w:r w:rsidR="00AE3318" w:rsidRPr="00FA1550">
        <w:rPr>
          <w:rFonts w:cstheme="minorHAnsi"/>
        </w:rPr>
        <w:t>. http</w:t>
      </w:r>
      <w:r w:rsidRPr="00FA1550">
        <w:rPr>
          <w:rFonts w:cstheme="minorHAnsi"/>
        </w:rPr>
        <w:t>s://doi.org/10.1044/2019_AJSLP-18-0132</w:t>
      </w:r>
    </w:p>
    <w:p w14:paraId="7804D8CD" w14:textId="032AFBA3" w:rsidR="00C672A0" w:rsidRPr="00FA1550" w:rsidRDefault="00C672A0" w:rsidP="00677445">
      <w:pPr>
        <w:spacing w:after="0"/>
        <w:ind w:left="720" w:hanging="720"/>
        <w:rPr>
          <w:rFonts w:cstheme="minorHAnsi"/>
        </w:rPr>
      </w:pPr>
      <w:r w:rsidRPr="00FA1550">
        <w:rPr>
          <w:rFonts w:cstheme="minorHAnsi"/>
        </w:rPr>
        <w:t>Miller, H., Sherrod, G., Mauk, J., Fears, N., &amp; Tamplain, P. (2021).</w:t>
      </w:r>
      <w:r w:rsidR="00BC2AA4" w:rsidRPr="00FA1550">
        <w:rPr>
          <w:rFonts w:cstheme="minorHAnsi"/>
        </w:rPr>
        <w:t xml:space="preserve"> </w:t>
      </w:r>
      <w:r w:rsidRPr="00FA1550">
        <w:rPr>
          <w:rFonts w:cstheme="minorHAnsi"/>
        </w:rPr>
        <w:t xml:space="preserve">Shared features or co-occurrence? Evaluating symptoms of developmental coordination disorder in children and adolescents with autism spectrum </w:t>
      </w:r>
      <w:r w:rsidR="00BC2AA4" w:rsidRPr="00FA1550">
        <w:rPr>
          <w:rFonts w:cstheme="minorHAnsi"/>
        </w:rPr>
        <w:t xml:space="preserve">disorder. </w:t>
      </w:r>
      <w:r w:rsidR="00BC2AA4" w:rsidRPr="00FA1550">
        <w:rPr>
          <w:rFonts w:cstheme="minorHAnsi"/>
          <w:i/>
          <w:iCs/>
        </w:rPr>
        <w:t>Journal</w:t>
      </w:r>
      <w:r w:rsidRPr="00FA1550">
        <w:rPr>
          <w:rFonts w:cstheme="minorHAnsi"/>
          <w:i/>
          <w:iCs/>
        </w:rPr>
        <w:t xml:space="preserve"> of Autism and Developmental Disorders</w:t>
      </w:r>
      <w:r w:rsidRPr="00FA1550">
        <w:rPr>
          <w:rFonts w:cstheme="minorHAnsi"/>
        </w:rPr>
        <w:t>, 51(10), 3443–3455</w:t>
      </w:r>
      <w:r w:rsidR="00AE3318" w:rsidRPr="00FA1550">
        <w:rPr>
          <w:rFonts w:cstheme="minorHAnsi"/>
        </w:rPr>
        <w:t>. http</w:t>
      </w:r>
      <w:r w:rsidRPr="00FA1550">
        <w:rPr>
          <w:rFonts w:cstheme="minorHAnsi"/>
        </w:rPr>
        <w:t>s://doi.org/10.1007/s10803-020-04766-z</w:t>
      </w:r>
    </w:p>
    <w:p w14:paraId="6CC1040F" w14:textId="23AF1B65" w:rsidR="00C672A0" w:rsidRPr="00FA1550" w:rsidRDefault="00C672A0" w:rsidP="00677445">
      <w:pPr>
        <w:spacing w:after="0"/>
        <w:ind w:left="720" w:hanging="720"/>
        <w:rPr>
          <w:rFonts w:cstheme="minorHAnsi"/>
        </w:rPr>
      </w:pPr>
      <w:proofErr w:type="spellStart"/>
      <w:r w:rsidRPr="00FA1550">
        <w:rPr>
          <w:rFonts w:cstheme="minorHAnsi"/>
        </w:rPr>
        <w:t>Missiuna</w:t>
      </w:r>
      <w:proofErr w:type="spellEnd"/>
      <w:r w:rsidRPr="00FA1550">
        <w:rPr>
          <w:rFonts w:cstheme="minorHAnsi"/>
        </w:rPr>
        <w:t>, C., Cairney, J., Pollock, N., Campbell, W., Russell, D. J., Macdonald, K., Schmidt, L., Heath, N., Veldhuizen, S., &amp; Cousins, M. (2014</w:t>
      </w:r>
      <w:r w:rsidR="00BC2AA4" w:rsidRPr="00FA1550">
        <w:rPr>
          <w:rFonts w:cstheme="minorHAnsi"/>
        </w:rPr>
        <w:t>). Psychological</w:t>
      </w:r>
      <w:r w:rsidRPr="00FA1550">
        <w:rPr>
          <w:rFonts w:cstheme="minorHAnsi"/>
        </w:rPr>
        <w:t xml:space="preserve"> distress in children with developmental coordination disorder and attention deficit hyperactivity disorder.</w:t>
      </w:r>
      <w:r w:rsidR="00BC2AA4" w:rsidRPr="00FA1550">
        <w:rPr>
          <w:rFonts w:cstheme="minorHAnsi"/>
        </w:rPr>
        <w:t xml:space="preserve"> </w:t>
      </w:r>
      <w:r w:rsidRPr="00FA1550">
        <w:rPr>
          <w:rFonts w:cstheme="minorHAnsi"/>
          <w:i/>
          <w:iCs/>
        </w:rPr>
        <w:t>Research in</w:t>
      </w:r>
      <w:r w:rsidRPr="00FA1550">
        <w:rPr>
          <w:rFonts w:cstheme="minorHAnsi"/>
        </w:rPr>
        <w:t xml:space="preserve"> </w:t>
      </w:r>
      <w:r w:rsidRPr="00FA1550">
        <w:rPr>
          <w:rFonts w:cstheme="minorHAnsi"/>
          <w:i/>
          <w:iCs/>
        </w:rPr>
        <w:t>Developmental Disabilities</w:t>
      </w:r>
      <w:r w:rsidRPr="00FA1550">
        <w:rPr>
          <w:rFonts w:cstheme="minorHAnsi"/>
        </w:rPr>
        <w:t>, 35(5), 1198–1207</w:t>
      </w:r>
      <w:r w:rsidR="00AE3318" w:rsidRPr="00FA1550">
        <w:rPr>
          <w:rFonts w:cstheme="minorHAnsi"/>
        </w:rPr>
        <w:t>. http</w:t>
      </w:r>
      <w:r w:rsidRPr="00FA1550">
        <w:rPr>
          <w:rFonts w:cstheme="minorHAnsi"/>
        </w:rPr>
        <w:t>s://doi.org/10.1016/j.ridd.2014.01.007</w:t>
      </w:r>
    </w:p>
    <w:p w14:paraId="128F9F29" w14:textId="164C5A85" w:rsidR="00C672A0" w:rsidRPr="00FA1550" w:rsidRDefault="00C672A0" w:rsidP="00677445">
      <w:pPr>
        <w:spacing w:after="0"/>
        <w:ind w:left="720" w:hanging="720"/>
        <w:rPr>
          <w:rFonts w:cstheme="minorHAnsi"/>
        </w:rPr>
      </w:pPr>
      <w:proofErr w:type="spellStart"/>
      <w:r w:rsidRPr="00FA1550">
        <w:rPr>
          <w:rFonts w:cstheme="minorHAnsi"/>
        </w:rPr>
        <w:t>Missiuna</w:t>
      </w:r>
      <w:proofErr w:type="spellEnd"/>
      <w:r w:rsidRPr="00FA1550">
        <w:rPr>
          <w:rFonts w:cstheme="minorHAnsi"/>
        </w:rPr>
        <w:t>, C., Moll, S., King, G., Stewart, D., &amp; Macdonald, K. (2008</w:t>
      </w:r>
      <w:r w:rsidR="00BC2AA4" w:rsidRPr="00FA1550">
        <w:rPr>
          <w:rFonts w:cstheme="minorHAnsi"/>
        </w:rPr>
        <w:t>). Life</w:t>
      </w:r>
      <w:r w:rsidRPr="00FA1550">
        <w:rPr>
          <w:rFonts w:cstheme="minorHAnsi"/>
        </w:rPr>
        <w:t xml:space="preserve"> experiences of young adults who have coordination difficulties.</w:t>
      </w:r>
      <w:r w:rsidR="00BC2AA4" w:rsidRPr="00FA1550">
        <w:rPr>
          <w:rFonts w:cstheme="minorHAnsi"/>
        </w:rPr>
        <w:t xml:space="preserve"> </w:t>
      </w:r>
      <w:r w:rsidRPr="00FA1550">
        <w:rPr>
          <w:rFonts w:cstheme="minorHAnsi"/>
          <w:i/>
          <w:iCs/>
        </w:rPr>
        <w:t>Canadian Journal of Occupational Therapy</w:t>
      </w:r>
      <w:r w:rsidRPr="00FA1550">
        <w:rPr>
          <w:rFonts w:cstheme="minorHAnsi"/>
        </w:rPr>
        <w:t>, 75(3), 157–166</w:t>
      </w:r>
      <w:r w:rsidR="00AE3318" w:rsidRPr="00FA1550">
        <w:rPr>
          <w:rFonts w:cstheme="minorHAnsi"/>
        </w:rPr>
        <w:t>. http</w:t>
      </w:r>
      <w:r w:rsidRPr="00FA1550">
        <w:rPr>
          <w:rFonts w:cstheme="minorHAnsi"/>
        </w:rPr>
        <w:t>s://doi.org/10.1177/000841740807500307</w:t>
      </w:r>
    </w:p>
    <w:p w14:paraId="78E84028" w14:textId="06E02CE9" w:rsidR="00C672A0" w:rsidRPr="00FA1550" w:rsidRDefault="00C672A0" w:rsidP="00677445">
      <w:pPr>
        <w:spacing w:after="0"/>
        <w:ind w:left="720" w:hanging="720"/>
        <w:rPr>
          <w:rFonts w:cstheme="minorHAnsi"/>
        </w:rPr>
      </w:pPr>
      <w:r w:rsidRPr="00FA1550">
        <w:rPr>
          <w:rFonts w:cstheme="minorHAnsi"/>
        </w:rPr>
        <w:t>Moriarty, B. C., &amp; Gillon, G. T. (2006</w:t>
      </w:r>
      <w:r w:rsidR="00BC2AA4" w:rsidRPr="00FA1550">
        <w:rPr>
          <w:rFonts w:cstheme="minorHAnsi"/>
        </w:rPr>
        <w:t>). Phonological</w:t>
      </w:r>
      <w:r w:rsidRPr="00FA1550">
        <w:rPr>
          <w:rFonts w:cstheme="minorHAnsi"/>
        </w:rPr>
        <w:t xml:space="preserve"> awareness intervention for children with childhood apraxia of speech.</w:t>
      </w:r>
      <w:r w:rsidR="00BC2AA4" w:rsidRPr="00FA1550">
        <w:rPr>
          <w:rFonts w:cstheme="minorHAnsi"/>
        </w:rPr>
        <w:t xml:space="preserve"> </w:t>
      </w:r>
      <w:r w:rsidRPr="00FA1550">
        <w:rPr>
          <w:rFonts w:cstheme="minorHAnsi"/>
          <w:i/>
          <w:iCs/>
        </w:rPr>
        <w:t>International Journal of Language &amp; Communication</w:t>
      </w:r>
      <w:r w:rsidRPr="00FA1550">
        <w:rPr>
          <w:rFonts w:cstheme="minorHAnsi"/>
        </w:rPr>
        <w:t xml:space="preserve"> </w:t>
      </w:r>
      <w:r w:rsidRPr="00FA1550">
        <w:rPr>
          <w:rFonts w:cstheme="minorHAnsi"/>
          <w:i/>
          <w:iCs/>
        </w:rPr>
        <w:t>Disorders</w:t>
      </w:r>
      <w:r w:rsidRPr="00FA1550">
        <w:rPr>
          <w:rFonts w:cstheme="minorHAnsi"/>
        </w:rPr>
        <w:t>, 41(6), 713–734</w:t>
      </w:r>
      <w:r w:rsidR="00AE3318" w:rsidRPr="00FA1550">
        <w:rPr>
          <w:rFonts w:cstheme="minorHAnsi"/>
        </w:rPr>
        <w:t>. http</w:t>
      </w:r>
      <w:r w:rsidRPr="00FA1550">
        <w:rPr>
          <w:rFonts w:cstheme="minorHAnsi"/>
        </w:rPr>
        <w:t>s://doi.org/10.1080/13682820600623960</w:t>
      </w:r>
    </w:p>
    <w:p w14:paraId="654147F1" w14:textId="59F1BABE" w:rsidR="00C672A0" w:rsidRPr="00FA1550" w:rsidRDefault="00C672A0" w:rsidP="00677445">
      <w:pPr>
        <w:spacing w:after="0"/>
        <w:ind w:left="720" w:hanging="720"/>
        <w:rPr>
          <w:rFonts w:cstheme="minorHAnsi"/>
        </w:rPr>
      </w:pPr>
      <w:r w:rsidRPr="00FA1550">
        <w:rPr>
          <w:rFonts w:cstheme="minorHAnsi"/>
        </w:rPr>
        <w:t>Murray, E., McCabe, P., &amp; Ballard, K. J. (2014</w:t>
      </w:r>
      <w:r w:rsidR="00BC2AA4" w:rsidRPr="00FA1550">
        <w:rPr>
          <w:rFonts w:cstheme="minorHAnsi"/>
        </w:rPr>
        <w:t>). A</w:t>
      </w:r>
      <w:r w:rsidRPr="00FA1550">
        <w:rPr>
          <w:rFonts w:cstheme="minorHAnsi"/>
        </w:rPr>
        <w:t xml:space="preserve"> systematic review of treatment outcomes for children with childhood apraxia of speech.</w:t>
      </w:r>
      <w:r w:rsidR="00BC2AA4" w:rsidRPr="00FA1550">
        <w:rPr>
          <w:rFonts w:cstheme="minorHAnsi"/>
        </w:rPr>
        <w:t xml:space="preserve"> </w:t>
      </w:r>
      <w:r w:rsidRPr="00FA1550">
        <w:rPr>
          <w:rFonts w:cstheme="minorHAnsi"/>
          <w:i/>
          <w:iCs/>
        </w:rPr>
        <w:t>American Journal of Speech-Language Pathology</w:t>
      </w:r>
      <w:r w:rsidRPr="00FA1550">
        <w:rPr>
          <w:rFonts w:cstheme="minorHAnsi"/>
        </w:rPr>
        <w:t>, 23(3), 486–504</w:t>
      </w:r>
      <w:r w:rsidR="00AE3318" w:rsidRPr="00FA1550">
        <w:rPr>
          <w:rFonts w:cstheme="minorHAnsi"/>
        </w:rPr>
        <w:t>. http</w:t>
      </w:r>
      <w:r w:rsidRPr="00FA1550">
        <w:rPr>
          <w:rFonts w:cstheme="minorHAnsi"/>
        </w:rPr>
        <w:t>s://doi.org/10.1044/2014_AJSLP-13-0035</w:t>
      </w:r>
    </w:p>
    <w:p w14:paraId="6BD96C59" w14:textId="4B6BDA1A" w:rsidR="00C672A0" w:rsidRPr="00FA1550" w:rsidRDefault="00C672A0" w:rsidP="00677445">
      <w:pPr>
        <w:spacing w:after="0"/>
        <w:ind w:left="720" w:hanging="720"/>
        <w:rPr>
          <w:rFonts w:cstheme="minorHAnsi"/>
        </w:rPr>
      </w:pPr>
      <w:r w:rsidRPr="00FA1550">
        <w:rPr>
          <w:rFonts w:cstheme="minorHAnsi"/>
        </w:rPr>
        <w:t>Murray, E., McCabe, P., Heard, R., &amp; Ballard, K. J. (2015</w:t>
      </w:r>
      <w:r w:rsidR="00BC2AA4" w:rsidRPr="00FA1550">
        <w:rPr>
          <w:rFonts w:cstheme="minorHAnsi"/>
        </w:rPr>
        <w:t>). Differential</w:t>
      </w:r>
      <w:r w:rsidRPr="00FA1550">
        <w:rPr>
          <w:rFonts w:cstheme="minorHAnsi"/>
        </w:rPr>
        <w:t xml:space="preserve"> diagnosis of children with suspected childhood apraxia of speech.</w:t>
      </w:r>
      <w:r w:rsidR="00BC2AA4" w:rsidRPr="00FA1550">
        <w:rPr>
          <w:rFonts w:cstheme="minorHAnsi"/>
        </w:rPr>
        <w:t xml:space="preserve"> </w:t>
      </w:r>
      <w:r w:rsidRPr="00FA1550">
        <w:rPr>
          <w:rFonts w:cstheme="minorHAnsi"/>
          <w:i/>
          <w:iCs/>
        </w:rPr>
        <w:t>Journal of Speech, Language, and Hearing Research</w:t>
      </w:r>
      <w:r w:rsidRPr="00FA1550">
        <w:rPr>
          <w:rFonts w:cstheme="minorHAnsi"/>
        </w:rPr>
        <w:t>, 58(1), 43–60</w:t>
      </w:r>
      <w:r w:rsidR="00AE3318" w:rsidRPr="00FA1550">
        <w:rPr>
          <w:rFonts w:cstheme="minorHAnsi"/>
        </w:rPr>
        <w:t>. http</w:t>
      </w:r>
      <w:r w:rsidRPr="00FA1550">
        <w:rPr>
          <w:rFonts w:cstheme="minorHAnsi"/>
        </w:rPr>
        <w:t>s://doi.org/10.1044/2014_JSLHR-S-12-0358</w:t>
      </w:r>
    </w:p>
    <w:p w14:paraId="222AAC0E" w14:textId="0262FC80" w:rsidR="00C672A0" w:rsidRPr="00FA1550" w:rsidRDefault="00C672A0" w:rsidP="00677445">
      <w:pPr>
        <w:spacing w:after="0"/>
        <w:ind w:left="720" w:hanging="720"/>
        <w:rPr>
          <w:rFonts w:cstheme="minorHAnsi"/>
        </w:rPr>
      </w:pPr>
      <w:proofErr w:type="spellStart"/>
      <w:r w:rsidRPr="00FA1550">
        <w:rPr>
          <w:rFonts w:cstheme="minorHAnsi"/>
        </w:rPr>
        <w:t>Namasivayam</w:t>
      </w:r>
      <w:proofErr w:type="spellEnd"/>
      <w:r w:rsidRPr="00FA1550">
        <w:rPr>
          <w:rFonts w:cstheme="minorHAnsi"/>
        </w:rPr>
        <w:t xml:space="preserve">, A., </w:t>
      </w:r>
      <w:proofErr w:type="spellStart"/>
      <w:r w:rsidRPr="00FA1550">
        <w:rPr>
          <w:rFonts w:cstheme="minorHAnsi"/>
        </w:rPr>
        <w:t>Pukonen</w:t>
      </w:r>
      <w:proofErr w:type="spellEnd"/>
      <w:r w:rsidRPr="00FA1550">
        <w:rPr>
          <w:rFonts w:cstheme="minorHAnsi"/>
        </w:rPr>
        <w:t>, M., Hard, J., Jahnke, R., Kearney, E., Kroll, R., &amp; van Lieshout, P. (2015</w:t>
      </w:r>
      <w:r w:rsidR="00BC2AA4" w:rsidRPr="00FA1550">
        <w:rPr>
          <w:rFonts w:cstheme="minorHAnsi"/>
        </w:rPr>
        <w:t>). Motor</w:t>
      </w:r>
      <w:r w:rsidRPr="00FA1550">
        <w:rPr>
          <w:rFonts w:cstheme="minorHAnsi"/>
        </w:rPr>
        <w:t xml:space="preserve"> speech treatment protocol for developmental motor speech disorders.</w:t>
      </w:r>
      <w:r w:rsidR="00BC2AA4" w:rsidRPr="00FA1550">
        <w:rPr>
          <w:rFonts w:cstheme="minorHAnsi"/>
        </w:rPr>
        <w:t xml:space="preserve"> </w:t>
      </w:r>
      <w:r w:rsidRPr="00FA1550">
        <w:rPr>
          <w:rFonts w:cstheme="minorHAnsi"/>
          <w:i/>
          <w:iCs/>
        </w:rPr>
        <w:t>Developmental</w:t>
      </w:r>
      <w:r w:rsidRPr="00FA1550">
        <w:rPr>
          <w:rFonts w:cstheme="minorHAnsi"/>
        </w:rPr>
        <w:t xml:space="preserve"> </w:t>
      </w:r>
      <w:r w:rsidRPr="00FA1550">
        <w:rPr>
          <w:rFonts w:cstheme="minorHAnsi"/>
          <w:i/>
          <w:iCs/>
        </w:rPr>
        <w:t>Neurorehabilitation</w:t>
      </w:r>
      <w:r w:rsidRPr="00FA1550">
        <w:rPr>
          <w:rFonts w:cstheme="minorHAnsi"/>
        </w:rPr>
        <w:t>, 18(5), 296–303</w:t>
      </w:r>
      <w:r w:rsidR="00AE3318" w:rsidRPr="00FA1550">
        <w:rPr>
          <w:rFonts w:cstheme="minorHAnsi"/>
        </w:rPr>
        <w:t>. http</w:t>
      </w:r>
      <w:r w:rsidRPr="00FA1550">
        <w:rPr>
          <w:rFonts w:cstheme="minorHAnsi"/>
        </w:rPr>
        <w:t>s://doi.org/10.3109/17518423.2013.832431</w:t>
      </w:r>
    </w:p>
    <w:p w14:paraId="4BC5DCC9" w14:textId="023D26DB" w:rsidR="00C672A0" w:rsidRPr="00FA1550" w:rsidRDefault="00C672A0" w:rsidP="00677445">
      <w:pPr>
        <w:spacing w:after="0"/>
        <w:ind w:left="720" w:hanging="720"/>
        <w:rPr>
          <w:rFonts w:cstheme="minorHAnsi"/>
        </w:rPr>
      </w:pPr>
      <w:r w:rsidRPr="00FA1550">
        <w:rPr>
          <w:rFonts w:cstheme="minorHAnsi"/>
        </w:rPr>
        <w:t>Nicolson, R. I., &amp; Fawcett, A. J. (2007</w:t>
      </w:r>
      <w:r w:rsidR="00BC2AA4" w:rsidRPr="00FA1550">
        <w:rPr>
          <w:rFonts w:cstheme="minorHAnsi"/>
        </w:rPr>
        <w:t>). Procedural</w:t>
      </w:r>
      <w:r w:rsidRPr="00FA1550">
        <w:rPr>
          <w:rFonts w:cstheme="minorHAnsi"/>
        </w:rPr>
        <w:t xml:space="preserve"> learning difficulties: Reuniting the developmental </w:t>
      </w:r>
      <w:r w:rsidR="00FA1550" w:rsidRPr="00FA1550">
        <w:rPr>
          <w:rFonts w:cstheme="minorHAnsi"/>
        </w:rPr>
        <w:t>disorders?</w:t>
      </w:r>
      <w:r w:rsidR="00BC2AA4" w:rsidRPr="00FA1550">
        <w:rPr>
          <w:rFonts w:cstheme="minorHAnsi"/>
        </w:rPr>
        <w:t xml:space="preserve"> </w:t>
      </w:r>
      <w:r w:rsidRPr="00FA1550">
        <w:rPr>
          <w:rFonts w:cstheme="minorHAnsi"/>
          <w:i/>
          <w:iCs/>
        </w:rPr>
        <w:t>Trends in Neurosciences</w:t>
      </w:r>
      <w:r w:rsidRPr="00FA1550">
        <w:rPr>
          <w:rFonts w:cstheme="minorHAnsi"/>
        </w:rPr>
        <w:t>, 30(4), 135–141</w:t>
      </w:r>
      <w:r w:rsidR="00AE3318" w:rsidRPr="00FA1550">
        <w:rPr>
          <w:rFonts w:cstheme="minorHAnsi"/>
        </w:rPr>
        <w:t>. http</w:t>
      </w:r>
      <w:r w:rsidRPr="00FA1550">
        <w:rPr>
          <w:rFonts w:cstheme="minorHAnsi"/>
        </w:rPr>
        <w:t>s://doi.org/10.1016/j.tins.2007.02.003</w:t>
      </w:r>
    </w:p>
    <w:p w14:paraId="0EA7D162" w14:textId="28475EF4" w:rsidR="00C672A0" w:rsidRPr="00FA1550" w:rsidRDefault="00C672A0" w:rsidP="00677445">
      <w:pPr>
        <w:spacing w:after="0"/>
        <w:ind w:left="720" w:hanging="720"/>
        <w:rPr>
          <w:rFonts w:cstheme="minorHAnsi"/>
        </w:rPr>
      </w:pPr>
      <w:r w:rsidRPr="00FA1550">
        <w:rPr>
          <w:rFonts w:cstheme="minorHAnsi"/>
        </w:rPr>
        <w:t>Peter, B., Button, L., Stoel-Gammon, C., Chapman, K., &amp; Raskind, W. H. (2013</w:t>
      </w:r>
      <w:r w:rsidR="00BC2AA4" w:rsidRPr="00FA1550">
        <w:rPr>
          <w:rFonts w:cstheme="minorHAnsi"/>
        </w:rPr>
        <w:t>). Deficits</w:t>
      </w:r>
      <w:r w:rsidRPr="00FA1550">
        <w:rPr>
          <w:rFonts w:cstheme="minorHAnsi"/>
        </w:rPr>
        <w:t xml:space="preserve"> in sequential processing manifest in motor and linguistic tasks in a multigenerational family with childhood apraxia of speech.</w:t>
      </w:r>
      <w:r w:rsidR="00BC2AA4" w:rsidRPr="00FA1550">
        <w:rPr>
          <w:rFonts w:cstheme="minorHAnsi"/>
        </w:rPr>
        <w:t xml:space="preserve"> </w:t>
      </w:r>
      <w:r w:rsidRPr="00FA1550">
        <w:rPr>
          <w:rFonts w:cstheme="minorHAnsi"/>
          <w:i/>
          <w:iCs/>
        </w:rPr>
        <w:t>Clinical Linguistics &amp; Phonetics</w:t>
      </w:r>
      <w:r w:rsidRPr="00FA1550">
        <w:rPr>
          <w:rFonts w:cstheme="minorHAnsi"/>
        </w:rPr>
        <w:t>, 27(3), 163–191</w:t>
      </w:r>
      <w:r w:rsidR="00AE3318" w:rsidRPr="00FA1550">
        <w:rPr>
          <w:rFonts w:cstheme="minorHAnsi"/>
        </w:rPr>
        <w:t>. http</w:t>
      </w:r>
      <w:r w:rsidRPr="00FA1550">
        <w:rPr>
          <w:rFonts w:cstheme="minorHAnsi"/>
        </w:rPr>
        <w:t>s://doi.org/10.3109/02699206.2012.736011</w:t>
      </w:r>
    </w:p>
    <w:p w14:paraId="5D34B060" w14:textId="3C23038C" w:rsidR="00C672A0" w:rsidRPr="00FA1550" w:rsidRDefault="00C672A0" w:rsidP="00677445">
      <w:pPr>
        <w:spacing w:after="0"/>
        <w:ind w:left="720" w:hanging="720"/>
        <w:rPr>
          <w:rFonts w:cstheme="minorHAnsi"/>
        </w:rPr>
      </w:pPr>
      <w:r w:rsidRPr="00FA1550">
        <w:rPr>
          <w:rFonts w:cstheme="minorHAnsi"/>
        </w:rPr>
        <w:t>Piek, J. P., Barrett, N. C., Allen, L. S., Jones, A., &amp; Louise, M. (2005</w:t>
      </w:r>
      <w:r w:rsidR="00BC2AA4" w:rsidRPr="00FA1550">
        <w:rPr>
          <w:rFonts w:cstheme="minorHAnsi"/>
        </w:rPr>
        <w:t>). The</w:t>
      </w:r>
      <w:r w:rsidRPr="00FA1550">
        <w:rPr>
          <w:rFonts w:cstheme="minorHAnsi"/>
        </w:rPr>
        <w:t xml:space="preserve"> relationship between bullying and self-worth in children with movement coordination problems.</w:t>
      </w:r>
      <w:r w:rsidR="00BC2AA4" w:rsidRPr="00FA1550">
        <w:rPr>
          <w:rFonts w:cstheme="minorHAnsi"/>
        </w:rPr>
        <w:t xml:space="preserve"> </w:t>
      </w:r>
      <w:r w:rsidRPr="00FA1550">
        <w:rPr>
          <w:rFonts w:cstheme="minorHAnsi"/>
          <w:i/>
          <w:iCs/>
        </w:rPr>
        <w:t>British Journal of Educational Psychology</w:t>
      </w:r>
      <w:r w:rsidRPr="00FA1550">
        <w:rPr>
          <w:rFonts w:cstheme="minorHAnsi"/>
        </w:rPr>
        <w:t>, 75(3), 453–463</w:t>
      </w:r>
      <w:r w:rsidR="00AE3318" w:rsidRPr="00FA1550">
        <w:rPr>
          <w:rFonts w:cstheme="minorHAnsi"/>
        </w:rPr>
        <w:t>. http</w:t>
      </w:r>
      <w:r w:rsidRPr="00FA1550">
        <w:rPr>
          <w:rFonts w:cstheme="minorHAnsi"/>
        </w:rPr>
        <w:t>s://doi.org/10.1348/000709904X24573</w:t>
      </w:r>
    </w:p>
    <w:p w14:paraId="639C5624" w14:textId="651277D2" w:rsidR="00C672A0" w:rsidRPr="00FA1550" w:rsidRDefault="00C672A0" w:rsidP="00677445">
      <w:pPr>
        <w:spacing w:after="0"/>
        <w:ind w:left="720" w:hanging="720"/>
        <w:rPr>
          <w:rFonts w:cstheme="minorHAnsi"/>
        </w:rPr>
      </w:pPr>
      <w:r w:rsidRPr="00FA1550">
        <w:rPr>
          <w:rFonts w:cstheme="minorHAnsi"/>
        </w:rPr>
        <w:t xml:space="preserve">Poulsen, A. A., Ziviani, J. M., Johnson, H., &amp; </w:t>
      </w:r>
      <w:proofErr w:type="spellStart"/>
      <w:r w:rsidRPr="00FA1550">
        <w:rPr>
          <w:rFonts w:cstheme="minorHAnsi"/>
        </w:rPr>
        <w:t>Cuskelly</w:t>
      </w:r>
      <w:proofErr w:type="spellEnd"/>
      <w:r w:rsidRPr="00FA1550">
        <w:rPr>
          <w:rFonts w:cstheme="minorHAnsi"/>
        </w:rPr>
        <w:t>, M. (2008</w:t>
      </w:r>
      <w:r w:rsidR="00BC2AA4" w:rsidRPr="00FA1550">
        <w:rPr>
          <w:rFonts w:cstheme="minorHAnsi"/>
        </w:rPr>
        <w:t>). Loneliness</w:t>
      </w:r>
      <w:r w:rsidRPr="00FA1550">
        <w:rPr>
          <w:rFonts w:cstheme="minorHAnsi"/>
        </w:rPr>
        <w:t xml:space="preserve"> and life satisfaction of boys with developmental coordination disorder: The impact of leisure participation and perceived freedom in leisure.</w:t>
      </w:r>
      <w:r w:rsidR="00BC2AA4" w:rsidRPr="00FA1550">
        <w:rPr>
          <w:rFonts w:cstheme="minorHAnsi"/>
        </w:rPr>
        <w:t xml:space="preserve"> </w:t>
      </w:r>
      <w:r w:rsidRPr="00FA1550">
        <w:rPr>
          <w:rFonts w:cstheme="minorHAnsi"/>
          <w:i/>
          <w:iCs/>
        </w:rPr>
        <w:t>Human Movement Science</w:t>
      </w:r>
      <w:r w:rsidRPr="00FA1550">
        <w:rPr>
          <w:rFonts w:cstheme="minorHAnsi"/>
        </w:rPr>
        <w:t>, 27(2), 325–343</w:t>
      </w:r>
      <w:r w:rsidR="00AE3318" w:rsidRPr="00FA1550">
        <w:rPr>
          <w:rFonts w:cstheme="minorHAnsi"/>
        </w:rPr>
        <w:t>. http</w:t>
      </w:r>
      <w:r w:rsidRPr="00FA1550">
        <w:rPr>
          <w:rFonts w:cstheme="minorHAnsi"/>
        </w:rPr>
        <w:t>s://doi.org/10.1016/j.humov.2008.02.004</w:t>
      </w:r>
    </w:p>
    <w:p w14:paraId="750AC975" w14:textId="77777777" w:rsidR="00C672A0" w:rsidRPr="00FA1550" w:rsidRDefault="00C672A0" w:rsidP="00677445">
      <w:pPr>
        <w:spacing w:after="0"/>
        <w:ind w:left="720" w:hanging="720"/>
        <w:rPr>
          <w:rFonts w:cstheme="minorHAnsi"/>
        </w:rPr>
      </w:pPr>
      <w:r w:rsidRPr="00FA1550">
        <w:rPr>
          <w:rFonts w:cstheme="minorHAnsi"/>
        </w:rPr>
        <w:t>Rathmann, P. (2004). </w:t>
      </w:r>
      <w:r w:rsidRPr="00FA1550">
        <w:rPr>
          <w:rFonts w:cstheme="minorHAnsi"/>
          <w:i/>
          <w:iCs/>
        </w:rPr>
        <w:t>Goodnight gorilla</w:t>
      </w:r>
      <w:r w:rsidRPr="00FA1550">
        <w:rPr>
          <w:rFonts w:cstheme="minorHAnsi"/>
        </w:rPr>
        <w:t>. G.P. Putnam's Sons.</w:t>
      </w:r>
    </w:p>
    <w:p w14:paraId="4F15B878" w14:textId="18D9F9D2" w:rsidR="00C672A0" w:rsidRPr="00FA1550" w:rsidRDefault="00C672A0" w:rsidP="00677445">
      <w:pPr>
        <w:spacing w:after="0"/>
        <w:ind w:left="720" w:hanging="720"/>
        <w:rPr>
          <w:rFonts w:cstheme="minorHAnsi"/>
        </w:rPr>
      </w:pPr>
      <w:r w:rsidRPr="00FA1550">
        <w:rPr>
          <w:rFonts w:cstheme="minorHAnsi"/>
        </w:rPr>
        <w:t>Rice, M. L., Sell, M. A., &amp; Hadley, P. A. (1991</w:t>
      </w:r>
      <w:r w:rsidR="00BC2AA4" w:rsidRPr="00FA1550">
        <w:rPr>
          <w:rFonts w:cstheme="minorHAnsi"/>
        </w:rPr>
        <w:t>). Social</w:t>
      </w:r>
      <w:r w:rsidRPr="00FA1550">
        <w:rPr>
          <w:rFonts w:cstheme="minorHAnsi"/>
        </w:rPr>
        <w:t xml:space="preserve"> interactions of speech- and language-impaired children.</w:t>
      </w:r>
      <w:r w:rsidR="00BC2AA4" w:rsidRPr="00FA1550">
        <w:rPr>
          <w:rFonts w:cstheme="minorHAnsi"/>
        </w:rPr>
        <w:t xml:space="preserve"> </w:t>
      </w:r>
      <w:r w:rsidRPr="00FA1550">
        <w:rPr>
          <w:rFonts w:cstheme="minorHAnsi"/>
          <w:i/>
          <w:iCs/>
        </w:rPr>
        <w:t>Journal of Speech and Hearing Research</w:t>
      </w:r>
      <w:r w:rsidRPr="00FA1550">
        <w:rPr>
          <w:rFonts w:cstheme="minorHAnsi"/>
        </w:rPr>
        <w:t>, 34(6), 1299–1307</w:t>
      </w:r>
      <w:r w:rsidR="00AE3318" w:rsidRPr="00FA1550">
        <w:rPr>
          <w:rFonts w:cstheme="minorHAnsi"/>
        </w:rPr>
        <w:t>. http</w:t>
      </w:r>
      <w:r w:rsidRPr="00FA1550">
        <w:rPr>
          <w:rFonts w:cstheme="minorHAnsi"/>
        </w:rPr>
        <w:t>s://doi.org/10.1044/jshr.3406.1299</w:t>
      </w:r>
    </w:p>
    <w:p w14:paraId="7083FC20" w14:textId="4A814B18" w:rsidR="00C672A0" w:rsidRPr="00FA1550" w:rsidRDefault="00C672A0" w:rsidP="00677445">
      <w:pPr>
        <w:spacing w:after="0"/>
        <w:ind w:left="720" w:hanging="720"/>
        <w:rPr>
          <w:rFonts w:cstheme="minorHAnsi"/>
        </w:rPr>
      </w:pPr>
      <w:r w:rsidRPr="00FA1550">
        <w:rPr>
          <w:rFonts w:cstheme="minorHAnsi"/>
        </w:rPr>
        <w:t xml:space="preserve">Sack, L., </w:t>
      </w:r>
      <w:proofErr w:type="spellStart"/>
      <w:r w:rsidRPr="00FA1550">
        <w:rPr>
          <w:rFonts w:cstheme="minorHAnsi"/>
        </w:rPr>
        <w:t>Dollaghan</w:t>
      </w:r>
      <w:proofErr w:type="spellEnd"/>
      <w:r w:rsidRPr="00FA1550">
        <w:rPr>
          <w:rFonts w:cstheme="minorHAnsi"/>
        </w:rPr>
        <w:t>, C., &amp; Goffman, L. (2021</w:t>
      </w:r>
      <w:r w:rsidR="00BC2AA4" w:rsidRPr="00FA1550">
        <w:rPr>
          <w:rFonts w:cstheme="minorHAnsi"/>
        </w:rPr>
        <w:t>). Contributions</w:t>
      </w:r>
      <w:r w:rsidRPr="00FA1550">
        <w:rPr>
          <w:rFonts w:cstheme="minorHAnsi"/>
        </w:rPr>
        <w:t xml:space="preserve"> of early motor deficits in predicting language outcomes among preschoolers with developmental language disorder.</w:t>
      </w:r>
      <w:r w:rsidR="00BC2AA4" w:rsidRPr="00FA1550">
        <w:rPr>
          <w:rFonts w:cstheme="minorHAnsi"/>
        </w:rPr>
        <w:t xml:space="preserve"> </w:t>
      </w:r>
      <w:r w:rsidRPr="00FA1550">
        <w:rPr>
          <w:rFonts w:cstheme="minorHAnsi"/>
          <w:i/>
          <w:iCs/>
        </w:rPr>
        <w:t>International</w:t>
      </w:r>
      <w:r w:rsidRPr="00FA1550">
        <w:rPr>
          <w:rFonts w:cstheme="minorHAnsi"/>
        </w:rPr>
        <w:t xml:space="preserve"> </w:t>
      </w:r>
      <w:r w:rsidRPr="00FA1550">
        <w:rPr>
          <w:rFonts w:cstheme="minorHAnsi"/>
          <w:i/>
          <w:iCs/>
        </w:rPr>
        <w:t>Journal of Speech-Language Pathology</w:t>
      </w:r>
      <w:r w:rsidRPr="00FA1550">
        <w:rPr>
          <w:rFonts w:cstheme="minorHAnsi"/>
        </w:rPr>
        <w:t>, Early Online, 1–13</w:t>
      </w:r>
      <w:r w:rsidR="00AE3318" w:rsidRPr="00FA1550">
        <w:rPr>
          <w:rFonts w:cstheme="minorHAnsi"/>
        </w:rPr>
        <w:t>. http</w:t>
      </w:r>
      <w:r w:rsidRPr="00FA1550">
        <w:rPr>
          <w:rFonts w:cstheme="minorHAnsi"/>
        </w:rPr>
        <w:t>s://doi.org/10.1080/17549507.2021.1998629</w:t>
      </w:r>
    </w:p>
    <w:p w14:paraId="5EE5AF0B" w14:textId="20011E1C" w:rsidR="00C672A0" w:rsidRPr="00FA1550" w:rsidRDefault="00C672A0" w:rsidP="00677445">
      <w:pPr>
        <w:spacing w:after="0"/>
        <w:ind w:left="720" w:hanging="720"/>
        <w:rPr>
          <w:rFonts w:cstheme="minorHAnsi"/>
        </w:rPr>
      </w:pPr>
      <w:r w:rsidRPr="00FA1550">
        <w:rPr>
          <w:rFonts w:cstheme="minorHAnsi"/>
        </w:rPr>
        <w:t xml:space="preserve">Sanjeevan, T., &amp; </w:t>
      </w:r>
      <w:proofErr w:type="spellStart"/>
      <w:r w:rsidRPr="00FA1550">
        <w:rPr>
          <w:rFonts w:cstheme="minorHAnsi"/>
        </w:rPr>
        <w:t>Mainela</w:t>
      </w:r>
      <w:proofErr w:type="spellEnd"/>
      <w:r w:rsidRPr="00FA1550">
        <w:rPr>
          <w:rFonts w:cstheme="minorHAnsi"/>
        </w:rPr>
        <w:t>-Arnold, E. (2017</w:t>
      </w:r>
      <w:r w:rsidR="00BC2AA4" w:rsidRPr="00FA1550">
        <w:rPr>
          <w:rFonts w:cstheme="minorHAnsi"/>
        </w:rPr>
        <w:t>). Procedural</w:t>
      </w:r>
      <w:r w:rsidRPr="00FA1550">
        <w:rPr>
          <w:rFonts w:cstheme="minorHAnsi"/>
        </w:rPr>
        <w:t xml:space="preserve"> motor learning in children with specific language impairment.</w:t>
      </w:r>
      <w:r w:rsidR="00BC2AA4" w:rsidRPr="00FA1550">
        <w:rPr>
          <w:rFonts w:cstheme="minorHAnsi"/>
        </w:rPr>
        <w:t xml:space="preserve"> </w:t>
      </w:r>
      <w:r w:rsidRPr="00FA1550">
        <w:rPr>
          <w:rFonts w:cstheme="minorHAnsi"/>
          <w:i/>
          <w:iCs/>
        </w:rPr>
        <w:t>Journal of Speech, Language, and Hearing Research</w:t>
      </w:r>
      <w:r w:rsidRPr="00FA1550">
        <w:rPr>
          <w:rFonts w:cstheme="minorHAnsi"/>
        </w:rPr>
        <w:t>, 60(11), 3259–3269</w:t>
      </w:r>
      <w:r w:rsidR="00AE3318" w:rsidRPr="00FA1550">
        <w:rPr>
          <w:rFonts w:cstheme="minorHAnsi"/>
        </w:rPr>
        <w:t>. http</w:t>
      </w:r>
      <w:r w:rsidRPr="00FA1550">
        <w:rPr>
          <w:rFonts w:cstheme="minorHAnsi"/>
        </w:rPr>
        <w:t>s://doi.org/10.1044/2017_JSLHR-L-16-0457</w:t>
      </w:r>
    </w:p>
    <w:p w14:paraId="3DF974B7" w14:textId="07A8519F" w:rsidR="00C672A0" w:rsidRPr="00FA1550" w:rsidRDefault="00C672A0" w:rsidP="00677445">
      <w:pPr>
        <w:spacing w:after="0"/>
        <w:ind w:left="720" w:hanging="720"/>
        <w:rPr>
          <w:rFonts w:cstheme="minorHAnsi"/>
        </w:rPr>
      </w:pPr>
      <w:r w:rsidRPr="00FA1550">
        <w:rPr>
          <w:rFonts w:cstheme="minorHAnsi"/>
        </w:rPr>
        <w:t xml:space="preserve">Sanjeevan, T., &amp; </w:t>
      </w:r>
      <w:proofErr w:type="spellStart"/>
      <w:r w:rsidRPr="00FA1550">
        <w:rPr>
          <w:rFonts w:cstheme="minorHAnsi"/>
        </w:rPr>
        <w:t>Mainela</w:t>
      </w:r>
      <w:proofErr w:type="spellEnd"/>
      <w:r w:rsidRPr="00FA1550">
        <w:rPr>
          <w:rFonts w:cstheme="minorHAnsi"/>
        </w:rPr>
        <w:t>-Arnold, E. (2019</w:t>
      </w:r>
      <w:r w:rsidR="00BC2AA4" w:rsidRPr="00FA1550">
        <w:rPr>
          <w:rFonts w:cstheme="minorHAnsi"/>
        </w:rPr>
        <w:t>). Characterizing</w:t>
      </w:r>
      <w:r w:rsidRPr="00FA1550">
        <w:rPr>
          <w:rFonts w:cstheme="minorHAnsi"/>
        </w:rPr>
        <w:t xml:space="preserve"> the motor skills in children with specific language impairment.</w:t>
      </w:r>
      <w:r w:rsidR="00BC2AA4" w:rsidRPr="00FA1550">
        <w:rPr>
          <w:rFonts w:cstheme="minorHAnsi"/>
        </w:rPr>
        <w:t xml:space="preserve"> </w:t>
      </w:r>
      <w:r w:rsidRPr="00FA1550">
        <w:rPr>
          <w:rFonts w:cstheme="minorHAnsi"/>
          <w:i/>
          <w:iCs/>
        </w:rPr>
        <w:t xml:space="preserve">Folia </w:t>
      </w:r>
      <w:proofErr w:type="spellStart"/>
      <w:r w:rsidRPr="00FA1550">
        <w:rPr>
          <w:rFonts w:cstheme="minorHAnsi"/>
          <w:i/>
          <w:iCs/>
        </w:rPr>
        <w:t>Phoniatrica</w:t>
      </w:r>
      <w:proofErr w:type="spellEnd"/>
      <w:r w:rsidRPr="00FA1550">
        <w:rPr>
          <w:rFonts w:cstheme="minorHAnsi"/>
          <w:i/>
          <w:iCs/>
        </w:rPr>
        <w:t xml:space="preserve"> et </w:t>
      </w:r>
      <w:proofErr w:type="spellStart"/>
      <w:r w:rsidRPr="00FA1550">
        <w:rPr>
          <w:rFonts w:cstheme="minorHAnsi"/>
          <w:i/>
          <w:iCs/>
        </w:rPr>
        <w:t>Logopaedica</w:t>
      </w:r>
      <w:proofErr w:type="spellEnd"/>
      <w:r w:rsidRPr="00FA1550">
        <w:rPr>
          <w:rFonts w:cstheme="minorHAnsi"/>
        </w:rPr>
        <w:t>, 71(1), 42–55</w:t>
      </w:r>
      <w:r w:rsidR="00AE3318" w:rsidRPr="00FA1550">
        <w:rPr>
          <w:rFonts w:cstheme="minorHAnsi"/>
        </w:rPr>
        <w:t>. http</w:t>
      </w:r>
      <w:r w:rsidRPr="00FA1550">
        <w:rPr>
          <w:rFonts w:cstheme="minorHAnsi"/>
        </w:rPr>
        <w:t>s://doi.org/10.1159/000493262</w:t>
      </w:r>
    </w:p>
    <w:p w14:paraId="4F93A082" w14:textId="6B8A943E" w:rsidR="00C672A0" w:rsidRPr="00FA1550" w:rsidRDefault="00C672A0" w:rsidP="00677445">
      <w:pPr>
        <w:spacing w:after="0"/>
        <w:ind w:left="720" w:hanging="720"/>
        <w:rPr>
          <w:rFonts w:cstheme="minorHAnsi"/>
        </w:rPr>
      </w:pPr>
      <w:proofErr w:type="spellStart"/>
      <w:r w:rsidRPr="00FA1550">
        <w:rPr>
          <w:rFonts w:cstheme="minorHAnsi"/>
        </w:rPr>
        <w:t>Shriberg</w:t>
      </w:r>
      <w:proofErr w:type="spellEnd"/>
      <w:r w:rsidRPr="00FA1550">
        <w:rPr>
          <w:rFonts w:cstheme="minorHAnsi"/>
        </w:rPr>
        <w:t>, L. D., Potter, N. L., &amp; Strand, E. A. (2011</w:t>
      </w:r>
      <w:r w:rsidR="00BC2AA4" w:rsidRPr="00FA1550">
        <w:rPr>
          <w:rFonts w:cstheme="minorHAnsi"/>
        </w:rPr>
        <w:t>). Prevalence</w:t>
      </w:r>
      <w:r w:rsidRPr="00FA1550">
        <w:rPr>
          <w:rFonts w:cstheme="minorHAnsi"/>
        </w:rPr>
        <w:t xml:space="preserve"> and phenotype of childhood apraxia of speech in youth with galactosemia.</w:t>
      </w:r>
      <w:r w:rsidR="00BC2AA4" w:rsidRPr="00FA1550">
        <w:rPr>
          <w:rFonts w:cstheme="minorHAnsi"/>
        </w:rPr>
        <w:t xml:space="preserve"> </w:t>
      </w:r>
      <w:r w:rsidRPr="00FA1550">
        <w:rPr>
          <w:rFonts w:cstheme="minorHAnsi"/>
          <w:i/>
          <w:iCs/>
        </w:rPr>
        <w:t>Journal of Speech, Language, and Hearing Research</w:t>
      </w:r>
      <w:r w:rsidRPr="00FA1550">
        <w:rPr>
          <w:rFonts w:cstheme="minorHAnsi"/>
        </w:rPr>
        <w:t>, 54(2), 487–519</w:t>
      </w:r>
      <w:r w:rsidR="00AE3318" w:rsidRPr="00FA1550">
        <w:rPr>
          <w:rFonts w:cstheme="minorHAnsi"/>
        </w:rPr>
        <w:t>. http</w:t>
      </w:r>
      <w:r w:rsidRPr="00FA1550">
        <w:rPr>
          <w:rFonts w:cstheme="minorHAnsi"/>
        </w:rPr>
        <w:t>s://doi.org/10.1044/1092-4388(2010/10-0068)</w:t>
      </w:r>
    </w:p>
    <w:p w14:paraId="1B077841" w14:textId="19B92740" w:rsidR="00C672A0" w:rsidRPr="00FA1550" w:rsidRDefault="00C672A0" w:rsidP="00677445">
      <w:pPr>
        <w:spacing w:after="0"/>
        <w:ind w:left="720" w:hanging="720"/>
        <w:rPr>
          <w:rFonts w:cstheme="minorHAnsi"/>
        </w:rPr>
      </w:pPr>
      <w:r w:rsidRPr="00FA1550">
        <w:rPr>
          <w:rFonts w:cstheme="minorHAnsi"/>
        </w:rPr>
        <w:t>Silverman, F. H., &amp; Paulus, P. G. (1989</w:t>
      </w:r>
      <w:r w:rsidR="00BC2AA4" w:rsidRPr="00FA1550">
        <w:rPr>
          <w:rFonts w:cstheme="minorHAnsi"/>
        </w:rPr>
        <w:t>). Peer</w:t>
      </w:r>
      <w:r w:rsidRPr="00FA1550">
        <w:rPr>
          <w:rFonts w:cstheme="minorHAnsi"/>
        </w:rPr>
        <w:t xml:space="preserve"> reactions to teenagers who substitute /w/ for /r/.</w:t>
      </w:r>
      <w:r w:rsidR="00BC2AA4" w:rsidRPr="00FA1550">
        <w:rPr>
          <w:rFonts w:cstheme="minorHAnsi"/>
        </w:rPr>
        <w:t xml:space="preserve"> </w:t>
      </w:r>
      <w:r w:rsidRPr="00FA1550">
        <w:rPr>
          <w:rFonts w:cstheme="minorHAnsi"/>
          <w:i/>
          <w:iCs/>
        </w:rPr>
        <w:t>Language, Speech, and Hearing Services in Schools</w:t>
      </w:r>
      <w:r w:rsidRPr="00FA1550">
        <w:rPr>
          <w:rFonts w:cstheme="minorHAnsi"/>
        </w:rPr>
        <w:t>, 20(2), 219–221</w:t>
      </w:r>
      <w:r w:rsidR="00AE3318" w:rsidRPr="00FA1550">
        <w:rPr>
          <w:rFonts w:cstheme="minorHAnsi"/>
        </w:rPr>
        <w:t>. http</w:t>
      </w:r>
      <w:r w:rsidRPr="00FA1550">
        <w:rPr>
          <w:rFonts w:cstheme="minorHAnsi"/>
        </w:rPr>
        <w:t>s://doi.org/10.1044/0161-1461.2002.219</w:t>
      </w:r>
    </w:p>
    <w:p w14:paraId="0E63A726" w14:textId="77777777" w:rsidR="00C672A0" w:rsidRPr="00FA1550" w:rsidRDefault="00C672A0" w:rsidP="00677445">
      <w:pPr>
        <w:spacing w:after="0"/>
        <w:ind w:left="720" w:hanging="720"/>
        <w:rPr>
          <w:rFonts w:cstheme="minorHAnsi"/>
        </w:rPr>
      </w:pPr>
      <w:r w:rsidRPr="00FA1550">
        <w:rPr>
          <w:rFonts w:cstheme="minorHAnsi"/>
        </w:rPr>
        <w:t>Smith, M., Olsen, E., &amp; Iuzzini-Seigel. (2020). </w:t>
      </w:r>
      <w:r w:rsidRPr="00FA1550">
        <w:rPr>
          <w:rFonts w:cstheme="minorHAnsi"/>
          <w:i/>
          <w:iCs/>
        </w:rPr>
        <w:t xml:space="preserve">Customized script for “Goodnight, Gorilla” story </w:t>
      </w:r>
      <w:proofErr w:type="gramStart"/>
      <w:r w:rsidRPr="00FA1550">
        <w:rPr>
          <w:rFonts w:cstheme="minorHAnsi"/>
          <w:i/>
          <w:iCs/>
        </w:rPr>
        <w:t>retell</w:t>
      </w:r>
      <w:proofErr w:type="gramEnd"/>
      <w:r w:rsidRPr="00FA1550">
        <w:rPr>
          <w:rFonts w:cstheme="minorHAnsi"/>
          <w:i/>
          <w:iCs/>
        </w:rPr>
        <w:t xml:space="preserve"> task</w:t>
      </w:r>
      <w:r w:rsidRPr="00FA1550">
        <w:rPr>
          <w:rFonts w:cstheme="minorHAnsi"/>
        </w:rPr>
        <w:t>. Unpublished script.</w:t>
      </w:r>
    </w:p>
    <w:p w14:paraId="2267762D" w14:textId="0EC0A454" w:rsidR="00C672A0" w:rsidRPr="00FA1550" w:rsidRDefault="00C672A0" w:rsidP="00677445">
      <w:pPr>
        <w:spacing w:after="0"/>
        <w:ind w:left="720" w:hanging="720"/>
        <w:rPr>
          <w:rFonts w:cstheme="minorHAnsi"/>
        </w:rPr>
      </w:pPr>
      <w:r w:rsidRPr="00FA1550">
        <w:rPr>
          <w:rFonts w:cstheme="minorHAnsi"/>
        </w:rPr>
        <w:t xml:space="preserve">Smits-Engelsman, B., </w:t>
      </w:r>
      <w:proofErr w:type="spellStart"/>
      <w:r w:rsidRPr="00FA1550">
        <w:rPr>
          <w:rFonts w:cstheme="minorHAnsi"/>
        </w:rPr>
        <w:t>Vinçon</w:t>
      </w:r>
      <w:proofErr w:type="spellEnd"/>
      <w:r w:rsidRPr="00FA1550">
        <w:rPr>
          <w:rFonts w:cstheme="minorHAnsi"/>
        </w:rPr>
        <w:t>, S., Blank, R., Quadrado, V. H., Polatajko, H., &amp; Wilson, P. H. (2018</w:t>
      </w:r>
      <w:r w:rsidR="00BC2AA4" w:rsidRPr="00FA1550">
        <w:rPr>
          <w:rFonts w:cstheme="minorHAnsi"/>
        </w:rPr>
        <w:t>). Evaluating</w:t>
      </w:r>
      <w:r w:rsidRPr="00FA1550">
        <w:rPr>
          <w:rFonts w:cstheme="minorHAnsi"/>
        </w:rPr>
        <w:t xml:space="preserve"> the evidence for motor-based interventions in developmental coordination disorder: A systematic review and meta-analysis.</w:t>
      </w:r>
      <w:r w:rsidR="00BC2AA4" w:rsidRPr="00FA1550">
        <w:rPr>
          <w:rFonts w:cstheme="minorHAnsi"/>
        </w:rPr>
        <w:t xml:space="preserve"> </w:t>
      </w:r>
      <w:r w:rsidRPr="00FA1550">
        <w:rPr>
          <w:rFonts w:cstheme="minorHAnsi"/>
          <w:i/>
          <w:iCs/>
        </w:rPr>
        <w:t>Research in Developmental Disabilities</w:t>
      </w:r>
      <w:r w:rsidRPr="00FA1550">
        <w:rPr>
          <w:rFonts w:cstheme="minorHAnsi"/>
        </w:rPr>
        <w:t>, 74, 72–102</w:t>
      </w:r>
      <w:r w:rsidR="00AE3318" w:rsidRPr="00FA1550">
        <w:rPr>
          <w:rFonts w:cstheme="minorHAnsi"/>
        </w:rPr>
        <w:t>. http</w:t>
      </w:r>
      <w:r w:rsidRPr="00FA1550">
        <w:rPr>
          <w:rFonts w:cstheme="minorHAnsi"/>
        </w:rPr>
        <w:t>s://doi.org/10.1016/j.ridd.2018.01.002</w:t>
      </w:r>
    </w:p>
    <w:p w14:paraId="46B4BCC9" w14:textId="22E1786C" w:rsidR="00C672A0" w:rsidRPr="00FA1550" w:rsidRDefault="00C672A0" w:rsidP="00677445">
      <w:pPr>
        <w:spacing w:after="0"/>
        <w:ind w:left="720" w:hanging="720"/>
        <w:rPr>
          <w:rFonts w:cstheme="minorHAnsi"/>
        </w:rPr>
      </w:pPr>
      <w:r w:rsidRPr="00FA1550">
        <w:rPr>
          <w:rFonts w:cstheme="minorHAnsi"/>
        </w:rPr>
        <w:t>Smits-Engelsman, B. C. M., &amp; Wilson, P. H. (2013</w:t>
      </w:r>
      <w:r w:rsidR="00BC2AA4" w:rsidRPr="00FA1550">
        <w:rPr>
          <w:rFonts w:cstheme="minorHAnsi"/>
        </w:rPr>
        <w:t>). Noise</w:t>
      </w:r>
      <w:r w:rsidRPr="00FA1550">
        <w:rPr>
          <w:rFonts w:cstheme="minorHAnsi"/>
        </w:rPr>
        <w:t>, variability, and motor performance in developmental coordination disorder.</w:t>
      </w:r>
      <w:r w:rsidR="00BC2AA4" w:rsidRPr="00FA1550">
        <w:rPr>
          <w:rFonts w:cstheme="minorHAnsi"/>
        </w:rPr>
        <w:t xml:space="preserve"> </w:t>
      </w:r>
      <w:r w:rsidRPr="00FA1550">
        <w:rPr>
          <w:rFonts w:cstheme="minorHAnsi"/>
          <w:i/>
          <w:iCs/>
        </w:rPr>
        <w:t>Developmental Medicine &amp; Child Neurology</w:t>
      </w:r>
      <w:r w:rsidRPr="00FA1550">
        <w:rPr>
          <w:rFonts w:cstheme="minorHAnsi"/>
        </w:rPr>
        <w:t>, 55(s4), 69–72</w:t>
      </w:r>
      <w:r w:rsidR="00AE3318" w:rsidRPr="00FA1550">
        <w:rPr>
          <w:rFonts w:cstheme="minorHAnsi"/>
        </w:rPr>
        <w:t>. http</w:t>
      </w:r>
      <w:r w:rsidRPr="00FA1550">
        <w:rPr>
          <w:rFonts w:cstheme="minorHAnsi"/>
        </w:rPr>
        <w:t>s://doi.org/10.1111/dmcn.12311</w:t>
      </w:r>
    </w:p>
    <w:p w14:paraId="112AFF26" w14:textId="5B2C8EC3" w:rsidR="00C672A0" w:rsidRPr="00FA1550" w:rsidRDefault="00C672A0" w:rsidP="00677445">
      <w:pPr>
        <w:spacing w:after="0"/>
        <w:ind w:left="720" w:hanging="720"/>
        <w:rPr>
          <w:rFonts w:cstheme="minorHAnsi"/>
        </w:rPr>
      </w:pPr>
      <w:r w:rsidRPr="00FA1550">
        <w:rPr>
          <w:rFonts w:cstheme="minorHAnsi"/>
        </w:rPr>
        <w:t xml:space="preserve">Spanò, M., Mercuri, E., </w:t>
      </w:r>
      <w:proofErr w:type="spellStart"/>
      <w:r w:rsidRPr="00FA1550">
        <w:rPr>
          <w:rFonts w:cstheme="minorHAnsi"/>
        </w:rPr>
        <w:t>Randò</w:t>
      </w:r>
      <w:proofErr w:type="spellEnd"/>
      <w:r w:rsidRPr="00FA1550">
        <w:rPr>
          <w:rFonts w:cstheme="minorHAnsi"/>
        </w:rPr>
        <w:t xml:space="preserve">, T., </w:t>
      </w:r>
      <w:proofErr w:type="spellStart"/>
      <w:r w:rsidRPr="00FA1550">
        <w:rPr>
          <w:rFonts w:cstheme="minorHAnsi"/>
        </w:rPr>
        <w:t>Pantò</w:t>
      </w:r>
      <w:proofErr w:type="spellEnd"/>
      <w:r w:rsidRPr="00FA1550">
        <w:rPr>
          <w:rFonts w:cstheme="minorHAnsi"/>
        </w:rPr>
        <w:t xml:space="preserve">, T., Gagliano, A., Henderson, S., &amp; </w:t>
      </w:r>
      <w:proofErr w:type="spellStart"/>
      <w:r w:rsidRPr="00FA1550">
        <w:rPr>
          <w:rFonts w:cstheme="minorHAnsi"/>
        </w:rPr>
        <w:t>Guzetta</w:t>
      </w:r>
      <w:proofErr w:type="spellEnd"/>
      <w:r w:rsidRPr="00FA1550">
        <w:rPr>
          <w:rFonts w:cstheme="minorHAnsi"/>
        </w:rPr>
        <w:t>, F. (1999</w:t>
      </w:r>
      <w:r w:rsidR="00BC2AA4" w:rsidRPr="00FA1550">
        <w:rPr>
          <w:rFonts w:cstheme="minorHAnsi"/>
        </w:rPr>
        <w:t>). Motor</w:t>
      </w:r>
      <w:r w:rsidRPr="00FA1550">
        <w:rPr>
          <w:rFonts w:cstheme="minorHAnsi"/>
        </w:rPr>
        <w:t xml:space="preserve"> and perceptual–motor competence in children with down syndrome: Variation in performance with age.</w:t>
      </w:r>
      <w:r w:rsidR="00BC2AA4" w:rsidRPr="00FA1550">
        <w:rPr>
          <w:rFonts w:cstheme="minorHAnsi"/>
        </w:rPr>
        <w:t xml:space="preserve"> </w:t>
      </w:r>
      <w:r w:rsidRPr="00FA1550">
        <w:rPr>
          <w:rFonts w:cstheme="minorHAnsi"/>
          <w:i/>
          <w:iCs/>
        </w:rPr>
        <w:t xml:space="preserve">European Journal of </w:t>
      </w:r>
      <w:proofErr w:type="spellStart"/>
      <w:r w:rsidRPr="00FA1550">
        <w:rPr>
          <w:rFonts w:cstheme="minorHAnsi"/>
          <w:i/>
          <w:iCs/>
        </w:rPr>
        <w:t>Paediatric</w:t>
      </w:r>
      <w:proofErr w:type="spellEnd"/>
      <w:r w:rsidRPr="00FA1550">
        <w:rPr>
          <w:rFonts w:cstheme="minorHAnsi"/>
          <w:i/>
          <w:iCs/>
        </w:rPr>
        <w:t xml:space="preserve"> Neurology</w:t>
      </w:r>
      <w:r w:rsidRPr="00FA1550">
        <w:rPr>
          <w:rFonts w:cstheme="minorHAnsi"/>
        </w:rPr>
        <w:t>, 3(1), 7–14</w:t>
      </w:r>
      <w:r w:rsidR="00AE3318" w:rsidRPr="00FA1550">
        <w:rPr>
          <w:rFonts w:cstheme="minorHAnsi"/>
        </w:rPr>
        <w:t>. http</w:t>
      </w:r>
      <w:r w:rsidRPr="00FA1550">
        <w:rPr>
          <w:rFonts w:cstheme="minorHAnsi"/>
        </w:rPr>
        <w:t>s://doi.org/10.1053/ejpn.1999.0173</w:t>
      </w:r>
    </w:p>
    <w:p w14:paraId="2761B177" w14:textId="0F2B4954" w:rsidR="00C672A0" w:rsidRPr="00FA1550" w:rsidRDefault="00C672A0" w:rsidP="00677445">
      <w:pPr>
        <w:spacing w:after="0"/>
        <w:ind w:left="720" w:hanging="720"/>
        <w:rPr>
          <w:rFonts w:cstheme="minorHAnsi"/>
        </w:rPr>
      </w:pPr>
      <w:r w:rsidRPr="00FA1550">
        <w:rPr>
          <w:rFonts w:cstheme="minorHAnsi"/>
        </w:rPr>
        <w:t>Stokes, S. F., &amp; Griffiths, R. (2010</w:t>
      </w:r>
      <w:r w:rsidR="00BC2AA4" w:rsidRPr="00FA1550">
        <w:rPr>
          <w:rFonts w:cstheme="minorHAnsi"/>
        </w:rPr>
        <w:t>). The</w:t>
      </w:r>
      <w:r w:rsidRPr="00FA1550">
        <w:rPr>
          <w:rFonts w:cstheme="minorHAnsi"/>
        </w:rPr>
        <w:t xml:space="preserve"> use of facilitative vowel contexts in the treatment of post-alveolar fronting: A case study.</w:t>
      </w:r>
      <w:r w:rsidR="00BC2AA4" w:rsidRPr="00FA1550">
        <w:rPr>
          <w:rFonts w:cstheme="minorHAnsi"/>
        </w:rPr>
        <w:t xml:space="preserve"> </w:t>
      </w:r>
      <w:r w:rsidRPr="00FA1550">
        <w:rPr>
          <w:rFonts w:cstheme="minorHAnsi"/>
          <w:i/>
          <w:iCs/>
        </w:rPr>
        <w:t>International Journal of Language &amp; Communication</w:t>
      </w:r>
      <w:r w:rsidRPr="00FA1550">
        <w:rPr>
          <w:rFonts w:cstheme="minorHAnsi"/>
        </w:rPr>
        <w:t xml:space="preserve"> </w:t>
      </w:r>
      <w:r w:rsidRPr="00FA1550">
        <w:rPr>
          <w:rFonts w:cstheme="minorHAnsi"/>
          <w:i/>
          <w:iCs/>
        </w:rPr>
        <w:t>Disorders</w:t>
      </w:r>
      <w:r w:rsidRPr="00FA1550">
        <w:rPr>
          <w:rFonts w:cstheme="minorHAnsi"/>
        </w:rPr>
        <w:t>, 45(3), 368–380</w:t>
      </w:r>
      <w:r w:rsidR="00AE3318" w:rsidRPr="00FA1550">
        <w:rPr>
          <w:rFonts w:cstheme="minorHAnsi"/>
        </w:rPr>
        <w:t>. http</w:t>
      </w:r>
      <w:r w:rsidRPr="00FA1550">
        <w:rPr>
          <w:rFonts w:cstheme="minorHAnsi"/>
        </w:rPr>
        <w:t>s://doi.org/10.3109/13682820903094737</w:t>
      </w:r>
    </w:p>
    <w:p w14:paraId="1C0921CD" w14:textId="333C459A" w:rsidR="00C672A0" w:rsidRPr="00FA1550" w:rsidRDefault="00C672A0" w:rsidP="00677445">
      <w:pPr>
        <w:spacing w:after="0"/>
        <w:ind w:left="720" w:hanging="720"/>
        <w:rPr>
          <w:rFonts w:cstheme="minorHAnsi"/>
        </w:rPr>
      </w:pPr>
      <w:r w:rsidRPr="00FA1550">
        <w:rPr>
          <w:rFonts w:cstheme="minorHAnsi"/>
        </w:rPr>
        <w:t>Strand, E. A., Stoeckel, R., &amp; Baas, B. (2006</w:t>
      </w:r>
      <w:r w:rsidR="00BC2AA4" w:rsidRPr="00FA1550">
        <w:rPr>
          <w:rFonts w:cstheme="minorHAnsi"/>
        </w:rPr>
        <w:t>). The</w:t>
      </w:r>
      <w:r w:rsidRPr="00FA1550">
        <w:rPr>
          <w:rFonts w:cstheme="minorHAnsi"/>
        </w:rPr>
        <w:t xml:space="preserve"> assessment of motor impairment in children with moderate learning difficulties.</w:t>
      </w:r>
      <w:r w:rsidR="00476EEE" w:rsidRPr="00FA1550">
        <w:rPr>
          <w:rFonts w:cstheme="minorHAnsi"/>
        </w:rPr>
        <w:t xml:space="preserve"> </w:t>
      </w:r>
      <w:r w:rsidRPr="00FA1550">
        <w:rPr>
          <w:rFonts w:cstheme="minorHAnsi"/>
          <w:i/>
          <w:iCs/>
        </w:rPr>
        <w:t>Journal of Medical Speech-Language Pathology</w:t>
      </w:r>
      <w:r w:rsidRPr="00FA1550">
        <w:rPr>
          <w:rFonts w:cstheme="minorHAnsi"/>
        </w:rPr>
        <w:t>, 57(2), 225–236</w:t>
      </w:r>
      <w:r w:rsidR="00AE3318" w:rsidRPr="00FA1550">
        <w:rPr>
          <w:rFonts w:cstheme="minorHAnsi"/>
        </w:rPr>
        <w:t>. http</w:t>
      </w:r>
      <w:r w:rsidRPr="00FA1550">
        <w:rPr>
          <w:rFonts w:cstheme="minorHAnsi"/>
        </w:rPr>
        <w:t>s://doi.org/10.1111/j.2044-8279.1987.tb03156.x</w:t>
      </w:r>
    </w:p>
    <w:p w14:paraId="4ED09C60" w14:textId="27A57424" w:rsidR="00C672A0" w:rsidRPr="00FA1550" w:rsidRDefault="00C672A0" w:rsidP="00677445">
      <w:pPr>
        <w:spacing w:after="0"/>
        <w:ind w:left="720" w:hanging="720"/>
        <w:rPr>
          <w:rFonts w:cstheme="minorHAnsi"/>
        </w:rPr>
      </w:pPr>
      <w:proofErr w:type="spellStart"/>
      <w:r w:rsidRPr="00FA1550">
        <w:rPr>
          <w:rFonts w:cstheme="minorHAnsi"/>
        </w:rPr>
        <w:t>Sugden</w:t>
      </w:r>
      <w:proofErr w:type="spellEnd"/>
      <w:r w:rsidRPr="00FA1550">
        <w:rPr>
          <w:rFonts w:cstheme="minorHAnsi"/>
        </w:rPr>
        <w:t>, D., &amp; Wann, C. (1987</w:t>
      </w:r>
      <w:r w:rsidR="00BC2AA4" w:rsidRPr="00FA1550">
        <w:rPr>
          <w:rFonts w:cstheme="minorHAnsi"/>
        </w:rPr>
        <w:t>). The</w:t>
      </w:r>
      <w:r w:rsidRPr="00FA1550">
        <w:rPr>
          <w:rFonts w:cstheme="minorHAnsi"/>
        </w:rPr>
        <w:t xml:space="preserve"> assessment of motor impairment in children with moderate learning difficulties.</w:t>
      </w:r>
      <w:r w:rsidR="00BC2AA4" w:rsidRPr="00FA1550">
        <w:rPr>
          <w:rFonts w:cstheme="minorHAnsi"/>
        </w:rPr>
        <w:t xml:space="preserve"> </w:t>
      </w:r>
      <w:r w:rsidRPr="00FA1550">
        <w:rPr>
          <w:rFonts w:cstheme="minorHAnsi"/>
          <w:i/>
          <w:iCs/>
        </w:rPr>
        <w:t>British Journal of Educational Psychology</w:t>
      </w:r>
      <w:r w:rsidRPr="00FA1550">
        <w:rPr>
          <w:rFonts w:cstheme="minorHAnsi"/>
        </w:rPr>
        <w:t>, 57(2), 225–236</w:t>
      </w:r>
      <w:r w:rsidR="00AE3318" w:rsidRPr="00FA1550">
        <w:rPr>
          <w:rFonts w:cstheme="minorHAnsi"/>
        </w:rPr>
        <w:t>. http</w:t>
      </w:r>
      <w:r w:rsidRPr="00FA1550">
        <w:rPr>
          <w:rFonts w:cstheme="minorHAnsi"/>
        </w:rPr>
        <w:t>s://doi.org/10.1111/j.2044-8279.1987.tb03156.x</w:t>
      </w:r>
    </w:p>
    <w:p w14:paraId="4897FE64" w14:textId="4654CFD9" w:rsidR="00C672A0" w:rsidRPr="00FA1550" w:rsidRDefault="00C672A0" w:rsidP="00677445">
      <w:pPr>
        <w:spacing w:after="0"/>
        <w:ind w:left="720" w:hanging="720"/>
        <w:rPr>
          <w:rFonts w:cstheme="minorHAnsi"/>
        </w:rPr>
      </w:pPr>
      <w:proofErr w:type="spellStart"/>
      <w:r w:rsidRPr="00FA1550">
        <w:rPr>
          <w:rFonts w:cstheme="minorHAnsi"/>
        </w:rPr>
        <w:t>Teverovsky</w:t>
      </w:r>
      <w:proofErr w:type="spellEnd"/>
      <w:r w:rsidRPr="00FA1550">
        <w:rPr>
          <w:rFonts w:cstheme="minorHAnsi"/>
        </w:rPr>
        <w:t>, E. G., Bickel, J. O., &amp; Feldman, H. M. (2009</w:t>
      </w:r>
      <w:r w:rsidR="00BC2AA4" w:rsidRPr="00FA1550">
        <w:rPr>
          <w:rFonts w:cstheme="minorHAnsi"/>
        </w:rPr>
        <w:t>). Functional</w:t>
      </w:r>
      <w:r w:rsidRPr="00FA1550">
        <w:rPr>
          <w:rFonts w:cstheme="minorHAnsi"/>
        </w:rPr>
        <w:t xml:space="preserve"> characteristics of children diagnosed with childhood apraxia of speech.</w:t>
      </w:r>
      <w:r w:rsidR="00BC2AA4" w:rsidRPr="00FA1550">
        <w:rPr>
          <w:rFonts w:cstheme="minorHAnsi"/>
        </w:rPr>
        <w:t xml:space="preserve"> </w:t>
      </w:r>
      <w:r w:rsidRPr="00FA1550">
        <w:rPr>
          <w:rFonts w:cstheme="minorHAnsi"/>
          <w:i/>
          <w:iCs/>
        </w:rPr>
        <w:t>Disability and Rehabilitation</w:t>
      </w:r>
      <w:r w:rsidRPr="00FA1550">
        <w:rPr>
          <w:rFonts w:cstheme="minorHAnsi"/>
        </w:rPr>
        <w:t>, 31(2), 94–102</w:t>
      </w:r>
      <w:r w:rsidR="00AE3318" w:rsidRPr="00FA1550">
        <w:rPr>
          <w:rFonts w:cstheme="minorHAnsi"/>
        </w:rPr>
        <w:t>. http</w:t>
      </w:r>
      <w:r w:rsidRPr="00FA1550">
        <w:rPr>
          <w:rFonts w:cstheme="minorHAnsi"/>
        </w:rPr>
        <w:t>s://doi.org/10.1080/09638280701795030</w:t>
      </w:r>
    </w:p>
    <w:p w14:paraId="50EF8B57" w14:textId="702448EE" w:rsidR="00C672A0" w:rsidRPr="00FA1550" w:rsidRDefault="00C672A0" w:rsidP="00677445">
      <w:pPr>
        <w:spacing w:after="0"/>
        <w:ind w:left="720" w:hanging="720"/>
        <w:rPr>
          <w:rFonts w:cstheme="minorHAnsi"/>
        </w:rPr>
      </w:pPr>
      <w:r w:rsidRPr="00FA1550">
        <w:rPr>
          <w:rFonts w:cstheme="minorHAnsi"/>
        </w:rPr>
        <w:t>Thomas, D. C., McCabe, P., &amp; Ballard, K. J. (2014</w:t>
      </w:r>
      <w:r w:rsidR="00BC2AA4" w:rsidRPr="00FA1550">
        <w:rPr>
          <w:rFonts w:cstheme="minorHAnsi"/>
        </w:rPr>
        <w:t>). Rapid</w:t>
      </w:r>
      <w:r w:rsidRPr="00FA1550">
        <w:rPr>
          <w:rFonts w:cstheme="minorHAnsi"/>
        </w:rPr>
        <w:t xml:space="preserve"> Syllable Transitions (</w:t>
      </w:r>
      <w:proofErr w:type="spellStart"/>
      <w:r w:rsidRPr="00FA1550">
        <w:rPr>
          <w:rFonts w:cstheme="minorHAnsi"/>
        </w:rPr>
        <w:t>ReST</w:t>
      </w:r>
      <w:proofErr w:type="spellEnd"/>
      <w:r w:rsidRPr="00FA1550">
        <w:rPr>
          <w:rFonts w:cstheme="minorHAnsi"/>
        </w:rPr>
        <w:t>) treatment for childhood apraxia of speech: The effect of lower dose-frequency.</w:t>
      </w:r>
      <w:r w:rsidR="00BC2AA4" w:rsidRPr="00FA1550">
        <w:rPr>
          <w:rFonts w:cstheme="minorHAnsi"/>
        </w:rPr>
        <w:t xml:space="preserve"> </w:t>
      </w:r>
      <w:r w:rsidRPr="00FA1550">
        <w:rPr>
          <w:rFonts w:cstheme="minorHAnsi"/>
          <w:i/>
          <w:iCs/>
        </w:rPr>
        <w:t>Journal of Communication</w:t>
      </w:r>
      <w:r w:rsidRPr="00FA1550">
        <w:rPr>
          <w:rFonts w:cstheme="minorHAnsi"/>
        </w:rPr>
        <w:t xml:space="preserve"> </w:t>
      </w:r>
      <w:r w:rsidRPr="00FA1550">
        <w:rPr>
          <w:rFonts w:cstheme="minorHAnsi"/>
          <w:i/>
          <w:iCs/>
        </w:rPr>
        <w:t>Disorders</w:t>
      </w:r>
      <w:r w:rsidRPr="00FA1550">
        <w:rPr>
          <w:rFonts w:cstheme="minorHAnsi"/>
        </w:rPr>
        <w:t>, 51, 29–42</w:t>
      </w:r>
      <w:r w:rsidR="00AE3318" w:rsidRPr="00FA1550">
        <w:rPr>
          <w:rFonts w:cstheme="minorHAnsi"/>
        </w:rPr>
        <w:t>. http</w:t>
      </w:r>
      <w:r w:rsidRPr="00FA1550">
        <w:rPr>
          <w:rFonts w:cstheme="minorHAnsi"/>
        </w:rPr>
        <w:t>s://doi.org/10.1016/j.jcomdis.2014.06.004</w:t>
      </w:r>
    </w:p>
    <w:p w14:paraId="66A278CF" w14:textId="4D99855E" w:rsidR="00C672A0" w:rsidRPr="00FA1550" w:rsidRDefault="00C672A0" w:rsidP="00677445">
      <w:pPr>
        <w:spacing w:after="0"/>
        <w:ind w:left="720" w:hanging="720"/>
        <w:rPr>
          <w:rFonts w:cstheme="minorHAnsi"/>
        </w:rPr>
      </w:pPr>
      <w:r w:rsidRPr="00FA1550">
        <w:rPr>
          <w:rFonts w:cstheme="minorHAnsi"/>
        </w:rPr>
        <w:t>Thoonen, G., Maassen, B., Gabreels, F., &amp; Schreuder, R. (1999</w:t>
      </w:r>
      <w:r w:rsidR="00BC2AA4" w:rsidRPr="00FA1550">
        <w:rPr>
          <w:rFonts w:cstheme="minorHAnsi"/>
        </w:rPr>
        <w:t>). Validity</w:t>
      </w:r>
      <w:r w:rsidRPr="00FA1550">
        <w:rPr>
          <w:rFonts w:cstheme="minorHAnsi"/>
        </w:rPr>
        <w:t xml:space="preserve"> of maximum performance tasks to diagnose motor speech disorders in children.</w:t>
      </w:r>
      <w:r w:rsidR="00BC2AA4" w:rsidRPr="00FA1550">
        <w:rPr>
          <w:rFonts w:cstheme="minorHAnsi"/>
        </w:rPr>
        <w:t xml:space="preserve"> </w:t>
      </w:r>
      <w:r w:rsidRPr="00FA1550">
        <w:rPr>
          <w:rFonts w:cstheme="minorHAnsi"/>
          <w:i/>
          <w:iCs/>
        </w:rPr>
        <w:t>Clinical Linguistics &amp; Phonetics</w:t>
      </w:r>
      <w:r w:rsidRPr="00FA1550">
        <w:rPr>
          <w:rFonts w:cstheme="minorHAnsi"/>
        </w:rPr>
        <w:t>, 13(1), 1–23</w:t>
      </w:r>
      <w:r w:rsidR="00AE3318" w:rsidRPr="00FA1550">
        <w:rPr>
          <w:rFonts w:cstheme="minorHAnsi"/>
        </w:rPr>
        <w:t>. http</w:t>
      </w:r>
      <w:r w:rsidRPr="00FA1550">
        <w:rPr>
          <w:rFonts w:cstheme="minorHAnsi"/>
        </w:rPr>
        <w:t>s://doi.org/10.1080/026992099299211</w:t>
      </w:r>
    </w:p>
    <w:p w14:paraId="0DE744CF" w14:textId="77FCF500" w:rsidR="00C672A0" w:rsidRPr="00FA1550" w:rsidRDefault="00C672A0" w:rsidP="00677445">
      <w:pPr>
        <w:spacing w:after="0"/>
        <w:ind w:left="720" w:hanging="720"/>
        <w:rPr>
          <w:rFonts w:cstheme="minorHAnsi"/>
        </w:rPr>
      </w:pPr>
      <w:r w:rsidRPr="00FA1550">
        <w:rPr>
          <w:rFonts w:cstheme="minorHAnsi"/>
        </w:rPr>
        <w:t>Tükel, Ş., Björelius, H., Henningsson, G., McAllister, A., &amp; Eliasson, A. C. (2015</w:t>
      </w:r>
      <w:r w:rsidR="00BC2AA4" w:rsidRPr="00FA1550">
        <w:rPr>
          <w:rFonts w:cstheme="minorHAnsi"/>
        </w:rPr>
        <w:t>). Motor</w:t>
      </w:r>
      <w:r w:rsidRPr="00FA1550">
        <w:rPr>
          <w:rFonts w:cstheme="minorHAnsi"/>
        </w:rPr>
        <w:t xml:space="preserve"> functions and adaptive behaviour in children with childhood apraxia of speech.</w:t>
      </w:r>
      <w:r w:rsidR="00BC2AA4" w:rsidRPr="00FA1550">
        <w:rPr>
          <w:rFonts w:cstheme="minorHAnsi"/>
        </w:rPr>
        <w:t xml:space="preserve"> </w:t>
      </w:r>
      <w:r w:rsidRPr="00FA1550">
        <w:rPr>
          <w:rFonts w:cstheme="minorHAnsi"/>
          <w:i/>
          <w:iCs/>
        </w:rPr>
        <w:t>International Journal of</w:t>
      </w:r>
      <w:r w:rsidRPr="00FA1550">
        <w:rPr>
          <w:rFonts w:cstheme="minorHAnsi"/>
        </w:rPr>
        <w:t xml:space="preserve"> </w:t>
      </w:r>
      <w:r w:rsidRPr="00FA1550">
        <w:rPr>
          <w:rFonts w:cstheme="minorHAnsi"/>
          <w:i/>
          <w:iCs/>
        </w:rPr>
        <w:t>Speech-Language Pathology</w:t>
      </w:r>
      <w:r w:rsidRPr="00FA1550">
        <w:rPr>
          <w:rFonts w:cstheme="minorHAnsi"/>
        </w:rPr>
        <w:t>, 17(5), 470–480</w:t>
      </w:r>
      <w:r w:rsidR="00AE3318" w:rsidRPr="00FA1550">
        <w:rPr>
          <w:rFonts w:cstheme="minorHAnsi"/>
        </w:rPr>
        <w:t>. http</w:t>
      </w:r>
      <w:r w:rsidRPr="00FA1550">
        <w:rPr>
          <w:rFonts w:cstheme="minorHAnsi"/>
        </w:rPr>
        <w:t>s://doi.org/10.3109/17549507.2015.1010578</w:t>
      </w:r>
    </w:p>
    <w:p w14:paraId="59BCA18F" w14:textId="0EBD63E5" w:rsidR="00C672A0" w:rsidRPr="00FA1550" w:rsidRDefault="00C672A0" w:rsidP="00677445">
      <w:pPr>
        <w:spacing w:after="0"/>
        <w:ind w:left="720" w:hanging="720"/>
        <w:rPr>
          <w:rFonts w:cstheme="minorHAnsi"/>
        </w:rPr>
      </w:pPr>
      <w:r w:rsidRPr="00FA1550">
        <w:rPr>
          <w:rFonts w:cstheme="minorHAnsi"/>
        </w:rPr>
        <w:t>Ullman, M. T., &amp; Pierpont, E. I. (2005</w:t>
      </w:r>
      <w:r w:rsidR="00BC2AA4" w:rsidRPr="00FA1550">
        <w:rPr>
          <w:rFonts w:cstheme="minorHAnsi"/>
        </w:rPr>
        <w:t>). Specific</w:t>
      </w:r>
      <w:r w:rsidRPr="00FA1550">
        <w:rPr>
          <w:rFonts w:cstheme="minorHAnsi"/>
        </w:rPr>
        <w:t xml:space="preserve"> language impairment is not specific to language: The procedural deficit hypothesis.</w:t>
      </w:r>
      <w:r w:rsidR="00BC2AA4" w:rsidRPr="00FA1550">
        <w:rPr>
          <w:rFonts w:cstheme="minorHAnsi"/>
        </w:rPr>
        <w:t xml:space="preserve"> </w:t>
      </w:r>
      <w:r w:rsidRPr="00FA1550">
        <w:rPr>
          <w:rFonts w:cstheme="minorHAnsi"/>
          <w:i/>
          <w:iCs/>
        </w:rPr>
        <w:t>Cortex</w:t>
      </w:r>
      <w:r w:rsidRPr="00FA1550">
        <w:rPr>
          <w:rFonts w:cstheme="minorHAnsi"/>
        </w:rPr>
        <w:t>, 41(3), 399–433</w:t>
      </w:r>
      <w:r w:rsidR="00AE3318" w:rsidRPr="00FA1550">
        <w:rPr>
          <w:rFonts w:cstheme="minorHAnsi"/>
        </w:rPr>
        <w:t>. http</w:t>
      </w:r>
      <w:r w:rsidRPr="00FA1550">
        <w:rPr>
          <w:rFonts w:cstheme="minorHAnsi"/>
        </w:rPr>
        <w:t>s://doi.org/10.1016/s0010-9452(08)70276-4</w:t>
      </w:r>
    </w:p>
    <w:p w14:paraId="648D8623" w14:textId="78B5646A" w:rsidR="00C672A0" w:rsidRPr="00FA1550" w:rsidRDefault="00C672A0" w:rsidP="00677445">
      <w:pPr>
        <w:spacing w:after="0"/>
        <w:ind w:left="720" w:hanging="720"/>
        <w:rPr>
          <w:rFonts w:cstheme="minorHAnsi"/>
        </w:rPr>
      </w:pPr>
      <w:r w:rsidRPr="00FA1550">
        <w:rPr>
          <w:rFonts w:cstheme="minorHAnsi"/>
        </w:rPr>
        <w:t>Visscher, C., Houwen, S., Moolenaar, B., Lyons, J., Scherder, E. J. A., &amp; Hartman, E. (2010</w:t>
      </w:r>
      <w:r w:rsidR="00BC2AA4" w:rsidRPr="00FA1550">
        <w:rPr>
          <w:rFonts w:cstheme="minorHAnsi"/>
        </w:rPr>
        <w:t>). Motor</w:t>
      </w:r>
      <w:r w:rsidRPr="00FA1550">
        <w:rPr>
          <w:rFonts w:cstheme="minorHAnsi"/>
        </w:rPr>
        <w:t xml:space="preserve"> proficiency of 6- to 9-year-old children with speech and language problems.</w:t>
      </w:r>
      <w:r w:rsidR="00BC2AA4" w:rsidRPr="00FA1550">
        <w:rPr>
          <w:rFonts w:cstheme="minorHAnsi"/>
        </w:rPr>
        <w:t xml:space="preserve"> </w:t>
      </w:r>
      <w:r w:rsidRPr="00FA1550">
        <w:rPr>
          <w:rFonts w:cstheme="minorHAnsi"/>
          <w:i/>
          <w:iCs/>
        </w:rPr>
        <w:t>Developmental</w:t>
      </w:r>
      <w:r w:rsidRPr="00FA1550">
        <w:rPr>
          <w:rFonts w:cstheme="minorHAnsi"/>
        </w:rPr>
        <w:t xml:space="preserve"> </w:t>
      </w:r>
      <w:r w:rsidRPr="00FA1550">
        <w:rPr>
          <w:rFonts w:cstheme="minorHAnsi"/>
          <w:i/>
          <w:iCs/>
        </w:rPr>
        <w:t>Medicine &amp; Child Neurology</w:t>
      </w:r>
      <w:r w:rsidRPr="00FA1550">
        <w:rPr>
          <w:rFonts w:cstheme="minorHAnsi"/>
        </w:rPr>
        <w:t>, 52(11), e254–e258</w:t>
      </w:r>
      <w:r w:rsidR="00AE3318" w:rsidRPr="00FA1550">
        <w:rPr>
          <w:rFonts w:cstheme="minorHAnsi"/>
        </w:rPr>
        <w:t>. http</w:t>
      </w:r>
      <w:r w:rsidRPr="00FA1550">
        <w:rPr>
          <w:rFonts w:cstheme="minorHAnsi"/>
        </w:rPr>
        <w:t>s://doi.org/10.1111/j.1469-8749.2010.03774.x</w:t>
      </w:r>
    </w:p>
    <w:p w14:paraId="0E86CB41" w14:textId="6C8FAC1D" w:rsidR="00C672A0" w:rsidRPr="00FA1550" w:rsidRDefault="00C672A0" w:rsidP="00677445">
      <w:pPr>
        <w:spacing w:after="0"/>
        <w:ind w:left="720" w:hanging="720"/>
        <w:rPr>
          <w:rFonts w:cstheme="minorHAnsi"/>
        </w:rPr>
      </w:pPr>
      <w:r w:rsidRPr="00FA1550">
        <w:rPr>
          <w:rFonts w:cstheme="minorHAnsi"/>
        </w:rPr>
        <w:t>Vuolo, J., Goffman, L., &amp; Zelaznik, H. N. (2017</w:t>
      </w:r>
      <w:r w:rsidR="00BC2AA4" w:rsidRPr="00FA1550">
        <w:rPr>
          <w:rFonts w:cstheme="minorHAnsi"/>
        </w:rPr>
        <w:t>). Deficits</w:t>
      </w:r>
      <w:r w:rsidRPr="00FA1550">
        <w:rPr>
          <w:rFonts w:cstheme="minorHAnsi"/>
        </w:rPr>
        <w:t xml:space="preserve"> in coordinative bimanual timing precision in children with specific language impairment.</w:t>
      </w:r>
      <w:r w:rsidR="00BC2AA4" w:rsidRPr="00FA1550">
        <w:rPr>
          <w:rFonts w:cstheme="minorHAnsi"/>
        </w:rPr>
        <w:t xml:space="preserve"> </w:t>
      </w:r>
      <w:r w:rsidRPr="00FA1550">
        <w:rPr>
          <w:rFonts w:cstheme="minorHAnsi"/>
          <w:i/>
          <w:iCs/>
        </w:rPr>
        <w:t>Journal of Speech, Language, and Hearing Research</w:t>
      </w:r>
      <w:r w:rsidRPr="00FA1550">
        <w:rPr>
          <w:rFonts w:cstheme="minorHAnsi"/>
        </w:rPr>
        <w:t>, 60(2), 393–405</w:t>
      </w:r>
      <w:r w:rsidR="00AE3318" w:rsidRPr="00FA1550">
        <w:rPr>
          <w:rFonts w:cstheme="minorHAnsi"/>
        </w:rPr>
        <w:t>. http</w:t>
      </w:r>
      <w:r w:rsidRPr="00FA1550">
        <w:rPr>
          <w:rFonts w:cstheme="minorHAnsi"/>
        </w:rPr>
        <w:t>s://doi.org/10.1044/2016_JSLHR-L-15-0100</w:t>
      </w:r>
    </w:p>
    <w:p w14:paraId="28866A75" w14:textId="77777777" w:rsidR="00C672A0" w:rsidRPr="00FA1550" w:rsidRDefault="00C672A0" w:rsidP="00677445">
      <w:pPr>
        <w:spacing w:after="0"/>
        <w:ind w:left="720" w:hanging="720"/>
        <w:rPr>
          <w:rFonts w:cstheme="minorHAnsi"/>
        </w:rPr>
      </w:pPr>
      <w:r w:rsidRPr="00FA1550">
        <w:rPr>
          <w:rFonts w:cstheme="minorHAnsi"/>
        </w:rPr>
        <w:t>Wiig, E. H., Secord, W. A., &amp; Semel, E. M. (2013). </w:t>
      </w:r>
      <w:r w:rsidRPr="00FA1550">
        <w:rPr>
          <w:rFonts w:cstheme="minorHAnsi"/>
          <w:i/>
          <w:iCs/>
        </w:rPr>
        <w:t>Clinical Evaluation of Language Fundamentals</w:t>
      </w:r>
      <w:r w:rsidRPr="00FA1550">
        <w:rPr>
          <w:rFonts w:cstheme="minorHAnsi"/>
        </w:rPr>
        <w:t>–Fifth Edition. Pearson.</w:t>
      </w:r>
    </w:p>
    <w:p w14:paraId="1BB4530E" w14:textId="21DB064A" w:rsidR="00C672A0" w:rsidRPr="00FA1550" w:rsidRDefault="00C672A0" w:rsidP="00677445">
      <w:pPr>
        <w:spacing w:after="0"/>
        <w:ind w:left="720" w:hanging="720"/>
        <w:rPr>
          <w:rFonts w:cstheme="minorHAnsi"/>
        </w:rPr>
      </w:pPr>
      <w:r w:rsidRPr="00FA1550">
        <w:rPr>
          <w:rFonts w:cstheme="minorHAnsi"/>
        </w:rPr>
        <w:t>Wilson, B. N., Crawford, S. G., Green, D., Roberts, G., Aylott, A., &amp; Kaplan, B. J. (2009).</w:t>
      </w:r>
      <w:r w:rsidR="00BC2AA4" w:rsidRPr="00FA1550">
        <w:rPr>
          <w:rFonts w:cstheme="minorHAnsi"/>
        </w:rPr>
        <w:t xml:space="preserve"> </w:t>
      </w:r>
      <w:r w:rsidRPr="00FA1550">
        <w:rPr>
          <w:rFonts w:cstheme="minorHAnsi"/>
        </w:rPr>
        <w:t>Psychometric properties of the revised Developmental Coordination Disorder Questionnaire.</w:t>
      </w:r>
      <w:r w:rsidR="00BC2AA4" w:rsidRPr="00FA1550">
        <w:rPr>
          <w:rFonts w:cstheme="minorHAnsi"/>
        </w:rPr>
        <w:t xml:space="preserve"> </w:t>
      </w:r>
      <w:r w:rsidRPr="00FA1550">
        <w:rPr>
          <w:rFonts w:cstheme="minorHAnsi"/>
          <w:i/>
          <w:iCs/>
        </w:rPr>
        <w:t>Physical &amp;</w:t>
      </w:r>
      <w:r w:rsidRPr="00FA1550">
        <w:rPr>
          <w:rFonts w:cstheme="minorHAnsi"/>
        </w:rPr>
        <w:t xml:space="preserve"> </w:t>
      </w:r>
      <w:r w:rsidRPr="00FA1550">
        <w:rPr>
          <w:rFonts w:cstheme="minorHAnsi"/>
          <w:i/>
          <w:iCs/>
        </w:rPr>
        <w:t>Occupational Therapy in Pediatrics</w:t>
      </w:r>
      <w:r w:rsidRPr="00FA1550">
        <w:rPr>
          <w:rFonts w:cstheme="minorHAnsi"/>
        </w:rPr>
        <w:t>, 29(2), 182–202</w:t>
      </w:r>
      <w:r w:rsidR="00AE3318" w:rsidRPr="00FA1550">
        <w:rPr>
          <w:rFonts w:cstheme="minorHAnsi"/>
        </w:rPr>
        <w:t>. http</w:t>
      </w:r>
      <w:r w:rsidRPr="00FA1550">
        <w:rPr>
          <w:rFonts w:cstheme="minorHAnsi"/>
        </w:rPr>
        <w:t>s://doi.org/10.1080/01942630902784761</w:t>
      </w:r>
    </w:p>
    <w:p w14:paraId="757AB55F" w14:textId="2B094E99" w:rsidR="00C672A0" w:rsidRPr="00FA1550" w:rsidRDefault="00C672A0" w:rsidP="00677445">
      <w:pPr>
        <w:spacing w:after="0"/>
        <w:ind w:left="720" w:hanging="720"/>
        <w:rPr>
          <w:rFonts w:cstheme="minorHAnsi"/>
        </w:rPr>
      </w:pPr>
      <w:r w:rsidRPr="00FA1550">
        <w:rPr>
          <w:rFonts w:cstheme="minorHAnsi"/>
        </w:rPr>
        <w:t>Zelaznik, H. N., &amp; Goffman, L. (2010).</w:t>
      </w:r>
      <w:r w:rsidR="00BC2AA4" w:rsidRPr="00FA1550">
        <w:rPr>
          <w:rFonts w:cstheme="minorHAnsi"/>
        </w:rPr>
        <w:t xml:space="preserve"> </w:t>
      </w:r>
      <w:r w:rsidRPr="00FA1550">
        <w:rPr>
          <w:rFonts w:cstheme="minorHAnsi"/>
        </w:rPr>
        <w:t>Generalized motor abilities and timing behavior in children with specific language impairment.</w:t>
      </w:r>
      <w:r w:rsidR="00BC2AA4" w:rsidRPr="00FA1550">
        <w:rPr>
          <w:rFonts w:cstheme="minorHAnsi"/>
        </w:rPr>
        <w:t xml:space="preserve"> </w:t>
      </w:r>
      <w:r w:rsidRPr="00FA1550">
        <w:rPr>
          <w:rFonts w:cstheme="minorHAnsi"/>
          <w:i/>
          <w:iCs/>
        </w:rPr>
        <w:t>Journal of Speech, Language, and Hearing Research</w:t>
      </w:r>
      <w:r w:rsidRPr="00FA1550">
        <w:rPr>
          <w:rFonts w:cstheme="minorHAnsi"/>
        </w:rPr>
        <w:t>, 53(2), 383–393</w:t>
      </w:r>
      <w:r w:rsidR="00AE3318" w:rsidRPr="00FA1550">
        <w:rPr>
          <w:rFonts w:cstheme="minorHAnsi"/>
        </w:rPr>
        <w:t>. http</w:t>
      </w:r>
      <w:r w:rsidRPr="00FA1550">
        <w:rPr>
          <w:rFonts w:cstheme="minorHAnsi"/>
        </w:rPr>
        <w:t>s://doi.org/10.1044/1092-4388(2009/08-0204)</w:t>
      </w:r>
    </w:p>
    <w:p w14:paraId="5DC334AD" w14:textId="2C831057" w:rsidR="00C672A0" w:rsidRPr="00FA1550" w:rsidRDefault="00C672A0" w:rsidP="00677445">
      <w:pPr>
        <w:spacing w:after="0"/>
        <w:ind w:left="720" w:hanging="720"/>
        <w:rPr>
          <w:rFonts w:cstheme="minorHAnsi"/>
        </w:rPr>
      </w:pPr>
      <w:r w:rsidRPr="00FA1550">
        <w:rPr>
          <w:rFonts w:cstheme="minorHAnsi"/>
        </w:rPr>
        <w:t>Zhu, Y. C., Cairney, J., Li, Y. C., Chen, W. Y., Chen, F. C., &amp; Wu, S. K. (2014).</w:t>
      </w:r>
      <w:r w:rsidR="00BC2AA4" w:rsidRPr="00FA1550">
        <w:rPr>
          <w:rFonts w:cstheme="minorHAnsi"/>
        </w:rPr>
        <w:t xml:space="preserve"> </w:t>
      </w:r>
      <w:r w:rsidRPr="00FA1550">
        <w:rPr>
          <w:rFonts w:cstheme="minorHAnsi"/>
        </w:rPr>
        <w:t>High risk for obesity in children with a subtype of developmental coordination disorder.</w:t>
      </w:r>
      <w:r w:rsidR="00BC2AA4" w:rsidRPr="00FA1550">
        <w:rPr>
          <w:rFonts w:cstheme="minorHAnsi"/>
        </w:rPr>
        <w:t xml:space="preserve"> </w:t>
      </w:r>
      <w:r w:rsidRPr="00FA1550">
        <w:rPr>
          <w:rFonts w:cstheme="minorHAnsi"/>
          <w:i/>
          <w:iCs/>
        </w:rPr>
        <w:t>Research in Developmental Disabilities</w:t>
      </w:r>
      <w:r w:rsidRPr="00FA1550">
        <w:rPr>
          <w:rFonts w:cstheme="minorHAnsi"/>
        </w:rPr>
        <w:t>, 35(7), 1727–1733</w:t>
      </w:r>
      <w:r w:rsidR="00AE3318" w:rsidRPr="00FA1550">
        <w:rPr>
          <w:rFonts w:cstheme="minorHAnsi"/>
        </w:rPr>
        <w:t>. http</w:t>
      </w:r>
      <w:r w:rsidRPr="00FA1550">
        <w:rPr>
          <w:rFonts w:cstheme="minorHAnsi"/>
        </w:rPr>
        <w:t>s://doi.org/10.1016/j.ridd.2014.02.020</w:t>
      </w:r>
    </w:p>
    <w:p w14:paraId="4342DCD9" w14:textId="3B16AE80" w:rsidR="00C672A0" w:rsidRPr="00FA1550" w:rsidRDefault="00C672A0" w:rsidP="00677445">
      <w:pPr>
        <w:spacing w:after="0"/>
        <w:ind w:left="720" w:hanging="720"/>
        <w:rPr>
          <w:rFonts w:cstheme="minorHAnsi"/>
        </w:rPr>
      </w:pPr>
      <w:r w:rsidRPr="00FA1550">
        <w:rPr>
          <w:rFonts w:cstheme="minorHAnsi"/>
        </w:rPr>
        <w:t>Zuk, J., Iuzzini-Seigel, J., Cabbage, K., Green, J. R., &amp; Hogan, T. P. (2018).</w:t>
      </w:r>
      <w:r w:rsidR="00BC2AA4" w:rsidRPr="00FA1550">
        <w:rPr>
          <w:rFonts w:cstheme="minorHAnsi"/>
        </w:rPr>
        <w:t xml:space="preserve"> </w:t>
      </w:r>
      <w:r w:rsidRPr="00FA1550">
        <w:rPr>
          <w:rFonts w:cstheme="minorHAnsi"/>
        </w:rPr>
        <w:t xml:space="preserve">Poor speech perception is not a core deficit of childhood apraxia of speech. Preliminary </w:t>
      </w:r>
      <w:r w:rsidR="00BC2AA4" w:rsidRPr="00FA1550">
        <w:rPr>
          <w:rFonts w:cstheme="minorHAnsi"/>
        </w:rPr>
        <w:t xml:space="preserve">findings. </w:t>
      </w:r>
      <w:r w:rsidR="00BC2AA4" w:rsidRPr="00FA1550">
        <w:rPr>
          <w:rFonts w:cstheme="minorHAnsi"/>
          <w:i/>
          <w:iCs/>
        </w:rPr>
        <w:t>Journal</w:t>
      </w:r>
      <w:r w:rsidRPr="00FA1550">
        <w:rPr>
          <w:rFonts w:cstheme="minorHAnsi"/>
          <w:i/>
          <w:iCs/>
        </w:rPr>
        <w:t xml:space="preserve"> of Speech,</w:t>
      </w:r>
      <w:r w:rsidRPr="00FA1550">
        <w:rPr>
          <w:rFonts w:cstheme="minorHAnsi"/>
        </w:rPr>
        <w:t xml:space="preserve"> </w:t>
      </w:r>
      <w:r w:rsidRPr="00FA1550">
        <w:rPr>
          <w:rFonts w:cstheme="minorHAnsi"/>
          <w:i/>
          <w:iCs/>
        </w:rPr>
        <w:t>Language, and Hearing Research</w:t>
      </w:r>
      <w:r w:rsidRPr="00FA1550">
        <w:rPr>
          <w:rFonts w:cstheme="minorHAnsi"/>
        </w:rPr>
        <w:t>, 61(3), 583–592</w:t>
      </w:r>
      <w:r w:rsidR="00AE3318" w:rsidRPr="00FA1550">
        <w:rPr>
          <w:rFonts w:cstheme="minorHAnsi"/>
        </w:rPr>
        <w:t>. http</w:t>
      </w:r>
      <w:r w:rsidRPr="00FA1550">
        <w:rPr>
          <w:rFonts w:cstheme="minorHAnsi"/>
        </w:rPr>
        <w:t>s://doi.org/10.1044/2017_JSLHR-S-16-0106</w:t>
      </w:r>
    </w:p>
    <w:p w14:paraId="0E815921" w14:textId="77777777" w:rsidR="00C969A6" w:rsidRPr="00FA1550" w:rsidRDefault="00C969A6" w:rsidP="00C9181F">
      <w:pPr>
        <w:rPr>
          <w:rFonts w:cstheme="minorHAnsi"/>
        </w:rPr>
      </w:pPr>
    </w:p>
    <w:sectPr w:rsidR="00C969A6" w:rsidRPr="00FA1550" w:rsidSect="00182AB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73989"/>
    <w:multiLevelType w:val="multilevel"/>
    <w:tmpl w:val="EB444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9"/>
  </w:num>
  <w:num w:numId="3" w16cid:durableId="962153638">
    <w:abstractNumId w:val="8"/>
  </w:num>
  <w:num w:numId="4" w16cid:durableId="121774372">
    <w:abstractNumId w:val="4"/>
  </w:num>
  <w:num w:numId="5" w16cid:durableId="305858795">
    <w:abstractNumId w:val="10"/>
  </w:num>
  <w:num w:numId="6" w16cid:durableId="1447777595">
    <w:abstractNumId w:val="1"/>
  </w:num>
  <w:num w:numId="7" w16cid:durableId="2079396860">
    <w:abstractNumId w:val="5"/>
  </w:num>
  <w:num w:numId="8" w16cid:durableId="1478113196">
    <w:abstractNumId w:val="3"/>
  </w:num>
  <w:num w:numId="9" w16cid:durableId="197006999">
    <w:abstractNumId w:val="11"/>
  </w:num>
  <w:num w:numId="10" w16cid:durableId="1647974180">
    <w:abstractNumId w:val="6"/>
  </w:num>
  <w:num w:numId="11" w16cid:durableId="1968853996">
    <w:abstractNumId w:val="12"/>
  </w:num>
  <w:num w:numId="12" w16cid:durableId="588538078">
    <w:abstractNumId w:val="7"/>
  </w:num>
  <w:num w:numId="13" w16cid:durableId="1537543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vQIg/4hCP2ZS4ZlLTV3MplQ4n9m7HjYskzsRdQMT/RYGq40wFsBwYMntOYD0WRXIs1BvO3iE1jhPodSKVw7mKw==" w:salt="SQ54E3bgbrRxjtHrozSvM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37B5"/>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0B57"/>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2AB6"/>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626BD"/>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3F222D"/>
    <w:rsid w:val="003F4353"/>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44478"/>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2795"/>
    <w:rsid w:val="00473B19"/>
    <w:rsid w:val="00474CB3"/>
    <w:rsid w:val="00474ECD"/>
    <w:rsid w:val="004757B5"/>
    <w:rsid w:val="00476EEE"/>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0F4"/>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77445"/>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43F"/>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1B"/>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1711"/>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5FB0"/>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46C2"/>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3318"/>
    <w:rsid w:val="00AE4078"/>
    <w:rsid w:val="00AE4230"/>
    <w:rsid w:val="00AE69D7"/>
    <w:rsid w:val="00AE71AA"/>
    <w:rsid w:val="00AF1374"/>
    <w:rsid w:val="00AF1E8A"/>
    <w:rsid w:val="00AF2DE8"/>
    <w:rsid w:val="00AF5947"/>
    <w:rsid w:val="00AF692A"/>
    <w:rsid w:val="00AF6D69"/>
    <w:rsid w:val="00AF7626"/>
    <w:rsid w:val="00B03D08"/>
    <w:rsid w:val="00B058FA"/>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AC5"/>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2AA4"/>
    <w:rsid w:val="00BC3D81"/>
    <w:rsid w:val="00BC420A"/>
    <w:rsid w:val="00BC540B"/>
    <w:rsid w:val="00BC7302"/>
    <w:rsid w:val="00BD01F3"/>
    <w:rsid w:val="00BD0D8D"/>
    <w:rsid w:val="00BD439F"/>
    <w:rsid w:val="00BD4F14"/>
    <w:rsid w:val="00BE2644"/>
    <w:rsid w:val="00BE42F3"/>
    <w:rsid w:val="00BE551C"/>
    <w:rsid w:val="00BF6CAB"/>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72A0"/>
    <w:rsid w:val="00C742C3"/>
    <w:rsid w:val="00C75559"/>
    <w:rsid w:val="00C76D88"/>
    <w:rsid w:val="00C7785D"/>
    <w:rsid w:val="00C77A26"/>
    <w:rsid w:val="00C83CEB"/>
    <w:rsid w:val="00C85BDD"/>
    <w:rsid w:val="00C86B81"/>
    <w:rsid w:val="00C91557"/>
    <w:rsid w:val="00C9181F"/>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30D5"/>
    <w:rsid w:val="00D641B6"/>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56C6"/>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550"/>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43F"/>
  </w:style>
  <w:style w:type="paragraph" w:styleId="Heading1">
    <w:name w:val="heading 1"/>
    <w:basedOn w:val="Normal"/>
    <w:next w:val="Normal"/>
    <w:link w:val="Heading1Char"/>
    <w:uiPriority w:val="9"/>
    <w:qFormat/>
    <w:rsid w:val="007D643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D643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D643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D643F"/>
    <w:pPr>
      <w:keepNext/>
      <w:keepLines/>
      <w:spacing w:before="40" w:after="0"/>
      <w:outlineLvl w:val="3"/>
    </w:pPr>
    <w:rPr>
      <w:i/>
      <w:iCs/>
    </w:rPr>
  </w:style>
  <w:style w:type="paragraph" w:styleId="Heading5">
    <w:name w:val="heading 5"/>
    <w:basedOn w:val="Normal"/>
    <w:next w:val="Normal"/>
    <w:link w:val="Heading5Char"/>
    <w:uiPriority w:val="9"/>
    <w:unhideWhenUsed/>
    <w:qFormat/>
    <w:rsid w:val="007D643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D643F"/>
    <w:pPr>
      <w:keepNext/>
      <w:keepLines/>
      <w:spacing w:before="40" w:after="0"/>
      <w:outlineLvl w:val="5"/>
    </w:pPr>
  </w:style>
  <w:style w:type="paragraph" w:styleId="Heading7">
    <w:name w:val="heading 7"/>
    <w:basedOn w:val="Normal"/>
    <w:next w:val="Normal"/>
    <w:link w:val="Heading7Char"/>
    <w:uiPriority w:val="9"/>
    <w:semiHidden/>
    <w:unhideWhenUsed/>
    <w:qFormat/>
    <w:rsid w:val="007D643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D643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D643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643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D643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D643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D643F"/>
    <w:rPr>
      <w:i/>
      <w:iCs/>
    </w:rPr>
  </w:style>
  <w:style w:type="character" w:customStyle="1" w:styleId="Heading5Char">
    <w:name w:val="Heading 5 Char"/>
    <w:basedOn w:val="DefaultParagraphFont"/>
    <w:link w:val="Heading5"/>
    <w:uiPriority w:val="9"/>
    <w:rsid w:val="007D643F"/>
    <w:rPr>
      <w:color w:val="404040" w:themeColor="text1" w:themeTint="BF"/>
    </w:rPr>
  </w:style>
  <w:style w:type="character" w:customStyle="1" w:styleId="Heading6Char">
    <w:name w:val="Heading 6 Char"/>
    <w:basedOn w:val="DefaultParagraphFont"/>
    <w:link w:val="Heading6"/>
    <w:uiPriority w:val="9"/>
    <w:semiHidden/>
    <w:rsid w:val="007D643F"/>
  </w:style>
  <w:style w:type="character" w:customStyle="1" w:styleId="Heading7Char">
    <w:name w:val="Heading 7 Char"/>
    <w:basedOn w:val="DefaultParagraphFont"/>
    <w:link w:val="Heading7"/>
    <w:uiPriority w:val="9"/>
    <w:semiHidden/>
    <w:rsid w:val="007D643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D643F"/>
    <w:rPr>
      <w:color w:val="262626" w:themeColor="text1" w:themeTint="D9"/>
      <w:sz w:val="21"/>
      <w:szCs w:val="21"/>
    </w:rPr>
  </w:style>
  <w:style w:type="character" w:customStyle="1" w:styleId="Heading9Char">
    <w:name w:val="Heading 9 Char"/>
    <w:basedOn w:val="DefaultParagraphFont"/>
    <w:link w:val="Heading9"/>
    <w:uiPriority w:val="9"/>
    <w:semiHidden/>
    <w:rsid w:val="007D643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D643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D643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D643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D643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D643F"/>
    <w:rPr>
      <w:color w:val="5A5A5A" w:themeColor="text1" w:themeTint="A5"/>
      <w:spacing w:val="15"/>
    </w:rPr>
  </w:style>
  <w:style w:type="character" w:styleId="Strong">
    <w:name w:val="Strong"/>
    <w:basedOn w:val="DefaultParagraphFont"/>
    <w:uiPriority w:val="22"/>
    <w:qFormat/>
    <w:rsid w:val="007D643F"/>
    <w:rPr>
      <w:b/>
      <w:bCs/>
      <w:color w:val="auto"/>
    </w:rPr>
  </w:style>
  <w:style w:type="character" w:styleId="Emphasis">
    <w:name w:val="Emphasis"/>
    <w:basedOn w:val="DefaultParagraphFont"/>
    <w:uiPriority w:val="20"/>
    <w:qFormat/>
    <w:rsid w:val="007D643F"/>
    <w:rPr>
      <w:i/>
      <w:iCs/>
      <w:color w:val="auto"/>
    </w:rPr>
  </w:style>
  <w:style w:type="paragraph" w:styleId="NoSpacing">
    <w:name w:val="No Spacing"/>
    <w:uiPriority w:val="1"/>
    <w:qFormat/>
    <w:rsid w:val="007D643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D643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D643F"/>
    <w:rPr>
      <w:i/>
      <w:iCs/>
      <w:color w:val="404040" w:themeColor="text1" w:themeTint="BF"/>
    </w:rPr>
  </w:style>
  <w:style w:type="paragraph" w:styleId="IntenseQuote">
    <w:name w:val="Intense Quote"/>
    <w:basedOn w:val="Normal"/>
    <w:next w:val="Normal"/>
    <w:link w:val="IntenseQuoteChar"/>
    <w:uiPriority w:val="30"/>
    <w:qFormat/>
    <w:rsid w:val="007D643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D643F"/>
    <w:rPr>
      <w:i/>
      <w:iCs/>
      <w:color w:val="404040" w:themeColor="text1" w:themeTint="BF"/>
    </w:rPr>
  </w:style>
  <w:style w:type="character" w:styleId="SubtleEmphasis">
    <w:name w:val="Subtle Emphasis"/>
    <w:basedOn w:val="DefaultParagraphFont"/>
    <w:uiPriority w:val="19"/>
    <w:qFormat/>
    <w:rsid w:val="007D643F"/>
    <w:rPr>
      <w:i/>
      <w:iCs/>
      <w:color w:val="404040" w:themeColor="text1" w:themeTint="BF"/>
    </w:rPr>
  </w:style>
  <w:style w:type="character" w:styleId="IntenseEmphasis">
    <w:name w:val="Intense Emphasis"/>
    <w:basedOn w:val="DefaultParagraphFont"/>
    <w:uiPriority w:val="21"/>
    <w:qFormat/>
    <w:rsid w:val="007D643F"/>
    <w:rPr>
      <w:b/>
      <w:bCs/>
      <w:i/>
      <w:iCs/>
      <w:color w:val="auto"/>
    </w:rPr>
  </w:style>
  <w:style w:type="character" w:styleId="SubtleReference">
    <w:name w:val="Subtle Reference"/>
    <w:basedOn w:val="DefaultParagraphFont"/>
    <w:uiPriority w:val="31"/>
    <w:qFormat/>
    <w:rsid w:val="007D643F"/>
    <w:rPr>
      <w:smallCaps/>
      <w:color w:val="404040" w:themeColor="text1" w:themeTint="BF"/>
    </w:rPr>
  </w:style>
  <w:style w:type="character" w:styleId="IntenseReference">
    <w:name w:val="Intense Reference"/>
    <w:basedOn w:val="DefaultParagraphFont"/>
    <w:uiPriority w:val="32"/>
    <w:qFormat/>
    <w:rsid w:val="007D643F"/>
    <w:rPr>
      <w:b/>
      <w:bCs/>
      <w:smallCaps/>
      <w:color w:val="404040" w:themeColor="text1" w:themeTint="BF"/>
      <w:spacing w:val="5"/>
    </w:rPr>
  </w:style>
  <w:style w:type="character" w:styleId="BookTitle">
    <w:name w:val="Book Title"/>
    <w:basedOn w:val="DefaultParagraphFont"/>
    <w:uiPriority w:val="33"/>
    <w:qFormat/>
    <w:rsid w:val="007D643F"/>
    <w:rPr>
      <w:b/>
      <w:bCs/>
      <w:i/>
      <w:iCs/>
      <w:spacing w:val="5"/>
    </w:rPr>
  </w:style>
  <w:style w:type="paragraph" w:styleId="TOCHeading">
    <w:name w:val="TOC Heading"/>
    <w:basedOn w:val="Heading1"/>
    <w:next w:val="Normal"/>
    <w:uiPriority w:val="39"/>
    <w:semiHidden/>
    <w:unhideWhenUsed/>
    <w:qFormat/>
    <w:rsid w:val="007D643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label">
    <w:name w:val="captionlabel"/>
    <w:basedOn w:val="DefaultParagraphFont"/>
    <w:rsid w:val="007D643F"/>
  </w:style>
  <w:style w:type="paragraph" w:customStyle="1" w:styleId="frontend-filesviewer-inlinemode-header-moduletitle--wcaab">
    <w:name w:val="frontend-filesviewer-inlinemode-header-module__title--wcaab"/>
    <w:basedOn w:val="Normal"/>
    <w:rsid w:val="007D64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7D64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7D643F"/>
  </w:style>
  <w:style w:type="character" w:customStyle="1" w:styleId="frontend-filesviewer-inlinemode-header-modulestatstype--ee7fw">
    <w:name w:val="frontend-filesviewer-inlinemode-header-module__statstype--ee7fw"/>
    <w:basedOn w:val="DefaultParagraphFont"/>
    <w:rsid w:val="007D643F"/>
  </w:style>
  <w:style w:type="character" w:customStyle="1" w:styleId="frontend-filesviewer-inlinemode-footer-genericcontrols-modulebuttontext--ewek">
    <w:name w:val="frontend-filesviewer-inlinemode-footer-genericcontrols-module__buttontext--ewe+k"/>
    <w:basedOn w:val="DefaultParagraphFont"/>
    <w:rsid w:val="007D643F"/>
  </w:style>
  <w:style w:type="character" w:customStyle="1" w:styleId="frontend-filesviewer-inlinemode-downloadmenu-trigger-modulebuttontext--genvg">
    <w:name w:val="frontend-filesviewer-inlinemode-downloadmenu-trigger-module__buttontext--genvg"/>
    <w:basedOn w:val="DefaultParagraphFont"/>
    <w:rsid w:val="007D643F"/>
  </w:style>
  <w:style w:type="character" w:customStyle="1" w:styleId="referencesnote">
    <w:name w:val="references__note"/>
    <w:basedOn w:val="DefaultParagraphFont"/>
    <w:rsid w:val="00C672A0"/>
  </w:style>
  <w:style w:type="character" w:customStyle="1" w:styleId="referencesyear">
    <w:name w:val="references__year"/>
    <w:basedOn w:val="DefaultParagraphFont"/>
    <w:rsid w:val="00C672A0"/>
  </w:style>
  <w:style w:type="character" w:customStyle="1" w:styleId="referencesarticle-title">
    <w:name w:val="references__article-title"/>
    <w:basedOn w:val="DefaultParagraphFont"/>
    <w:rsid w:val="00C672A0"/>
  </w:style>
  <w:style w:type="character" w:customStyle="1" w:styleId="referencessource">
    <w:name w:val="references__source"/>
    <w:basedOn w:val="DefaultParagraphFont"/>
    <w:rsid w:val="00C672A0"/>
  </w:style>
  <w:style w:type="character" w:customStyle="1" w:styleId="nlmpublisher-name">
    <w:name w:val="nlm_publisher-name"/>
    <w:basedOn w:val="DefaultParagraphFont"/>
    <w:rsid w:val="00C67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429786226">
      <w:bodyDiv w:val="1"/>
      <w:marLeft w:val="0"/>
      <w:marRight w:val="0"/>
      <w:marTop w:val="0"/>
      <w:marBottom w:val="0"/>
      <w:divBdr>
        <w:top w:val="none" w:sz="0" w:space="0" w:color="auto"/>
        <w:left w:val="none" w:sz="0" w:space="0" w:color="auto"/>
        <w:bottom w:val="none" w:sz="0" w:space="0" w:color="auto"/>
        <w:right w:val="none" w:sz="0" w:space="0" w:color="auto"/>
      </w:divBdr>
      <w:divsChild>
        <w:div w:id="739864299">
          <w:marLeft w:val="0"/>
          <w:marRight w:val="0"/>
          <w:marTop w:val="0"/>
          <w:marBottom w:val="0"/>
          <w:divBdr>
            <w:top w:val="none" w:sz="0" w:space="0" w:color="auto"/>
            <w:left w:val="none" w:sz="0" w:space="0" w:color="auto"/>
            <w:bottom w:val="none" w:sz="0" w:space="0" w:color="auto"/>
            <w:right w:val="none" w:sz="0" w:space="0" w:color="auto"/>
          </w:divBdr>
        </w:div>
        <w:div w:id="1563561192">
          <w:marLeft w:val="0"/>
          <w:marRight w:val="0"/>
          <w:marTop w:val="0"/>
          <w:marBottom w:val="0"/>
          <w:divBdr>
            <w:top w:val="none" w:sz="0" w:space="0" w:color="auto"/>
            <w:left w:val="none" w:sz="0" w:space="0" w:color="auto"/>
            <w:bottom w:val="none" w:sz="0" w:space="0" w:color="auto"/>
            <w:right w:val="none" w:sz="0" w:space="0" w:color="auto"/>
          </w:divBdr>
        </w:div>
        <w:div w:id="898441853">
          <w:marLeft w:val="0"/>
          <w:marRight w:val="0"/>
          <w:marTop w:val="0"/>
          <w:marBottom w:val="0"/>
          <w:divBdr>
            <w:top w:val="none" w:sz="0" w:space="0" w:color="auto"/>
            <w:left w:val="none" w:sz="0" w:space="0" w:color="auto"/>
            <w:bottom w:val="none" w:sz="0" w:space="0" w:color="auto"/>
            <w:right w:val="none" w:sz="0" w:space="0" w:color="auto"/>
          </w:divBdr>
        </w:div>
        <w:div w:id="514811141">
          <w:marLeft w:val="0"/>
          <w:marRight w:val="0"/>
          <w:marTop w:val="0"/>
          <w:marBottom w:val="0"/>
          <w:divBdr>
            <w:top w:val="none" w:sz="0" w:space="0" w:color="auto"/>
            <w:left w:val="none" w:sz="0" w:space="0" w:color="auto"/>
            <w:bottom w:val="none" w:sz="0" w:space="0" w:color="auto"/>
            <w:right w:val="none" w:sz="0" w:space="0" w:color="auto"/>
          </w:divBdr>
        </w:div>
        <w:div w:id="575668361">
          <w:marLeft w:val="0"/>
          <w:marRight w:val="0"/>
          <w:marTop w:val="0"/>
          <w:marBottom w:val="0"/>
          <w:divBdr>
            <w:top w:val="none" w:sz="0" w:space="0" w:color="auto"/>
            <w:left w:val="none" w:sz="0" w:space="0" w:color="auto"/>
            <w:bottom w:val="none" w:sz="0" w:space="0" w:color="auto"/>
            <w:right w:val="none" w:sz="0" w:space="0" w:color="auto"/>
          </w:divBdr>
        </w:div>
        <w:div w:id="2100907824">
          <w:marLeft w:val="0"/>
          <w:marRight w:val="0"/>
          <w:marTop w:val="0"/>
          <w:marBottom w:val="0"/>
          <w:divBdr>
            <w:top w:val="none" w:sz="0" w:space="0" w:color="auto"/>
            <w:left w:val="none" w:sz="0" w:space="0" w:color="auto"/>
            <w:bottom w:val="none" w:sz="0" w:space="0" w:color="auto"/>
            <w:right w:val="none" w:sz="0" w:space="0" w:color="auto"/>
          </w:divBdr>
        </w:div>
        <w:div w:id="2006349022">
          <w:marLeft w:val="0"/>
          <w:marRight w:val="0"/>
          <w:marTop w:val="0"/>
          <w:marBottom w:val="0"/>
          <w:divBdr>
            <w:top w:val="none" w:sz="0" w:space="0" w:color="auto"/>
            <w:left w:val="none" w:sz="0" w:space="0" w:color="auto"/>
            <w:bottom w:val="none" w:sz="0" w:space="0" w:color="auto"/>
            <w:right w:val="none" w:sz="0" w:space="0" w:color="auto"/>
          </w:divBdr>
        </w:div>
        <w:div w:id="330522161">
          <w:marLeft w:val="0"/>
          <w:marRight w:val="0"/>
          <w:marTop w:val="0"/>
          <w:marBottom w:val="0"/>
          <w:divBdr>
            <w:top w:val="none" w:sz="0" w:space="0" w:color="auto"/>
            <w:left w:val="none" w:sz="0" w:space="0" w:color="auto"/>
            <w:bottom w:val="none" w:sz="0" w:space="0" w:color="auto"/>
            <w:right w:val="none" w:sz="0" w:space="0" w:color="auto"/>
          </w:divBdr>
        </w:div>
        <w:div w:id="433866609">
          <w:marLeft w:val="0"/>
          <w:marRight w:val="0"/>
          <w:marTop w:val="0"/>
          <w:marBottom w:val="0"/>
          <w:divBdr>
            <w:top w:val="none" w:sz="0" w:space="0" w:color="auto"/>
            <w:left w:val="none" w:sz="0" w:space="0" w:color="auto"/>
            <w:bottom w:val="none" w:sz="0" w:space="0" w:color="auto"/>
            <w:right w:val="none" w:sz="0" w:space="0" w:color="auto"/>
          </w:divBdr>
        </w:div>
        <w:div w:id="1759322663">
          <w:marLeft w:val="0"/>
          <w:marRight w:val="0"/>
          <w:marTop w:val="0"/>
          <w:marBottom w:val="0"/>
          <w:divBdr>
            <w:top w:val="none" w:sz="0" w:space="0" w:color="auto"/>
            <w:left w:val="none" w:sz="0" w:space="0" w:color="auto"/>
            <w:bottom w:val="none" w:sz="0" w:space="0" w:color="auto"/>
            <w:right w:val="none" w:sz="0" w:space="0" w:color="auto"/>
          </w:divBdr>
        </w:div>
        <w:div w:id="1103182069">
          <w:marLeft w:val="0"/>
          <w:marRight w:val="0"/>
          <w:marTop w:val="0"/>
          <w:marBottom w:val="0"/>
          <w:divBdr>
            <w:top w:val="none" w:sz="0" w:space="0" w:color="auto"/>
            <w:left w:val="none" w:sz="0" w:space="0" w:color="auto"/>
            <w:bottom w:val="none" w:sz="0" w:space="0" w:color="auto"/>
            <w:right w:val="none" w:sz="0" w:space="0" w:color="auto"/>
          </w:divBdr>
        </w:div>
        <w:div w:id="447243163">
          <w:marLeft w:val="0"/>
          <w:marRight w:val="0"/>
          <w:marTop w:val="0"/>
          <w:marBottom w:val="0"/>
          <w:divBdr>
            <w:top w:val="none" w:sz="0" w:space="0" w:color="auto"/>
            <w:left w:val="none" w:sz="0" w:space="0" w:color="auto"/>
            <w:bottom w:val="none" w:sz="0" w:space="0" w:color="auto"/>
            <w:right w:val="none" w:sz="0" w:space="0" w:color="auto"/>
          </w:divBdr>
        </w:div>
        <w:div w:id="1598444133">
          <w:marLeft w:val="0"/>
          <w:marRight w:val="0"/>
          <w:marTop w:val="0"/>
          <w:marBottom w:val="0"/>
          <w:divBdr>
            <w:top w:val="none" w:sz="0" w:space="0" w:color="auto"/>
            <w:left w:val="none" w:sz="0" w:space="0" w:color="auto"/>
            <w:bottom w:val="none" w:sz="0" w:space="0" w:color="auto"/>
            <w:right w:val="none" w:sz="0" w:space="0" w:color="auto"/>
          </w:divBdr>
        </w:div>
        <w:div w:id="450320092">
          <w:marLeft w:val="0"/>
          <w:marRight w:val="0"/>
          <w:marTop w:val="0"/>
          <w:marBottom w:val="0"/>
          <w:divBdr>
            <w:top w:val="none" w:sz="0" w:space="0" w:color="auto"/>
            <w:left w:val="none" w:sz="0" w:space="0" w:color="auto"/>
            <w:bottom w:val="none" w:sz="0" w:space="0" w:color="auto"/>
            <w:right w:val="none" w:sz="0" w:space="0" w:color="auto"/>
          </w:divBdr>
        </w:div>
        <w:div w:id="1229923988">
          <w:marLeft w:val="0"/>
          <w:marRight w:val="0"/>
          <w:marTop w:val="0"/>
          <w:marBottom w:val="0"/>
          <w:divBdr>
            <w:top w:val="none" w:sz="0" w:space="0" w:color="auto"/>
            <w:left w:val="none" w:sz="0" w:space="0" w:color="auto"/>
            <w:bottom w:val="none" w:sz="0" w:space="0" w:color="auto"/>
            <w:right w:val="none" w:sz="0" w:space="0" w:color="auto"/>
          </w:divBdr>
        </w:div>
        <w:div w:id="375590280">
          <w:marLeft w:val="0"/>
          <w:marRight w:val="0"/>
          <w:marTop w:val="0"/>
          <w:marBottom w:val="0"/>
          <w:divBdr>
            <w:top w:val="none" w:sz="0" w:space="0" w:color="auto"/>
            <w:left w:val="none" w:sz="0" w:space="0" w:color="auto"/>
            <w:bottom w:val="none" w:sz="0" w:space="0" w:color="auto"/>
            <w:right w:val="none" w:sz="0" w:space="0" w:color="auto"/>
          </w:divBdr>
        </w:div>
        <w:div w:id="880365142">
          <w:marLeft w:val="0"/>
          <w:marRight w:val="0"/>
          <w:marTop w:val="0"/>
          <w:marBottom w:val="0"/>
          <w:divBdr>
            <w:top w:val="none" w:sz="0" w:space="0" w:color="auto"/>
            <w:left w:val="none" w:sz="0" w:space="0" w:color="auto"/>
            <w:bottom w:val="none" w:sz="0" w:space="0" w:color="auto"/>
            <w:right w:val="none" w:sz="0" w:space="0" w:color="auto"/>
          </w:divBdr>
        </w:div>
        <w:div w:id="1510221316">
          <w:marLeft w:val="0"/>
          <w:marRight w:val="0"/>
          <w:marTop w:val="0"/>
          <w:marBottom w:val="0"/>
          <w:divBdr>
            <w:top w:val="none" w:sz="0" w:space="0" w:color="auto"/>
            <w:left w:val="none" w:sz="0" w:space="0" w:color="auto"/>
            <w:bottom w:val="none" w:sz="0" w:space="0" w:color="auto"/>
            <w:right w:val="none" w:sz="0" w:space="0" w:color="auto"/>
          </w:divBdr>
        </w:div>
        <w:div w:id="1898121903">
          <w:marLeft w:val="0"/>
          <w:marRight w:val="0"/>
          <w:marTop w:val="0"/>
          <w:marBottom w:val="0"/>
          <w:divBdr>
            <w:top w:val="none" w:sz="0" w:space="0" w:color="auto"/>
            <w:left w:val="none" w:sz="0" w:space="0" w:color="auto"/>
            <w:bottom w:val="none" w:sz="0" w:space="0" w:color="auto"/>
            <w:right w:val="none" w:sz="0" w:space="0" w:color="auto"/>
          </w:divBdr>
        </w:div>
        <w:div w:id="1923876253">
          <w:marLeft w:val="0"/>
          <w:marRight w:val="0"/>
          <w:marTop w:val="0"/>
          <w:marBottom w:val="0"/>
          <w:divBdr>
            <w:top w:val="none" w:sz="0" w:space="0" w:color="auto"/>
            <w:left w:val="none" w:sz="0" w:space="0" w:color="auto"/>
            <w:bottom w:val="none" w:sz="0" w:space="0" w:color="auto"/>
            <w:right w:val="none" w:sz="0" w:space="0" w:color="auto"/>
          </w:divBdr>
        </w:div>
        <w:div w:id="1581476631">
          <w:marLeft w:val="0"/>
          <w:marRight w:val="0"/>
          <w:marTop w:val="0"/>
          <w:marBottom w:val="0"/>
          <w:divBdr>
            <w:top w:val="none" w:sz="0" w:space="0" w:color="auto"/>
            <w:left w:val="none" w:sz="0" w:space="0" w:color="auto"/>
            <w:bottom w:val="none" w:sz="0" w:space="0" w:color="auto"/>
            <w:right w:val="none" w:sz="0" w:space="0" w:color="auto"/>
          </w:divBdr>
        </w:div>
        <w:div w:id="1797945542">
          <w:marLeft w:val="0"/>
          <w:marRight w:val="0"/>
          <w:marTop w:val="0"/>
          <w:marBottom w:val="0"/>
          <w:divBdr>
            <w:top w:val="none" w:sz="0" w:space="0" w:color="auto"/>
            <w:left w:val="none" w:sz="0" w:space="0" w:color="auto"/>
            <w:bottom w:val="none" w:sz="0" w:space="0" w:color="auto"/>
            <w:right w:val="none" w:sz="0" w:space="0" w:color="auto"/>
          </w:divBdr>
        </w:div>
        <w:div w:id="1860005637">
          <w:marLeft w:val="0"/>
          <w:marRight w:val="0"/>
          <w:marTop w:val="0"/>
          <w:marBottom w:val="0"/>
          <w:divBdr>
            <w:top w:val="none" w:sz="0" w:space="0" w:color="auto"/>
            <w:left w:val="none" w:sz="0" w:space="0" w:color="auto"/>
            <w:bottom w:val="none" w:sz="0" w:space="0" w:color="auto"/>
            <w:right w:val="none" w:sz="0" w:space="0" w:color="auto"/>
          </w:divBdr>
        </w:div>
        <w:div w:id="834497559">
          <w:marLeft w:val="0"/>
          <w:marRight w:val="0"/>
          <w:marTop w:val="0"/>
          <w:marBottom w:val="0"/>
          <w:divBdr>
            <w:top w:val="none" w:sz="0" w:space="0" w:color="auto"/>
            <w:left w:val="none" w:sz="0" w:space="0" w:color="auto"/>
            <w:bottom w:val="none" w:sz="0" w:space="0" w:color="auto"/>
            <w:right w:val="none" w:sz="0" w:space="0" w:color="auto"/>
          </w:divBdr>
        </w:div>
        <w:div w:id="1347513103">
          <w:marLeft w:val="0"/>
          <w:marRight w:val="0"/>
          <w:marTop w:val="0"/>
          <w:marBottom w:val="0"/>
          <w:divBdr>
            <w:top w:val="none" w:sz="0" w:space="0" w:color="auto"/>
            <w:left w:val="none" w:sz="0" w:space="0" w:color="auto"/>
            <w:bottom w:val="none" w:sz="0" w:space="0" w:color="auto"/>
            <w:right w:val="none" w:sz="0" w:space="0" w:color="auto"/>
          </w:divBdr>
        </w:div>
        <w:div w:id="1232470090">
          <w:marLeft w:val="0"/>
          <w:marRight w:val="0"/>
          <w:marTop w:val="0"/>
          <w:marBottom w:val="0"/>
          <w:divBdr>
            <w:top w:val="none" w:sz="0" w:space="0" w:color="auto"/>
            <w:left w:val="none" w:sz="0" w:space="0" w:color="auto"/>
            <w:bottom w:val="none" w:sz="0" w:space="0" w:color="auto"/>
            <w:right w:val="none" w:sz="0" w:space="0" w:color="auto"/>
          </w:divBdr>
        </w:div>
        <w:div w:id="258830224">
          <w:marLeft w:val="0"/>
          <w:marRight w:val="0"/>
          <w:marTop w:val="0"/>
          <w:marBottom w:val="0"/>
          <w:divBdr>
            <w:top w:val="none" w:sz="0" w:space="0" w:color="auto"/>
            <w:left w:val="none" w:sz="0" w:space="0" w:color="auto"/>
            <w:bottom w:val="none" w:sz="0" w:space="0" w:color="auto"/>
            <w:right w:val="none" w:sz="0" w:space="0" w:color="auto"/>
          </w:divBdr>
        </w:div>
        <w:div w:id="132605409">
          <w:marLeft w:val="0"/>
          <w:marRight w:val="0"/>
          <w:marTop w:val="0"/>
          <w:marBottom w:val="0"/>
          <w:divBdr>
            <w:top w:val="none" w:sz="0" w:space="0" w:color="auto"/>
            <w:left w:val="none" w:sz="0" w:space="0" w:color="auto"/>
            <w:bottom w:val="none" w:sz="0" w:space="0" w:color="auto"/>
            <w:right w:val="none" w:sz="0" w:space="0" w:color="auto"/>
          </w:divBdr>
        </w:div>
        <w:div w:id="245312400">
          <w:marLeft w:val="0"/>
          <w:marRight w:val="0"/>
          <w:marTop w:val="0"/>
          <w:marBottom w:val="0"/>
          <w:divBdr>
            <w:top w:val="none" w:sz="0" w:space="0" w:color="auto"/>
            <w:left w:val="none" w:sz="0" w:space="0" w:color="auto"/>
            <w:bottom w:val="none" w:sz="0" w:space="0" w:color="auto"/>
            <w:right w:val="none" w:sz="0" w:space="0" w:color="auto"/>
          </w:divBdr>
        </w:div>
        <w:div w:id="1031220338">
          <w:marLeft w:val="0"/>
          <w:marRight w:val="0"/>
          <w:marTop w:val="0"/>
          <w:marBottom w:val="0"/>
          <w:divBdr>
            <w:top w:val="none" w:sz="0" w:space="0" w:color="auto"/>
            <w:left w:val="none" w:sz="0" w:space="0" w:color="auto"/>
            <w:bottom w:val="none" w:sz="0" w:space="0" w:color="auto"/>
            <w:right w:val="none" w:sz="0" w:space="0" w:color="auto"/>
          </w:divBdr>
        </w:div>
        <w:div w:id="766192194">
          <w:marLeft w:val="0"/>
          <w:marRight w:val="0"/>
          <w:marTop w:val="0"/>
          <w:marBottom w:val="0"/>
          <w:divBdr>
            <w:top w:val="none" w:sz="0" w:space="0" w:color="auto"/>
            <w:left w:val="none" w:sz="0" w:space="0" w:color="auto"/>
            <w:bottom w:val="none" w:sz="0" w:space="0" w:color="auto"/>
            <w:right w:val="none" w:sz="0" w:space="0" w:color="auto"/>
          </w:divBdr>
        </w:div>
        <w:div w:id="696925497">
          <w:marLeft w:val="0"/>
          <w:marRight w:val="0"/>
          <w:marTop w:val="0"/>
          <w:marBottom w:val="0"/>
          <w:divBdr>
            <w:top w:val="none" w:sz="0" w:space="0" w:color="auto"/>
            <w:left w:val="none" w:sz="0" w:space="0" w:color="auto"/>
            <w:bottom w:val="none" w:sz="0" w:space="0" w:color="auto"/>
            <w:right w:val="none" w:sz="0" w:space="0" w:color="auto"/>
          </w:divBdr>
        </w:div>
        <w:div w:id="1624456918">
          <w:marLeft w:val="0"/>
          <w:marRight w:val="0"/>
          <w:marTop w:val="0"/>
          <w:marBottom w:val="0"/>
          <w:divBdr>
            <w:top w:val="none" w:sz="0" w:space="0" w:color="auto"/>
            <w:left w:val="none" w:sz="0" w:space="0" w:color="auto"/>
            <w:bottom w:val="none" w:sz="0" w:space="0" w:color="auto"/>
            <w:right w:val="none" w:sz="0" w:space="0" w:color="auto"/>
          </w:divBdr>
        </w:div>
        <w:div w:id="909314463">
          <w:marLeft w:val="0"/>
          <w:marRight w:val="0"/>
          <w:marTop w:val="0"/>
          <w:marBottom w:val="0"/>
          <w:divBdr>
            <w:top w:val="none" w:sz="0" w:space="0" w:color="auto"/>
            <w:left w:val="none" w:sz="0" w:space="0" w:color="auto"/>
            <w:bottom w:val="none" w:sz="0" w:space="0" w:color="auto"/>
            <w:right w:val="none" w:sz="0" w:space="0" w:color="auto"/>
          </w:divBdr>
        </w:div>
        <w:div w:id="347021056">
          <w:marLeft w:val="0"/>
          <w:marRight w:val="0"/>
          <w:marTop w:val="0"/>
          <w:marBottom w:val="0"/>
          <w:divBdr>
            <w:top w:val="none" w:sz="0" w:space="0" w:color="auto"/>
            <w:left w:val="none" w:sz="0" w:space="0" w:color="auto"/>
            <w:bottom w:val="none" w:sz="0" w:space="0" w:color="auto"/>
            <w:right w:val="none" w:sz="0" w:space="0" w:color="auto"/>
          </w:divBdr>
        </w:div>
        <w:div w:id="1679381791">
          <w:marLeft w:val="0"/>
          <w:marRight w:val="0"/>
          <w:marTop w:val="0"/>
          <w:marBottom w:val="0"/>
          <w:divBdr>
            <w:top w:val="none" w:sz="0" w:space="0" w:color="auto"/>
            <w:left w:val="none" w:sz="0" w:space="0" w:color="auto"/>
            <w:bottom w:val="none" w:sz="0" w:space="0" w:color="auto"/>
            <w:right w:val="none" w:sz="0" w:space="0" w:color="auto"/>
          </w:divBdr>
        </w:div>
        <w:div w:id="650906800">
          <w:marLeft w:val="0"/>
          <w:marRight w:val="0"/>
          <w:marTop w:val="0"/>
          <w:marBottom w:val="0"/>
          <w:divBdr>
            <w:top w:val="none" w:sz="0" w:space="0" w:color="auto"/>
            <w:left w:val="none" w:sz="0" w:space="0" w:color="auto"/>
            <w:bottom w:val="none" w:sz="0" w:space="0" w:color="auto"/>
            <w:right w:val="none" w:sz="0" w:space="0" w:color="auto"/>
          </w:divBdr>
        </w:div>
        <w:div w:id="1074473831">
          <w:marLeft w:val="0"/>
          <w:marRight w:val="0"/>
          <w:marTop w:val="0"/>
          <w:marBottom w:val="0"/>
          <w:divBdr>
            <w:top w:val="none" w:sz="0" w:space="0" w:color="auto"/>
            <w:left w:val="none" w:sz="0" w:space="0" w:color="auto"/>
            <w:bottom w:val="none" w:sz="0" w:space="0" w:color="auto"/>
            <w:right w:val="none" w:sz="0" w:space="0" w:color="auto"/>
          </w:divBdr>
        </w:div>
        <w:div w:id="585500447">
          <w:marLeft w:val="0"/>
          <w:marRight w:val="0"/>
          <w:marTop w:val="0"/>
          <w:marBottom w:val="0"/>
          <w:divBdr>
            <w:top w:val="none" w:sz="0" w:space="0" w:color="auto"/>
            <w:left w:val="none" w:sz="0" w:space="0" w:color="auto"/>
            <w:bottom w:val="none" w:sz="0" w:space="0" w:color="auto"/>
            <w:right w:val="none" w:sz="0" w:space="0" w:color="auto"/>
          </w:divBdr>
        </w:div>
        <w:div w:id="1211382743">
          <w:marLeft w:val="0"/>
          <w:marRight w:val="0"/>
          <w:marTop w:val="0"/>
          <w:marBottom w:val="0"/>
          <w:divBdr>
            <w:top w:val="none" w:sz="0" w:space="0" w:color="auto"/>
            <w:left w:val="none" w:sz="0" w:space="0" w:color="auto"/>
            <w:bottom w:val="none" w:sz="0" w:space="0" w:color="auto"/>
            <w:right w:val="none" w:sz="0" w:space="0" w:color="auto"/>
          </w:divBdr>
        </w:div>
        <w:div w:id="830027476">
          <w:marLeft w:val="0"/>
          <w:marRight w:val="0"/>
          <w:marTop w:val="0"/>
          <w:marBottom w:val="0"/>
          <w:divBdr>
            <w:top w:val="none" w:sz="0" w:space="0" w:color="auto"/>
            <w:left w:val="none" w:sz="0" w:space="0" w:color="auto"/>
            <w:bottom w:val="none" w:sz="0" w:space="0" w:color="auto"/>
            <w:right w:val="none" w:sz="0" w:space="0" w:color="auto"/>
          </w:divBdr>
        </w:div>
        <w:div w:id="94593284">
          <w:marLeft w:val="0"/>
          <w:marRight w:val="0"/>
          <w:marTop w:val="0"/>
          <w:marBottom w:val="0"/>
          <w:divBdr>
            <w:top w:val="none" w:sz="0" w:space="0" w:color="auto"/>
            <w:left w:val="none" w:sz="0" w:space="0" w:color="auto"/>
            <w:bottom w:val="none" w:sz="0" w:space="0" w:color="auto"/>
            <w:right w:val="none" w:sz="0" w:space="0" w:color="auto"/>
          </w:divBdr>
        </w:div>
        <w:div w:id="1846508633">
          <w:marLeft w:val="0"/>
          <w:marRight w:val="0"/>
          <w:marTop w:val="0"/>
          <w:marBottom w:val="0"/>
          <w:divBdr>
            <w:top w:val="none" w:sz="0" w:space="0" w:color="auto"/>
            <w:left w:val="none" w:sz="0" w:space="0" w:color="auto"/>
            <w:bottom w:val="none" w:sz="0" w:space="0" w:color="auto"/>
            <w:right w:val="none" w:sz="0" w:space="0" w:color="auto"/>
          </w:divBdr>
        </w:div>
        <w:div w:id="176845765">
          <w:marLeft w:val="0"/>
          <w:marRight w:val="0"/>
          <w:marTop w:val="0"/>
          <w:marBottom w:val="0"/>
          <w:divBdr>
            <w:top w:val="none" w:sz="0" w:space="0" w:color="auto"/>
            <w:left w:val="none" w:sz="0" w:space="0" w:color="auto"/>
            <w:bottom w:val="none" w:sz="0" w:space="0" w:color="auto"/>
            <w:right w:val="none" w:sz="0" w:space="0" w:color="auto"/>
          </w:divBdr>
        </w:div>
        <w:div w:id="1786385711">
          <w:marLeft w:val="0"/>
          <w:marRight w:val="0"/>
          <w:marTop w:val="0"/>
          <w:marBottom w:val="0"/>
          <w:divBdr>
            <w:top w:val="none" w:sz="0" w:space="0" w:color="auto"/>
            <w:left w:val="none" w:sz="0" w:space="0" w:color="auto"/>
            <w:bottom w:val="none" w:sz="0" w:space="0" w:color="auto"/>
            <w:right w:val="none" w:sz="0" w:space="0" w:color="auto"/>
          </w:divBdr>
        </w:div>
        <w:div w:id="1295407110">
          <w:marLeft w:val="0"/>
          <w:marRight w:val="0"/>
          <w:marTop w:val="0"/>
          <w:marBottom w:val="0"/>
          <w:divBdr>
            <w:top w:val="none" w:sz="0" w:space="0" w:color="auto"/>
            <w:left w:val="none" w:sz="0" w:space="0" w:color="auto"/>
            <w:bottom w:val="none" w:sz="0" w:space="0" w:color="auto"/>
            <w:right w:val="none" w:sz="0" w:space="0" w:color="auto"/>
          </w:divBdr>
        </w:div>
        <w:div w:id="2124957028">
          <w:marLeft w:val="0"/>
          <w:marRight w:val="0"/>
          <w:marTop w:val="0"/>
          <w:marBottom w:val="0"/>
          <w:divBdr>
            <w:top w:val="none" w:sz="0" w:space="0" w:color="auto"/>
            <w:left w:val="none" w:sz="0" w:space="0" w:color="auto"/>
            <w:bottom w:val="none" w:sz="0" w:space="0" w:color="auto"/>
            <w:right w:val="none" w:sz="0" w:space="0" w:color="auto"/>
          </w:divBdr>
        </w:div>
        <w:div w:id="736629975">
          <w:marLeft w:val="0"/>
          <w:marRight w:val="0"/>
          <w:marTop w:val="0"/>
          <w:marBottom w:val="0"/>
          <w:divBdr>
            <w:top w:val="none" w:sz="0" w:space="0" w:color="auto"/>
            <w:left w:val="none" w:sz="0" w:space="0" w:color="auto"/>
            <w:bottom w:val="none" w:sz="0" w:space="0" w:color="auto"/>
            <w:right w:val="none" w:sz="0" w:space="0" w:color="auto"/>
          </w:divBdr>
        </w:div>
        <w:div w:id="405498703">
          <w:marLeft w:val="0"/>
          <w:marRight w:val="0"/>
          <w:marTop w:val="0"/>
          <w:marBottom w:val="0"/>
          <w:divBdr>
            <w:top w:val="none" w:sz="0" w:space="0" w:color="auto"/>
            <w:left w:val="none" w:sz="0" w:space="0" w:color="auto"/>
            <w:bottom w:val="none" w:sz="0" w:space="0" w:color="auto"/>
            <w:right w:val="none" w:sz="0" w:space="0" w:color="auto"/>
          </w:divBdr>
        </w:div>
        <w:div w:id="1735542647">
          <w:marLeft w:val="0"/>
          <w:marRight w:val="0"/>
          <w:marTop w:val="0"/>
          <w:marBottom w:val="0"/>
          <w:divBdr>
            <w:top w:val="none" w:sz="0" w:space="0" w:color="auto"/>
            <w:left w:val="none" w:sz="0" w:space="0" w:color="auto"/>
            <w:bottom w:val="none" w:sz="0" w:space="0" w:color="auto"/>
            <w:right w:val="none" w:sz="0" w:space="0" w:color="auto"/>
          </w:divBdr>
        </w:div>
        <w:div w:id="1059399999">
          <w:marLeft w:val="0"/>
          <w:marRight w:val="0"/>
          <w:marTop w:val="0"/>
          <w:marBottom w:val="0"/>
          <w:divBdr>
            <w:top w:val="none" w:sz="0" w:space="0" w:color="auto"/>
            <w:left w:val="none" w:sz="0" w:space="0" w:color="auto"/>
            <w:bottom w:val="none" w:sz="0" w:space="0" w:color="auto"/>
            <w:right w:val="none" w:sz="0" w:space="0" w:color="auto"/>
          </w:divBdr>
        </w:div>
        <w:div w:id="1765953006">
          <w:marLeft w:val="0"/>
          <w:marRight w:val="0"/>
          <w:marTop w:val="0"/>
          <w:marBottom w:val="0"/>
          <w:divBdr>
            <w:top w:val="none" w:sz="0" w:space="0" w:color="auto"/>
            <w:left w:val="none" w:sz="0" w:space="0" w:color="auto"/>
            <w:bottom w:val="none" w:sz="0" w:space="0" w:color="auto"/>
            <w:right w:val="none" w:sz="0" w:space="0" w:color="auto"/>
          </w:divBdr>
        </w:div>
        <w:div w:id="1312245796">
          <w:marLeft w:val="0"/>
          <w:marRight w:val="0"/>
          <w:marTop w:val="0"/>
          <w:marBottom w:val="0"/>
          <w:divBdr>
            <w:top w:val="none" w:sz="0" w:space="0" w:color="auto"/>
            <w:left w:val="none" w:sz="0" w:space="0" w:color="auto"/>
            <w:bottom w:val="none" w:sz="0" w:space="0" w:color="auto"/>
            <w:right w:val="none" w:sz="0" w:space="0" w:color="auto"/>
          </w:divBdr>
        </w:div>
        <w:div w:id="742069272">
          <w:marLeft w:val="0"/>
          <w:marRight w:val="0"/>
          <w:marTop w:val="0"/>
          <w:marBottom w:val="0"/>
          <w:divBdr>
            <w:top w:val="none" w:sz="0" w:space="0" w:color="auto"/>
            <w:left w:val="none" w:sz="0" w:space="0" w:color="auto"/>
            <w:bottom w:val="none" w:sz="0" w:space="0" w:color="auto"/>
            <w:right w:val="none" w:sz="0" w:space="0" w:color="auto"/>
          </w:divBdr>
        </w:div>
        <w:div w:id="1688023845">
          <w:marLeft w:val="0"/>
          <w:marRight w:val="0"/>
          <w:marTop w:val="0"/>
          <w:marBottom w:val="0"/>
          <w:divBdr>
            <w:top w:val="none" w:sz="0" w:space="0" w:color="auto"/>
            <w:left w:val="none" w:sz="0" w:space="0" w:color="auto"/>
            <w:bottom w:val="none" w:sz="0" w:space="0" w:color="auto"/>
            <w:right w:val="none" w:sz="0" w:space="0" w:color="auto"/>
          </w:divBdr>
        </w:div>
        <w:div w:id="616373627">
          <w:marLeft w:val="0"/>
          <w:marRight w:val="0"/>
          <w:marTop w:val="0"/>
          <w:marBottom w:val="0"/>
          <w:divBdr>
            <w:top w:val="none" w:sz="0" w:space="0" w:color="auto"/>
            <w:left w:val="none" w:sz="0" w:space="0" w:color="auto"/>
            <w:bottom w:val="none" w:sz="0" w:space="0" w:color="auto"/>
            <w:right w:val="none" w:sz="0" w:space="0" w:color="auto"/>
          </w:divBdr>
        </w:div>
        <w:div w:id="117380202">
          <w:marLeft w:val="0"/>
          <w:marRight w:val="0"/>
          <w:marTop w:val="0"/>
          <w:marBottom w:val="0"/>
          <w:divBdr>
            <w:top w:val="none" w:sz="0" w:space="0" w:color="auto"/>
            <w:left w:val="none" w:sz="0" w:space="0" w:color="auto"/>
            <w:bottom w:val="none" w:sz="0" w:space="0" w:color="auto"/>
            <w:right w:val="none" w:sz="0" w:space="0" w:color="auto"/>
          </w:divBdr>
        </w:div>
        <w:div w:id="727457662">
          <w:marLeft w:val="0"/>
          <w:marRight w:val="0"/>
          <w:marTop w:val="0"/>
          <w:marBottom w:val="0"/>
          <w:divBdr>
            <w:top w:val="none" w:sz="0" w:space="0" w:color="auto"/>
            <w:left w:val="none" w:sz="0" w:space="0" w:color="auto"/>
            <w:bottom w:val="none" w:sz="0" w:space="0" w:color="auto"/>
            <w:right w:val="none" w:sz="0" w:space="0" w:color="auto"/>
          </w:divBdr>
        </w:div>
        <w:div w:id="1108503534">
          <w:marLeft w:val="0"/>
          <w:marRight w:val="0"/>
          <w:marTop w:val="0"/>
          <w:marBottom w:val="0"/>
          <w:divBdr>
            <w:top w:val="none" w:sz="0" w:space="0" w:color="auto"/>
            <w:left w:val="none" w:sz="0" w:space="0" w:color="auto"/>
            <w:bottom w:val="none" w:sz="0" w:space="0" w:color="auto"/>
            <w:right w:val="none" w:sz="0" w:space="0" w:color="auto"/>
          </w:divBdr>
        </w:div>
        <w:div w:id="712659422">
          <w:marLeft w:val="0"/>
          <w:marRight w:val="0"/>
          <w:marTop w:val="0"/>
          <w:marBottom w:val="0"/>
          <w:divBdr>
            <w:top w:val="none" w:sz="0" w:space="0" w:color="auto"/>
            <w:left w:val="none" w:sz="0" w:space="0" w:color="auto"/>
            <w:bottom w:val="none" w:sz="0" w:space="0" w:color="auto"/>
            <w:right w:val="none" w:sz="0" w:space="0" w:color="auto"/>
          </w:divBdr>
        </w:div>
        <w:div w:id="1538397457">
          <w:marLeft w:val="0"/>
          <w:marRight w:val="0"/>
          <w:marTop w:val="0"/>
          <w:marBottom w:val="0"/>
          <w:divBdr>
            <w:top w:val="none" w:sz="0" w:space="0" w:color="auto"/>
            <w:left w:val="none" w:sz="0" w:space="0" w:color="auto"/>
            <w:bottom w:val="none" w:sz="0" w:space="0" w:color="auto"/>
            <w:right w:val="none" w:sz="0" w:space="0" w:color="auto"/>
          </w:divBdr>
        </w:div>
        <w:div w:id="1106578954">
          <w:marLeft w:val="0"/>
          <w:marRight w:val="0"/>
          <w:marTop w:val="0"/>
          <w:marBottom w:val="0"/>
          <w:divBdr>
            <w:top w:val="none" w:sz="0" w:space="0" w:color="auto"/>
            <w:left w:val="none" w:sz="0" w:space="0" w:color="auto"/>
            <w:bottom w:val="none" w:sz="0" w:space="0" w:color="auto"/>
            <w:right w:val="none" w:sz="0" w:space="0" w:color="auto"/>
          </w:divBdr>
        </w:div>
        <w:div w:id="376852353">
          <w:marLeft w:val="0"/>
          <w:marRight w:val="0"/>
          <w:marTop w:val="0"/>
          <w:marBottom w:val="0"/>
          <w:divBdr>
            <w:top w:val="none" w:sz="0" w:space="0" w:color="auto"/>
            <w:left w:val="none" w:sz="0" w:space="0" w:color="auto"/>
            <w:bottom w:val="none" w:sz="0" w:space="0" w:color="auto"/>
            <w:right w:val="none" w:sz="0" w:space="0" w:color="auto"/>
          </w:divBdr>
        </w:div>
        <w:div w:id="909535266">
          <w:marLeft w:val="0"/>
          <w:marRight w:val="0"/>
          <w:marTop w:val="0"/>
          <w:marBottom w:val="0"/>
          <w:divBdr>
            <w:top w:val="none" w:sz="0" w:space="0" w:color="auto"/>
            <w:left w:val="none" w:sz="0" w:space="0" w:color="auto"/>
            <w:bottom w:val="none" w:sz="0" w:space="0" w:color="auto"/>
            <w:right w:val="none" w:sz="0" w:space="0" w:color="auto"/>
          </w:divBdr>
        </w:div>
        <w:div w:id="254477871">
          <w:marLeft w:val="0"/>
          <w:marRight w:val="0"/>
          <w:marTop w:val="0"/>
          <w:marBottom w:val="0"/>
          <w:divBdr>
            <w:top w:val="none" w:sz="0" w:space="0" w:color="auto"/>
            <w:left w:val="none" w:sz="0" w:space="0" w:color="auto"/>
            <w:bottom w:val="none" w:sz="0" w:space="0" w:color="auto"/>
            <w:right w:val="none" w:sz="0" w:space="0" w:color="auto"/>
          </w:divBdr>
        </w:div>
        <w:div w:id="1352562334">
          <w:marLeft w:val="0"/>
          <w:marRight w:val="0"/>
          <w:marTop w:val="0"/>
          <w:marBottom w:val="0"/>
          <w:divBdr>
            <w:top w:val="none" w:sz="0" w:space="0" w:color="auto"/>
            <w:left w:val="none" w:sz="0" w:space="0" w:color="auto"/>
            <w:bottom w:val="none" w:sz="0" w:space="0" w:color="auto"/>
            <w:right w:val="none" w:sz="0" w:space="0" w:color="auto"/>
          </w:divBdr>
        </w:div>
        <w:div w:id="692920809">
          <w:marLeft w:val="0"/>
          <w:marRight w:val="0"/>
          <w:marTop w:val="0"/>
          <w:marBottom w:val="0"/>
          <w:divBdr>
            <w:top w:val="none" w:sz="0" w:space="0" w:color="auto"/>
            <w:left w:val="none" w:sz="0" w:space="0" w:color="auto"/>
            <w:bottom w:val="none" w:sz="0" w:space="0" w:color="auto"/>
            <w:right w:val="none" w:sz="0" w:space="0" w:color="auto"/>
          </w:divBdr>
        </w:div>
        <w:div w:id="165707270">
          <w:marLeft w:val="0"/>
          <w:marRight w:val="0"/>
          <w:marTop w:val="0"/>
          <w:marBottom w:val="0"/>
          <w:divBdr>
            <w:top w:val="none" w:sz="0" w:space="0" w:color="auto"/>
            <w:left w:val="none" w:sz="0" w:space="0" w:color="auto"/>
            <w:bottom w:val="none" w:sz="0" w:space="0" w:color="auto"/>
            <w:right w:val="none" w:sz="0" w:space="0" w:color="auto"/>
          </w:divBdr>
        </w:div>
        <w:div w:id="1704476630">
          <w:marLeft w:val="0"/>
          <w:marRight w:val="0"/>
          <w:marTop w:val="0"/>
          <w:marBottom w:val="0"/>
          <w:divBdr>
            <w:top w:val="none" w:sz="0" w:space="0" w:color="auto"/>
            <w:left w:val="none" w:sz="0" w:space="0" w:color="auto"/>
            <w:bottom w:val="none" w:sz="0" w:space="0" w:color="auto"/>
            <w:right w:val="none" w:sz="0" w:space="0" w:color="auto"/>
          </w:divBdr>
        </w:div>
        <w:div w:id="471606890">
          <w:marLeft w:val="0"/>
          <w:marRight w:val="0"/>
          <w:marTop w:val="0"/>
          <w:marBottom w:val="0"/>
          <w:divBdr>
            <w:top w:val="none" w:sz="0" w:space="0" w:color="auto"/>
            <w:left w:val="none" w:sz="0" w:space="0" w:color="auto"/>
            <w:bottom w:val="none" w:sz="0" w:space="0" w:color="auto"/>
            <w:right w:val="none" w:sz="0" w:space="0" w:color="auto"/>
          </w:divBdr>
        </w:div>
        <w:div w:id="1358655904">
          <w:marLeft w:val="0"/>
          <w:marRight w:val="0"/>
          <w:marTop w:val="0"/>
          <w:marBottom w:val="0"/>
          <w:divBdr>
            <w:top w:val="none" w:sz="0" w:space="0" w:color="auto"/>
            <w:left w:val="none" w:sz="0" w:space="0" w:color="auto"/>
            <w:bottom w:val="none" w:sz="0" w:space="0" w:color="auto"/>
            <w:right w:val="none" w:sz="0" w:space="0" w:color="auto"/>
          </w:divBdr>
        </w:div>
        <w:div w:id="859198597">
          <w:marLeft w:val="0"/>
          <w:marRight w:val="0"/>
          <w:marTop w:val="0"/>
          <w:marBottom w:val="0"/>
          <w:divBdr>
            <w:top w:val="none" w:sz="0" w:space="0" w:color="auto"/>
            <w:left w:val="none" w:sz="0" w:space="0" w:color="auto"/>
            <w:bottom w:val="none" w:sz="0" w:space="0" w:color="auto"/>
            <w:right w:val="none" w:sz="0" w:space="0" w:color="auto"/>
          </w:divBdr>
        </w:div>
        <w:div w:id="523397235">
          <w:marLeft w:val="0"/>
          <w:marRight w:val="0"/>
          <w:marTop w:val="0"/>
          <w:marBottom w:val="0"/>
          <w:divBdr>
            <w:top w:val="none" w:sz="0" w:space="0" w:color="auto"/>
            <w:left w:val="none" w:sz="0" w:space="0" w:color="auto"/>
            <w:bottom w:val="none" w:sz="0" w:space="0" w:color="auto"/>
            <w:right w:val="none" w:sz="0" w:space="0" w:color="auto"/>
          </w:divBdr>
        </w:div>
        <w:div w:id="674696222">
          <w:marLeft w:val="0"/>
          <w:marRight w:val="0"/>
          <w:marTop w:val="0"/>
          <w:marBottom w:val="0"/>
          <w:divBdr>
            <w:top w:val="none" w:sz="0" w:space="0" w:color="auto"/>
            <w:left w:val="none" w:sz="0" w:space="0" w:color="auto"/>
            <w:bottom w:val="none" w:sz="0" w:space="0" w:color="auto"/>
            <w:right w:val="none" w:sz="0" w:space="0" w:color="auto"/>
          </w:divBdr>
        </w:div>
        <w:div w:id="1645890431">
          <w:marLeft w:val="0"/>
          <w:marRight w:val="0"/>
          <w:marTop w:val="0"/>
          <w:marBottom w:val="0"/>
          <w:divBdr>
            <w:top w:val="none" w:sz="0" w:space="0" w:color="auto"/>
            <w:left w:val="none" w:sz="0" w:space="0" w:color="auto"/>
            <w:bottom w:val="none" w:sz="0" w:space="0" w:color="auto"/>
            <w:right w:val="none" w:sz="0" w:space="0" w:color="auto"/>
          </w:divBdr>
        </w:div>
        <w:div w:id="1850292365">
          <w:marLeft w:val="0"/>
          <w:marRight w:val="0"/>
          <w:marTop w:val="0"/>
          <w:marBottom w:val="0"/>
          <w:divBdr>
            <w:top w:val="none" w:sz="0" w:space="0" w:color="auto"/>
            <w:left w:val="none" w:sz="0" w:space="0" w:color="auto"/>
            <w:bottom w:val="none" w:sz="0" w:space="0" w:color="auto"/>
            <w:right w:val="none" w:sz="0" w:space="0" w:color="auto"/>
          </w:divBdr>
        </w:div>
        <w:div w:id="87048271">
          <w:marLeft w:val="0"/>
          <w:marRight w:val="0"/>
          <w:marTop w:val="0"/>
          <w:marBottom w:val="0"/>
          <w:divBdr>
            <w:top w:val="none" w:sz="0" w:space="0" w:color="auto"/>
            <w:left w:val="none" w:sz="0" w:space="0" w:color="auto"/>
            <w:bottom w:val="none" w:sz="0" w:space="0" w:color="auto"/>
            <w:right w:val="none" w:sz="0" w:space="0" w:color="auto"/>
          </w:divBdr>
        </w:div>
        <w:div w:id="1053576006">
          <w:marLeft w:val="0"/>
          <w:marRight w:val="0"/>
          <w:marTop w:val="0"/>
          <w:marBottom w:val="0"/>
          <w:divBdr>
            <w:top w:val="none" w:sz="0" w:space="0" w:color="auto"/>
            <w:left w:val="none" w:sz="0" w:space="0" w:color="auto"/>
            <w:bottom w:val="none" w:sz="0" w:space="0" w:color="auto"/>
            <w:right w:val="none" w:sz="0" w:space="0" w:color="auto"/>
          </w:divBdr>
        </w:div>
        <w:div w:id="1437824357">
          <w:marLeft w:val="0"/>
          <w:marRight w:val="0"/>
          <w:marTop w:val="0"/>
          <w:marBottom w:val="0"/>
          <w:divBdr>
            <w:top w:val="none" w:sz="0" w:space="0" w:color="auto"/>
            <w:left w:val="none" w:sz="0" w:space="0" w:color="auto"/>
            <w:bottom w:val="none" w:sz="0" w:space="0" w:color="auto"/>
            <w:right w:val="none" w:sz="0" w:space="0" w:color="auto"/>
          </w:divBdr>
        </w:div>
        <w:div w:id="1015810594">
          <w:marLeft w:val="0"/>
          <w:marRight w:val="0"/>
          <w:marTop w:val="0"/>
          <w:marBottom w:val="0"/>
          <w:divBdr>
            <w:top w:val="none" w:sz="0" w:space="0" w:color="auto"/>
            <w:left w:val="none" w:sz="0" w:space="0" w:color="auto"/>
            <w:bottom w:val="none" w:sz="0" w:space="0" w:color="auto"/>
            <w:right w:val="none" w:sz="0" w:space="0" w:color="auto"/>
          </w:divBdr>
        </w:div>
        <w:div w:id="1151483374">
          <w:marLeft w:val="0"/>
          <w:marRight w:val="0"/>
          <w:marTop w:val="0"/>
          <w:marBottom w:val="0"/>
          <w:divBdr>
            <w:top w:val="none" w:sz="0" w:space="0" w:color="auto"/>
            <w:left w:val="none" w:sz="0" w:space="0" w:color="auto"/>
            <w:bottom w:val="none" w:sz="0" w:space="0" w:color="auto"/>
            <w:right w:val="none" w:sz="0" w:space="0" w:color="auto"/>
          </w:divBdr>
        </w:div>
        <w:div w:id="2101680989">
          <w:marLeft w:val="0"/>
          <w:marRight w:val="0"/>
          <w:marTop w:val="0"/>
          <w:marBottom w:val="0"/>
          <w:divBdr>
            <w:top w:val="none" w:sz="0" w:space="0" w:color="auto"/>
            <w:left w:val="none" w:sz="0" w:space="0" w:color="auto"/>
            <w:bottom w:val="none" w:sz="0" w:space="0" w:color="auto"/>
            <w:right w:val="none" w:sz="0" w:space="0" w:color="auto"/>
          </w:divBdr>
        </w:div>
        <w:div w:id="1209294291">
          <w:marLeft w:val="0"/>
          <w:marRight w:val="0"/>
          <w:marTop w:val="0"/>
          <w:marBottom w:val="0"/>
          <w:divBdr>
            <w:top w:val="none" w:sz="0" w:space="0" w:color="auto"/>
            <w:left w:val="none" w:sz="0" w:space="0" w:color="auto"/>
            <w:bottom w:val="none" w:sz="0" w:space="0" w:color="auto"/>
            <w:right w:val="none" w:sz="0" w:space="0" w:color="auto"/>
          </w:divBdr>
        </w:div>
        <w:div w:id="45371276">
          <w:marLeft w:val="0"/>
          <w:marRight w:val="0"/>
          <w:marTop w:val="0"/>
          <w:marBottom w:val="0"/>
          <w:divBdr>
            <w:top w:val="none" w:sz="0" w:space="0" w:color="auto"/>
            <w:left w:val="none" w:sz="0" w:space="0" w:color="auto"/>
            <w:bottom w:val="none" w:sz="0" w:space="0" w:color="auto"/>
            <w:right w:val="none" w:sz="0" w:space="0" w:color="auto"/>
          </w:divBdr>
        </w:div>
        <w:div w:id="1585601364">
          <w:marLeft w:val="0"/>
          <w:marRight w:val="0"/>
          <w:marTop w:val="0"/>
          <w:marBottom w:val="0"/>
          <w:divBdr>
            <w:top w:val="none" w:sz="0" w:space="0" w:color="auto"/>
            <w:left w:val="none" w:sz="0" w:space="0" w:color="auto"/>
            <w:bottom w:val="none" w:sz="0" w:space="0" w:color="auto"/>
            <w:right w:val="none" w:sz="0" w:space="0" w:color="auto"/>
          </w:divBdr>
        </w:div>
        <w:div w:id="1101023816">
          <w:marLeft w:val="0"/>
          <w:marRight w:val="0"/>
          <w:marTop w:val="0"/>
          <w:marBottom w:val="0"/>
          <w:divBdr>
            <w:top w:val="none" w:sz="0" w:space="0" w:color="auto"/>
            <w:left w:val="none" w:sz="0" w:space="0" w:color="auto"/>
            <w:bottom w:val="none" w:sz="0" w:space="0" w:color="auto"/>
            <w:right w:val="none" w:sz="0" w:space="0" w:color="auto"/>
          </w:divBdr>
        </w:div>
        <w:div w:id="1457530248">
          <w:marLeft w:val="0"/>
          <w:marRight w:val="0"/>
          <w:marTop w:val="0"/>
          <w:marBottom w:val="0"/>
          <w:divBdr>
            <w:top w:val="none" w:sz="0" w:space="0" w:color="auto"/>
            <w:left w:val="none" w:sz="0" w:space="0" w:color="auto"/>
            <w:bottom w:val="none" w:sz="0" w:space="0" w:color="auto"/>
            <w:right w:val="none" w:sz="0" w:space="0" w:color="auto"/>
          </w:divBdr>
        </w:div>
        <w:div w:id="1425418669">
          <w:marLeft w:val="0"/>
          <w:marRight w:val="0"/>
          <w:marTop w:val="0"/>
          <w:marBottom w:val="0"/>
          <w:divBdr>
            <w:top w:val="none" w:sz="0" w:space="0" w:color="auto"/>
            <w:left w:val="none" w:sz="0" w:space="0" w:color="auto"/>
            <w:bottom w:val="none" w:sz="0" w:space="0" w:color="auto"/>
            <w:right w:val="none" w:sz="0" w:space="0" w:color="auto"/>
          </w:divBdr>
        </w:div>
        <w:div w:id="1452631589">
          <w:marLeft w:val="0"/>
          <w:marRight w:val="0"/>
          <w:marTop w:val="0"/>
          <w:marBottom w:val="0"/>
          <w:divBdr>
            <w:top w:val="none" w:sz="0" w:space="0" w:color="auto"/>
            <w:left w:val="none" w:sz="0" w:space="0" w:color="auto"/>
            <w:bottom w:val="none" w:sz="0" w:space="0" w:color="auto"/>
            <w:right w:val="none" w:sz="0" w:space="0" w:color="auto"/>
          </w:divBdr>
        </w:div>
        <w:div w:id="1225683609">
          <w:marLeft w:val="0"/>
          <w:marRight w:val="0"/>
          <w:marTop w:val="0"/>
          <w:marBottom w:val="0"/>
          <w:divBdr>
            <w:top w:val="none" w:sz="0" w:space="0" w:color="auto"/>
            <w:left w:val="none" w:sz="0" w:space="0" w:color="auto"/>
            <w:bottom w:val="none" w:sz="0" w:space="0" w:color="auto"/>
            <w:right w:val="none" w:sz="0" w:space="0" w:color="auto"/>
          </w:divBdr>
        </w:div>
        <w:div w:id="1931766663">
          <w:marLeft w:val="0"/>
          <w:marRight w:val="0"/>
          <w:marTop w:val="0"/>
          <w:marBottom w:val="0"/>
          <w:divBdr>
            <w:top w:val="none" w:sz="0" w:space="0" w:color="auto"/>
            <w:left w:val="none" w:sz="0" w:space="0" w:color="auto"/>
            <w:bottom w:val="none" w:sz="0" w:space="0" w:color="auto"/>
            <w:right w:val="none" w:sz="0" w:space="0" w:color="auto"/>
          </w:divBdr>
        </w:div>
        <w:div w:id="871966177">
          <w:marLeft w:val="0"/>
          <w:marRight w:val="0"/>
          <w:marTop w:val="0"/>
          <w:marBottom w:val="0"/>
          <w:divBdr>
            <w:top w:val="none" w:sz="0" w:space="0" w:color="auto"/>
            <w:left w:val="none" w:sz="0" w:space="0" w:color="auto"/>
            <w:bottom w:val="none" w:sz="0" w:space="0" w:color="auto"/>
            <w:right w:val="none" w:sz="0" w:space="0" w:color="auto"/>
          </w:divBdr>
        </w:div>
        <w:div w:id="920142566">
          <w:marLeft w:val="0"/>
          <w:marRight w:val="0"/>
          <w:marTop w:val="0"/>
          <w:marBottom w:val="0"/>
          <w:divBdr>
            <w:top w:val="none" w:sz="0" w:space="0" w:color="auto"/>
            <w:left w:val="none" w:sz="0" w:space="0" w:color="auto"/>
            <w:bottom w:val="none" w:sz="0" w:space="0" w:color="auto"/>
            <w:right w:val="none" w:sz="0" w:space="0" w:color="auto"/>
          </w:divBdr>
        </w:div>
        <w:div w:id="40785532">
          <w:marLeft w:val="0"/>
          <w:marRight w:val="0"/>
          <w:marTop w:val="0"/>
          <w:marBottom w:val="0"/>
          <w:divBdr>
            <w:top w:val="none" w:sz="0" w:space="0" w:color="auto"/>
            <w:left w:val="none" w:sz="0" w:space="0" w:color="auto"/>
            <w:bottom w:val="none" w:sz="0" w:space="0" w:color="auto"/>
            <w:right w:val="none" w:sz="0" w:space="0" w:color="auto"/>
          </w:divBdr>
        </w:div>
        <w:div w:id="2142727109">
          <w:marLeft w:val="0"/>
          <w:marRight w:val="0"/>
          <w:marTop w:val="0"/>
          <w:marBottom w:val="0"/>
          <w:divBdr>
            <w:top w:val="none" w:sz="0" w:space="0" w:color="auto"/>
            <w:left w:val="none" w:sz="0" w:space="0" w:color="auto"/>
            <w:bottom w:val="none" w:sz="0" w:space="0" w:color="auto"/>
            <w:right w:val="none" w:sz="0" w:space="0" w:color="auto"/>
          </w:divBdr>
        </w:div>
        <w:div w:id="92483379">
          <w:marLeft w:val="0"/>
          <w:marRight w:val="0"/>
          <w:marTop w:val="0"/>
          <w:marBottom w:val="0"/>
          <w:divBdr>
            <w:top w:val="none" w:sz="0" w:space="0" w:color="auto"/>
            <w:left w:val="none" w:sz="0" w:space="0" w:color="auto"/>
            <w:bottom w:val="none" w:sz="0" w:space="0" w:color="auto"/>
            <w:right w:val="none" w:sz="0" w:space="0" w:color="auto"/>
          </w:divBdr>
        </w:div>
        <w:div w:id="1434519742">
          <w:marLeft w:val="0"/>
          <w:marRight w:val="0"/>
          <w:marTop w:val="0"/>
          <w:marBottom w:val="0"/>
          <w:divBdr>
            <w:top w:val="none" w:sz="0" w:space="0" w:color="auto"/>
            <w:left w:val="none" w:sz="0" w:space="0" w:color="auto"/>
            <w:bottom w:val="none" w:sz="0" w:space="0" w:color="auto"/>
            <w:right w:val="none" w:sz="0" w:space="0" w:color="auto"/>
          </w:divBdr>
        </w:div>
        <w:div w:id="2052996428">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772818901">
      <w:bodyDiv w:val="1"/>
      <w:marLeft w:val="0"/>
      <w:marRight w:val="0"/>
      <w:marTop w:val="0"/>
      <w:marBottom w:val="0"/>
      <w:divBdr>
        <w:top w:val="none" w:sz="0" w:space="0" w:color="auto"/>
        <w:left w:val="none" w:sz="0" w:space="0" w:color="auto"/>
        <w:bottom w:val="none" w:sz="0" w:space="0" w:color="auto"/>
        <w:right w:val="none" w:sz="0" w:space="0" w:color="auto"/>
      </w:divBdr>
      <w:divsChild>
        <w:div w:id="1470129702">
          <w:marLeft w:val="0"/>
          <w:marRight w:val="0"/>
          <w:marTop w:val="0"/>
          <w:marBottom w:val="0"/>
          <w:divBdr>
            <w:top w:val="none" w:sz="0" w:space="0" w:color="auto"/>
            <w:left w:val="none" w:sz="0" w:space="0" w:color="auto"/>
            <w:bottom w:val="none" w:sz="0" w:space="0" w:color="auto"/>
            <w:right w:val="none" w:sz="0" w:space="0" w:color="auto"/>
          </w:divBdr>
        </w:div>
        <w:div w:id="1850220477">
          <w:marLeft w:val="0"/>
          <w:marRight w:val="0"/>
          <w:marTop w:val="0"/>
          <w:marBottom w:val="0"/>
          <w:divBdr>
            <w:top w:val="none" w:sz="0" w:space="0" w:color="auto"/>
            <w:left w:val="none" w:sz="0" w:space="0" w:color="auto"/>
            <w:bottom w:val="none" w:sz="0" w:space="0" w:color="auto"/>
            <w:right w:val="none" w:sz="0" w:space="0" w:color="auto"/>
          </w:divBdr>
        </w:div>
        <w:div w:id="1636256766">
          <w:marLeft w:val="0"/>
          <w:marRight w:val="0"/>
          <w:marTop w:val="0"/>
          <w:marBottom w:val="0"/>
          <w:divBdr>
            <w:top w:val="none" w:sz="0" w:space="0" w:color="auto"/>
            <w:left w:val="none" w:sz="0" w:space="0" w:color="auto"/>
            <w:bottom w:val="none" w:sz="0" w:space="0" w:color="auto"/>
            <w:right w:val="none" w:sz="0" w:space="0" w:color="auto"/>
          </w:divBdr>
          <w:divsChild>
            <w:div w:id="570653896">
              <w:marLeft w:val="0"/>
              <w:marRight w:val="0"/>
              <w:marTop w:val="0"/>
              <w:marBottom w:val="0"/>
              <w:divBdr>
                <w:top w:val="none" w:sz="0" w:space="0" w:color="auto"/>
                <w:left w:val="none" w:sz="0" w:space="0" w:color="auto"/>
                <w:bottom w:val="none" w:sz="0" w:space="0" w:color="auto"/>
                <w:right w:val="none" w:sz="0" w:space="0" w:color="auto"/>
              </w:divBdr>
              <w:divsChild>
                <w:div w:id="1361665175">
                  <w:marLeft w:val="0"/>
                  <w:marRight w:val="0"/>
                  <w:marTop w:val="0"/>
                  <w:marBottom w:val="0"/>
                  <w:divBdr>
                    <w:top w:val="none" w:sz="0" w:space="0" w:color="auto"/>
                    <w:left w:val="none" w:sz="0" w:space="0" w:color="auto"/>
                    <w:bottom w:val="none" w:sz="0" w:space="0" w:color="auto"/>
                    <w:right w:val="none" w:sz="0" w:space="0" w:color="auto"/>
                  </w:divBdr>
                  <w:divsChild>
                    <w:div w:id="1641498156">
                      <w:marLeft w:val="0"/>
                      <w:marRight w:val="0"/>
                      <w:marTop w:val="0"/>
                      <w:marBottom w:val="0"/>
                      <w:divBdr>
                        <w:top w:val="none" w:sz="0" w:space="0" w:color="auto"/>
                        <w:left w:val="none" w:sz="0" w:space="0" w:color="auto"/>
                        <w:bottom w:val="none" w:sz="0" w:space="0" w:color="auto"/>
                        <w:right w:val="none" w:sz="0" w:space="0" w:color="auto"/>
                      </w:divBdr>
                    </w:div>
                    <w:div w:id="36209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88681">
              <w:marLeft w:val="0"/>
              <w:marRight w:val="0"/>
              <w:marTop w:val="0"/>
              <w:marBottom w:val="0"/>
              <w:divBdr>
                <w:top w:val="none" w:sz="0" w:space="0" w:color="auto"/>
                <w:left w:val="none" w:sz="0" w:space="0" w:color="auto"/>
                <w:bottom w:val="none" w:sz="0" w:space="0" w:color="auto"/>
                <w:right w:val="none" w:sz="0" w:space="0" w:color="auto"/>
              </w:divBdr>
              <w:divsChild>
                <w:div w:id="45498366">
                  <w:marLeft w:val="0"/>
                  <w:marRight w:val="0"/>
                  <w:marTop w:val="0"/>
                  <w:marBottom w:val="0"/>
                  <w:divBdr>
                    <w:top w:val="none" w:sz="0" w:space="0" w:color="auto"/>
                    <w:left w:val="none" w:sz="0" w:space="0" w:color="auto"/>
                    <w:bottom w:val="none" w:sz="0" w:space="0" w:color="auto"/>
                    <w:right w:val="none" w:sz="0" w:space="0" w:color="auto"/>
                  </w:divBdr>
                  <w:divsChild>
                    <w:div w:id="154960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798850">
              <w:marLeft w:val="0"/>
              <w:marRight w:val="0"/>
              <w:marTop w:val="0"/>
              <w:marBottom w:val="0"/>
              <w:divBdr>
                <w:top w:val="none" w:sz="0" w:space="0" w:color="auto"/>
                <w:left w:val="none" w:sz="0" w:space="0" w:color="auto"/>
                <w:bottom w:val="none" w:sz="0" w:space="0" w:color="auto"/>
                <w:right w:val="none" w:sz="0" w:space="0" w:color="auto"/>
              </w:divBdr>
              <w:divsChild>
                <w:div w:id="2054846832">
                  <w:marLeft w:val="0"/>
                  <w:marRight w:val="0"/>
                  <w:marTop w:val="0"/>
                  <w:marBottom w:val="0"/>
                  <w:divBdr>
                    <w:top w:val="none" w:sz="0" w:space="0" w:color="auto"/>
                    <w:left w:val="none" w:sz="0" w:space="0" w:color="auto"/>
                    <w:bottom w:val="none" w:sz="0" w:space="0" w:color="auto"/>
                    <w:right w:val="none" w:sz="0" w:space="0" w:color="auto"/>
                  </w:divBdr>
                  <w:divsChild>
                    <w:div w:id="1053164883">
                      <w:marLeft w:val="0"/>
                      <w:marRight w:val="0"/>
                      <w:marTop w:val="0"/>
                      <w:marBottom w:val="0"/>
                      <w:divBdr>
                        <w:top w:val="none" w:sz="0" w:space="0" w:color="auto"/>
                        <w:left w:val="none" w:sz="0" w:space="0" w:color="auto"/>
                        <w:bottom w:val="none" w:sz="0" w:space="0" w:color="auto"/>
                        <w:right w:val="none" w:sz="0" w:space="0" w:color="auto"/>
                      </w:divBdr>
                    </w:div>
                    <w:div w:id="1553273690">
                      <w:marLeft w:val="0"/>
                      <w:marRight w:val="0"/>
                      <w:marTop w:val="0"/>
                      <w:marBottom w:val="0"/>
                      <w:divBdr>
                        <w:top w:val="none" w:sz="0" w:space="0" w:color="auto"/>
                        <w:left w:val="none" w:sz="0" w:space="0" w:color="auto"/>
                        <w:bottom w:val="none" w:sz="0" w:space="0" w:color="auto"/>
                        <w:right w:val="none" w:sz="0" w:space="0" w:color="auto"/>
                      </w:divBdr>
                    </w:div>
                    <w:div w:id="1749378976">
                      <w:marLeft w:val="0"/>
                      <w:marRight w:val="0"/>
                      <w:marTop w:val="0"/>
                      <w:marBottom w:val="0"/>
                      <w:divBdr>
                        <w:top w:val="none" w:sz="0" w:space="0" w:color="auto"/>
                        <w:left w:val="none" w:sz="0" w:space="0" w:color="auto"/>
                        <w:bottom w:val="none" w:sz="0" w:space="0" w:color="auto"/>
                        <w:right w:val="none" w:sz="0" w:space="0" w:color="auto"/>
                      </w:divBdr>
                    </w:div>
                    <w:div w:id="28766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86775">
              <w:marLeft w:val="0"/>
              <w:marRight w:val="0"/>
              <w:marTop w:val="0"/>
              <w:marBottom w:val="0"/>
              <w:divBdr>
                <w:top w:val="none" w:sz="0" w:space="0" w:color="auto"/>
                <w:left w:val="none" w:sz="0" w:space="0" w:color="auto"/>
                <w:bottom w:val="none" w:sz="0" w:space="0" w:color="auto"/>
                <w:right w:val="none" w:sz="0" w:space="0" w:color="auto"/>
              </w:divBdr>
              <w:divsChild>
                <w:div w:id="289556296">
                  <w:marLeft w:val="0"/>
                  <w:marRight w:val="0"/>
                  <w:marTop w:val="0"/>
                  <w:marBottom w:val="0"/>
                  <w:divBdr>
                    <w:top w:val="none" w:sz="0" w:space="0" w:color="auto"/>
                    <w:left w:val="none" w:sz="0" w:space="0" w:color="auto"/>
                    <w:bottom w:val="none" w:sz="0" w:space="0" w:color="auto"/>
                    <w:right w:val="none" w:sz="0" w:space="0" w:color="auto"/>
                  </w:divBdr>
                  <w:divsChild>
                    <w:div w:id="1353610689">
                      <w:marLeft w:val="0"/>
                      <w:marRight w:val="0"/>
                      <w:marTop w:val="0"/>
                      <w:marBottom w:val="0"/>
                      <w:divBdr>
                        <w:top w:val="none" w:sz="0" w:space="0" w:color="auto"/>
                        <w:left w:val="none" w:sz="0" w:space="0" w:color="auto"/>
                        <w:bottom w:val="none" w:sz="0" w:space="0" w:color="auto"/>
                        <w:right w:val="none" w:sz="0" w:space="0" w:color="auto"/>
                      </w:divBdr>
                    </w:div>
                    <w:div w:id="495074690">
                      <w:marLeft w:val="0"/>
                      <w:marRight w:val="0"/>
                      <w:marTop w:val="0"/>
                      <w:marBottom w:val="0"/>
                      <w:divBdr>
                        <w:top w:val="none" w:sz="0" w:space="0" w:color="auto"/>
                        <w:left w:val="none" w:sz="0" w:space="0" w:color="auto"/>
                        <w:bottom w:val="none" w:sz="0" w:space="0" w:color="auto"/>
                        <w:right w:val="none" w:sz="0" w:space="0" w:color="auto"/>
                      </w:divBdr>
                    </w:div>
                    <w:div w:id="1167554340">
                      <w:marLeft w:val="0"/>
                      <w:marRight w:val="0"/>
                      <w:marTop w:val="0"/>
                      <w:marBottom w:val="0"/>
                      <w:divBdr>
                        <w:top w:val="none" w:sz="0" w:space="0" w:color="auto"/>
                        <w:left w:val="none" w:sz="0" w:space="0" w:color="auto"/>
                        <w:bottom w:val="none" w:sz="0" w:space="0" w:color="auto"/>
                        <w:right w:val="none" w:sz="0" w:space="0" w:color="auto"/>
                      </w:divBdr>
                    </w:div>
                    <w:div w:id="55249573">
                      <w:marLeft w:val="0"/>
                      <w:marRight w:val="0"/>
                      <w:marTop w:val="0"/>
                      <w:marBottom w:val="0"/>
                      <w:divBdr>
                        <w:top w:val="none" w:sz="0" w:space="0" w:color="auto"/>
                        <w:left w:val="single" w:sz="6" w:space="0" w:color="DDDDDD"/>
                        <w:bottom w:val="none" w:sz="0" w:space="0" w:color="auto"/>
                        <w:right w:val="single" w:sz="6" w:space="0" w:color="DDDDDD"/>
                      </w:divBdr>
                      <w:divsChild>
                        <w:div w:id="9723430">
                          <w:marLeft w:val="0"/>
                          <w:marRight w:val="0"/>
                          <w:marTop w:val="0"/>
                          <w:marBottom w:val="0"/>
                          <w:divBdr>
                            <w:top w:val="none" w:sz="0" w:space="0" w:color="auto"/>
                            <w:left w:val="none" w:sz="0" w:space="0" w:color="auto"/>
                            <w:bottom w:val="none" w:sz="0" w:space="0" w:color="auto"/>
                            <w:right w:val="none" w:sz="0" w:space="0" w:color="auto"/>
                          </w:divBdr>
                          <w:divsChild>
                            <w:div w:id="892614950">
                              <w:marLeft w:val="0"/>
                              <w:marRight w:val="0"/>
                              <w:marTop w:val="0"/>
                              <w:marBottom w:val="0"/>
                              <w:divBdr>
                                <w:top w:val="none" w:sz="0" w:space="0" w:color="auto"/>
                                <w:left w:val="none" w:sz="0" w:space="0" w:color="auto"/>
                                <w:bottom w:val="none" w:sz="0" w:space="0" w:color="auto"/>
                                <w:right w:val="none" w:sz="0" w:space="0" w:color="auto"/>
                              </w:divBdr>
                              <w:divsChild>
                                <w:div w:id="1084955998">
                                  <w:marLeft w:val="0"/>
                                  <w:marRight w:val="0"/>
                                  <w:marTop w:val="0"/>
                                  <w:marBottom w:val="0"/>
                                  <w:divBdr>
                                    <w:top w:val="none" w:sz="0" w:space="0" w:color="auto"/>
                                    <w:left w:val="none" w:sz="0" w:space="0" w:color="auto"/>
                                    <w:bottom w:val="none" w:sz="0" w:space="0" w:color="auto"/>
                                    <w:right w:val="none" w:sz="0" w:space="0" w:color="auto"/>
                                  </w:divBdr>
                                  <w:divsChild>
                                    <w:div w:id="2066447550">
                                      <w:marLeft w:val="0"/>
                                      <w:marRight w:val="0"/>
                                      <w:marTop w:val="0"/>
                                      <w:marBottom w:val="0"/>
                                      <w:divBdr>
                                        <w:top w:val="none" w:sz="0" w:space="0" w:color="auto"/>
                                        <w:left w:val="none" w:sz="0" w:space="0" w:color="auto"/>
                                        <w:bottom w:val="none" w:sz="0" w:space="0" w:color="auto"/>
                                        <w:right w:val="none" w:sz="0" w:space="0" w:color="auto"/>
                                      </w:divBdr>
                                      <w:divsChild>
                                        <w:div w:id="1021248535">
                                          <w:marLeft w:val="0"/>
                                          <w:marRight w:val="0"/>
                                          <w:marTop w:val="450"/>
                                          <w:marBottom w:val="450"/>
                                          <w:divBdr>
                                            <w:top w:val="single" w:sz="6" w:space="0" w:color="DDDDDD"/>
                                            <w:left w:val="single" w:sz="6" w:space="0" w:color="DDDDDD"/>
                                            <w:bottom w:val="single" w:sz="6" w:space="0" w:color="DDDDDD"/>
                                            <w:right w:val="single" w:sz="6" w:space="0" w:color="DDDDDD"/>
                                          </w:divBdr>
                                          <w:divsChild>
                                            <w:div w:id="2097745285">
                                              <w:marLeft w:val="0"/>
                                              <w:marRight w:val="0"/>
                                              <w:marTop w:val="0"/>
                                              <w:marBottom w:val="0"/>
                                              <w:divBdr>
                                                <w:top w:val="none" w:sz="0" w:space="0" w:color="auto"/>
                                                <w:left w:val="none" w:sz="0" w:space="0" w:color="auto"/>
                                                <w:bottom w:val="none" w:sz="0" w:space="0" w:color="auto"/>
                                                <w:right w:val="none" w:sz="0" w:space="0" w:color="auto"/>
                                              </w:divBdr>
                                              <w:divsChild>
                                                <w:div w:id="1236017143">
                                                  <w:marLeft w:val="0"/>
                                                  <w:marRight w:val="0"/>
                                                  <w:marTop w:val="0"/>
                                                  <w:marBottom w:val="0"/>
                                                  <w:divBdr>
                                                    <w:top w:val="none" w:sz="0" w:space="0" w:color="auto"/>
                                                    <w:left w:val="none" w:sz="0" w:space="0" w:color="auto"/>
                                                    <w:bottom w:val="none" w:sz="0" w:space="0" w:color="auto"/>
                                                    <w:right w:val="none" w:sz="0" w:space="0" w:color="auto"/>
                                                  </w:divBdr>
                                                </w:div>
                                                <w:div w:id="1495100381">
                                                  <w:marLeft w:val="0"/>
                                                  <w:marRight w:val="0"/>
                                                  <w:marTop w:val="0"/>
                                                  <w:marBottom w:val="0"/>
                                                  <w:divBdr>
                                                    <w:top w:val="none" w:sz="0" w:space="0" w:color="auto"/>
                                                    <w:left w:val="none" w:sz="0" w:space="0" w:color="auto"/>
                                                    <w:bottom w:val="none" w:sz="0" w:space="0" w:color="auto"/>
                                                    <w:right w:val="none" w:sz="0" w:space="0" w:color="auto"/>
                                                  </w:divBdr>
                                                </w:div>
                                                <w:div w:id="494691809">
                                                  <w:marLeft w:val="0"/>
                                                  <w:marRight w:val="0"/>
                                                  <w:marTop w:val="0"/>
                                                  <w:marBottom w:val="0"/>
                                                  <w:divBdr>
                                                    <w:top w:val="none" w:sz="0" w:space="0" w:color="auto"/>
                                                    <w:left w:val="none" w:sz="0" w:space="0" w:color="auto"/>
                                                    <w:bottom w:val="none" w:sz="0" w:space="0" w:color="auto"/>
                                                    <w:right w:val="none" w:sz="0" w:space="0" w:color="auto"/>
                                                  </w:divBdr>
                                                </w:div>
                                                <w:div w:id="456918152">
                                                  <w:marLeft w:val="0"/>
                                                  <w:marRight w:val="0"/>
                                                  <w:marTop w:val="0"/>
                                                  <w:marBottom w:val="0"/>
                                                  <w:divBdr>
                                                    <w:top w:val="none" w:sz="0" w:space="0" w:color="auto"/>
                                                    <w:left w:val="none" w:sz="0" w:space="0" w:color="auto"/>
                                                    <w:bottom w:val="none" w:sz="0" w:space="0" w:color="auto"/>
                                                    <w:right w:val="none" w:sz="0" w:space="0" w:color="auto"/>
                                                  </w:divBdr>
                                                </w:div>
                                                <w:div w:id="1580019071">
                                                  <w:marLeft w:val="0"/>
                                                  <w:marRight w:val="0"/>
                                                  <w:marTop w:val="0"/>
                                                  <w:marBottom w:val="0"/>
                                                  <w:divBdr>
                                                    <w:top w:val="none" w:sz="0" w:space="0" w:color="auto"/>
                                                    <w:left w:val="none" w:sz="0" w:space="0" w:color="auto"/>
                                                    <w:bottom w:val="none" w:sz="0" w:space="0" w:color="auto"/>
                                                    <w:right w:val="none" w:sz="0" w:space="0" w:color="auto"/>
                                                  </w:divBdr>
                                                </w:div>
                                                <w:div w:id="1808010810">
                                                  <w:marLeft w:val="0"/>
                                                  <w:marRight w:val="0"/>
                                                  <w:marTop w:val="0"/>
                                                  <w:marBottom w:val="0"/>
                                                  <w:divBdr>
                                                    <w:top w:val="none" w:sz="0" w:space="0" w:color="auto"/>
                                                    <w:left w:val="none" w:sz="0" w:space="0" w:color="auto"/>
                                                    <w:bottom w:val="none" w:sz="0" w:space="0" w:color="auto"/>
                                                    <w:right w:val="none" w:sz="0" w:space="0" w:color="auto"/>
                                                  </w:divBdr>
                                                </w:div>
                                                <w:div w:id="1285110783">
                                                  <w:marLeft w:val="0"/>
                                                  <w:marRight w:val="0"/>
                                                  <w:marTop w:val="0"/>
                                                  <w:marBottom w:val="0"/>
                                                  <w:divBdr>
                                                    <w:top w:val="none" w:sz="0" w:space="0" w:color="auto"/>
                                                    <w:left w:val="none" w:sz="0" w:space="0" w:color="auto"/>
                                                    <w:bottom w:val="none" w:sz="0" w:space="0" w:color="auto"/>
                                                    <w:right w:val="none" w:sz="0" w:space="0" w:color="auto"/>
                                                  </w:divBdr>
                                                </w:div>
                                                <w:div w:id="793058275">
                                                  <w:marLeft w:val="0"/>
                                                  <w:marRight w:val="0"/>
                                                  <w:marTop w:val="0"/>
                                                  <w:marBottom w:val="0"/>
                                                  <w:divBdr>
                                                    <w:top w:val="none" w:sz="0" w:space="0" w:color="auto"/>
                                                    <w:left w:val="none" w:sz="0" w:space="0" w:color="auto"/>
                                                    <w:bottom w:val="none" w:sz="0" w:space="0" w:color="auto"/>
                                                    <w:right w:val="none" w:sz="0" w:space="0" w:color="auto"/>
                                                  </w:divBdr>
                                                </w:div>
                                                <w:div w:id="1404642839">
                                                  <w:marLeft w:val="0"/>
                                                  <w:marRight w:val="0"/>
                                                  <w:marTop w:val="0"/>
                                                  <w:marBottom w:val="0"/>
                                                  <w:divBdr>
                                                    <w:top w:val="none" w:sz="0" w:space="0" w:color="auto"/>
                                                    <w:left w:val="none" w:sz="0" w:space="0" w:color="auto"/>
                                                    <w:bottom w:val="none" w:sz="0" w:space="0" w:color="auto"/>
                                                    <w:right w:val="none" w:sz="0" w:space="0" w:color="auto"/>
                                                  </w:divBdr>
                                                </w:div>
                                                <w:div w:id="1236009778">
                                                  <w:marLeft w:val="0"/>
                                                  <w:marRight w:val="0"/>
                                                  <w:marTop w:val="0"/>
                                                  <w:marBottom w:val="0"/>
                                                  <w:divBdr>
                                                    <w:top w:val="none" w:sz="0" w:space="0" w:color="auto"/>
                                                    <w:left w:val="none" w:sz="0" w:space="0" w:color="auto"/>
                                                    <w:bottom w:val="none" w:sz="0" w:space="0" w:color="auto"/>
                                                    <w:right w:val="none" w:sz="0" w:space="0" w:color="auto"/>
                                                  </w:divBdr>
                                                </w:div>
                                                <w:div w:id="385569493">
                                                  <w:marLeft w:val="0"/>
                                                  <w:marRight w:val="0"/>
                                                  <w:marTop w:val="0"/>
                                                  <w:marBottom w:val="0"/>
                                                  <w:divBdr>
                                                    <w:top w:val="none" w:sz="0" w:space="0" w:color="auto"/>
                                                    <w:left w:val="none" w:sz="0" w:space="0" w:color="auto"/>
                                                    <w:bottom w:val="none" w:sz="0" w:space="0" w:color="auto"/>
                                                    <w:right w:val="none" w:sz="0" w:space="0" w:color="auto"/>
                                                  </w:divBdr>
                                                </w:div>
                                                <w:div w:id="1353187477">
                                                  <w:marLeft w:val="0"/>
                                                  <w:marRight w:val="0"/>
                                                  <w:marTop w:val="0"/>
                                                  <w:marBottom w:val="0"/>
                                                  <w:divBdr>
                                                    <w:top w:val="none" w:sz="0" w:space="0" w:color="auto"/>
                                                    <w:left w:val="none" w:sz="0" w:space="0" w:color="auto"/>
                                                    <w:bottom w:val="none" w:sz="0" w:space="0" w:color="auto"/>
                                                    <w:right w:val="none" w:sz="0" w:space="0" w:color="auto"/>
                                                  </w:divBdr>
                                                </w:div>
                                                <w:div w:id="1741707992">
                                                  <w:marLeft w:val="0"/>
                                                  <w:marRight w:val="0"/>
                                                  <w:marTop w:val="0"/>
                                                  <w:marBottom w:val="0"/>
                                                  <w:divBdr>
                                                    <w:top w:val="none" w:sz="0" w:space="0" w:color="auto"/>
                                                    <w:left w:val="none" w:sz="0" w:space="0" w:color="auto"/>
                                                    <w:bottom w:val="none" w:sz="0" w:space="0" w:color="auto"/>
                                                    <w:right w:val="none" w:sz="0" w:space="0" w:color="auto"/>
                                                  </w:divBdr>
                                                </w:div>
                                                <w:div w:id="640041455">
                                                  <w:marLeft w:val="0"/>
                                                  <w:marRight w:val="0"/>
                                                  <w:marTop w:val="0"/>
                                                  <w:marBottom w:val="0"/>
                                                  <w:divBdr>
                                                    <w:top w:val="none" w:sz="0" w:space="0" w:color="auto"/>
                                                    <w:left w:val="none" w:sz="0" w:space="0" w:color="auto"/>
                                                    <w:bottom w:val="none" w:sz="0" w:space="0" w:color="auto"/>
                                                    <w:right w:val="none" w:sz="0" w:space="0" w:color="auto"/>
                                                  </w:divBdr>
                                                </w:div>
                                                <w:div w:id="2037807948">
                                                  <w:marLeft w:val="0"/>
                                                  <w:marRight w:val="0"/>
                                                  <w:marTop w:val="0"/>
                                                  <w:marBottom w:val="0"/>
                                                  <w:divBdr>
                                                    <w:top w:val="none" w:sz="0" w:space="0" w:color="auto"/>
                                                    <w:left w:val="none" w:sz="0" w:space="0" w:color="auto"/>
                                                    <w:bottom w:val="none" w:sz="0" w:space="0" w:color="auto"/>
                                                    <w:right w:val="none" w:sz="0" w:space="0" w:color="auto"/>
                                                  </w:divBdr>
                                                </w:div>
                                                <w:div w:id="1360547376">
                                                  <w:marLeft w:val="0"/>
                                                  <w:marRight w:val="0"/>
                                                  <w:marTop w:val="0"/>
                                                  <w:marBottom w:val="0"/>
                                                  <w:divBdr>
                                                    <w:top w:val="none" w:sz="0" w:space="0" w:color="auto"/>
                                                    <w:left w:val="none" w:sz="0" w:space="0" w:color="auto"/>
                                                    <w:bottom w:val="none" w:sz="0" w:space="0" w:color="auto"/>
                                                    <w:right w:val="none" w:sz="0" w:space="0" w:color="auto"/>
                                                  </w:divBdr>
                                                </w:div>
                                                <w:div w:id="621230397">
                                                  <w:marLeft w:val="0"/>
                                                  <w:marRight w:val="0"/>
                                                  <w:marTop w:val="0"/>
                                                  <w:marBottom w:val="0"/>
                                                  <w:divBdr>
                                                    <w:top w:val="none" w:sz="0" w:space="0" w:color="auto"/>
                                                    <w:left w:val="none" w:sz="0" w:space="0" w:color="auto"/>
                                                    <w:bottom w:val="none" w:sz="0" w:space="0" w:color="auto"/>
                                                    <w:right w:val="none" w:sz="0" w:space="0" w:color="auto"/>
                                                  </w:divBdr>
                                                </w:div>
                                                <w:div w:id="41751409">
                                                  <w:marLeft w:val="0"/>
                                                  <w:marRight w:val="0"/>
                                                  <w:marTop w:val="0"/>
                                                  <w:marBottom w:val="0"/>
                                                  <w:divBdr>
                                                    <w:top w:val="none" w:sz="0" w:space="0" w:color="auto"/>
                                                    <w:left w:val="none" w:sz="0" w:space="0" w:color="auto"/>
                                                    <w:bottom w:val="none" w:sz="0" w:space="0" w:color="auto"/>
                                                    <w:right w:val="none" w:sz="0" w:space="0" w:color="auto"/>
                                                  </w:divBdr>
                                                </w:div>
                                                <w:div w:id="1795127359">
                                                  <w:marLeft w:val="0"/>
                                                  <w:marRight w:val="0"/>
                                                  <w:marTop w:val="0"/>
                                                  <w:marBottom w:val="0"/>
                                                  <w:divBdr>
                                                    <w:top w:val="none" w:sz="0" w:space="0" w:color="auto"/>
                                                    <w:left w:val="none" w:sz="0" w:space="0" w:color="auto"/>
                                                    <w:bottom w:val="none" w:sz="0" w:space="0" w:color="auto"/>
                                                    <w:right w:val="none" w:sz="0" w:space="0" w:color="auto"/>
                                                  </w:divBdr>
                                                </w:div>
                                                <w:div w:id="869102786">
                                                  <w:marLeft w:val="0"/>
                                                  <w:marRight w:val="0"/>
                                                  <w:marTop w:val="0"/>
                                                  <w:marBottom w:val="0"/>
                                                  <w:divBdr>
                                                    <w:top w:val="none" w:sz="0" w:space="0" w:color="auto"/>
                                                    <w:left w:val="none" w:sz="0" w:space="0" w:color="auto"/>
                                                    <w:bottom w:val="none" w:sz="0" w:space="0" w:color="auto"/>
                                                    <w:right w:val="none" w:sz="0" w:space="0" w:color="auto"/>
                                                  </w:divBdr>
                                                </w:div>
                                                <w:div w:id="1796218953">
                                                  <w:marLeft w:val="0"/>
                                                  <w:marRight w:val="0"/>
                                                  <w:marTop w:val="0"/>
                                                  <w:marBottom w:val="0"/>
                                                  <w:divBdr>
                                                    <w:top w:val="none" w:sz="0" w:space="0" w:color="auto"/>
                                                    <w:left w:val="none" w:sz="0" w:space="0" w:color="auto"/>
                                                    <w:bottom w:val="none" w:sz="0" w:space="0" w:color="auto"/>
                                                    <w:right w:val="none" w:sz="0" w:space="0" w:color="auto"/>
                                                  </w:divBdr>
                                                </w:div>
                                                <w:div w:id="414788793">
                                                  <w:marLeft w:val="0"/>
                                                  <w:marRight w:val="0"/>
                                                  <w:marTop w:val="0"/>
                                                  <w:marBottom w:val="0"/>
                                                  <w:divBdr>
                                                    <w:top w:val="none" w:sz="0" w:space="0" w:color="auto"/>
                                                    <w:left w:val="none" w:sz="0" w:space="0" w:color="auto"/>
                                                    <w:bottom w:val="none" w:sz="0" w:space="0" w:color="auto"/>
                                                    <w:right w:val="none" w:sz="0" w:space="0" w:color="auto"/>
                                                  </w:divBdr>
                                                </w:div>
                                                <w:div w:id="1397705899">
                                                  <w:marLeft w:val="0"/>
                                                  <w:marRight w:val="0"/>
                                                  <w:marTop w:val="0"/>
                                                  <w:marBottom w:val="0"/>
                                                  <w:divBdr>
                                                    <w:top w:val="none" w:sz="0" w:space="0" w:color="auto"/>
                                                    <w:left w:val="none" w:sz="0" w:space="0" w:color="auto"/>
                                                    <w:bottom w:val="none" w:sz="0" w:space="0" w:color="auto"/>
                                                    <w:right w:val="none" w:sz="0" w:space="0" w:color="auto"/>
                                                  </w:divBdr>
                                                </w:div>
                                                <w:div w:id="1478372965">
                                                  <w:marLeft w:val="0"/>
                                                  <w:marRight w:val="0"/>
                                                  <w:marTop w:val="0"/>
                                                  <w:marBottom w:val="0"/>
                                                  <w:divBdr>
                                                    <w:top w:val="none" w:sz="0" w:space="0" w:color="auto"/>
                                                    <w:left w:val="none" w:sz="0" w:space="0" w:color="auto"/>
                                                    <w:bottom w:val="none" w:sz="0" w:space="0" w:color="auto"/>
                                                    <w:right w:val="none" w:sz="0" w:space="0" w:color="auto"/>
                                                  </w:divBdr>
                                                </w:div>
                                                <w:div w:id="2033265842">
                                                  <w:marLeft w:val="0"/>
                                                  <w:marRight w:val="0"/>
                                                  <w:marTop w:val="0"/>
                                                  <w:marBottom w:val="0"/>
                                                  <w:divBdr>
                                                    <w:top w:val="none" w:sz="0" w:space="0" w:color="auto"/>
                                                    <w:left w:val="none" w:sz="0" w:space="0" w:color="auto"/>
                                                    <w:bottom w:val="none" w:sz="0" w:space="0" w:color="auto"/>
                                                    <w:right w:val="none" w:sz="0" w:space="0" w:color="auto"/>
                                                  </w:divBdr>
                                                </w:div>
                                                <w:div w:id="1137406623">
                                                  <w:marLeft w:val="0"/>
                                                  <w:marRight w:val="0"/>
                                                  <w:marTop w:val="0"/>
                                                  <w:marBottom w:val="0"/>
                                                  <w:divBdr>
                                                    <w:top w:val="none" w:sz="0" w:space="0" w:color="auto"/>
                                                    <w:left w:val="none" w:sz="0" w:space="0" w:color="auto"/>
                                                    <w:bottom w:val="none" w:sz="0" w:space="0" w:color="auto"/>
                                                    <w:right w:val="none" w:sz="0" w:space="0" w:color="auto"/>
                                                  </w:divBdr>
                                                </w:div>
                                                <w:div w:id="1590390153">
                                                  <w:marLeft w:val="0"/>
                                                  <w:marRight w:val="0"/>
                                                  <w:marTop w:val="0"/>
                                                  <w:marBottom w:val="0"/>
                                                  <w:divBdr>
                                                    <w:top w:val="none" w:sz="0" w:space="0" w:color="auto"/>
                                                    <w:left w:val="none" w:sz="0" w:space="0" w:color="auto"/>
                                                    <w:bottom w:val="none" w:sz="0" w:space="0" w:color="auto"/>
                                                    <w:right w:val="none" w:sz="0" w:space="0" w:color="auto"/>
                                                  </w:divBdr>
                                                </w:div>
                                                <w:div w:id="972520226">
                                                  <w:marLeft w:val="0"/>
                                                  <w:marRight w:val="0"/>
                                                  <w:marTop w:val="0"/>
                                                  <w:marBottom w:val="0"/>
                                                  <w:divBdr>
                                                    <w:top w:val="none" w:sz="0" w:space="0" w:color="auto"/>
                                                    <w:left w:val="none" w:sz="0" w:space="0" w:color="auto"/>
                                                    <w:bottom w:val="none" w:sz="0" w:space="0" w:color="auto"/>
                                                    <w:right w:val="none" w:sz="0" w:space="0" w:color="auto"/>
                                                  </w:divBdr>
                                                </w:div>
                                                <w:div w:id="2014598956">
                                                  <w:marLeft w:val="0"/>
                                                  <w:marRight w:val="0"/>
                                                  <w:marTop w:val="0"/>
                                                  <w:marBottom w:val="0"/>
                                                  <w:divBdr>
                                                    <w:top w:val="none" w:sz="0" w:space="0" w:color="auto"/>
                                                    <w:left w:val="none" w:sz="0" w:space="0" w:color="auto"/>
                                                    <w:bottom w:val="none" w:sz="0" w:space="0" w:color="auto"/>
                                                    <w:right w:val="none" w:sz="0" w:space="0" w:color="auto"/>
                                                  </w:divBdr>
                                                </w:div>
                                                <w:div w:id="1329944235">
                                                  <w:marLeft w:val="0"/>
                                                  <w:marRight w:val="0"/>
                                                  <w:marTop w:val="0"/>
                                                  <w:marBottom w:val="0"/>
                                                  <w:divBdr>
                                                    <w:top w:val="none" w:sz="0" w:space="0" w:color="auto"/>
                                                    <w:left w:val="none" w:sz="0" w:space="0" w:color="auto"/>
                                                    <w:bottom w:val="none" w:sz="0" w:space="0" w:color="auto"/>
                                                    <w:right w:val="none" w:sz="0" w:space="0" w:color="auto"/>
                                                  </w:divBdr>
                                                </w:div>
                                                <w:div w:id="2012945193">
                                                  <w:marLeft w:val="0"/>
                                                  <w:marRight w:val="0"/>
                                                  <w:marTop w:val="0"/>
                                                  <w:marBottom w:val="0"/>
                                                  <w:divBdr>
                                                    <w:top w:val="none" w:sz="0" w:space="0" w:color="auto"/>
                                                    <w:left w:val="none" w:sz="0" w:space="0" w:color="auto"/>
                                                    <w:bottom w:val="none" w:sz="0" w:space="0" w:color="auto"/>
                                                    <w:right w:val="none" w:sz="0" w:space="0" w:color="auto"/>
                                                  </w:divBdr>
                                                </w:div>
                                                <w:div w:id="247618169">
                                                  <w:marLeft w:val="0"/>
                                                  <w:marRight w:val="0"/>
                                                  <w:marTop w:val="0"/>
                                                  <w:marBottom w:val="0"/>
                                                  <w:divBdr>
                                                    <w:top w:val="none" w:sz="0" w:space="0" w:color="auto"/>
                                                    <w:left w:val="none" w:sz="0" w:space="0" w:color="auto"/>
                                                    <w:bottom w:val="none" w:sz="0" w:space="0" w:color="auto"/>
                                                    <w:right w:val="none" w:sz="0" w:space="0" w:color="auto"/>
                                                  </w:divBdr>
                                                </w:div>
                                                <w:div w:id="1816217864">
                                                  <w:marLeft w:val="0"/>
                                                  <w:marRight w:val="0"/>
                                                  <w:marTop w:val="0"/>
                                                  <w:marBottom w:val="0"/>
                                                  <w:divBdr>
                                                    <w:top w:val="none" w:sz="0" w:space="0" w:color="auto"/>
                                                    <w:left w:val="none" w:sz="0" w:space="0" w:color="auto"/>
                                                    <w:bottom w:val="none" w:sz="0" w:space="0" w:color="auto"/>
                                                    <w:right w:val="none" w:sz="0" w:space="0" w:color="auto"/>
                                                  </w:divBdr>
                                                </w:div>
                                                <w:div w:id="1606380596">
                                                  <w:marLeft w:val="0"/>
                                                  <w:marRight w:val="0"/>
                                                  <w:marTop w:val="0"/>
                                                  <w:marBottom w:val="0"/>
                                                  <w:divBdr>
                                                    <w:top w:val="none" w:sz="0" w:space="0" w:color="auto"/>
                                                    <w:left w:val="none" w:sz="0" w:space="0" w:color="auto"/>
                                                    <w:bottom w:val="none" w:sz="0" w:space="0" w:color="auto"/>
                                                    <w:right w:val="none" w:sz="0" w:space="0" w:color="auto"/>
                                                  </w:divBdr>
                                                </w:div>
                                                <w:div w:id="955672296">
                                                  <w:marLeft w:val="0"/>
                                                  <w:marRight w:val="0"/>
                                                  <w:marTop w:val="0"/>
                                                  <w:marBottom w:val="0"/>
                                                  <w:divBdr>
                                                    <w:top w:val="none" w:sz="0" w:space="0" w:color="auto"/>
                                                    <w:left w:val="none" w:sz="0" w:space="0" w:color="auto"/>
                                                    <w:bottom w:val="none" w:sz="0" w:space="0" w:color="auto"/>
                                                    <w:right w:val="none" w:sz="0" w:space="0" w:color="auto"/>
                                                  </w:divBdr>
                                                </w:div>
                                                <w:div w:id="1873493070">
                                                  <w:marLeft w:val="0"/>
                                                  <w:marRight w:val="0"/>
                                                  <w:marTop w:val="0"/>
                                                  <w:marBottom w:val="0"/>
                                                  <w:divBdr>
                                                    <w:top w:val="none" w:sz="0" w:space="0" w:color="auto"/>
                                                    <w:left w:val="none" w:sz="0" w:space="0" w:color="auto"/>
                                                    <w:bottom w:val="none" w:sz="0" w:space="0" w:color="auto"/>
                                                    <w:right w:val="none" w:sz="0" w:space="0" w:color="auto"/>
                                                  </w:divBdr>
                                                </w:div>
                                                <w:div w:id="564225167">
                                                  <w:marLeft w:val="0"/>
                                                  <w:marRight w:val="0"/>
                                                  <w:marTop w:val="0"/>
                                                  <w:marBottom w:val="0"/>
                                                  <w:divBdr>
                                                    <w:top w:val="none" w:sz="0" w:space="0" w:color="auto"/>
                                                    <w:left w:val="none" w:sz="0" w:space="0" w:color="auto"/>
                                                    <w:bottom w:val="none" w:sz="0" w:space="0" w:color="auto"/>
                                                    <w:right w:val="none" w:sz="0" w:space="0" w:color="auto"/>
                                                  </w:divBdr>
                                                </w:div>
                                                <w:div w:id="1928731721">
                                                  <w:marLeft w:val="0"/>
                                                  <w:marRight w:val="0"/>
                                                  <w:marTop w:val="0"/>
                                                  <w:marBottom w:val="0"/>
                                                  <w:divBdr>
                                                    <w:top w:val="none" w:sz="0" w:space="0" w:color="auto"/>
                                                    <w:left w:val="none" w:sz="0" w:space="0" w:color="auto"/>
                                                    <w:bottom w:val="none" w:sz="0" w:space="0" w:color="auto"/>
                                                    <w:right w:val="none" w:sz="0" w:space="0" w:color="auto"/>
                                                  </w:divBdr>
                                                </w:div>
                                                <w:div w:id="748043073">
                                                  <w:marLeft w:val="0"/>
                                                  <w:marRight w:val="0"/>
                                                  <w:marTop w:val="0"/>
                                                  <w:marBottom w:val="0"/>
                                                  <w:divBdr>
                                                    <w:top w:val="none" w:sz="0" w:space="0" w:color="auto"/>
                                                    <w:left w:val="none" w:sz="0" w:space="0" w:color="auto"/>
                                                    <w:bottom w:val="none" w:sz="0" w:space="0" w:color="auto"/>
                                                    <w:right w:val="none" w:sz="0" w:space="0" w:color="auto"/>
                                                  </w:divBdr>
                                                </w:div>
                                                <w:div w:id="1353602907">
                                                  <w:marLeft w:val="0"/>
                                                  <w:marRight w:val="0"/>
                                                  <w:marTop w:val="0"/>
                                                  <w:marBottom w:val="0"/>
                                                  <w:divBdr>
                                                    <w:top w:val="none" w:sz="0" w:space="0" w:color="auto"/>
                                                    <w:left w:val="none" w:sz="0" w:space="0" w:color="auto"/>
                                                    <w:bottom w:val="none" w:sz="0" w:space="0" w:color="auto"/>
                                                    <w:right w:val="none" w:sz="0" w:space="0" w:color="auto"/>
                                                  </w:divBdr>
                                                </w:div>
                                                <w:div w:id="1904676124">
                                                  <w:marLeft w:val="0"/>
                                                  <w:marRight w:val="0"/>
                                                  <w:marTop w:val="0"/>
                                                  <w:marBottom w:val="0"/>
                                                  <w:divBdr>
                                                    <w:top w:val="none" w:sz="0" w:space="0" w:color="auto"/>
                                                    <w:left w:val="none" w:sz="0" w:space="0" w:color="auto"/>
                                                    <w:bottom w:val="none" w:sz="0" w:space="0" w:color="auto"/>
                                                    <w:right w:val="none" w:sz="0" w:space="0" w:color="auto"/>
                                                  </w:divBdr>
                                                </w:div>
                                                <w:div w:id="121003966">
                                                  <w:marLeft w:val="0"/>
                                                  <w:marRight w:val="0"/>
                                                  <w:marTop w:val="0"/>
                                                  <w:marBottom w:val="0"/>
                                                  <w:divBdr>
                                                    <w:top w:val="none" w:sz="0" w:space="0" w:color="auto"/>
                                                    <w:left w:val="none" w:sz="0" w:space="0" w:color="auto"/>
                                                    <w:bottom w:val="none" w:sz="0" w:space="0" w:color="auto"/>
                                                    <w:right w:val="none" w:sz="0" w:space="0" w:color="auto"/>
                                                  </w:divBdr>
                                                </w:div>
                                                <w:div w:id="646472894">
                                                  <w:marLeft w:val="0"/>
                                                  <w:marRight w:val="0"/>
                                                  <w:marTop w:val="0"/>
                                                  <w:marBottom w:val="0"/>
                                                  <w:divBdr>
                                                    <w:top w:val="none" w:sz="0" w:space="0" w:color="auto"/>
                                                    <w:left w:val="none" w:sz="0" w:space="0" w:color="auto"/>
                                                    <w:bottom w:val="none" w:sz="0" w:space="0" w:color="auto"/>
                                                    <w:right w:val="none" w:sz="0" w:space="0" w:color="auto"/>
                                                  </w:divBdr>
                                                </w:div>
                                                <w:div w:id="2014255778">
                                                  <w:marLeft w:val="0"/>
                                                  <w:marRight w:val="0"/>
                                                  <w:marTop w:val="0"/>
                                                  <w:marBottom w:val="0"/>
                                                  <w:divBdr>
                                                    <w:top w:val="none" w:sz="0" w:space="0" w:color="auto"/>
                                                    <w:left w:val="none" w:sz="0" w:space="0" w:color="auto"/>
                                                    <w:bottom w:val="none" w:sz="0" w:space="0" w:color="auto"/>
                                                    <w:right w:val="none" w:sz="0" w:space="0" w:color="auto"/>
                                                  </w:divBdr>
                                                </w:div>
                                                <w:div w:id="1108038809">
                                                  <w:marLeft w:val="0"/>
                                                  <w:marRight w:val="0"/>
                                                  <w:marTop w:val="0"/>
                                                  <w:marBottom w:val="0"/>
                                                  <w:divBdr>
                                                    <w:top w:val="none" w:sz="0" w:space="0" w:color="auto"/>
                                                    <w:left w:val="none" w:sz="0" w:space="0" w:color="auto"/>
                                                    <w:bottom w:val="none" w:sz="0" w:space="0" w:color="auto"/>
                                                    <w:right w:val="none" w:sz="0" w:space="0" w:color="auto"/>
                                                  </w:divBdr>
                                                </w:div>
                                                <w:div w:id="27806541">
                                                  <w:marLeft w:val="0"/>
                                                  <w:marRight w:val="0"/>
                                                  <w:marTop w:val="0"/>
                                                  <w:marBottom w:val="0"/>
                                                  <w:divBdr>
                                                    <w:top w:val="none" w:sz="0" w:space="0" w:color="auto"/>
                                                    <w:left w:val="none" w:sz="0" w:space="0" w:color="auto"/>
                                                    <w:bottom w:val="none" w:sz="0" w:space="0" w:color="auto"/>
                                                    <w:right w:val="none" w:sz="0" w:space="0" w:color="auto"/>
                                                  </w:divBdr>
                                                </w:div>
                                                <w:div w:id="1478690527">
                                                  <w:marLeft w:val="0"/>
                                                  <w:marRight w:val="0"/>
                                                  <w:marTop w:val="0"/>
                                                  <w:marBottom w:val="0"/>
                                                  <w:divBdr>
                                                    <w:top w:val="none" w:sz="0" w:space="0" w:color="auto"/>
                                                    <w:left w:val="none" w:sz="0" w:space="0" w:color="auto"/>
                                                    <w:bottom w:val="none" w:sz="0" w:space="0" w:color="auto"/>
                                                    <w:right w:val="none" w:sz="0" w:space="0" w:color="auto"/>
                                                  </w:divBdr>
                                                </w:div>
                                                <w:div w:id="85553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5697749">
                      <w:marLeft w:val="0"/>
                      <w:marRight w:val="0"/>
                      <w:marTop w:val="0"/>
                      <w:marBottom w:val="0"/>
                      <w:divBdr>
                        <w:top w:val="none" w:sz="0" w:space="0" w:color="auto"/>
                        <w:left w:val="none" w:sz="0" w:space="0" w:color="auto"/>
                        <w:bottom w:val="none" w:sz="0" w:space="0" w:color="auto"/>
                        <w:right w:val="none" w:sz="0" w:space="0" w:color="auto"/>
                      </w:divBdr>
                    </w:div>
                    <w:div w:id="972952701">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53014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44/2022_LSHSS-21-001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22</Pages>
  <Words>12237</Words>
  <Characters>69752</Characters>
  <Application>Microsoft Office Word</Application>
  <DocSecurity>8</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2023-09-12T16:24:00Z</dcterms:created>
  <dcterms:modified xsi:type="dcterms:W3CDTF">2023-09-15T14:04:00Z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