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6A6FF1F" w:rsidR="000A7622" w:rsidRPr="00C04F25" w:rsidRDefault="00A35EE3" w:rsidP="00D14423">
      <w:pPr>
        <w:autoSpaceDE w:val="0"/>
        <w:autoSpaceDN w:val="0"/>
        <w:adjustRightInd w:val="0"/>
        <w:rPr>
          <w:rFonts w:cstheme="minorHAnsi"/>
          <w:b/>
          <w:bCs/>
          <w:i/>
          <w:iCs/>
          <w:sz w:val="32"/>
          <w:szCs w:val="32"/>
        </w:rPr>
      </w:pPr>
      <w:r>
        <w:rPr>
          <w:rFonts w:cstheme="minorHAnsi"/>
          <w:b/>
          <w:bCs/>
          <w:i/>
          <w:iCs/>
          <w:sz w:val="32"/>
          <w:szCs w:val="32"/>
        </w:rPr>
        <w:t>Mathematics and Statis</w:t>
      </w:r>
      <w:r w:rsidR="00EA5797">
        <w:rPr>
          <w:rFonts w:cstheme="minorHAnsi"/>
          <w:b/>
          <w:bCs/>
          <w:i/>
          <w:iCs/>
          <w:sz w:val="32"/>
          <w:szCs w:val="32"/>
        </w:rPr>
        <w:t xml:space="preserve">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EA5797">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186677" w:rsidR="000A7622" w:rsidRPr="00036566" w:rsidRDefault="00953406" w:rsidP="00036566">
      <w:pPr>
        <w:rPr>
          <w:rFonts w:cstheme="minorHAnsi"/>
          <w:sz w:val="24"/>
          <w:szCs w:val="24"/>
        </w:rPr>
      </w:pPr>
      <w:r w:rsidRPr="000929C8">
        <w:rPr>
          <w:rFonts w:cstheme="minorHAnsi"/>
          <w:i/>
          <w:iCs/>
          <w:sz w:val="24"/>
          <w:szCs w:val="24"/>
        </w:rPr>
        <w:t>Scientific Reports</w:t>
      </w:r>
      <w:r w:rsidR="000A7622" w:rsidRPr="00036566">
        <w:rPr>
          <w:rFonts w:cstheme="minorHAnsi"/>
          <w:sz w:val="24"/>
          <w:szCs w:val="24"/>
        </w:rPr>
        <w:t xml:space="preserve">, Vol. </w:t>
      </w:r>
      <w:r w:rsidRPr="00036566">
        <w:rPr>
          <w:rFonts w:cstheme="minorHAnsi"/>
          <w:sz w:val="24"/>
          <w:szCs w:val="24"/>
        </w:rPr>
        <w:t>11</w:t>
      </w:r>
      <w:r w:rsidR="000A7622" w:rsidRPr="00036566">
        <w:rPr>
          <w:rFonts w:cstheme="minorHAnsi"/>
          <w:sz w:val="24"/>
          <w:szCs w:val="24"/>
        </w:rPr>
        <w:t>, (</w:t>
      </w:r>
      <w:proofErr w:type="gramStart"/>
      <w:r w:rsidR="00785582" w:rsidRPr="00036566">
        <w:rPr>
          <w:rFonts w:cstheme="minorHAnsi"/>
          <w:sz w:val="24"/>
          <w:szCs w:val="24"/>
        </w:rPr>
        <w:t>November,</w:t>
      </w:r>
      <w:proofErr w:type="gramEnd"/>
      <w:r w:rsidR="00785582" w:rsidRPr="00036566">
        <w:rPr>
          <w:rFonts w:cstheme="minorHAnsi"/>
          <w:sz w:val="24"/>
          <w:szCs w:val="24"/>
        </w:rPr>
        <w:t xml:space="preserve"> 2021</w:t>
      </w:r>
      <w:r w:rsidR="000A7622" w:rsidRPr="00036566">
        <w:rPr>
          <w:rFonts w:cstheme="minorHAnsi"/>
          <w:sz w:val="24"/>
          <w:szCs w:val="24"/>
        </w:rPr>
        <w:t xml:space="preserve">): </w:t>
      </w:r>
      <w:r w:rsidR="00785582" w:rsidRPr="00036566">
        <w:rPr>
          <w:rFonts w:cstheme="minorHAnsi"/>
          <w:sz w:val="24"/>
          <w:szCs w:val="24"/>
        </w:rPr>
        <w:t>21342</w:t>
      </w:r>
      <w:r w:rsidR="000A7622" w:rsidRPr="00036566">
        <w:rPr>
          <w:rFonts w:cstheme="minorHAnsi"/>
          <w:sz w:val="24"/>
          <w:szCs w:val="24"/>
        </w:rPr>
        <w:t xml:space="preserve">. </w:t>
      </w:r>
      <w:hyperlink r:id="rId8" w:history="1">
        <w:r w:rsidR="000A7622" w:rsidRPr="00083EF1">
          <w:rPr>
            <w:rFonts w:cstheme="minorHAnsi"/>
            <w:color w:val="0070C0"/>
            <w:sz w:val="24"/>
            <w:szCs w:val="24"/>
          </w:rPr>
          <w:t>DOI</w:t>
        </w:r>
      </w:hyperlink>
      <w:r w:rsidR="000A7622" w:rsidRPr="00036566">
        <w:rPr>
          <w:rFonts w:cstheme="minorHAnsi"/>
          <w:sz w:val="24"/>
          <w:szCs w:val="24"/>
        </w:rPr>
        <w:t xml:space="preserve">. This article is © </w:t>
      </w:r>
      <w:r w:rsidR="00A8774E" w:rsidRPr="00036566">
        <w:rPr>
          <w:rFonts w:cstheme="minorHAnsi"/>
          <w:sz w:val="24"/>
          <w:szCs w:val="24"/>
        </w:rPr>
        <w:t xml:space="preserve">The Authors, </w:t>
      </w:r>
      <w:r w:rsidR="00F74715" w:rsidRPr="00036566">
        <w:rPr>
          <w:rFonts w:cstheme="minorHAnsi"/>
          <w:sz w:val="24"/>
          <w:szCs w:val="24"/>
        </w:rPr>
        <w:t>published by Springer Nature. P</w:t>
      </w:r>
      <w:r w:rsidR="000A7622" w:rsidRPr="00036566">
        <w:rPr>
          <w:rFonts w:cstheme="minorHAnsi"/>
          <w:sz w:val="24"/>
          <w:szCs w:val="24"/>
        </w:rPr>
        <w:t xml:space="preserve">ermission has been granted for this version to appear in </w:t>
      </w:r>
      <w:hyperlink r:id="rId9" w:history="1">
        <w:r w:rsidR="000A7622" w:rsidRPr="00083EF1">
          <w:rPr>
            <w:rFonts w:cstheme="minorHAnsi"/>
            <w:color w:val="0070C0"/>
            <w:sz w:val="24"/>
            <w:szCs w:val="24"/>
          </w:rPr>
          <w:t>e-Publications@Marquette</w:t>
        </w:r>
      </w:hyperlink>
      <w:r w:rsidR="000A7622" w:rsidRPr="00036566">
        <w:rPr>
          <w:rFonts w:cstheme="minorHAnsi"/>
          <w:sz w:val="24"/>
          <w:szCs w:val="24"/>
        </w:rPr>
        <w:t xml:space="preserve">. </w:t>
      </w:r>
      <w:bookmarkEnd w:id="1"/>
      <w:r w:rsidR="00036566" w:rsidRPr="00036566">
        <w:rPr>
          <w:rFonts w:cstheme="minorHAnsi"/>
          <w:sz w:val="24"/>
          <w:szCs w:val="24"/>
        </w:rPr>
        <w:t>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licence, and indicate if changes were made. The images or other third party material in this article are included in the article’s Creative Commons license, unless indicated otherwise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http://creativecommons.org/licenses/by/4.0/.</w:t>
      </w:r>
    </w:p>
    <w:p w14:paraId="36D66B89" w14:textId="0592EB4E" w:rsidR="000976FB" w:rsidRDefault="000976FB" w:rsidP="000976FB"/>
    <w:p w14:paraId="7059BB51" w14:textId="0F59017A" w:rsidR="00735442" w:rsidRDefault="00735442" w:rsidP="00735442">
      <w:pPr>
        <w:pStyle w:val="Title"/>
      </w:pPr>
      <w:r w:rsidRPr="00735442">
        <w:t>An mCARE Study on Patterns of Risk and Resilience for Children with ASD in Bangladesh</w:t>
      </w:r>
    </w:p>
    <w:p w14:paraId="59A7BF28" w14:textId="77777777" w:rsidR="00EA5797" w:rsidRDefault="00EA5797" w:rsidP="00735442"/>
    <w:p w14:paraId="65D2D5FB" w14:textId="2C8B0707" w:rsidR="00EA5797" w:rsidRPr="006642F4" w:rsidRDefault="00EA5797" w:rsidP="006642F4">
      <w:pPr>
        <w:pStyle w:val="NoSpacing"/>
        <w:rPr>
          <w:sz w:val="32"/>
          <w:szCs w:val="32"/>
        </w:rPr>
      </w:pPr>
      <w:r w:rsidRPr="006642F4">
        <w:rPr>
          <w:sz w:val="32"/>
          <w:szCs w:val="32"/>
        </w:rPr>
        <w:t>Masud Rabbani</w:t>
      </w:r>
    </w:p>
    <w:p w14:paraId="03497CA4" w14:textId="666E9E26" w:rsidR="00EA5797" w:rsidRPr="006642F4" w:rsidRDefault="00765038" w:rsidP="006642F4">
      <w:pPr>
        <w:pStyle w:val="NoSpacing"/>
        <w:rPr>
          <w:sz w:val="24"/>
          <w:szCs w:val="24"/>
        </w:rPr>
      </w:pPr>
      <w:r w:rsidRPr="006642F4">
        <w:rPr>
          <w:sz w:val="24"/>
          <w:szCs w:val="24"/>
        </w:rPr>
        <w:t>Ubicomp Lab, Department of Computer Science, Marquette University, Milwaukee, WI</w:t>
      </w:r>
    </w:p>
    <w:p w14:paraId="5BF73404" w14:textId="000AE25A" w:rsidR="00EA5797" w:rsidRPr="006642F4" w:rsidRDefault="00EA5797" w:rsidP="006642F4">
      <w:pPr>
        <w:pStyle w:val="NoSpacing"/>
        <w:rPr>
          <w:sz w:val="32"/>
          <w:szCs w:val="32"/>
        </w:rPr>
      </w:pPr>
      <w:r w:rsidRPr="006642F4">
        <w:rPr>
          <w:sz w:val="32"/>
          <w:szCs w:val="32"/>
        </w:rPr>
        <w:t>Munirul M. Haque</w:t>
      </w:r>
    </w:p>
    <w:p w14:paraId="6FD951CE" w14:textId="420AEAE6" w:rsidR="00EA5797" w:rsidRPr="006642F4" w:rsidRDefault="00765038" w:rsidP="006642F4">
      <w:pPr>
        <w:pStyle w:val="NoSpacing"/>
        <w:rPr>
          <w:sz w:val="24"/>
          <w:szCs w:val="24"/>
        </w:rPr>
      </w:pPr>
      <w:r w:rsidRPr="006642F4">
        <w:rPr>
          <w:sz w:val="24"/>
          <w:szCs w:val="24"/>
        </w:rPr>
        <w:t>R.B. Annis School of Engineering, University of Indianapolis, Indianapolis, IN</w:t>
      </w:r>
    </w:p>
    <w:p w14:paraId="2BE26BB3" w14:textId="04E5D9A1" w:rsidR="00EA5797" w:rsidRPr="006642F4" w:rsidRDefault="00EA5797" w:rsidP="006642F4">
      <w:pPr>
        <w:pStyle w:val="NoSpacing"/>
        <w:rPr>
          <w:sz w:val="32"/>
          <w:szCs w:val="32"/>
        </w:rPr>
      </w:pPr>
      <w:r w:rsidRPr="006642F4">
        <w:rPr>
          <w:sz w:val="32"/>
          <w:szCs w:val="32"/>
        </w:rPr>
        <w:t>Dipranjan Das Dipal</w:t>
      </w:r>
    </w:p>
    <w:p w14:paraId="4A7DC804" w14:textId="7C17963B" w:rsidR="00EA5797" w:rsidRPr="006642F4" w:rsidRDefault="006E3B1D" w:rsidP="006642F4">
      <w:pPr>
        <w:pStyle w:val="NoSpacing"/>
        <w:rPr>
          <w:sz w:val="24"/>
          <w:szCs w:val="24"/>
        </w:rPr>
      </w:pPr>
      <w:r w:rsidRPr="006642F4">
        <w:rPr>
          <w:sz w:val="24"/>
          <w:szCs w:val="24"/>
        </w:rPr>
        <w:t>Ubicomp Lab, Department of Computer Science, Marquette University, Milwaukee, W</w:t>
      </w:r>
    </w:p>
    <w:p w14:paraId="00069775" w14:textId="71F38360" w:rsidR="00EA5797" w:rsidRPr="006642F4" w:rsidRDefault="00EA5797" w:rsidP="006642F4">
      <w:pPr>
        <w:pStyle w:val="NoSpacing"/>
        <w:rPr>
          <w:sz w:val="32"/>
          <w:szCs w:val="32"/>
        </w:rPr>
      </w:pPr>
      <w:r w:rsidRPr="006642F4">
        <w:rPr>
          <w:sz w:val="32"/>
          <w:szCs w:val="32"/>
        </w:rPr>
        <w:lastRenderedPageBreak/>
        <w:t>Md Ishrak Islam Zarif</w:t>
      </w:r>
    </w:p>
    <w:p w14:paraId="7B640634" w14:textId="33407EBC" w:rsidR="00EA5797" w:rsidRPr="006642F4" w:rsidRDefault="006E3B1D" w:rsidP="006642F4">
      <w:pPr>
        <w:pStyle w:val="NoSpacing"/>
        <w:rPr>
          <w:sz w:val="24"/>
          <w:szCs w:val="24"/>
        </w:rPr>
      </w:pPr>
      <w:r w:rsidRPr="006642F4">
        <w:rPr>
          <w:sz w:val="24"/>
          <w:szCs w:val="24"/>
        </w:rPr>
        <w:t>Ubicomp Lab, Department of Computer Science, Marquette University, Milwaukee, WI</w:t>
      </w:r>
    </w:p>
    <w:p w14:paraId="38423F53" w14:textId="6C1051B0" w:rsidR="00EA5797" w:rsidRPr="006642F4" w:rsidRDefault="00EA5797" w:rsidP="006642F4">
      <w:pPr>
        <w:pStyle w:val="NoSpacing"/>
        <w:rPr>
          <w:sz w:val="32"/>
          <w:szCs w:val="32"/>
        </w:rPr>
      </w:pPr>
      <w:r w:rsidRPr="006642F4">
        <w:rPr>
          <w:sz w:val="32"/>
          <w:szCs w:val="32"/>
        </w:rPr>
        <w:t>Anik Iqbal</w:t>
      </w:r>
    </w:p>
    <w:p w14:paraId="4618A7FA" w14:textId="0A9E5BE3" w:rsidR="00EA5797" w:rsidRPr="006642F4" w:rsidRDefault="00A376ED" w:rsidP="006642F4">
      <w:pPr>
        <w:pStyle w:val="NoSpacing"/>
        <w:rPr>
          <w:sz w:val="24"/>
          <w:szCs w:val="24"/>
        </w:rPr>
      </w:pPr>
      <w:r w:rsidRPr="006642F4">
        <w:rPr>
          <w:sz w:val="24"/>
          <w:szCs w:val="24"/>
        </w:rPr>
        <w:t>Ubicomp Lab, Department of Computer Science, Marquette University, Milwaukee, WI</w:t>
      </w:r>
    </w:p>
    <w:p w14:paraId="4960BAA9" w14:textId="0F9E344D" w:rsidR="00EA5797" w:rsidRPr="006642F4" w:rsidRDefault="00EA5797" w:rsidP="006642F4">
      <w:pPr>
        <w:pStyle w:val="NoSpacing"/>
        <w:rPr>
          <w:sz w:val="32"/>
          <w:szCs w:val="32"/>
        </w:rPr>
      </w:pPr>
      <w:r w:rsidRPr="006642F4">
        <w:rPr>
          <w:sz w:val="32"/>
          <w:szCs w:val="32"/>
        </w:rPr>
        <w:t>Amy Schwichtenberg</w:t>
      </w:r>
    </w:p>
    <w:p w14:paraId="7195338F" w14:textId="65833198" w:rsidR="00EA5797" w:rsidRPr="006642F4" w:rsidRDefault="00A376ED" w:rsidP="006642F4">
      <w:pPr>
        <w:pStyle w:val="NoSpacing"/>
        <w:rPr>
          <w:sz w:val="24"/>
          <w:szCs w:val="24"/>
        </w:rPr>
      </w:pPr>
      <w:r w:rsidRPr="006642F4">
        <w:rPr>
          <w:sz w:val="24"/>
          <w:szCs w:val="24"/>
        </w:rPr>
        <w:t>College of Health and Human Sciences, Purdue University, West Lafayette, IN</w:t>
      </w:r>
    </w:p>
    <w:p w14:paraId="70C3B83B" w14:textId="63A6FDF3" w:rsidR="00EA5797" w:rsidRPr="006642F4" w:rsidRDefault="00EA5797" w:rsidP="006642F4">
      <w:pPr>
        <w:pStyle w:val="NoSpacing"/>
        <w:rPr>
          <w:sz w:val="32"/>
          <w:szCs w:val="32"/>
        </w:rPr>
      </w:pPr>
      <w:r w:rsidRPr="006642F4">
        <w:rPr>
          <w:sz w:val="32"/>
          <w:szCs w:val="32"/>
        </w:rPr>
        <w:t>Naveen Bansal</w:t>
      </w:r>
    </w:p>
    <w:p w14:paraId="7EBE8656" w14:textId="2BD89CFF" w:rsidR="00EA5797" w:rsidRPr="006642F4" w:rsidRDefault="00E67CBD" w:rsidP="006642F4">
      <w:pPr>
        <w:pStyle w:val="NoSpacing"/>
        <w:rPr>
          <w:sz w:val="24"/>
          <w:szCs w:val="24"/>
        </w:rPr>
      </w:pPr>
      <w:r w:rsidRPr="006642F4">
        <w:rPr>
          <w:sz w:val="24"/>
          <w:szCs w:val="24"/>
        </w:rPr>
        <w:t>Department of Mathematical and Statistical Sciences, Marquette University, Milwaukee, WI</w:t>
      </w:r>
    </w:p>
    <w:p w14:paraId="72FBA5E1" w14:textId="4D27E78B" w:rsidR="00EA5797" w:rsidRPr="006642F4" w:rsidRDefault="00EA5797" w:rsidP="006642F4">
      <w:pPr>
        <w:pStyle w:val="NoSpacing"/>
        <w:rPr>
          <w:sz w:val="32"/>
          <w:szCs w:val="32"/>
        </w:rPr>
      </w:pPr>
      <w:r w:rsidRPr="006642F4">
        <w:rPr>
          <w:sz w:val="32"/>
          <w:szCs w:val="32"/>
        </w:rPr>
        <w:t>Tanjir Rashid Soron</w:t>
      </w:r>
    </w:p>
    <w:p w14:paraId="12719D10" w14:textId="12CAD6F3" w:rsidR="00EA5797" w:rsidRPr="006642F4" w:rsidRDefault="00E67CBD" w:rsidP="006642F4">
      <w:pPr>
        <w:pStyle w:val="NoSpacing"/>
        <w:rPr>
          <w:sz w:val="24"/>
          <w:szCs w:val="24"/>
        </w:rPr>
      </w:pPr>
      <w:r w:rsidRPr="006642F4">
        <w:rPr>
          <w:sz w:val="24"/>
          <w:szCs w:val="24"/>
        </w:rPr>
        <w:t>Telepsychiatry Research and Innovation Network Ltd, Dhaka, 1215, Bangladesh</w:t>
      </w:r>
    </w:p>
    <w:p w14:paraId="2F7DBEFE" w14:textId="641DB04A" w:rsidR="00EA5797" w:rsidRPr="006642F4" w:rsidRDefault="00EA5797" w:rsidP="006642F4">
      <w:pPr>
        <w:pStyle w:val="NoSpacing"/>
        <w:rPr>
          <w:sz w:val="32"/>
          <w:szCs w:val="32"/>
        </w:rPr>
      </w:pPr>
      <w:r w:rsidRPr="006642F4">
        <w:rPr>
          <w:sz w:val="32"/>
          <w:szCs w:val="32"/>
        </w:rPr>
        <w:t>Syed Ishtiaque Ahmed</w:t>
      </w:r>
    </w:p>
    <w:p w14:paraId="691EDECE" w14:textId="46B5BEAB" w:rsidR="00EA5797" w:rsidRPr="006642F4" w:rsidRDefault="005119F4" w:rsidP="006642F4">
      <w:pPr>
        <w:pStyle w:val="NoSpacing"/>
        <w:rPr>
          <w:sz w:val="24"/>
          <w:szCs w:val="24"/>
        </w:rPr>
      </w:pPr>
      <w:r w:rsidRPr="006642F4">
        <w:rPr>
          <w:sz w:val="24"/>
          <w:szCs w:val="24"/>
        </w:rPr>
        <w:t>Department of Computer Science, University of Toronto, Toronto, ON, M5S 2E4, Canada</w:t>
      </w:r>
    </w:p>
    <w:p w14:paraId="342E31FA" w14:textId="0614DAE9" w:rsidR="00735442" w:rsidRPr="006642F4" w:rsidRDefault="00EA5797" w:rsidP="006642F4">
      <w:pPr>
        <w:pStyle w:val="NoSpacing"/>
        <w:rPr>
          <w:sz w:val="32"/>
          <w:szCs w:val="32"/>
        </w:rPr>
      </w:pPr>
      <w:r w:rsidRPr="006642F4">
        <w:rPr>
          <w:sz w:val="32"/>
          <w:szCs w:val="32"/>
        </w:rPr>
        <w:t>Sheikh Iqbal Ahamed</w:t>
      </w:r>
    </w:p>
    <w:p w14:paraId="6EB6EAC8" w14:textId="6259BD0D" w:rsidR="00EA5797" w:rsidRPr="006642F4" w:rsidRDefault="005119F4" w:rsidP="006642F4">
      <w:pPr>
        <w:pStyle w:val="NoSpacing"/>
        <w:rPr>
          <w:sz w:val="24"/>
          <w:szCs w:val="24"/>
        </w:rPr>
      </w:pPr>
      <w:r w:rsidRPr="006642F4">
        <w:rPr>
          <w:sz w:val="24"/>
          <w:szCs w:val="24"/>
        </w:rPr>
        <w:t>Ubicomp Lab, Department of Computer Science, Marquette University, Milwaukee, WI</w:t>
      </w:r>
    </w:p>
    <w:p w14:paraId="66BD9554" w14:textId="77777777" w:rsidR="00EA5797" w:rsidRDefault="00EA5797" w:rsidP="00735442"/>
    <w:p w14:paraId="19BFFC0E" w14:textId="77777777" w:rsidR="00735442" w:rsidRPr="00735442" w:rsidRDefault="00735442" w:rsidP="006642F4">
      <w:pPr>
        <w:pStyle w:val="Heading1"/>
      </w:pPr>
      <w:r w:rsidRPr="00735442">
        <w:t>Abstract</w:t>
      </w:r>
    </w:p>
    <w:p w14:paraId="75355184" w14:textId="77777777" w:rsidR="00735442" w:rsidRPr="00735442" w:rsidRDefault="00735442" w:rsidP="00735442">
      <w:r w:rsidRPr="00735442">
        <w:t>Community-wide lockdowns in response to COVID-19 influenced many families, but the developmental cascade for children with autism spectrum disorder (ASD) may be especially detrimental. Our objective was to evaluate behavioral patterns of risk and resilience for children with ASD across parent-report assessments before (from November 2019 to February 2020), during (March 2020 to May 2020), and after (June 2020 to November 2020) an extended COVID-19 lockdown. In 2020, our study </w:t>
      </w:r>
      <w:r w:rsidRPr="00735442">
        <w:rPr>
          <w:i/>
          <w:iCs/>
        </w:rPr>
        <w:t>Mobile-based care for children with ASD using remote experience sampling method </w:t>
      </w:r>
      <w:r w:rsidRPr="00735442">
        <w:t>(</w:t>
      </w:r>
      <w:r w:rsidRPr="00735442">
        <w:rPr>
          <w:i/>
          <w:iCs/>
        </w:rPr>
        <w:t>mCARE</w:t>
      </w:r>
      <w:r w:rsidRPr="00735442">
        <w:t>) was inactive data collection before COVID-19 emerged as a health crisis in Bangladesh. Here we deployed “Cohort Studies”, where we had in total 300 children with ASD (150 test group and 150 control group) to collect behavioral data. Our data collection continued through an extended COVID-19 lockdown and captured parent reports of 30 different behavioral parameters (e.g., self-injurious behaviors, aggression, sleep problems, daily living skills, and communication) across 150 children with ASD (test group). Based on the children’s condition, 4–6 behavioral parameters were assessed through the study. A total of 56,290 behavioral data points was collected (an average of 152.19 per week) from parent cell phones using the mCARE platform. Children and their families were exposed to an extended COVID-19 lockdown. The main outcomes used for this study were generated from parent reports child behaviors within the mCARE platform. Behaviors included of child social skills, communication use, problematic behaviors, sensory sensitivities, daily living, and play. COVID-19 lockdowns for children with autism and their families are not universally negative but supports in the areas of “Problematic Behavior” could serve to mitigate future risk.</w:t>
      </w:r>
    </w:p>
    <w:p w14:paraId="19852A25" w14:textId="77777777" w:rsidR="00735442" w:rsidRPr="00735442" w:rsidRDefault="00735442" w:rsidP="00AD4D9E">
      <w:pPr>
        <w:pStyle w:val="Heading1"/>
      </w:pPr>
      <w:r w:rsidRPr="00735442">
        <w:t>Introduction</w:t>
      </w:r>
    </w:p>
    <w:p w14:paraId="24AE8437" w14:textId="56C470D6" w:rsidR="00735442" w:rsidRPr="00735442" w:rsidRDefault="00735442" w:rsidP="00735442">
      <w:r w:rsidRPr="00735442">
        <w:t>In the first quarter of 2021, the COVID-19 disease caused by the coronavirus (SARS-CoV-2) continues to demonstrate worldwide super spreading power</w:t>
      </w:r>
      <w:r w:rsidRPr="00083EF1">
        <w:rPr>
          <w:vertAlign w:val="superscript"/>
        </w:rPr>
        <w:t>1</w:t>
      </w:r>
      <w:r w:rsidRPr="006E42D1">
        <w:rPr>
          <w:vertAlign w:val="superscript"/>
        </w:rPr>
        <w:t>,</w:t>
      </w:r>
      <w:r w:rsidRPr="00083EF1">
        <w:rPr>
          <w:vertAlign w:val="superscript"/>
        </w:rPr>
        <w:t>2</w:t>
      </w:r>
      <w:r w:rsidRPr="006E42D1">
        <w:rPr>
          <w:vertAlign w:val="superscript"/>
        </w:rPr>
        <w:t>,</w:t>
      </w:r>
      <w:r w:rsidRPr="00083EF1">
        <w:rPr>
          <w:vertAlign w:val="superscript"/>
        </w:rPr>
        <w:t>3</w:t>
      </w:r>
      <w:r w:rsidRPr="006E42D1">
        <w:rPr>
          <w:vertAlign w:val="superscript"/>
        </w:rPr>
        <w:t>,</w:t>
      </w:r>
      <w:r w:rsidRPr="00083EF1">
        <w:rPr>
          <w:vertAlign w:val="superscript"/>
        </w:rPr>
        <w:t>4</w:t>
      </w:r>
      <w:r w:rsidRPr="006E42D1">
        <w:rPr>
          <w:vertAlign w:val="superscript"/>
        </w:rPr>
        <w:t>,</w:t>
      </w:r>
      <w:r w:rsidRPr="00083EF1">
        <w:rPr>
          <w:vertAlign w:val="superscript"/>
        </w:rPr>
        <w:t>5</w:t>
      </w:r>
      <w:r w:rsidRPr="00735442">
        <w:t>. Though it was first identified and reported in central China in December 2019, it is now a global concern in all sectors of human life after its devastating infection rate and deadly threat</w:t>
      </w:r>
      <w:r w:rsidRPr="00083EF1">
        <w:rPr>
          <w:vertAlign w:val="superscript"/>
        </w:rPr>
        <w:t>6</w:t>
      </w:r>
      <w:r w:rsidRPr="006E42D1">
        <w:rPr>
          <w:vertAlign w:val="superscript"/>
        </w:rPr>
        <w:t>,</w:t>
      </w:r>
      <w:r w:rsidRPr="00083EF1">
        <w:rPr>
          <w:vertAlign w:val="superscript"/>
        </w:rPr>
        <w:t>7</w:t>
      </w:r>
      <w:r w:rsidRPr="00735442">
        <w:t>. To mitigate the infection rate, during the initial period of COVID-19, many countries in Europe, Asia, and America were under lockdown</w:t>
      </w:r>
      <w:r w:rsidRPr="00083EF1">
        <w:rPr>
          <w:vertAlign w:val="superscript"/>
        </w:rPr>
        <w:t>8</w:t>
      </w:r>
      <w:r w:rsidRPr="006E42D1">
        <w:rPr>
          <w:vertAlign w:val="superscript"/>
        </w:rPr>
        <w:t>,</w:t>
      </w:r>
      <w:r w:rsidRPr="00083EF1">
        <w:rPr>
          <w:vertAlign w:val="superscript"/>
        </w:rPr>
        <w:t>9</w:t>
      </w:r>
      <w:r w:rsidRPr="00735442">
        <w:t>. According to reports from UNSDG</w:t>
      </w:r>
      <w:r w:rsidRPr="00083EF1">
        <w:rPr>
          <w:vertAlign w:val="superscript"/>
        </w:rPr>
        <w:t>10</w:t>
      </w:r>
      <w:r w:rsidRPr="006E42D1">
        <w:rPr>
          <w:vertAlign w:val="superscript"/>
        </w:rPr>
        <w:t>,</w:t>
      </w:r>
      <w:r w:rsidRPr="00083EF1">
        <w:rPr>
          <w:vertAlign w:val="superscript"/>
        </w:rPr>
        <w:t>11</w:t>
      </w:r>
      <w:r w:rsidRPr="00735442">
        <w:t> and UNESCO</w:t>
      </w:r>
      <w:r w:rsidRPr="00083EF1">
        <w:rPr>
          <w:vertAlign w:val="superscript"/>
        </w:rPr>
        <w:t>12</w:t>
      </w:r>
      <w:r w:rsidRPr="006E42D1">
        <w:rPr>
          <w:vertAlign w:val="superscript"/>
        </w:rPr>
        <w:t>,</w:t>
      </w:r>
      <w:r w:rsidRPr="00083EF1">
        <w:rPr>
          <w:vertAlign w:val="superscript"/>
        </w:rPr>
        <w:t>13</w:t>
      </w:r>
      <w:r w:rsidRPr="00735442">
        <w:t>, more than 188 countries closed schools starting in April of 2020. Social isolation and loneliness can negatively impact children</w:t>
      </w:r>
      <w:r w:rsidRPr="00083EF1">
        <w:rPr>
          <w:vertAlign w:val="superscript"/>
        </w:rPr>
        <w:t>10</w:t>
      </w:r>
      <w:r w:rsidRPr="006E42D1">
        <w:rPr>
          <w:vertAlign w:val="superscript"/>
        </w:rPr>
        <w:t>,</w:t>
      </w:r>
      <w:r w:rsidRPr="00083EF1">
        <w:rPr>
          <w:vertAlign w:val="superscript"/>
        </w:rPr>
        <w:t>14</w:t>
      </w:r>
      <w:r w:rsidRPr="006E42D1">
        <w:rPr>
          <w:vertAlign w:val="superscript"/>
        </w:rPr>
        <w:t>,</w:t>
      </w:r>
      <w:r w:rsidRPr="00083EF1">
        <w:rPr>
          <w:vertAlign w:val="superscript"/>
        </w:rPr>
        <w:t>15</w:t>
      </w:r>
      <w:r w:rsidRPr="006E42D1">
        <w:rPr>
          <w:vertAlign w:val="superscript"/>
        </w:rPr>
        <w:t>,</w:t>
      </w:r>
      <w:r w:rsidRPr="00083EF1">
        <w:rPr>
          <w:vertAlign w:val="superscript"/>
        </w:rPr>
        <w:t>16</w:t>
      </w:r>
      <w:r w:rsidRPr="00735442">
        <w:t>, especially those with an Autism Spectrum Disorder (ASD)</w:t>
      </w:r>
      <w:r w:rsidRPr="00083EF1">
        <w:rPr>
          <w:vertAlign w:val="superscript"/>
        </w:rPr>
        <w:t>17</w:t>
      </w:r>
      <w:r w:rsidRPr="006E42D1">
        <w:rPr>
          <w:vertAlign w:val="superscript"/>
        </w:rPr>
        <w:t>,</w:t>
      </w:r>
      <w:r w:rsidRPr="00083EF1">
        <w:rPr>
          <w:vertAlign w:val="superscript"/>
        </w:rPr>
        <w:t>18</w:t>
      </w:r>
      <w:r w:rsidRPr="006E42D1">
        <w:rPr>
          <w:vertAlign w:val="superscript"/>
        </w:rPr>
        <w:t>,</w:t>
      </w:r>
      <w:r w:rsidRPr="00083EF1">
        <w:rPr>
          <w:vertAlign w:val="superscript"/>
        </w:rPr>
        <w:t>19</w:t>
      </w:r>
      <w:r w:rsidRPr="006E42D1">
        <w:rPr>
          <w:vertAlign w:val="superscript"/>
        </w:rPr>
        <w:t>,</w:t>
      </w:r>
      <w:r w:rsidRPr="00083EF1">
        <w:rPr>
          <w:vertAlign w:val="superscript"/>
        </w:rPr>
        <w:t>20</w:t>
      </w:r>
      <w:r w:rsidRPr="00735442">
        <w:t>. Autism Spectrum Disorder (ASD) is a heterogeneous neurodevelopmental disorder</w:t>
      </w:r>
      <w:r w:rsidRPr="00083EF1">
        <w:rPr>
          <w:vertAlign w:val="superscript"/>
        </w:rPr>
        <w:t>21</w:t>
      </w:r>
      <w:r w:rsidRPr="00735442">
        <w:t xml:space="preserve">, which was first described as children’s behavioral </w:t>
      </w:r>
      <w:r w:rsidRPr="00735442">
        <w:lastRenderedPageBreak/>
        <w:t>disorder by Kanner in 1943</w:t>
      </w:r>
      <w:r w:rsidRPr="00083EF1">
        <w:rPr>
          <w:vertAlign w:val="superscript"/>
        </w:rPr>
        <w:t>22</w:t>
      </w:r>
      <w:r w:rsidRPr="00735442">
        <w:t>. Now, it is a global problem in the world</w:t>
      </w:r>
      <w:r w:rsidRPr="00083EF1">
        <w:rPr>
          <w:vertAlign w:val="superscript"/>
        </w:rPr>
        <w:t>23</w:t>
      </w:r>
      <w:r w:rsidRPr="00735442">
        <w:t>. Quarantine and lockdown can directly hamper the neurodevelopmental and behavioral treatment for children with ASD</w:t>
      </w:r>
      <w:r w:rsidRPr="00083EF1">
        <w:rPr>
          <w:vertAlign w:val="superscript"/>
        </w:rPr>
        <w:t>24</w:t>
      </w:r>
      <w:r w:rsidRPr="006E42D1">
        <w:rPr>
          <w:vertAlign w:val="superscript"/>
        </w:rPr>
        <w:t>,</w:t>
      </w:r>
      <w:r w:rsidRPr="00083EF1">
        <w:rPr>
          <w:vertAlign w:val="superscript"/>
        </w:rPr>
        <w:t>25</w:t>
      </w:r>
      <w:r w:rsidRPr="00735442">
        <w:t>. It can also increase parental and caregiver stress</w:t>
      </w:r>
      <w:r w:rsidRPr="00083EF1">
        <w:rPr>
          <w:vertAlign w:val="superscript"/>
        </w:rPr>
        <w:t>26</w:t>
      </w:r>
      <w:r w:rsidRPr="00735442">
        <w:t>. Today, most countries have relaxed their lockdown policies</w:t>
      </w:r>
      <w:r w:rsidRPr="00083EF1">
        <w:rPr>
          <w:vertAlign w:val="superscript"/>
        </w:rPr>
        <w:t>27</w:t>
      </w:r>
      <w:r w:rsidRPr="00735442">
        <w:t>; however, many schools, including specialized schools, remain closed</w:t>
      </w:r>
      <w:r w:rsidRPr="00083EF1">
        <w:rPr>
          <w:vertAlign w:val="superscript"/>
        </w:rPr>
        <w:t>12</w:t>
      </w:r>
      <w:r w:rsidRPr="00735442">
        <w:t>. The long period of school shutdown prevented children with ASD from getting therapy for behavioral and developmental improvement</w:t>
      </w:r>
      <w:r w:rsidRPr="00083EF1">
        <w:rPr>
          <w:vertAlign w:val="superscript"/>
        </w:rPr>
        <w:t>18</w:t>
      </w:r>
      <w:r w:rsidRPr="006E42D1">
        <w:rPr>
          <w:vertAlign w:val="superscript"/>
        </w:rPr>
        <w:t>,</w:t>
      </w:r>
      <w:r w:rsidRPr="00083EF1">
        <w:rPr>
          <w:vertAlign w:val="superscript"/>
        </w:rPr>
        <w:t>24</w:t>
      </w:r>
      <w:r w:rsidRPr="006E42D1">
        <w:rPr>
          <w:vertAlign w:val="superscript"/>
        </w:rPr>
        <w:t>,</w:t>
      </w:r>
      <w:r w:rsidRPr="00083EF1">
        <w:rPr>
          <w:vertAlign w:val="superscript"/>
        </w:rPr>
        <w:t>25</w:t>
      </w:r>
      <w:r w:rsidRPr="00735442">
        <w:t>. The lockdown due to COVID-19 has also revealed the potential gap in the mental health services of children with ASD during emergencies</w:t>
      </w:r>
      <w:r w:rsidRPr="00083EF1">
        <w:rPr>
          <w:vertAlign w:val="superscript"/>
        </w:rPr>
        <w:t>28</w:t>
      </w:r>
      <w:r w:rsidRPr="00735442">
        <w:t>. This study reveals the impact of the lockdown on behavioral development in Bangladesh for children with ASD.</w:t>
      </w:r>
    </w:p>
    <w:p w14:paraId="5613035A" w14:textId="76048E9C" w:rsidR="00735442" w:rsidRPr="00735442" w:rsidRDefault="00735442" w:rsidP="00735442">
      <w:r w:rsidRPr="00735442">
        <w:t>In Bangladesh, the COVID-19 impacts on children’s mental health, especially by depression, anxiety, and sleeping disorder. Approximately 19.3% of Bangladeshi children were disturbed moderately, and about 7.2% were severely suffered by COVID-19</w:t>
      </w:r>
      <w:r w:rsidRPr="00083EF1">
        <w:rPr>
          <w:vertAlign w:val="superscript"/>
        </w:rPr>
        <w:t>29</w:t>
      </w:r>
      <w:r w:rsidRPr="00735442">
        <w:t>. This children’s mental disturbance is also linked to parents’ stress and abnormal behavior, especially for the children with ASD. Children with ASD were at risk for delays during the lockdown period</w:t>
      </w:r>
      <w:r w:rsidRPr="00083EF1">
        <w:rPr>
          <w:vertAlign w:val="superscript"/>
        </w:rPr>
        <w:t>8</w:t>
      </w:r>
      <w:r w:rsidRPr="00735442">
        <w:t>. According to the DSM-5</w:t>
      </w:r>
      <w:r w:rsidRPr="00083EF1">
        <w:rPr>
          <w:vertAlign w:val="superscript"/>
        </w:rPr>
        <w:t>30</w:t>
      </w:r>
      <w:r w:rsidRPr="00735442">
        <w:t>, new lifestyle changes can create difficulties in their behavioral development. Several studies</w:t>
      </w:r>
      <w:r w:rsidRPr="00083EF1">
        <w:rPr>
          <w:vertAlign w:val="superscript"/>
        </w:rPr>
        <w:t>1</w:t>
      </w:r>
      <w:r w:rsidRPr="00165222">
        <w:rPr>
          <w:vertAlign w:val="superscript"/>
        </w:rPr>
        <w:t>,</w:t>
      </w:r>
      <w:r w:rsidRPr="00083EF1">
        <w:rPr>
          <w:vertAlign w:val="superscript"/>
        </w:rPr>
        <w:t>8</w:t>
      </w:r>
      <w:r w:rsidRPr="00165222">
        <w:rPr>
          <w:vertAlign w:val="superscript"/>
        </w:rPr>
        <w:t>,</w:t>
      </w:r>
      <w:r w:rsidRPr="00083EF1">
        <w:rPr>
          <w:vertAlign w:val="superscript"/>
        </w:rPr>
        <w:t>10</w:t>
      </w:r>
      <w:r w:rsidRPr="00165222">
        <w:rPr>
          <w:vertAlign w:val="superscript"/>
        </w:rPr>
        <w:t>,</w:t>
      </w:r>
      <w:r w:rsidRPr="00083EF1">
        <w:rPr>
          <w:vertAlign w:val="superscript"/>
        </w:rPr>
        <w:t>18</w:t>
      </w:r>
      <w:r w:rsidRPr="00165222">
        <w:rPr>
          <w:vertAlign w:val="superscript"/>
        </w:rPr>
        <w:t>,</w:t>
      </w:r>
      <w:r w:rsidRPr="00083EF1">
        <w:rPr>
          <w:vertAlign w:val="superscript"/>
        </w:rPr>
        <w:t>31</w:t>
      </w:r>
      <w:r w:rsidRPr="00165222">
        <w:rPr>
          <w:vertAlign w:val="superscript"/>
        </w:rPr>
        <w:t>,</w:t>
      </w:r>
      <w:r w:rsidRPr="00083EF1">
        <w:rPr>
          <w:vertAlign w:val="superscript"/>
        </w:rPr>
        <w:t>32</w:t>
      </w:r>
      <w:r w:rsidRPr="00165222">
        <w:rPr>
          <w:vertAlign w:val="superscript"/>
        </w:rPr>
        <w:t>,</w:t>
      </w:r>
      <w:r w:rsidRPr="00083EF1">
        <w:rPr>
          <w:vertAlign w:val="superscript"/>
        </w:rPr>
        <w:t>33</w:t>
      </w:r>
      <w:r w:rsidRPr="00735442">
        <w:t> document that the COVID-19 confinement impacts the psychological wellbeing of children with ASD. Most studies were based on surveys or focus-group interviews from parents. But behavioral changes in a child with ASD can be a long process, so to get a better picture of long-term impacts, prospective longitudinal studies are needed on children with ASD. Our aim in this study was to document the impact of the COVID-19 lockdown on specific behavioral parameters of children with ASD.</w:t>
      </w:r>
    </w:p>
    <w:p w14:paraId="32747793" w14:textId="3FAF42EF" w:rsidR="00735442" w:rsidRPr="00735442" w:rsidRDefault="00735442" w:rsidP="00735442">
      <w:r w:rsidRPr="00735442">
        <w:t>Our work is the first prospective longitudinal study to examine the COVID-19 lockdown effect on the specific behavioral parameter in ASD within a Low-Middle-Income-Countries like Bangladesh. This study is based on the mCARE (</w:t>
      </w:r>
      <w:r w:rsidRPr="00735442">
        <w:rPr>
          <w:i/>
          <w:iCs/>
        </w:rPr>
        <w:t>Mobile-based care for children with ASD</w:t>
      </w:r>
      <w:r w:rsidRPr="00735442">
        <w:t>) project</w:t>
      </w:r>
      <w:r w:rsidRPr="00083EF1">
        <w:rPr>
          <w:vertAlign w:val="superscript"/>
        </w:rPr>
        <w:t>34</w:t>
      </w:r>
      <w:r w:rsidRPr="00165222">
        <w:rPr>
          <w:vertAlign w:val="superscript"/>
        </w:rPr>
        <w:t>,</w:t>
      </w:r>
      <w:r w:rsidRPr="00083EF1">
        <w:rPr>
          <w:vertAlign w:val="superscript"/>
        </w:rPr>
        <w:t>35</w:t>
      </w:r>
      <w:r w:rsidRPr="00735442">
        <w:t>, which monitored 150 children with autism, capturing behavioral data for one year (from November 2019 to November 2020). In Bangladesh, the first lockdown took place from March 2020 to May 2020</w:t>
      </w:r>
      <w:r w:rsidRPr="00083EF1">
        <w:rPr>
          <w:vertAlign w:val="superscript"/>
        </w:rPr>
        <w:t>36</w:t>
      </w:r>
      <w:r w:rsidRPr="00735442">
        <w:t>. The timeframe of our study provided us with pre-lockdown (from November 2019 to February 2020), lockdown (March 2020 to May 2020), and post-lock down (June 2020 to November 2020) participant behavioral data. Using the mCARE tools over the course of the pandemic restrictions, health care professionals could take proper care and employ evidence-based decision-making remotely</w:t>
      </w:r>
      <w:r w:rsidRPr="00083EF1">
        <w:rPr>
          <w:vertAlign w:val="superscript"/>
        </w:rPr>
        <w:t>34</w:t>
      </w:r>
      <w:r w:rsidRPr="00735442">
        <w:t>. This study aims to evaluate parent-report behavioral patterns of risk and resilience for a group of children with ASD before, during, and after an extended COVID-19 lockdown. The main aim of mCARE was to monitor the behavioral and milestone parameter of the children with ASD by remote sampling method using the mobile app. The project was held in Bangladesh for a year, and in this time period, the COVID-19 pandemic was broken out and, several countries were locked down including, Bangladesh. In this study, we used the mCARE test group children’s behavioral data to find the research question that “How lockdown due to COVID-19 impacts on children with ASD?”. We hypothesis that “The lockdown due to COVID-19 has more negative behavioral impact than positive impact on children with ASD”. However, it has some positive impacts on children with ASD.</w:t>
      </w:r>
    </w:p>
    <w:p w14:paraId="391C211D" w14:textId="77777777" w:rsidR="00735442" w:rsidRPr="00735442" w:rsidRDefault="00735442" w:rsidP="00AD4D9E">
      <w:pPr>
        <w:pStyle w:val="Heading1"/>
      </w:pPr>
      <w:r w:rsidRPr="00735442">
        <w:t>Methods</w:t>
      </w:r>
    </w:p>
    <w:p w14:paraId="072F1FCB" w14:textId="781E21F0" w:rsidR="00735442" w:rsidRPr="00735442" w:rsidRDefault="00735442" w:rsidP="00735442">
      <w:r w:rsidRPr="00735442">
        <w:t>In this study, we evaluate the behavioral changes (patterns of risk and resilience) for 150 children with ASD in Bangladesh. We used the mCARE</w:t>
      </w:r>
      <w:r w:rsidRPr="00083EF1">
        <w:rPr>
          <w:vertAlign w:val="superscript"/>
        </w:rPr>
        <w:t>34</w:t>
      </w:r>
      <w:r w:rsidRPr="00165222">
        <w:rPr>
          <w:vertAlign w:val="superscript"/>
        </w:rPr>
        <w:t>,</w:t>
      </w:r>
      <w:r w:rsidRPr="00083EF1">
        <w:rPr>
          <w:vertAlign w:val="superscript"/>
        </w:rPr>
        <w:t>35</w:t>
      </w:r>
      <w:r w:rsidRPr="00735442">
        <w:t> data and divided the data into three time-based segments (pre-lockdown, lockdown, and post-lockdown data) based on the COVID-19 lockdown period in Bangladesh. After that, we analyzed the data and compared the behavioral patterns of risk and resilience.</w:t>
      </w:r>
    </w:p>
    <w:p w14:paraId="35E36273" w14:textId="77777777" w:rsidR="00735442" w:rsidRPr="00735442" w:rsidRDefault="00735442" w:rsidP="00AD4D9E">
      <w:pPr>
        <w:pStyle w:val="Heading2"/>
      </w:pPr>
      <w:r w:rsidRPr="00735442">
        <w:t>mCARE</w:t>
      </w:r>
    </w:p>
    <w:p w14:paraId="6F4495FD" w14:textId="1D8EE174" w:rsidR="00735442" w:rsidRPr="00735442" w:rsidRDefault="00735442" w:rsidP="00735442">
      <w:r w:rsidRPr="00735442">
        <w:t>In this project, a total of 300 children with ASD were recruited from four major centers in Bangladesh. We have selected these four centers, there are the major Autism Development centers in Bangladesh, and we recruited these children by proper consent from these centers, and we got 95% of positive responses from the parents of children with ASD. Besides, we also took the IRB from Marquette University Institutional Review Board on July 9, 2020, with the protocol number HR-1803022959 for recruiting these children. Then we have divided two groups: (a) test group: 150 children with ASD are in this group who are regularly monitored by the mCARE system. (b) control group: 150 children with ASD are in this group who are not monitored regularly by the mCARE system, but they were in the system to compare with the test group children. We selected the children for these groups randomly from our cohort. In this 300 cohort, we selected children aged from 2 to 9, and where 79.7% were male, and 20.3% were female, 61.9% were active smartphone users (APP users), and the rest of 38.1% used non-smartphone users (SMS users). We observed that parents were interested in mCARE: APP using, as they feel easier use in mCARE: APP. And we also observed that mCARE: APP users responded higher and more accurately than mCARE: SMS users. We have recruited all demographic children with ASD, such as single parents who have only fathers or mothers. Recruitment had been done by voluntary participation by the legal guardians and will be conducted through the care practitioners. In the recruiting process, we have faced the challenge of training the parents, but by focus group discussion, we overcame the problem. We have analyzed the practitioner satisfaction based on paired t-test</w:t>
      </w:r>
      <w:r w:rsidRPr="00083EF1">
        <w:rPr>
          <w:vertAlign w:val="superscript"/>
        </w:rPr>
        <w:t>37</w:t>
      </w:r>
      <w:r w:rsidRPr="00735442">
        <w:t>. In this study, we have used the “test group” children data to evaluate the behavioral changes in the COVID-19 period.</w:t>
      </w:r>
    </w:p>
    <w:p w14:paraId="353AFE4D" w14:textId="77777777" w:rsidR="00735442" w:rsidRPr="00735442" w:rsidRDefault="00735442" w:rsidP="00AD4D9E">
      <w:pPr>
        <w:pStyle w:val="Heading2"/>
      </w:pPr>
      <w:r w:rsidRPr="00735442">
        <w:t>Research design</w:t>
      </w:r>
    </w:p>
    <w:p w14:paraId="333A9F53" w14:textId="6F5A79EA" w:rsidR="00735442" w:rsidRPr="00735442" w:rsidRDefault="00735442" w:rsidP="00735442">
      <w:r w:rsidRPr="00735442">
        <w:t>In this study, we analyzed the data from the mCARE project, collected from November 2019 to November 2020. mCARE, an innovative longitudinal monitoring digital platform, was funded through a grant from the National Institutes of Health (NIH)</w:t>
      </w:r>
      <w:r w:rsidRPr="00083EF1">
        <w:rPr>
          <w:vertAlign w:val="superscript"/>
        </w:rPr>
        <w:t>38</w:t>
      </w:r>
      <w:r w:rsidRPr="00735442">
        <w:t> and implemented in Bangladesh. The mCARE tools included an mCARE: APP (for smartphone-based service) and mCARE: SMS (a short message service) for families with a cell phone without a ‘smart’ interface. The mCARE project was run for one year with different activities. Our mCARE project included data from the pre-lockdown, lockdown, and post-lock down periods in Bangladesh</w:t>
      </w:r>
      <w:r w:rsidRPr="00083EF1">
        <w:rPr>
          <w:vertAlign w:val="superscript"/>
        </w:rPr>
        <w:t>36</w:t>
      </w:r>
      <w:r w:rsidRPr="00735442">
        <w:t>. In this study, we segmented these data into three sections (pre-lockdown, lockdown, and post-lockdown data) and analyzed the behavioral impact of the children with ASD by these groups of data.</w:t>
      </w:r>
    </w:p>
    <w:p w14:paraId="6AFEF456" w14:textId="77777777" w:rsidR="00735442" w:rsidRPr="00735442" w:rsidRDefault="00735442" w:rsidP="00AD4D9E">
      <w:pPr>
        <w:pStyle w:val="Heading2"/>
      </w:pPr>
      <w:r w:rsidRPr="00735442">
        <w:t>Participants</w:t>
      </w:r>
    </w:p>
    <w:p w14:paraId="51F0887E" w14:textId="7464CBA8" w:rsidR="00735442" w:rsidRDefault="00735442" w:rsidP="00735442">
      <w:r w:rsidRPr="00735442">
        <w:t>In this study, we have analyzed behavioral data from 150 ASD children enrolled in the “test group” of the mCARE project. In the mCARE project, we enrolled 300 children with ASD from Bangladesh between 2 and 9 years of age with approval from Marquette University’s Institutional Review Board (Protocol number HR-18030222959). We took the informed consent from the parents and/or legal guardians of all subjects (as all subjects were under 18 years) in mCARE to analyze their data for research purposes. Children with ASD were recruited from the four major institutes of Bangladesh in two geographical locations—Dhaka and Chittagong. Typically, families in Bangladesh with low and high socioeconomic resources receive treatment from the public and private organizations, respectively. To include participants from all socioeconomic classes, we included two government organizations (NIMH</w:t>
      </w:r>
      <w:r w:rsidRPr="00083EF1">
        <w:rPr>
          <w:vertAlign w:val="superscript"/>
        </w:rPr>
        <w:t>39</w:t>
      </w:r>
      <w:r w:rsidRPr="00735442">
        <w:t> and IPNA</w:t>
      </w:r>
      <w:r w:rsidRPr="00083EF1">
        <w:rPr>
          <w:vertAlign w:val="superscript"/>
        </w:rPr>
        <w:t>40</w:t>
      </w:r>
      <w:r w:rsidRPr="00735442">
        <w:t>) and two private organizations (AWF</w:t>
      </w:r>
      <w:r w:rsidRPr="00083EF1">
        <w:rPr>
          <w:vertAlign w:val="superscript"/>
        </w:rPr>
        <w:t>41</w:t>
      </w:r>
      <w:r w:rsidRPr="00735442">
        <w:t> and Nishpap</w:t>
      </w:r>
      <w:r w:rsidRPr="00083EF1">
        <w:rPr>
          <w:vertAlign w:val="superscript"/>
        </w:rPr>
        <w:t>42</w:t>
      </w:r>
      <w:r w:rsidRPr="00735442">
        <w:t>). Table </w:t>
      </w:r>
      <w:r w:rsidRPr="00083EF1">
        <w:t>1</w:t>
      </w:r>
      <w:r w:rsidRPr="00735442">
        <w:t> shows the patient distribution (only test group) among the four centers. We have incorporated diversity in terms of age, sex, ASD severity, and family socioeconomic resources. From NIMH and IPNA, we recruited 100 caregivers of ASD kids from each. The participants have been divided into two groups—mCARE-APP (50) and mCARE-SMS (50). Each group was further divided equally into test (25) and control (25) groups. Similarly, from Nishpap and AWF, 50 participants have been chosen from each school divided into a test group (25) and a control group (25). The power analysis yields that the sample size of 300 is sufficient to discover a difference among mCARE-SMS, mCARE-APP, and the control groups with the power of 0.97 at α = 0.05 and the medium effect size. The power analysis was performed using GPower 3.1 based on the ANOVA with all covariates, including demographic variables, care facilities, and care practitioners. (detailed description of the recruitment process in “</w:t>
      </w:r>
      <w:r w:rsidRPr="00083EF1">
        <w:t>mCARE</w:t>
      </w:r>
      <w:r w:rsidRPr="00735442">
        <w:t>” section).</w:t>
      </w:r>
    </w:p>
    <w:p w14:paraId="44AA3E3F" w14:textId="77777777" w:rsidR="00083EF1" w:rsidRPr="00735442" w:rsidRDefault="00083EF1" w:rsidP="00735442"/>
    <w:p w14:paraId="13B1305A" w14:textId="77777777" w:rsidR="00735442" w:rsidRPr="00735442" w:rsidRDefault="00735442" w:rsidP="00735442">
      <w:r w:rsidRPr="00735442">
        <w:rPr>
          <w:b/>
          <w:bCs/>
        </w:rPr>
        <w:t>Table 1 The patient distribution among the four centers.</w:t>
      </w:r>
    </w:p>
    <w:tbl>
      <w:tblPr>
        <w:tblStyle w:val="TableGrid"/>
        <w:tblW w:w="0" w:type="auto"/>
        <w:tblLook w:val="04A0" w:firstRow="1" w:lastRow="0" w:firstColumn="1" w:lastColumn="0" w:noHBand="0" w:noVBand="1"/>
      </w:tblPr>
      <w:tblGrid>
        <w:gridCol w:w="726"/>
        <w:gridCol w:w="5653"/>
        <w:gridCol w:w="2086"/>
      </w:tblGrid>
      <w:tr w:rsidR="000C4A11" w:rsidRPr="000C4A11" w14:paraId="5EB8BC66" w14:textId="77777777" w:rsidTr="000C4A11">
        <w:trPr>
          <w:trHeight w:val="288"/>
        </w:trPr>
        <w:tc>
          <w:tcPr>
            <w:tcW w:w="0" w:type="auto"/>
            <w:hideMark/>
          </w:tcPr>
          <w:p w14:paraId="1EC8DC47" w14:textId="77777777" w:rsidR="000C4A11" w:rsidRPr="000C4A11" w:rsidRDefault="000C4A11" w:rsidP="000C4A11">
            <w:pPr>
              <w:spacing w:line="259" w:lineRule="auto"/>
              <w:rPr>
                <w:b/>
                <w:bCs/>
              </w:rPr>
            </w:pPr>
            <w:r w:rsidRPr="000C4A11">
              <w:rPr>
                <w:b/>
                <w:bCs/>
              </w:rPr>
              <w:t>Serial</w:t>
            </w:r>
          </w:p>
        </w:tc>
        <w:tc>
          <w:tcPr>
            <w:tcW w:w="0" w:type="auto"/>
            <w:hideMark/>
          </w:tcPr>
          <w:p w14:paraId="1AB74D50" w14:textId="77777777" w:rsidR="000C4A11" w:rsidRPr="000C4A11" w:rsidRDefault="000C4A11" w:rsidP="000C4A11">
            <w:pPr>
              <w:spacing w:line="259" w:lineRule="auto"/>
              <w:rPr>
                <w:b/>
                <w:bCs/>
              </w:rPr>
            </w:pPr>
            <w:r w:rsidRPr="000C4A11">
              <w:rPr>
                <w:b/>
                <w:bCs/>
              </w:rPr>
              <w:t>Center name</w:t>
            </w:r>
          </w:p>
        </w:tc>
        <w:tc>
          <w:tcPr>
            <w:tcW w:w="0" w:type="auto"/>
            <w:hideMark/>
          </w:tcPr>
          <w:p w14:paraId="051DAE6A" w14:textId="77777777" w:rsidR="000C4A11" w:rsidRPr="000C4A11" w:rsidRDefault="000C4A11" w:rsidP="000C4A11">
            <w:pPr>
              <w:spacing w:line="259" w:lineRule="auto"/>
              <w:rPr>
                <w:b/>
                <w:bCs/>
              </w:rPr>
            </w:pPr>
            <w:r w:rsidRPr="000C4A11">
              <w:rPr>
                <w:b/>
                <w:bCs/>
              </w:rPr>
              <w:t>Patients distribution</w:t>
            </w:r>
          </w:p>
        </w:tc>
      </w:tr>
      <w:tr w:rsidR="000C4A11" w:rsidRPr="000C4A11" w14:paraId="0A191E8E" w14:textId="77777777" w:rsidTr="000C4A11">
        <w:trPr>
          <w:trHeight w:val="288"/>
        </w:trPr>
        <w:tc>
          <w:tcPr>
            <w:tcW w:w="0" w:type="auto"/>
            <w:hideMark/>
          </w:tcPr>
          <w:p w14:paraId="70206F1E" w14:textId="77777777" w:rsidR="000C4A11" w:rsidRPr="000C4A11" w:rsidRDefault="000C4A11" w:rsidP="000C4A11">
            <w:pPr>
              <w:spacing w:line="259" w:lineRule="auto"/>
              <w:rPr>
                <w:b/>
                <w:bCs/>
              </w:rPr>
            </w:pPr>
          </w:p>
        </w:tc>
        <w:tc>
          <w:tcPr>
            <w:tcW w:w="0" w:type="auto"/>
            <w:hideMark/>
          </w:tcPr>
          <w:p w14:paraId="2753B87A" w14:textId="77777777" w:rsidR="000C4A11" w:rsidRPr="000C4A11" w:rsidRDefault="000C4A11" w:rsidP="000C4A11">
            <w:pPr>
              <w:spacing w:line="259" w:lineRule="auto"/>
              <w:rPr>
                <w:b/>
                <w:bCs/>
              </w:rPr>
            </w:pPr>
          </w:p>
        </w:tc>
        <w:tc>
          <w:tcPr>
            <w:tcW w:w="0" w:type="auto"/>
            <w:hideMark/>
          </w:tcPr>
          <w:p w14:paraId="51D8ED6C" w14:textId="77777777" w:rsidR="000C4A11" w:rsidRPr="000C4A11" w:rsidRDefault="000C4A11" w:rsidP="000C4A11">
            <w:pPr>
              <w:spacing w:line="259" w:lineRule="auto"/>
              <w:rPr>
                <w:b/>
                <w:bCs/>
              </w:rPr>
            </w:pPr>
            <w:r w:rsidRPr="000C4A11">
              <w:rPr>
                <w:b/>
                <w:bCs/>
              </w:rPr>
              <w:t>Test group</w:t>
            </w:r>
          </w:p>
        </w:tc>
      </w:tr>
      <w:tr w:rsidR="000C4A11" w:rsidRPr="000C4A11" w14:paraId="57E74654" w14:textId="77777777" w:rsidTr="000C4A11">
        <w:trPr>
          <w:trHeight w:val="288"/>
        </w:trPr>
        <w:tc>
          <w:tcPr>
            <w:tcW w:w="0" w:type="auto"/>
            <w:hideMark/>
          </w:tcPr>
          <w:p w14:paraId="00B5EAA8" w14:textId="77777777" w:rsidR="000C4A11" w:rsidRPr="000C4A11" w:rsidRDefault="000C4A11" w:rsidP="000C4A11">
            <w:pPr>
              <w:spacing w:line="259" w:lineRule="auto"/>
            </w:pPr>
            <w:r w:rsidRPr="000C4A11">
              <w:t>1</w:t>
            </w:r>
          </w:p>
        </w:tc>
        <w:tc>
          <w:tcPr>
            <w:tcW w:w="0" w:type="auto"/>
            <w:hideMark/>
          </w:tcPr>
          <w:p w14:paraId="5DF7E3EE" w14:textId="15CD0A7F" w:rsidR="000C4A11" w:rsidRPr="000C4A11" w:rsidRDefault="000C4A11" w:rsidP="000C4A11">
            <w:pPr>
              <w:spacing w:line="259" w:lineRule="auto"/>
            </w:pPr>
            <w:r w:rsidRPr="000C4A11">
              <w:t>The National Institute of Mental Health (NIMH)</w:t>
            </w:r>
            <w:r w:rsidRPr="00083EF1">
              <w:rPr>
                <w:vertAlign w:val="superscript"/>
              </w:rPr>
              <w:t>39</w:t>
            </w:r>
          </w:p>
        </w:tc>
        <w:tc>
          <w:tcPr>
            <w:tcW w:w="0" w:type="auto"/>
            <w:hideMark/>
          </w:tcPr>
          <w:p w14:paraId="09F00472" w14:textId="77777777" w:rsidR="000C4A11" w:rsidRPr="000C4A11" w:rsidRDefault="000C4A11" w:rsidP="000C4A11">
            <w:pPr>
              <w:spacing w:line="259" w:lineRule="auto"/>
            </w:pPr>
            <w:r w:rsidRPr="000C4A11">
              <w:t>50</w:t>
            </w:r>
          </w:p>
        </w:tc>
      </w:tr>
      <w:tr w:rsidR="000C4A11" w:rsidRPr="000C4A11" w14:paraId="1F46C156" w14:textId="77777777" w:rsidTr="000C4A11">
        <w:trPr>
          <w:trHeight w:val="288"/>
        </w:trPr>
        <w:tc>
          <w:tcPr>
            <w:tcW w:w="0" w:type="auto"/>
            <w:hideMark/>
          </w:tcPr>
          <w:p w14:paraId="5E81F834" w14:textId="77777777" w:rsidR="000C4A11" w:rsidRPr="000C4A11" w:rsidRDefault="000C4A11" w:rsidP="000C4A11">
            <w:pPr>
              <w:spacing w:line="259" w:lineRule="auto"/>
            </w:pPr>
            <w:r w:rsidRPr="000C4A11">
              <w:t>2</w:t>
            </w:r>
          </w:p>
        </w:tc>
        <w:tc>
          <w:tcPr>
            <w:tcW w:w="0" w:type="auto"/>
            <w:hideMark/>
          </w:tcPr>
          <w:p w14:paraId="3B1BCE1D" w14:textId="22B00C47" w:rsidR="000C4A11" w:rsidRPr="000C4A11" w:rsidRDefault="000C4A11" w:rsidP="000C4A11">
            <w:pPr>
              <w:spacing w:line="259" w:lineRule="auto"/>
            </w:pPr>
            <w:r w:rsidRPr="000C4A11">
              <w:t>The Institute of Pediatric Neuro-disorder and autism (IPNA)</w:t>
            </w:r>
            <w:r w:rsidRPr="00083EF1">
              <w:rPr>
                <w:vertAlign w:val="superscript"/>
              </w:rPr>
              <w:t>40</w:t>
            </w:r>
          </w:p>
        </w:tc>
        <w:tc>
          <w:tcPr>
            <w:tcW w:w="0" w:type="auto"/>
            <w:hideMark/>
          </w:tcPr>
          <w:p w14:paraId="34BF059A" w14:textId="77777777" w:rsidR="000C4A11" w:rsidRPr="000C4A11" w:rsidRDefault="000C4A11" w:rsidP="000C4A11">
            <w:pPr>
              <w:spacing w:line="259" w:lineRule="auto"/>
            </w:pPr>
            <w:r w:rsidRPr="000C4A11">
              <w:t>50</w:t>
            </w:r>
          </w:p>
        </w:tc>
      </w:tr>
      <w:tr w:rsidR="000C4A11" w:rsidRPr="000C4A11" w14:paraId="16D86A37" w14:textId="77777777" w:rsidTr="000C4A11">
        <w:trPr>
          <w:trHeight w:val="288"/>
        </w:trPr>
        <w:tc>
          <w:tcPr>
            <w:tcW w:w="0" w:type="auto"/>
            <w:hideMark/>
          </w:tcPr>
          <w:p w14:paraId="7873B24B" w14:textId="77777777" w:rsidR="000C4A11" w:rsidRPr="000C4A11" w:rsidRDefault="000C4A11" w:rsidP="000C4A11">
            <w:pPr>
              <w:spacing w:line="259" w:lineRule="auto"/>
            </w:pPr>
            <w:r w:rsidRPr="000C4A11">
              <w:t>3</w:t>
            </w:r>
          </w:p>
        </w:tc>
        <w:tc>
          <w:tcPr>
            <w:tcW w:w="0" w:type="auto"/>
            <w:hideMark/>
          </w:tcPr>
          <w:p w14:paraId="098BCDFA" w14:textId="1BD30AD1" w:rsidR="000C4A11" w:rsidRPr="000C4A11" w:rsidRDefault="000C4A11" w:rsidP="000C4A11">
            <w:pPr>
              <w:spacing w:line="259" w:lineRule="auto"/>
            </w:pPr>
            <w:r w:rsidRPr="000C4A11">
              <w:t>Autism Welfare Foundation (AWF)</w:t>
            </w:r>
            <w:r w:rsidRPr="00083EF1">
              <w:rPr>
                <w:vertAlign w:val="superscript"/>
              </w:rPr>
              <w:t>41</w:t>
            </w:r>
          </w:p>
        </w:tc>
        <w:tc>
          <w:tcPr>
            <w:tcW w:w="0" w:type="auto"/>
            <w:hideMark/>
          </w:tcPr>
          <w:p w14:paraId="5369A47E" w14:textId="77777777" w:rsidR="000C4A11" w:rsidRPr="000C4A11" w:rsidRDefault="000C4A11" w:rsidP="000C4A11">
            <w:pPr>
              <w:spacing w:line="259" w:lineRule="auto"/>
            </w:pPr>
            <w:r w:rsidRPr="000C4A11">
              <w:t>25</w:t>
            </w:r>
          </w:p>
        </w:tc>
      </w:tr>
      <w:tr w:rsidR="000C4A11" w:rsidRPr="000C4A11" w14:paraId="7A2020DD" w14:textId="77777777" w:rsidTr="000C4A11">
        <w:trPr>
          <w:trHeight w:val="288"/>
        </w:trPr>
        <w:tc>
          <w:tcPr>
            <w:tcW w:w="0" w:type="auto"/>
            <w:hideMark/>
          </w:tcPr>
          <w:p w14:paraId="076F7DCD" w14:textId="77777777" w:rsidR="000C4A11" w:rsidRPr="000C4A11" w:rsidRDefault="000C4A11" w:rsidP="000C4A11">
            <w:pPr>
              <w:spacing w:line="259" w:lineRule="auto"/>
            </w:pPr>
            <w:r w:rsidRPr="000C4A11">
              <w:t>4</w:t>
            </w:r>
          </w:p>
        </w:tc>
        <w:tc>
          <w:tcPr>
            <w:tcW w:w="0" w:type="auto"/>
            <w:hideMark/>
          </w:tcPr>
          <w:p w14:paraId="5B39CF54" w14:textId="3FB35CA5" w:rsidR="000C4A11" w:rsidRPr="000C4A11" w:rsidRDefault="000C4A11" w:rsidP="000C4A11">
            <w:pPr>
              <w:spacing w:line="259" w:lineRule="auto"/>
            </w:pPr>
            <w:r w:rsidRPr="000C4A11">
              <w:t>Nishpap Autism Foundation</w:t>
            </w:r>
            <w:r w:rsidRPr="00083EF1">
              <w:rPr>
                <w:vertAlign w:val="superscript"/>
              </w:rPr>
              <w:t>42</w:t>
            </w:r>
          </w:p>
        </w:tc>
        <w:tc>
          <w:tcPr>
            <w:tcW w:w="0" w:type="auto"/>
            <w:hideMark/>
          </w:tcPr>
          <w:p w14:paraId="53D3A9A6" w14:textId="77777777" w:rsidR="000C4A11" w:rsidRPr="000C4A11" w:rsidRDefault="000C4A11" w:rsidP="000C4A11">
            <w:pPr>
              <w:spacing w:line="259" w:lineRule="auto"/>
            </w:pPr>
            <w:r w:rsidRPr="000C4A11">
              <w:t>25</w:t>
            </w:r>
          </w:p>
        </w:tc>
      </w:tr>
      <w:tr w:rsidR="00095871" w:rsidRPr="000C4A11" w14:paraId="047FD3DC" w14:textId="77777777" w:rsidTr="0020739A">
        <w:trPr>
          <w:trHeight w:val="288"/>
        </w:trPr>
        <w:tc>
          <w:tcPr>
            <w:tcW w:w="0" w:type="auto"/>
            <w:hideMark/>
          </w:tcPr>
          <w:p w14:paraId="5DAE60F4" w14:textId="77777777" w:rsidR="00095871" w:rsidRPr="000C4A11" w:rsidRDefault="00095871" w:rsidP="000C4A11">
            <w:r w:rsidRPr="000C4A11">
              <w:t>Total</w:t>
            </w:r>
          </w:p>
        </w:tc>
        <w:tc>
          <w:tcPr>
            <w:tcW w:w="0" w:type="auto"/>
          </w:tcPr>
          <w:p w14:paraId="3D99BD24" w14:textId="1F85738B" w:rsidR="00095871" w:rsidRPr="000C4A11" w:rsidRDefault="00095871" w:rsidP="000C4A11">
            <w:pPr>
              <w:spacing w:line="259" w:lineRule="auto"/>
            </w:pPr>
          </w:p>
        </w:tc>
        <w:tc>
          <w:tcPr>
            <w:tcW w:w="0" w:type="auto"/>
            <w:hideMark/>
          </w:tcPr>
          <w:p w14:paraId="4DF9D57C" w14:textId="77777777" w:rsidR="00095871" w:rsidRPr="000C4A11" w:rsidRDefault="00095871" w:rsidP="000C4A11">
            <w:pPr>
              <w:spacing w:line="259" w:lineRule="auto"/>
            </w:pPr>
            <w:r w:rsidRPr="000C4A11">
              <w:t>150</w:t>
            </w:r>
          </w:p>
        </w:tc>
      </w:tr>
    </w:tbl>
    <w:p w14:paraId="45A8C44B" w14:textId="77777777" w:rsidR="000C4A11" w:rsidRDefault="000C4A11" w:rsidP="00735442"/>
    <w:p w14:paraId="7119BD8E" w14:textId="09B15E7A" w:rsidR="00735442" w:rsidRPr="00735442" w:rsidRDefault="00735442" w:rsidP="00735442">
      <w:r w:rsidRPr="00735442">
        <w:t>The sociodemographic information of this study is shown in Table </w:t>
      </w:r>
      <w:r w:rsidRPr="00083EF1">
        <w:t>2</w:t>
      </w:r>
      <w:r w:rsidRPr="00735442">
        <w:t>. In Table </w:t>
      </w:r>
      <w:r w:rsidRPr="00083EF1">
        <w:t>2</w:t>
      </w:r>
      <w:r w:rsidRPr="00735442">
        <w:t>, the total number of participants is 300 (both the test and control groups). These groups were divided into two categories (mCARE: APP and mCARE: SMS) based on the mCARE tool application. In this work, we only use the “Test Group” behavioral data to analyze the impact of COVID-19 on children with ASD in Bangladesh.</w:t>
      </w:r>
    </w:p>
    <w:p w14:paraId="0389D824" w14:textId="77777777" w:rsidR="00735442" w:rsidRPr="00735442" w:rsidRDefault="00735442" w:rsidP="00735442">
      <w:r w:rsidRPr="00735442">
        <w:rPr>
          <w:b/>
          <w:bCs/>
        </w:rPr>
        <w:t>Table 2 Participant’s sociodemographic information.</w:t>
      </w:r>
    </w:p>
    <w:tbl>
      <w:tblPr>
        <w:tblStyle w:val="TableGrid"/>
        <w:tblW w:w="0" w:type="auto"/>
        <w:tblLook w:val="04A0" w:firstRow="1" w:lastRow="0" w:firstColumn="1" w:lastColumn="0" w:noHBand="0" w:noVBand="1"/>
      </w:tblPr>
      <w:tblGrid>
        <w:gridCol w:w="2406"/>
        <w:gridCol w:w="2257"/>
        <w:gridCol w:w="1200"/>
        <w:gridCol w:w="923"/>
        <w:gridCol w:w="1108"/>
        <w:gridCol w:w="1068"/>
        <w:gridCol w:w="1108"/>
      </w:tblGrid>
      <w:tr w:rsidR="006B28E7" w:rsidRPr="00C65CB7" w14:paraId="3831E29A" w14:textId="77777777" w:rsidTr="006B28E7">
        <w:trPr>
          <w:trHeight w:val="288"/>
        </w:trPr>
        <w:tc>
          <w:tcPr>
            <w:tcW w:w="0" w:type="auto"/>
            <w:hideMark/>
          </w:tcPr>
          <w:p w14:paraId="58B73FEF" w14:textId="77777777" w:rsidR="00C65CB7" w:rsidRPr="00C65CB7" w:rsidRDefault="00C65CB7" w:rsidP="00A057B1">
            <w:pPr>
              <w:pStyle w:val="NoSpacing"/>
            </w:pPr>
            <w:r w:rsidRPr="00C65CB7">
              <w:t>Features</w:t>
            </w:r>
          </w:p>
        </w:tc>
        <w:tc>
          <w:tcPr>
            <w:tcW w:w="0" w:type="auto"/>
          </w:tcPr>
          <w:p w14:paraId="17BEFB33" w14:textId="024CD5EB" w:rsidR="00C65CB7" w:rsidRPr="00C65CB7" w:rsidRDefault="00C65CB7" w:rsidP="00A057B1">
            <w:pPr>
              <w:pStyle w:val="NoSpacing"/>
            </w:pPr>
          </w:p>
        </w:tc>
        <w:tc>
          <w:tcPr>
            <w:tcW w:w="0" w:type="auto"/>
            <w:hideMark/>
          </w:tcPr>
          <w:p w14:paraId="14B79159" w14:textId="77777777" w:rsidR="00C65CB7" w:rsidRPr="00C65CB7" w:rsidRDefault="00C65CB7" w:rsidP="00A057B1">
            <w:pPr>
              <w:pStyle w:val="NoSpacing"/>
            </w:pPr>
            <w:r w:rsidRPr="00C65CB7">
              <w:t>mCARE (%)</w:t>
            </w:r>
          </w:p>
        </w:tc>
        <w:tc>
          <w:tcPr>
            <w:tcW w:w="0" w:type="auto"/>
            <w:hideMark/>
          </w:tcPr>
          <w:p w14:paraId="7FA921C8" w14:textId="77777777" w:rsidR="00C65CB7" w:rsidRPr="00C65CB7" w:rsidRDefault="00C65CB7" w:rsidP="00A057B1">
            <w:pPr>
              <w:pStyle w:val="NoSpacing"/>
            </w:pPr>
            <w:r w:rsidRPr="00C65CB7">
              <w:t>mCARE: APP</w:t>
            </w:r>
          </w:p>
        </w:tc>
        <w:tc>
          <w:tcPr>
            <w:tcW w:w="0" w:type="auto"/>
          </w:tcPr>
          <w:p w14:paraId="614FB130" w14:textId="2914024E" w:rsidR="00C65CB7" w:rsidRPr="00C65CB7" w:rsidRDefault="00C65CB7" w:rsidP="00A057B1">
            <w:pPr>
              <w:pStyle w:val="NoSpacing"/>
            </w:pPr>
          </w:p>
        </w:tc>
        <w:tc>
          <w:tcPr>
            <w:tcW w:w="0" w:type="auto"/>
            <w:hideMark/>
          </w:tcPr>
          <w:p w14:paraId="7F7AA7E0" w14:textId="77777777" w:rsidR="00C65CB7" w:rsidRPr="00C65CB7" w:rsidRDefault="00C65CB7" w:rsidP="00A057B1">
            <w:pPr>
              <w:pStyle w:val="NoSpacing"/>
            </w:pPr>
            <w:r w:rsidRPr="00C65CB7">
              <w:t>mCARE: SMS</w:t>
            </w:r>
          </w:p>
        </w:tc>
        <w:tc>
          <w:tcPr>
            <w:tcW w:w="0" w:type="auto"/>
          </w:tcPr>
          <w:p w14:paraId="494D5E92" w14:textId="7BEE4930" w:rsidR="00C65CB7" w:rsidRPr="00C65CB7" w:rsidRDefault="00C65CB7" w:rsidP="00A057B1">
            <w:pPr>
              <w:pStyle w:val="NoSpacing"/>
            </w:pPr>
          </w:p>
        </w:tc>
      </w:tr>
      <w:tr w:rsidR="006B28E7" w:rsidRPr="00C65CB7" w14:paraId="12559819" w14:textId="77777777" w:rsidTr="006B28E7">
        <w:trPr>
          <w:trHeight w:val="288"/>
        </w:trPr>
        <w:tc>
          <w:tcPr>
            <w:tcW w:w="0" w:type="auto"/>
            <w:hideMark/>
          </w:tcPr>
          <w:p w14:paraId="023D95AB" w14:textId="77777777" w:rsidR="00C65CB7" w:rsidRPr="00C65CB7" w:rsidRDefault="00C65CB7" w:rsidP="00A057B1">
            <w:pPr>
              <w:pStyle w:val="NoSpacing"/>
            </w:pPr>
          </w:p>
        </w:tc>
        <w:tc>
          <w:tcPr>
            <w:tcW w:w="0" w:type="auto"/>
          </w:tcPr>
          <w:p w14:paraId="6CCF066F" w14:textId="010D9C9B" w:rsidR="00C65CB7" w:rsidRPr="00C65CB7" w:rsidRDefault="00C65CB7" w:rsidP="00A057B1">
            <w:pPr>
              <w:pStyle w:val="NoSpacing"/>
            </w:pPr>
          </w:p>
        </w:tc>
        <w:tc>
          <w:tcPr>
            <w:tcW w:w="0" w:type="auto"/>
            <w:hideMark/>
          </w:tcPr>
          <w:p w14:paraId="5D36BE05" w14:textId="77777777" w:rsidR="00C65CB7" w:rsidRPr="00C65CB7" w:rsidRDefault="00C65CB7" w:rsidP="00A057B1">
            <w:pPr>
              <w:pStyle w:val="NoSpacing"/>
            </w:pPr>
          </w:p>
        </w:tc>
        <w:tc>
          <w:tcPr>
            <w:tcW w:w="0" w:type="auto"/>
            <w:hideMark/>
          </w:tcPr>
          <w:p w14:paraId="18249CA9" w14:textId="77777777" w:rsidR="00C65CB7" w:rsidRPr="00C65CB7" w:rsidRDefault="00C65CB7" w:rsidP="00A057B1">
            <w:pPr>
              <w:pStyle w:val="NoSpacing"/>
            </w:pPr>
            <w:r w:rsidRPr="00C65CB7">
              <w:t>Test group (%)</w:t>
            </w:r>
          </w:p>
        </w:tc>
        <w:tc>
          <w:tcPr>
            <w:tcW w:w="0" w:type="auto"/>
            <w:hideMark/>
          </w:tcPr>
          <w:p w14:paraId="4F9AC6E0" w14:textId="77777777" w:rsidR="00C65CB7" w:rsidRPr="00C65CB7" w:rsidRDefault="00C65CB7" w:rsidP="00A057B1">
            <w:pPr>
              <w:pStyle w:val="NoSpacing"/>
            </w:pPr>
            <w:r w:rsidRPr="00C65CB7">
              <w:t>Control group (%)</w:t>
            </w:r>
          </w:p>
        </w:tc>
        <w:tc>
          <w:tcPr>
            <w:tcW w:w="0" w:type="auto"/>
            <w:hideMark/>
          </w:tcPr>
          <w:p w14:paraId="7FCC6426" w14:textId="77777777" w:rsidR="00C65CB7" w:rsidRPr="00C65CB7" w:rsidRDefault="00C65CB7" w:rsidP="00A057B1">
            <w:pPr>
              <w:pStyle w:val="NoSpacing"/>
            </w:pPr>
            <w:r w:rsidRPr="00C65CB7">
              <w:t>Test group (%)</w:t>
            </w:r>
          </w:p>
        </w:tc>
        <w:tc>
          <w:tcPr>
            <w:tcW w:w="0" w:type="auto"/>
            <w:hideMark/>
          </w:tcPr>
          <w:p w14:paraId="5F2B11C5" w14:textId="77777777" w:rsidR="00C65CB7" w:rsidRPr="00C65CB7" w:rsidRDefault="00C65CB7" w:rsidP="00A057B1">
            <w:pPr>
              <w:pStyle w:val="NoSpacing"/>
            </w:pPr>
            <w:r w:rsidRPr="00C65CB7">
              <w:t>Control group (%)</w:t>
            </w:r>
          </w:p>
        </w:tc>
      </w:tr>
      <w:tr w:rsidR="00A057B1" w:rsidRPr="00C65CB7" w14:paraId="60291979" w14:textId="77777777" w:rsidTr="006B28E7">
        <w:trPr>
          <w:trHeight w:val="288"/>
        </w:trPr>
        <w:tc>
          <w:tcPr>
            <w:tcW w:w="0" w:type="auto"/>
            <w:hideMark/>
          </w:tcPr>
          <w:p w14:paraId="510D4565" w14:textId="77777777" w:rsidR="00C65CB7" w:rsidRPr="00C65CB7" w:rsidRDefault="00C65CB7" w:rsidP="00A057B1">
            <w:pPr>
              <w:pStyle w:val="NoSpacing"/>
            </w:pPr>
            <w:r w:rsidRPr="00C65CB7">
              <w:t>Demographics of children</w:t>
            </w:r>
          </w:p>
        </w:tc>
        <w:tc>
          <w:tcPr>
            <w:tcW w:w="0" w:type="auto"/>
          </w:tcPr>
          <w:p w14:paraId="0446E0A5" w14:textId="77777777" w:rsidR="00C65CB7" w:rsidRPr="00C65CB7" w:rsidRDefault="00C65CB7" w:rsidP="00A057B1">
            <w:pPr>
              <w:pStyle w:val="NoSpacing"/>
            </w:pPr>
          </w:p>
        </w:tc>
        <w:tc>
          <w:tcPr>
            <w:tcW w:w="0" w:type="auto"/>
          </w:tcPr>
          <w:p w14:paraId="2E24D00B" w14:textId="77777777" w:rsidR="00C65CB7" w:rsidRPr="00C65CB7" w:rsidRDefault="00C65CB7" w:rsidP="00A057B1">
            <w:pPr>
              <w:pStyle w:val="NoSpacing"/>
            </w:pPr>
          </w:p>
        </w:tc>
        <w:tc>
          <w:tcPr>
            <w:tcW w:w="0" w:type="auto"/>
          </w:tcPr>
          <w:p w14:paraId="554DEF04" w14:textId="77777777" w:rsidR="00C65CB7" w:rsidRPr="00C65CB7" w:rsidRDefault="00C65CB7" w:rsidP="00A057B1">
            <w:pPr>
              <w:pStyle w:val="NoSpacing"/>
            </w:pPr>
          </w:p>
        </w:tc>
        <w:tc>
          <w:tcPr>
            <w:tcW w:w="0" w:type="auto"/>
          </w:tcPr>
          <w:p w14:paraId="29D74F0F" w14:textId="77777777" w:rsidR="00C65CB7" w:rsidRPr="00C65CB7" w:rsidRDefault="00C65CB7" w:rsidP="00A057B1">
            <w:pPr>
              <w:pStyle w:val="NoSpacing"/>
            </w:pPr>
          </w:p>
        </w:tc>
        <w:tc>
          <w:tcPr>
            <w:tcW w:w="0" w:type="auto"/>
          </w:tcPr>
          <w:p w14:paraId="41BD5492" w14:textId="77777777" w:rsidR="00C65CB7" w:rsidRPr="00C65CB7" w:rsidRDefault="00C65CB7" w:rsidP="00A057B1">
            <w:pPr>
              <w:pStyle w:val="NoSpacing"/>
            </w:pPr>
          </w:p>
        </w:tc>
        <w:tc>
          <w:tcPr>
            <w:tcW w:w="0" w:type="auto"/>
          </w:tcPr>
          <w:p w14:paraId="78B8AF46" w14:textId="486E1235" w:rsidR="00C65CB7" w:rsidRPr="00C65CB7" w:rsidRDefault="00C65CB7" w:rsidP="00A057B1">
            <w:pPr>
              <w:pStyle w:val="NoSpacing"/>
            </w:pPr>
          </w:p>
        </w:tc>
      </w:tr>
      <w:tr w:rsidR="00095871" w:rsidRPr="00C65CB7" w14:paraId="7A1A835F" w14:textId="77777777" w:rsidTr="006B28E7">
        <w:trPr>
          <w:trHeight w:val="288"/>
        </w:trPr>
        <w:tc>
          <w:tcPr>
            <w:tcW w:w="0" w:type="auto"/>
            <w:hideMark/>
          </w:tcPr>
          <w:p w14:paraId="23C31957" w14:textId="77777777" w:rsidR="00095871" w:rsidRPr="00C65CB7" w:rsidRDefault="00095871" w:rsidP="00A057B1">
            <w:pPr>
              <w:pStyle w:val="NoSpacing"/>
            </w:pPr>
            <w:r w:rsidRPr="00C65CB7">
              <w:t>Age</w:t>
            </w:r>
          </w:p>
        </w:tc>
        <w:tc>
          <w:tcPr>
            <w:tcW w:w="0" w:type="auto"/>
            <w:hideMark/>
          </w:tcPr>
          <w:p w14:paraId="0EAFE50B" w14:textId="77777777" w:rsidR="00095871" w:rsidRPr="00C65CB7" w:rsidRDefault="00095871" w:rsidP="00A057B1">
            <w:pPr>
              <w:pStyle w:val="NoSpacing"/>
            </w:pPr>
            <w:r w:rsidRPr="00C65CB7">
              <w:t>2–6</w:t>
            </w:r>
          </w:p>
        </w:tc>
        <w:tc>
          <w:tcPr>
            <w:tcW w:w="0" w:type="auto"/>
            <w:hideMark/>
          </w:tcPr>
          <w:p w14:paraId="0CF28096" w14:textId="77777777" w:rsidR="00095871" w:rsidRPr="00C65CB7" w:rsidRDefault="00095871" w:rsidP="00A057B1">
            <w:pPr>
              <w:pStyle w:val="NoSpacing"/>
            </w:pPr>
            <w:r w:rsidRPr="00C65CB7">
              <w:t>25.9</w:t>
            </w:r>
          </w:p>
        </w:tc>
        <w:tc>
          <w:tcPr>
            <w:tcW w:w="0" w:type="auto"/>
            <w:hideMark/>
          </w:tcPr>
          <w:p w14:paraId="4E3BA6B3" w14:textId="77777777" w:rsidR="00095871" w:rsidRPr="00C65CB7" w:rsidRDefault="00095871" w:rsidP="00A057B1">
            <w:pPr>
              <w:pStyle w:val="NoSpacing"/>
            </w:pPr>
            <w:r w:rsidRPr="00C65CB7">
              <w:t>7.5</w:t>
            </w:r>
          </w:p>
        </w:tc>
        <w:tc>
          <w:tcPr>
            <w:tcW w:w="0" w:type="auto"/>
            <w:hideMark/>
          </w:tcPr>
          <w:p w14:paraId="6177014F" w14:textId="77777777" w:rsidR="00095871" w:rsidRPr="00C65CB7" w:rsidRDefault="00095871" w:rsidP="00A057B1">
            <w:pPr>
              <w:pStyle w:val="NoSpacing"/>
            </w:pPr>
            <w:r w:rsidRPr="00C65CB7">
              <w:t>6.6</w:t>
            </w:r>
          </w:p>
        </w:tc>
        <w:tc>
          <w:tcPr>
            <w:tcW w:w="0" w:type="auto"/>
            <w:hideMark/>
          </w:tcPr>
          <w:p w14:paraId="2D7A1D33" w14:textId="77777777" w:rsidR="00095871" w:rsidRPr="00C65CB7" w:rsidRDefault="00095871" w:rsidP="00A057B1">
            <w:pPr>
              <w:pStyle w:val="NoSpacing"/>
            </w:pPr>
            <w:r w:rsidRPr="00C65CB7">
              <w:t>4.6</w:t>
            </w:r>
          </w:p>
        </w:tc>
        <w:tc>
          <w:tcPr>
            <w:tcW w:w="0" w:type="auto"/>
            <w:hideMark/>
          </w:tcPr>
          <w:p w14:paraId="40BEFDC7" w14:textId="77777777" w:rsidR="00095871" w:rsidRPr="00C65CB7" w:rsidRDefault="00095871" w:rsidP="00A057B1">
            <w:pPr>
              <w:pStyle w:val="NoSpacing"/>
            </w:pPr>
            <w:r w:rsidRPr="00C65CB7">
              <w:t>7.2</w:t>
            </w:r>
          </w:p>
        </w:tc>
      </w:tr>
      <w:tr w:rsidR="00095871" w:rsidRPr="00C65CB7" w14:paraId="0DC99115" w14:textId="77777777" w:rsidTr="006B28E7">
        <w:trPr>
          <w:trHeight w:val="288"/>
        </w:trPr>
        <w:tc>
          <w:tcPr>
            <w:tcW w:w="0" w:type="auto"/>
            <w:hideMark/>
          </w:tcPr>
          <w:p w14:paraId="662EC9AC" w14:textId="77777777" w:rsidR="00095871" w:rsidRPr="00C65CB7" w:rsidRDefault="00095871" w:rsidP="00A057B1">
            <w:pPr>
              <w:pStyle w:val="NoSpacing"/>
            </w:pPr>
          </w:p>
        </w:tc>
        <w:tc>
          <w:tcPr>
            <w:tcW w:w="0" w:type="auto"/>
            <w:hideMark/>
          </w:tcPr>
          <w:p w14:paraId="2BFBB68F" w14:textId="77777777" w:rsidR="00095871" w:rsidRPr="00C65CB7" w:rsidRDefault="00095871" w:rsidP="00A057B1">
            <w:pPr>
              <w:pStyle w:val="NoSpacing"/>
            </w:pPr>
            <w:r w:rsidRPr="00C65CB7">
              <w:t>6–9</w:t>
            </w:r>
          </w:p>
        </w:tc>
        <w:tc>
          <w:tcPr>
            <w:tcW w:w="0" w:type="auto"/>
            <w:hideMark/>
          </w:tcPr>
          <w:p w14:paraId="72975514" w14:textId="77777777" w:rsidR="00095871" w:rsidRPr="00C65CB7" w:rsidRDefault="00095871" w:rsidP="00A057B1">
            <w:pPr>
              <w:pStyle w:val="NoSpacing"/>
            </w:pPr>
            <w:r w:rsidRPr="00C65CB7">
              <w:t>74.1</w:t>
            </w:r>
          </w:p>
        </w:tc>
        <w:tc>
          <w:tcPr>
            <w:tcW w:w="0" w:type="auto"/>
            <w:hideMark/>
          </w:tcPr>
          <w:p w14:paraId="32A7C4E5" w14:textId="77777777" w:rsidR="00095871" w:rsidRPr="00C65CB7" w:rsidRDefault="00095871" w:rsidP="00A057B1">
            <w:pPr>
              <w:pStyle w:val="NoSpacing"/>
            </w:pPr>
            <w:r w:rsidRPr="00C65CB7">
              <w:t>24.9</w:t>
            </w:r>
          </w:p>
        </w:tc>
        <w:tc>
          <w:tcPr>
            <w:tcW w:w="0" w:type="auto"/>
            <w:hideMark/>
          </w:tcPr>
          <w:p w14:paraId="69395CEE" w14:textId="77777777" w:rsidR="00095871" w:rsidRPr="00C65CB7" w:rsidRDefault="00095871" w:rsidP="00A057B1">
            <w:pPr>
              <w:pStyle w:val="NoSpacing"/>
            </w:pPr>
            <w:r w:rsidRPr="00C65CB7">
              <w:t>23.0</w:t>
            </w:r>
          </w:p>
        </w:tc>
        <w:tc>
          <w:tcPr>
            <w:tcW w:w="0" w:type="auto"/>
            <w:hideMark/>
          </w:tcPr>
          <w:p w14:paraId="58AF0B33" w14:textId="77777777" w:rsidR="00095871" w:rsidRPr="00C65CB7" w:rsidRDefault="00095871" w:rsidP="00A057B1">
            <w:pPr>
              <w:pStyle w:val="NoSpacing"/>
            </w:pPr>
            <w:r w:rsidRPr="00C65CB7">
              <w:t>13.1</w:t>
            </w:r>
          </w:p>
        </w:tc>
        <w:tc>
          <w:tcPr>
            <w:tcW w:w="0" w:type="auto"/>
            <w:hideMark/>
          </w:tcPr>
          <w:p w14:paraId="4E4D7D37" w14:textId="77777777" w:rsidR="00095871" w:rsidRPr="00C65CB7" w:rsidRDefault="00095871" w:rsidP="00A057B1">
            <w:pPr>
              <w:pStyle w:val="NoSpacing"/>
            </w:pPr>
            <w:r w:rsidRPr="00C65CB7">
              <w:t>13.1</w:t>
            </w:r>
          </w:p>
        </w:tc>
      </w:tr>
      <w:tr w:rsidR="00095871" w:rsidRPr="00C65CB7" w14:paraId="7C36C29F" w14:textId="77777777" w:rsidTr="006B28E7">
        <w:trPr>
          <w:trHeight w:val="288"/>
        </w:trPr>
        <w:tc>
          <w:tcPr>
            <w:tcW w:w="0" w:type="auto"/>
            <w:hideMark/>
          </w:tcPr>
          <w:p w14:paraId="08CF8DE7" w14:textId="77777777" w:rsidR="00095871" w:rsidRPr="00C65CB7" w:rsidRDefault="00095871" w:rsidP="00A057B1">
            <w:pPr>
              <w:pStyle w:val="NoSpacing"/>
            </w:pPr>
            <w:r w:rsidRPr="00C65CB7">
              <w:t>Sex</w:t>
            </w:r>
          </w:p>
        </w:tc>
        <w:tc>
          <w:tcPr>
            <w:tcW w:w="0" w:type="auto"/>
            <w:hideMark/>
          </w:tcPr>
          <w:p w14:paraId="1D837E08" w14:textId="77777777" w:rsidR="00095871" w:rsidRPr="00C65CB7" w:rsidRDefault="00095871" w:rsidP="00A057B1">
            <w:pPr>
              <w:pStyle w:val="NoSpacing"/>
            </w:pPr>
            <w:r w:rsidRPr="00C65CB7">
              <w:t>Male</w:t>
            </w:r>
          </w:p>
        </w:tc>
        <w:tc>
          <w:tcPr>
            <w:tcW w:w="0" w:type="auto"/>
            <w:hideMark/>
          </w:tcPr>
          <w:p w14:paraId="5886CBB3" w14:textId="77777777" w:rsidR="00095871" w:rsidRPr="00C65CB7" w:rsidRDefault="00095871" w:rsidP="00A057B1">
            <w:pPr>
              <w:pStyle w:val="NoSpacing"/>
            </w:pPr>
            <w:r w:rsidRPr="00C65CB7">
              <w:t>79.7</w:t>
            </w:r>
          </w:p>
        </w:tc>
        <w:tc>
          <w:tcPr>
            <w:tcW w:w="0" w:type="auto"/>
            <w:hideMark/>
          </w:tcPr>
          <w:p w14:paraId="46418737" w14:textId="77777777" w:rsidR="00095871" w:rsidRPr="00C65CB7" w:rsidRDefault="00095871" w:rsidP="00A057B1">
            <w:pPr>
              <w:pStyle w:val="NoSpacing"/>
            </w:pPr>
            <w:r w:rsidRPr="00C65CB7">
              <w:t>27.2</w:t>
            </w:r>
          </w:p>
        </w:tc>
        <w:tc>
          <w:tcPr>
            <w:tcW w:w="0" w:type="auto"/>
            <w:hideMark/>
          </w:tcPr>
          <w:p w14:paraId="5AED261D" w14:textId="77777777" w:rsidR="00095871" w:rsidRPr="00C65CB7" w:rsidRDefault="00095871" w:rsidP="00A057B1">
            <w:pPr>
              <w:pStyle w:val="NoSpacing"/>
            </w:pPr>
            <w:r w:rsidRPr="00C65CB7">
              <w:t>21.6</w:t>
            </w:r>
          </w:p>
        </w:tc>
        <w:tc>
          <w:tcPr>
            <w:tcW w:w="0" w:type="auto"/>
            <w:hideMark/>
          </w:tcPr>
          <w:p w14:paraId="56DC1E45" w14:textId="77777777" w:rsidR="00095871" w:rsidRPr="00C65CB7" w:rsidRDefault="00095871" w:rsidP="00A057B1">
            <w:pPr>
              <w:pStyle w:val="NoSpacing"/>
            </w:pPr>
            <w:r w:rsidRPr="00C65CB7">
              <w:t>14.4</w:t>
            </w:r>
          </w:p>
        </w:tc>
        <w:tc>
          <w:tcPr>
            <w:tcW w:w="0" w:type="auto"/>
            <w:hideMark/>
          </w:tcPr>
          <w:p w14:paraId="558220F2" w14:textId="77777777" w:rsidR="00095871" w:rsidRPr="00C65CB7" w:rsidRDefault="00095871" w:rsidP="00A057B1">
            <w:pPr>
              <w:pStyle w:val="NoSpacing"/>
            </w:pPr>
            <w:r w:rsidRPr="00C65CB7">
              <w:t>16.4</w:t>
            </w:r>
          </w:p>
        </w:tc>
      </w:tr>
      <w:tr w:rsidR="00095871" w:rsidRPr="00C65CB7" w14:paraId="3E59EBC3" w14:textId="77777777" w:rsidTr="006B28E7">
        <w:trPr>
          <w:trHeight w:val="288"/>
        </w:trPr>
        <w:tc>
          <w:tcPr>
            <w:tcW w:w="0" w:type="auto"/>
            <w:hideMark/>
          </w:tcPr>
          <w:p w14:paraId="5BD53E61" w14:textId="77777777" w:rsidR="00095871" w:rsidRPr="00C65CB7" w:rsidRDefault="00095871" w:rsidP="00A057B1">
            <w:pPr>
              <w:pStyle w:val="NoSpacing"/>
            </w:pPr>
          </w:p>
        </w:tc>
        <w:tc>
          <w:tcPr>
            <w:tcW w:w="0" w:type="auto"/>
            <w:hideMark/>
          </w:tcPr>
          <w:p w14:paraId="1EC6E961" w14:textId="77777777" w:rsidR="00095871" w:rsidRPr="00C65CB7" w:rsidRDefault="00095871" w:rsidP="00A057B1">
            <w:pPr>
              <w:pStyle w:val="NoSpacing"/>
            </w:pPr>
            <w:r w:rsidRPr="00C65CB7">
              <w:t>Female</w:t>
            </w:r>
          </w:p>
        </w:tc>
        <w:tc>
          <w:tcPr>
            <w:tcW w:w="0" w:type="auto"/>
            <w:hideMark/>
          </w:tcPr>
          <w:p w14:paraId="4FF3F56B" w14:textId="77777777" w:rsidR="00095871" w:rsidRPr="00C65CB7" w:rsidRDefault="00095871" w:rsidP="00A057B1">
            <w:pPr>
              <w:pStyle w:val="NoSpacing"/>
            </w:pPr>
            <w:r w:rsidRPr="00C65CB7">
              <w:t>20.3</w:t>
            </w:r>
          </w:p>
        </w:tc>
        <w:tc>
          <w:tcPr>
            <w:tcW w:w="0" w:type="auto"/>
            <w:hideMark/>
          </w:tcPr>
          <w:p w14:paraId="5D1AF923" w14:textId="77777777" w:rsidR="00095871" w:rsidRPr="00C65CB7" w:rsidRDefault="00095871" w:rsidP="00A057B1">
            <w:pPr>
              <w:pStyle w:val="NoSpacing"/>
            </w:pPr>
            <w:r w:rsidRPr="00C65CB7">
              <w:t>5.2</w:t>
            </w:r>
          </w:p>
        </w:tc>
        <w:tc>
          <w:tcPr>
            <w:tcW w:w="0" w:type="auto"/>
            <w:hideMark/>
          </w:tcPr>
          <w:p w14:paraId="6ED4A9CD" w14:textId="77777777" w:rsidR="00095871" w:rsidRPr="00C65CB7" w:rsidRDefault="00095871" w:rsidP="00A057B1">
            <w:pPr>
              <w:pStyle w:val="NoSpacing"/>
            </w:pPr>
            <w:r w:rsidRPr="00C65CB7">
              <w:t>7.9</w:t>
            </w:r>
          </w:p>
        </w:tc>
        <w:tc>
          <w:tcPr>
            <w:tcW w:w="0" w:type="auto"/>
            <w:hideMark/>
          </w:tcPr>
          <w:p w14:paraId="6F830180" w14:textId="77777777" w:rsidR="00095871" w:rsidRPr="00C65CB7" w:rsidRDefault="00095871" w:rsidP="00A057B1">
            <w:pPr>
              <w:pStyle w:val="NoSpacing"/>
            </w:pPr>
            <w:r w:rsidRPr="00C65CB7">
              <w:t>3.3</w:t>
            </w:r>
          </w:p>
        </w:tc>
        <w:tc>
          <w:tcPr>
            <w:tcW w:w="0" w:type="auto"/>
            <w:hideMark/>
          </w:tcPr>
          <w:p w14:paraId="0FDD7839" w14:textId="77777777" w:rsidR="00095871" w:rsidRPr="00C65CB7" w:rsidRDefault="00095871" w:rsidP="00A057B1">
            <w:pPr>
              <w:pStyle w:val="NoSpacing"/>
            </w:pPr>
            <w:r w:rsidRPr="00C65CB7">
              <w:t>3.9</w:t>
            </w:r>
          </w:p>
        </w:tc>
      </w:tr>
      <w:tr w:rsidR="00A057B1" w:rsidRPr="00C65CB7" w14:paraId="011BA5C3" w14:textId="77777777" w:rsidTr="006B28E7">
        <w:trPr>
          <w:trHeight w:val="288"/>
        </w:trPr>
        <w:tc>
          <w:tcPr>
            <w:tcW w:w="0" w:type="auto"/>
            <w:hideMark/>
          </w:tcPr>
          <w:p w14:paraId="1AB67581" w14:textId="77777777" w:rsidR="00C65CB7" w:rsidRPr="00C65CB7" w:rsidRDefault="00C65CB7" w:rsidP="00A057B1">
            <w:pPr>
              <w:pStyle w:val="NoSpacing"/>
            </w:pPr>
            <w:r w:rsidRPr="00C65CB7">
              <w:t>Education</w:t>
            </w:r>
          </w:p>
        </w:tc>
        <w:tc>
          <w:tcPr>
            <w:tcW w:w="0" w:type="auto"/>
            <w:hideMark/>
          </w:tcPr>
          <w:p w14:paraId="64C68B49" w14:textId="77777777" w:rsidR="00C65CB7" w:rsidRPr="00C65CB7" w:rsidRDefault="00C65CB7" w:rsidP="00A057B1">
            <w:pPr>
              <w:pStyle w:val="NoSpacing"/>
            </w:pPr>
            <w:r w:rsidRPr="00C65CB7">
              <w:t>Never went to school</w:t>
            </w:r>
          </w:p>
        </w:tc>
        <w:tc>
          <w:tcPr>
            <w:tcW w:w="0" w:type="auto"/>
            <w:hideMark/>
          </w:tcPr>
          <w:p w14:paraId="2FDA5CEB" w14:textId="77777777" w:rsidR="00C65CB7" w:rsidRPr="00C65CB7" w:rsidRDefault="00C65CB7" w:rsidP="00A057B1">
            <w:pPr>
              <w:pStyle w:val="NoSpacing"/>
            </w:pPr>
            <w:r w:rsidRPr="00C65CB7">
              <w:t>28.9</w:t>
            </w:r>
          </w:p>
        </w:tc>
        <w:tc>
          <w:tcPr>
            <w:tcW w:w="0" w:type="auto"/>
            <w:hideMark/>
          </w:tcPr>
          <w:p w14:paraId="672B5E56" w14:textId="77777777" w:rsidR="00C65CB7" w:rsidRPr="00C65CB7" w:rsidRDefault="00C65CB7" w:rsidP="00A057B1">
            <w:pPr>
              <w:pStyle w:val="NoSpacing"/>
            </w:pPr>
            <w:r w:rsidRPr="00C65CB7">
              <w:t>6.6</w:t>
            </w:r>
          </w:p>
        </w:tc>
        <w:tc>
          <w:tcPr>
            <w:tcW w:w="0" w:type="auto"/>
            <w:hideMark/>
          </w:tcPr>
          <w:p w14:paraId="05CF0793" w14:textId="77777777" w:rsidR="00C65CB7" w:rsidRPr="00C65CB7" w:rsidRDefault="00C65CB7" w:rsidP="00A057B1">
            <w:pPr>
              <w:pStyle w:val="NoSpacing"/>
            </w:pPr>
            <w:r w:rsidRPr="00C65CB7">
              <w:t>8.2</w:t>
            </w:r>
          </w:p>
        </w:tc>
        <w:tc>
          <w:tcPr>
            <w:tcW w:w="0" w:type="auto"/>
            <w:hideMark/>
          </w:tcPr>
          <w:p w14:paraId="72624F51" w14:textId="77777777" w:rsidR="00C65CB7" w:rsidRPr="00C65CB7" w:rsidRDefault="00C65CB7" w:rsidP="00A057B1">
            <w:pPr>
              <w:pStyle w:val="NoSpacing"/>
            </w:pPr>
            <w:r w:rsidRPr="00C65CB7">
              <w:t>5.6</w:t>
            </w:r>
          </w:p>
        </w:tc>
        <w:tc>
          <w:tcPr>
            <w:tcW w:w="0" w:type="auto"/>
            <w:hideMark/>
          </w:tcPr>
          <w:p w14:paraId="4089CA1E" w14:textId="77777777" w:rsidR="00C65CB7" w:rsidRPr="00C65CB7" w:rsidRDefault="00C65CB7" w:rsidP="00A057B1">
            <w:pPr>
              <w:pStyle w:val="NoSpacing"/>
            </w:pPr>
            <w:r w:rsidRPr="00C65CB7">
              <w:t>8.5</w:t>
            </w:r>
          </w:p>
        </w:tc>
      </w:tr>
      <w:tr w:rsidR="00A057B1" w:rsidRPr="00C65CB7" w14:paraId="61523F16" w14:textId="77777777" w:rsidTr="006B28E7">
        <w:trPr>
          <w:trHeight w:val="288"/>
        </w:trPr>
        <w:tc>
          <w:tcPr>
            <w:tcW w:w="0" w:type="auto"/>
            <w:hideMark/>
          </w:tcPr>
          <w:p w14:paraId="1CB2DA8C" w14:textId="77777777" w:rsidR="00C65CB7" w:rsidRPr="00C65CB7" w:rsidRDefault="00C65CB7" w:rsidP="00A057B1">
            <w:pPr>
              <w:pStyle w:val="NoSpacing"/>
            </w:pPr>
          </w:p>
        </w:tc>
        <w:tc>
          <w:tcPr>
            <w:tcW w:w="0" w:type="auto"/>
            <w:hideMark/>
          </w:tcPr>
          <w:p w14:paraId="1476E2E3" w14:textId="77777777" w:rsidR="00C65CB7" w:rsidRPr="00C65CB7" w:rsidRDefault="00C65CB7" w:rsidP="00A057B1">
            <w:pPr>
              <w:pStyle w:val="NoSpacing"/>
            </w:pPr>
            <w:r w:rsidRPr="00C65CB7">
              <w:t>Went to usual academic school but failed to continue study</w:t>
            </w:r>
          </w:p>
        </w:tc>
        <w:tc>
          <w:tcPr>
            <w:tcW w:w="0" w:type="auto"/>
            <w:hideMark/>
          </w:tcPr>
          <w:p w14:paraId="2FEADC05" w14:textId="77777777" w:rsidR="00C65CB7" w:rsidRPr="00C65CB7" w:rsidRDefault="00C65CB7" w:rsidP="00A057B1">
            <w:pPr>
              <w:pStyle w:val="NoSpacing"/>
            </w:pPr>
            <w:r w:rsidRPr="00C65CB7">
              <w:t>13.1</w:t>
            </w:r>
          </w:p>
        </w:tc>
        <w:tc>
          <w:tcPr>
            <w:tcW w:w="0" w:type="auto"/>
            <w:hideMark/>
          </w:tcPr>
          <w:p w14:paraId="60077AD4" w14:textId="77777777" w:rsidR="00C65CB7" w:rsidRPr="00C65CB7" w:rsidRDefault="00C65CB7" w:rsidP="00A057B1">
            <w:pPr>
              <w:pStyle w:val="NoSpacing"/>
            </w:pPr>
            <w:r w:rsidRPr="00C65CB7">
              <w:t>3.6</w:t>
            </w:r>
          </w:p>
        </w:tc>
        <w:tc>
          <w:tcPr>
            <w:tcW w:w="0" w:type="auto"/>
            <w:hideMark/>
          </w:tcPr>
          <w:p w14:paraId="19FFF265" w14:textId="77777777" w:rsidR="00C65CB7" w:rsidRPr="00C65CB7" w:rsidRDefault="00C65CB7" w:rsidP="00A057B1">
            <w:pPr>
              <w:pStyle w:val="NoSpacing"/>
            </w:pPr>
            <w:r w:rsidRPr="00C65CB7">
              <w:t>3.0</w:t>
            </w:r>
          </w:p>
        </w:tc>
        <w:tc>
          <w:tcPr>
            <w:tcW w:w="0" w:type="auto"/>
            <w:hideMark/>
          </w:tcPr>
          <w:p w14:paraId="0B02C08C" w14:textId="77777777" w:rsidR="00C65CB7" w:rsidRPr="00C65CB7" w:rsidRDefault="00C65CB7" w:rsidP="00A057B1">
            <w:pPr>
              <w:pStyle w:val="NoSpacing"/>
            </w:pPr>
            <w:r w:rsidRPr="00C65CB7">
              <w:t>3.6</w:t>
            </w:r>
          </w:p>
        </w:tc>
        <w:tc>
          <w:tcPr>
            <w:tcW w:w="0" w:type="auto"/>
            <w:hideMark/>
          </w:tcPr>
          <w:p w14:paraId="03A162A6" w14:textId="77777777" w:rsidR="00C65CB7" w:rsidRPr="00C65CB7" w:rsidRDefault="00C65CB7" w:rsidP="00A057B1">
            <w:pPr>
              <w:pStyle w:val="NoSpacing"/>
            </w:pPr>
            <w:r w:rsidRPr="00C65CB7">
              <w:t>3.0</w:t>
            </w:r>
          </w:p>
        </w:tc>
      </w:tr>
      <w:tr w:rsidR="00A057B1" w:rsidRPr="00C65CB7" w14:paraId="7AE355A7" w14:textId="77777777" w:rsidTr="006B28E7">
        <w:trPr>
          <w:trHeight w:val="288"/>
        </w:trPr>
        <w:tc>
          <w:tcPr>
            <w:tcW w:w="0" w:type="auto"/>
            <w:hideMark/>
          </w:tcPr>
          <w:p w14:paraId="2B4B2575" w14:textId="77777777" w:rsidR="00C65CB7" w:rsidRPr="00C65CB7" w:rsidRDefault="00C65CB7" w:rsidP="00A057B1">
            <w:pPr>
              <w:pStyle w:val="NoSpacing"/>
            </w:pPr>
          </w:p>
        </w:tc>
        <w:tc>
          <w:tcPr>
            <w:tcW w:w="0" w:type="auto"/>
            <w:hideMark/>
          </w:tcPr>
          <w:p w14:paraId="7CE8B3A5" w14:textId="77777777" w:rsidR="00C65CB7" w:rsidRPr="00C65CB7" w:rsidRDefault="00C65CB7" w:rsidP="00A057B1">
            <w:pPr>
              <w:pStyle w:val="NoSpacing"/>
            </w:pPr>
            <w:r w:rsidRPr="00C65CB7">
              <w:t>Went to specialized school but failed to continue study</w:t>
            </w:r>
          </w:p>
        </w:tc>
        <w:tc>
          <w:tcPr>
            <w:tcW w:w="0" w:type="auto"/>
            <w:hideMark/>
          </w:tcPr>
          <w:p w14:paraId="0640BF59" w14:textId="77777777" w:rsidR="00C65CB7" w:rsidRPr="00C65CB7" w:rsidRDefault="00C65CB7" w:rsidP="00A057B1">
            <w:pPr>
              <w:pStyle w:val="NoSpacing"/>
            </w:pPr>
            <w:r w:rsidRPr="00C65CB7">
              <w:t>3.0</w:t>
            </w:r>
          </w:p>
        </w:tc>
        <w:tc>
          <w:tcPr>
            <w:tcW w:w="0" w:type="auto"/>
            <w:hideMark/>
          </w:tcPr>
          <w:p w14:paraId="7CF97D4A" w14:textId="77777777" w:rsidR="00C65CB7" w:rsidRPr="00C65CB7" w:rsidRDefault="00C65CB7" w:rsidP="00A057B1">
            <w:pPr>
              <w:pStyle w:val="NoSpacing"/>
            </w:pPr>
            <w:r w:rsidRPr="00C65CB7">
              <w:t>1.0</w:t>
            </w:r>
          </w:p>
        </w:tc>
        <w:tc>
          <w:tcPr>
            <w:tcW w:w="0" w:type="auto"/>
            <w:hideMark/>
          </w:tcPr>
          <w:p w14:paraId="0A48766C" w14:textId="77777777" w:rsidR="00C65CB7" w:rsidRPr="00C65CB7" w:rsidRDefault="00C65CB7" w:rsidP="00A057B1">
            <w:pPr>
              <w:pStyle w:val="NoSpacing"/>
            </w:pPr>
            <w:r w:rsidRPr="00C65CB7">
              <w:t>0.3</w:t>
            </w:r>
          </w:p>
        </w:tc>
        <w:tc>
          <w:tcPr>
            <w:tcW w:w="0" w:type="auto"/>
            <w:hideMark/>
          </w:tcPr>
          <w:p w14:paraId="18F3CE80" w14:textId="77777777" w:rsidR="00C65CB7" w:rsidRPr="00C65CB7" w:rsidRDefault="00C65CB7" w:rsidP="00A057B1">
            <w:pPr>
              <w:pStyle w:val="NoSpacing"/>
            </w:pPr>
            <w:r w:rsidRPr="00C65CB7">
              <w:t>0.3</w:t>
            </w:r>
          </w:p>
        </w:tc>
        <w:tc>
          <w:tcPr>
            <w:tcW w:w="0" w:type="auto"/>
            <w:hideMark/>
          </w:tcPr>
          <w:p w14:paraId="5C45BFFE" w14:textId="77777777" w:rsidR="00C65CB7" w:rsidRPr="00C65CB7" w:rsidRDefault="00C65CB7" w:rsidP="00A057B1">
            <w:pPr>
              <w:pStyle w:val="NoSpacing"/>
            </w:pPr>
            <w:r w:rsidRPr="00C65CB7">
              <w:t>1.3</w:t>
            </w:r>
          </w:p>
        </w:tc>
      </w:tr>
      <w:tr w:rsidR="00A057B1" w:rsidRPr="00C65CB7" w14:paraId="73E85EFC" w14:textId="77777777" w:rsidTr="006B28E7">
        <w:trPr>
          <w:trHeight w:val="288"/>
        </w:trPr>
        <w:tc>
          <w:tcPr>
            <w:tcW w:w="0" w:type="auto"/>
            <w:hideMark/>
          </w:tcPr>
          <w:p w14:paraId="7E59D476" w14:textId="77777777" w:rsidR="00C65CB7" w:rsidRPr="00C65CB7" w:rsidRDefault="00C65CB7" w:rsidP="00A057B1">
            <w:pPr>
              <w:pStyle w:val="NoSpacing"/>
            </w:pPr>
          </w:p>
        </w:tc>
        <w:tc>
          <w:tcPr>
            <w:tcW w:w="0" w:type="auto"/>
            <w:hideMark/>
          </w:tcPr>
          <w:p w14:paraId="5738A92E" w14:textId="77777777" w:rsidR="00C65CB7" w:rsidRPr="00C65CB7" w:rsidRDefault="00C65CB7" w:rsidP="00A057B1">
            <w:pPr>
              <w:pStyle w:val="NoSpacing"/>
            </w:pPr>
            <w:r w:rsidRPr="00C65CB7">
              <w:t>Currently he/she is going to usual academic school</w:t>
            </w:r>
          </w:p>
        </w:tc>
        <w:tc>
          <w:tcPr>
            <w:tcW w:w="0" w:type="auto"/>
            <w:hideMark/>
          </w:tcPr>
          <w:p w14:paraId="33BF1C5C" w14:textId="77777777" w:rsidR="00C65CB7" w:rsidRPr="00C65CB7" w:rsidRDefault="00C65CB7" w:rsidP="00A057B1">
            <w:pPr>
              <w:pStyle w:val="NoSpacing"/>
            </w:pPr>
            <w:r w:rsidRPr="00C65CB7">
              <w:t>6.2</w:t>
            </w:r>
          </w:p>
        </w:tc>
        <w:tc>
          <w:tcPr>
            <w:tcW w:w="0" w:type="auto"/>
            <w:hideMark/>
          </w:tcPr>
          <w:p w14:paraId="45AFB64F" w14:textId="77777777" w:rsidR="00C65CB7" w:rsidRPr="00C65CB7" w:rsidRDefault="00C65CB7" w:rsidP="00A057B1">
            <w:pPr>
              <w:pStyle w:val="NoSpacing"/>
            </w:pPr>
            <w:r w:rsidRPr="00C65CB7">
              <w:t>2.3</w:t>
            </w:r>
          </w:p>
        </w:tc>
        <w:tc>
          <w:tcPr>
            <w:tcW w:w="0" w:type="auto"/>
            <w:hideMark/>
          </w:tcPr>
          <w:p w14:paraId="00F1DA15" w14:textId="77777777" w:rsidR="00C65CB7" w:rsidRPr="00C65CB7" w:rsidRDefault="00C65CB7" w:rsidP="00A057B1">
            <w:pPr>
              <w:pStyle w:val="NoSpacing"/>
            </w:pPr>
            <w:r w:rsidRPr="00C65CB7">
              <w:t>1.6</w:t>
            </w:r>
          </w:p>
        </w:tc>
        <w:tc>
          <w:tcPr>
            <w:tcW w:w="0" w:type="auto"/>
            <w:hideMark/>
          </w:tcPr>
          <w:p w14:paraId="594801E3" w14:textId="77777777" w:rsidR="00C65CB7" w:rsidRPr="00C65CB7" w:rsidRDefault="00C65CB7" w:rsidP="00A057B1">
            <w:pPr>
              <w:pStyle w:val="NoSpacing"/>
            </w:pPr>
            <w:r w:rsidRPr="00C65CB7">
              <w:t>1.6</w:t>
            </w:r>
          </w:p>
        </w:tc>
        <w:tc>
          <w:tcPr>
            <w:tcW w:w="0" w:type="auto"/>
            <w:hideMark/>
          </w:tcPr>
          <w:p w14:paraId="3A7D4C64" w14:textId="77777777" w:rsidR="00C65CB7" w:rsidRPr="00C65CB7" w:rsidRDefault="00C65CB7" w:rsidP="00A057B1">
            <w:pPr>
              <w:pStyle w:val="NoSpacing"/>
            </w:pPr>
            <w:r w:rsidRPr="00C65CB7">
              <w:t>0.7</w:t>
            </w:r>
          </w:p>
        </w:tc>
      </w:tr>
      <w:tr w:rsidR="00A057B1" w:rsidRPr="00C65CB7" w14:paraId="72C58D87" w14:textId="77777777" w:rsidTr="006B28E7">
        <w:trPr>
          <w:trHeight w:val="288"/>
        </w:trPr>
        <w:tc>
          <w:tcPr>
            <w:tcW w:w="0" w:type="auto"/>
            <w:hideMark/>
          </w:tcPr>
          <w:p w14:paraId="3490CE67" w14:textId="77777777" w:rsidR="00C65CB7" w:rsidRPr="00C65CB7" w:rsidRDefault="00C65CB7" w:rsidP="00A057B1">
            <w:pPr>
              <w:pStyle w:val="NoSpacing"/>
            </w:pPr>
          </w:p>
        </w:tc>
        <w:tc>
          <w:tcPr>
            <w:tcW w:w="0" w:type="auto"/>
            <w:hideMark/>
          </w:tcPr>
          <w:p w14:paraId="324B0BC7" w14:textId="77777777" w:rsidR="00C65CB7" w:rsidRPr="00C65CB7" w:rsidRDefault="00C65CB7" w:rsidP="00A057B1">
            <w:pPr>
              <w:pStyle w:val="NoSpacing"/>
            </w:pPr>
            <w:r w:rsidRPr="00C65CB7">
              <w:t>Currently he/she is going to specialized academic school</w:t>
            </w:r>
          </w:p>
        </w:tc>
        <w:tc>
          <w:tcPr>
            <w:tcW w:w="0" w:type="auto"/>
            <w:hideMark/>
          </w:tcPr>
          <w:p w14:paraId="040F9A47" w14:textId="77777777" w:rsidR="00C65CB7" w:rsidRPr="00C65CB7" w:rsidRDefault="00C65CB7" w:rsidP="00A057B1">
            <w:pPr>
              <w:pStyle w:val="NoSpacing"/>
            </w:pPr>
            <w:r w:rsidRPr="00C65CB7">
              <w:t>48.9</w:t>
            </w:r>
          </w:p>
        </w:tc>
        <w:tc>
          <w:tcPr>
            <w:tcW w:w="0" w:type="auto"/>
            <w:hideMark/>
          </w:tcPr>
          <w:p w14:paraId="659E461F" w14:textId="77777777" w:rsidR="00C65CB7" w:rsidRPr="00C65CB7" w:rsidRDefault="00C65CB7" w:rsidP="00A057B1">
            <w:pPr>
              <w:pStyle w:val="NoSpacing"/>
            </w:pPr>
            <w:r w:rsidRPr="00C65CB7">
              <w:t>19.0</w:t>
            </w:r>
          </w:p>
        </w:tc>
        <w:tc>
          <w:tcPr>
            <w:tcW w:w="0" w:type="auto"/>
            <w:hideMark/>
          </w:tcPr>
          <w:p w14:paraId="03F4F32D" w14:textId="77777777" w:rsidR="00C65CB7" w:rsidRPr="00C65CB7" w:rsidRDefault="00C65CB7" w:rsidP="00A057B1">
            <w:pPr>
              <w:pStyle w:val="NoSpacing"/>
            </w:pPr>
            <w:r w:rsidRPr="00C65CB7">
              <w:t>16.4</w:t>
            </w:r>
          </w:p>
        </w:tc>
        <w:tc>
          <w:tcPr>
            <w:tcW w:w="0" w:type="auto"/>
            <w:hideMark/>
          </w:tcPr>
          <w:p w14:paraId="6721A5A4" w14:textId="77777777" w:rsidR="00C65CB7" w:rsidRPr="00C65CB7" w:rsidRDefault="00C65CB7" w:rsidP="00A057B1">
            <w:pPr>
              <w:pStyle w:val="NoSpacing"/>
            </w:pPr>
            <w:r w:rsidRPr="00C65CB7">
              <w:t>6.6</w:t>
            </w:r>
          </w:p>
        </w:tc>
        <w:tc>
          <w:tcPr>
            <w:tcW w:w="0" w:type="auto"/>
            <w:hideMark/>
          </w:tcPr>
          <w:p w14:paraId="10DC696F" w14:textId="77777777" w:rsidR="00C65CB7" w:rsidRPr="00C65CB7" w:rsidRDefault="00C65CB7" w:rsidP="00A057B1">
            <w:pPr>
              <w:pStyle w:val="NoSpacing"/>
            </w:pPr>
            <w:r w:rsidRPr="00C65CB7">
              <w:t>6.9</w:t>
            </w:r>
          </w:p>
        </w:tc>
      </w:tr>
      <w:tr w:rsidR="006B28E7" w:rsidRPr="00C65CB7" w14:paraId="0F41B980" w14:textId="77777777" w:rsidTr="00095871">
        <w:trPr>
          <w:trHeight w:val="288"/>
        </w:trPr>
        <w:tc>
          <w:tcPr>
            <w:tcW w:w="0" w:type="auto"/>
            <w:hideMark/>
          </w:tcPr>
          <w:p w14:paraId="5B0653E8" w14:textId="77777777" w:rsidR="00A057B1" w:rsidRPr="00C65CB7" w:rsidRDefault="00A057B1" w:rsidP="00A057B1">
            <w:pPr>
              <w:pStyle w:val="NoSpacing"/>
            </w:pPr>
            <w:r w:rsidRPr="00C65CB7">
              <w:t>Demographics of primary caregivers</w:t>
            </w:r>
          </w:p>
        </w:tc>
        <w:tc>
          <w:tcPr>
            <w:tcW w:w="0" w:type="auto"/>
          </w:tcPr>
          <w:p w14:paraId="1CCDC234" w14:textId="77777777" w:rsidR="00A057B1" w:rsidRPr="00C65CB7" w:rsidRDefault="00A057B1" w:rsidP="00A057B1">
            <w:pPr>
              <w:pStyle w:val="NoSpacing"/>
            </w:pPr>
          </w:p>
        </w:tc>
        <w:tc>
          <w:tcPr>
            <w:tcW w:w="1200" w:type="dxa"/>
          </w:tcPr>
          <w:p w14:paraId="1C9FF872" w14:textId="77777777" w:rsidR="00A057B1" w:rsidRPr="00C65CB7" w:rsidRDefault="00A057B1" w:rsidP="00A057B1">
            <w:pPr>
              <w:pStyle w:val="NoSpacing"/>
            </w:pPr>
          </w:p>
        </w:tc>
        <w:tc>
          <w:tcPr>
            <w:tcW w:w="923" w:type="dxa"/>
          </w:tcPr>
          <w:p w14:paraId="400ADFB1" w14:textId="77777777" w:rsidR="00A057B1" w:rsidRPr="00C65CB7" w:rsidRDefault="00A057B1" w:rsidP="00A057B1">
            <w:pPr>
              <w:pStyle w:val="NoSpacing"/>
            </w:pPr>
          </w:p>
        </w:tc>
        <w:tc>
          <w:tcPr>
            <w:tcW w:w="0" w:type="auto"/>
          </w:tcPr>
          <w:p w14:paraId="7C345E91" w14:textId="77777777" w:rsidR="00A057B1" w:rsidRPr="00C65CB7" w:rsidRDefault="00A057B1" w:rsidP="00A057B1">
            <w:pPr>
              <w:pStyle w:val="NoSpacing"/>
            </w:pPr>
          </w:p>
        </w:tc>
        <w:tc>
          <w:tcPr>
            <w:tcW w:w="0" w:type="auto"/>
          </w:tcPr>
          <w:p w14:paraId="001CD5A5" w14:textId="77777777" w:rsidR="00A057B1" w:rsidRPr="00C65CB7" w:rsidRDefault="00A057B1" w:rsidP="00A057B1">
            <w:pPr>
              <w:pStyle w:val="NoSpacing"/>
            </w:pPr>
          </w:p>
        </w:tc>
        <w:tc>
          <w:tcPr>
            <w:tcW w:w="0" w:type="auto"/>
          </w:tcPr>
          <w:p w14:paraId="1FD37BD1" w14:textId="018B609F" w:rsidR="00A057B1" w:rsidRPr="00C65CB7" w:rsidRDefault="00A057B1" w:rsidP="00A057B1">
            <w:pPr>
              <w:pStyle w:val="NoSpacing"/>
            </w:pPr>
          </w:p>
        </w:tc>
      </w:tr>
      <w:tr w:rsidR="00A057B1" w:rsidRPr="00C65CB7" w14:paraId="20102B75" w14:textId="77777777" w:rsidTr="006B28E7">
        <w:trPr>
          <w:trHeight w:val="288"/>
        </w:trPr>
        <w:tc>
          <w:tcPr>
            <w:tcW w:w="0" w:type="auto"/>
            <w:hideMark/>
          </w:tcPr>
          <w:p w14:paraId="67761C4B" w14:textId="77777777" w:rsidR="00C65CB7" w:rsidRPr="00C65CB7" w:rsidRDefault="00C65CB7" w:rsidP="00A057B1">
            <w:pPr>
              <w:pStyle w:val="NoSpacing"/>
            </w:pPr>
            <w:r w:rsidRPr="00C65CB7">
              <w:t>Education</w:t>
            </w:r>
          </w:p>
        </w:tc>
        <w:tc>
          <w:tcPr>
            <w:tcW w:w="0" w:type="auto"/>
            <w:hideMark/>
          </w:tcPr>
          <w:p w14:paraId="39285D50" w14:textId="77777777" w:rsidR="00C65CB7" w:rsidRPr="00C65CB7" w:rsidRDefault="00C65CB7" w:rsidP="00A057B1">
            <w:pPr>
              <w:pStyle w:val="NoSpacing"/>
            </w:pPr>
            <w:r w:rsidRPr="00C65CB7">
              <w:t>Primary</w:t>
            </w:r>
          </w:p>
        </w:tc>
        <w:tc>
          <w:tcPr>
            <w:tcW w:w="0" w:type="auto"/>
            <w:hideMark/>
          </w:tcPr>
          <w:p w14:paraId="5C908766" w14:textId="77777777" w:rsidR="00C65CB7" w:rsidRPr="00C65CB7" w:rsidRDefault="00C65CB7" w:rsidP="00A057B1">
            <w:pPr>
              <w:pStyle w:val="NoSpacing"/>
            </w:pPr>
            <w:r w:rsidRPr="00C65CB7">
              <w:t>19.7</w:t>
            </w:r>
          </w:p>
        </w:tc>
        <w:tc>
          <w:tcPr>
            <w:tcW w:w="0" w:type="auto"/>
            <w:hideMark/>
          </w:tcPr>
          <w:p w14:paraId="2FA73CE1" w14:textId="77777777" w:rsidR="00C65CB7" w:rsidRPr="00C65CB7" w:rsidRDefault="00C65CB7" w:rsidP="00A057B1">
            <w:pPr>
              <w:pStyle w:val="NoSpacing"/>
            </w:pPr>
            <w:r w:rsidRPr="00C65CB7">
              <w:t>3.3</w:t>
            </w:r>
          </w:p>
        </w:tc>
        <w:tc>
          <w:tcPr>
            <w:tcW w:w="0" w:type="auto"/>
            <w:hideMark/>
          </w:tcPr>
          <w:p w14:paraId="3DD76200" w14:textId="77777777" w:rsidR="00C65CB7" w:rsidRPr="00C65CB7" w:rsidRDefault="00C65CB7" w:rsidP="00A057B1">
            <w:pPr>
              <w:pStyle w:val="NoSpacing"/>
            </w:pPr>
            <w:r w:rsidRPr="00C65CB7">
              <w:t>4.4</w:t>
            </w:r>
          </w:p>
        </w:tc>
        <w:tc>
          <w:tcPr>
            <w:tcW w:w="0" w:type="auto"/>
            <w:hideMark/>
          </w:tcPr>
          <w:p w14:paraId="0AD760D0" w14:textId="77777777" w:rsidR="00C65CB7" w:rsidRPr="00C65CB7" w:rsidRDefault="00C65CB7" w:rsidP="00A057B1">
            <w:pPr>
              <w:pStyle w:val="NoSpacing"/>
            </w:pPr>
            <w:r w:rsidRPr="00C65CB7">
              <w:t>5.6</w:t>
            </w:r>
          </w:p>
        </w:tc>
        <w:tc>
          <w:tcPr>
            <w:tcW w:w="0" w:type="auto"/>
            <w:hideMark/>
          </w:tcPr>
          <w:p w14:paraId="03A9B1A1" w14:textId="77777777" w:rsidR="00C65CB7" w:rsidRPr="00C65CB7" w:rsidRDefault="00C65CB7" w:rsidP="00A057B1">
            <w:pPr>
              <w:pStyle w:val="NoSpacing"/>
            </w:pPr>
            <w:r w:rsidRPr="00C65CB7">
              <w:t>6.4</w:t>
            </w:r>
          </w:p>
        </w:tc>
      </w:tr>
      <w:tr w:rsidR="00A057B1" w:rsidRPr="00C65CB7" w14:paraId="65AC9375" w14:textId="77777777" w:rsidTr="006B28E7">
        <w:trPr>
          <w:trHeight w:val="288"/>
        </w:trPr>
        <w:tc>
          <w:tcPr>
            <w:tcW w:w="0" w:type="auto"/>
            <w:hideMark/>
          </w:tcPr>
          <w:p w14:paraId="275FE34C" w14:textId="77777777" w:rsidR="00C65CB7" w:rsidRPr="00C65CB7" w:rsidRDefault="00C65CB7" w:rsidP="00A057B1">
            <w:pPr>
              <w:pStyle w:val="NoSpacing"/>
            </w:pPr>
          </w:p>
        </w:tc>
        <w:tc>
          <w:tcPr>
            <w:tcW w:w="0" w:type="auto"/>
            <w:hideMark/>
          </w:tcPr>
          <w:p w14:paraId="249FB281" w14:textId="77777777" w:rsidR="00C65CB7" w:rsidRPr="00C65CB7" w:rsidRDefault="00C65CB7" w:rsidP="00A057B1">
            <w:pPr>
              <w:pStyle w:val="NoSpacing"/>
            </w:pPr>
            <w:r w:rsidRPr="00C65CB7">
              <w:t>Secondary</w:t>
            </w:r>
          </w:p>
        </w:tc>
        <w:tc>
          <w:tcPr>
            <w:tcW w:w="0" w:type="auto"/>
            <w:hideMark/>
          </w:tcPr>
          <w:p w14:paraId="1D8FB4D0" w14:textId="77777777" w:rsidR="00C65CB7" w:rsidRPr="00C65CB7" w:rsidRDefault="00C65CB7" w:rsidP="00A057B1">
            <w:pPr>
              <w:pStyle w:val="NoSpacing"/>
            </w:pPr>
            <w:r w:rsidRPr="00C65CB7">
              <w:t>20.5</w:t>
            </w:r>
          </w:p>
        </w:tc>
        <w:tc>
          <w:tcPr>
            <w:tcW w:w="0" w:type="auto"/>
            <w:hideMark/>
          </w:tcPr>
          <w:p w14:paraId="2D186103" w14:textId="77777777" w:rsidR="00C65CB7" w:rsidRPr="00C65CB7" w:rsidRDefault="00C65CB7" w:rsidP="00A057B1">
            <w:pPr>
              <w:pStyle w:val="NoSpacing"/>
            </w:pPr>
            <w:r w:rsidRPr="00C65CB7">
              <w:t>5.7</w:t>
            </w:r>
          </w:p>
        </w:tc>
        <w:tc>
          <w:tcPr>
            <w:tcW w:w="0" w:type="auto"/>
            <w:hideMark/>
          </w:tcPr>
          <w:p w14:paraId="1B4E7494" w14:textId="77777777" w:rsidR="00C65CB7" w:rsidRPr="00C65CB7" w:rsidRDefault="00C65CB7" w:rsidP="00A057B1">
            <w:pPr>
              <w:pStyle w:val="NoSpacing"/>
            </w:pPr>
            <w:r w:rsidRPr="00C65CB7">
              <w:t>6.4</w:t>
            </w:r>
          </w:p>
        </w:tc>
        <w:tc>
          <w:tcPr>
            <w:tcW w:w="0" w:type="auto"/>
            <w:hideMark/>
          </w:tcPr>
          <w:p w14:paraId="2BDB05FE" w14:textId="77777777" w:rsidR="00C65CB7" w:rsidRPr="00C65CB7" w:rsidRDefault="00C65CB7" w:rsidP="00A057B1">
            <w:pPr>
              <w:pStyle w:val="NoSpacing"/>
            </w:pPr>
            <w:r w:rsidRPr="00C65CB7">
              <w:t>4.1</w:t>
            </w:r>
          </w:p>
        </w:tc>
        <w:tc>
          <w:tcPr>
            <w:tcW w:w="0" w:type="auto"/>
            <w:hideMark/>
          </w:tcPr>
          <w:p w14:paraId="0C81ABE8" w14:textId="77777777" w:rsidR="00C65CB7" w:rsidRPr="00C65CB7" w:rsidRDefault="00C65CB7" w:rsidP="00A057B1">
            <w:pPr>
              <w:pStyle w:val="NoSpacing"/>
            </w:pPr>
            <w:r w:rsidRPr="00C65CB7">
              <w:t>4.3</w:t>
            </w:r>
          </w:p>
        </w:tc>
      </w:tr>
      <w:tr w:rsidR="00A057B1" w:rsidRPr="00C65CB7" w14:paraId="39901588" w14:textId="77777777" w:rsidTr="006B28E7">
        <w:trPr>
          <w:trHeight w:val="288"/>
        </w:trPr>
        <w:tc>
          <w:tcPr>
            <w:tcW w:w="0" w:type="auto"/>
            <w:hideMark/>
          </w:tcPr>
          <w:p w14:paraId="28A1E7D7" w14:textId="77777777" w:rsidR="00C65CB7" w:rsidRPr="00C65CB7" w:rsidRDefault="00C65CB7" w:rsidP="00A057B1">
            <w:pPr>
              <w:pStyle w:val="NoSpacing"/>
            </w:pPr>
          </w:p>
        </w:tc>
        <w:tc>
          <w:tcPr>
            <w:tcW w:w="0" w:type="auto"/>
            <w:hideMark/>
          </w:tcPr>
          <w:p w14:paraId="6647F201" w14:textId="77777777" w:rsidR="00C65CB7" w:rsidRPr="00C65CB7" w:rsidRDefault="00C65CB7" w:rsidP="00A057B1">
            <w:pPr>
              <w:pStyle w:val="NoSpacing"/>
            </w:pPr>
            <w:r w:rsidRPr="00C65CB7">
              <w:t>Higher secondary</w:t>
            </w:r>
          </w:p>
        </w:tc>
        <w:tc>
          <w:tcPr>
            <w:tcW w:w="0" w:type="auto"/>
            <w:hideMark/>
          </w:tcPr>
          <w:p w14:paraId="711BF477" w14:textId="77777777" w:rsidR="00C65CB7" w:rsidRPr="00C65CB7" w:rsidRDefault="00C65CB7" w:rsidP="00A057B1">
            <w:pPr>
              <w:pStyle w:val="NoSpacing"/>
            </w:pPr>
            <w:r w:rsidRPr="00C65CB7">
              <w:t>59.8</w:t>
            </w:r>
          </w:p>
        </w:tc>
        <w:tc>
          <w:tcPr>
            <w:tcW w:w="0" w:type="auto"/>
            <w:hideMark/>
          </w:tcPr>
          <w:p w14:paraId="587E6CD8" w14:textId="77777777" w:rsidR="00C65CB7" w:rsidRPr="00C65CB7" w:rsidRDefault="00C65CB7" w:rsidP="00A057B1">
            <w:pPr>
              <w:pStyle w:val="NoSpacing"/>
            </w:pPr>
            <w:r w:rsidRPr="00C65CB7">
              <w:t>23.5</w:t>
            </w:r>
          </w:p>
        </w:tc>
        <w:tc>
          <w:tcPr>
            <w:tcW w:w="0" w:type="auto"/>
            <w:hideMark/>
          </w:tcPr>
          <w:p w14:paraId="05227ECD" w14:textId="77777777" w:rsidR="00C65CB7" w:rsidRPr="00C65CB7" w:rsidRDefault="00C65CB7" w:rsidP="00A057B1">
            <w:pPr>
              <w:pStyle w:val="NoSpacing"/>
            </w:pPr>
            <w:r w:rsidRPr="00C65CB7">
              <w:t>18.7</w:t>
            </w:r>
          </w:p>
        </w:tc>
        <w:tc>
          <w:tcPr>
            <w:tcW w:w="0" w:type="auto"/>
            <w:hideMark/>
          </w:tcPr>
          <w:p w14:paraId="17673A45" w14:textId="77777777" w:rsidR="00C65CB7" w:rsidRPr="00C65CB7" w:rsidRDefault="00C65CB7" w:rsidP="00A057B1">
            <w:pPr>
              <w:pStyle w:val="NoSpacing"/>
            </w:pPr>
            <w:r w:rsidRPr="00C65CB7">
              <w:t>8</w:t>
            </w:r>
          </w:p>
        </w:tc>
        <w:tc>
          <w:tcPr>
            <w:tcW w:w="0" w:type="auto"/>
            <w:hideMark/>
          </w:tcPr>
          <w:p w14:paraId="6E331A97" w14:textId="77777777" w:rsidR="00C65CB7" w:rsidRPr="00C65CB7" w:rsidRDefault="00C65CB7" w:rsidP="00A057B1">
            <w:pPr>
              <w:pStyle w:val="NoSpacing"/>
            </w:pPr>
            <w:r w:rsidRPr="00C65CB7">
              <w:t>9.7</w:t>
            </w:r>
          </w:p>
        </w:tc>
      </w:tr>
      <w:tr w:rsidR="00A057B1" w:rsidRPr="00C65CB7" w14:paraId="46EC0830" w14:textId="77777777" w:rsidTr="006B28E7">
        <w:trPr>
          <w:trHeight w:val="288"/>
        </w:trPr>
        <w:tc>
          <w:tcPr>
            <w:tcW w:w="0" w:type="auto"/>
            <w:hideMark/>
          </w:tcPr>
          <w:p w14:paraId="6796D3DA" w14:textId="77777777" w:rsidR="00C65CB7" w:rsidRPr="00C65CB7" w:rsidRDefault="00C65CB7" w:rsidP="00A057B1">
            <w:pPr>
              <w:pStyle w:val="NoSpacing"/>
            </w:pPr>
            <w:r w:rsidRPr="00C65CB7">
              <w:t>Occupation</w:t>
            </w:r>
          </w:p>
        </w:tc>
        <w:tc>
          <w:tcPr>
            <w:tcW w:w="0" w:type="auto"/>
            <w:hideMark/>
          </w:tcPr>
          <w:p w14:paraId="204A3D0C" w14:textId="77777777" w:rsidR="00C65CB7" w:rsidRPr="00C65CB7" w:rsidRDefault="00C65CB7" w:rsidP="00A057B1">
            <w:pPr>
              <w:pStyle w:val="NoSpacing"/>
            </w:pPr>
            <w:r w:rsidRPr="00C65CB7">
              <w:t>Housewife</w:t>
            </w:r>
          </w:p>
        </w:tc>
        <w:tc>
          <w:tcPr>
            <w:tcW w:w="0" w:type="auto"/>
            <w:hideMark/>
          </w:tcPr>
          <w:p w14:paraId="5B14A995" w14:textId="77777777" w:rsidR="00C65CB7" w:rsidRPr="00C65CB7" w:rsidRDefault="00C65CB7" w:rsidP="00A057B1">
            <w:pPr>
              <w:pStyle w:val="NoSpacing"/>
            </w:pPr>
            <w:r w:rsidRPr="00C65CB7">
              <w:t>81.7</w:t>
            </w:r>
          </w:p>
        </w:tc>
        <w:tc>
          <w:tcPr>
            <w:tcW w:w="0" w:type="auto"/>
            <w:hideMark/>
          </w:tcPr>
          <w:p w14:paraId="42BAAA1F" w14:textId="77777777" w:rsidR="00C65CB7" w:rsidRPr="00C65CB7" w:rsidRDefault="00C65CB7" w:rsidP="00A057B1">
            <w:pPr>
              <w:pStyle w:val="NoSpacing"/>
            </w:pPr>
            <w:r w:rsidRPr="00C65CB7">
              <w:t>25.6</w:t>
            </w:r>
          </w:p>
        </w:tc>
        <w:tc>
          <w:tcPr>
            <w:tcW w:w="0" w:type="auto"/>
            <w:hideMark/>
          </w:tcPr>
          <w:p w14:paraId="0E1D3DCF" w14:textId="77777777" w:rsidR="00C65CB7" w:rsidRPr="00C65CB7" w:rsidRDefault="00C65CB7" w:rsidP="00A057B1">
            <w:pPr>
              <w:pStyle w:val="NoSpacing"/>
            </w:pPr>
            <w:r w:rsidRPr="00C65CB7">
              <w:t>22.6</w:t>
            </w:r>
          </w:p>
        </w:tc>
        <w:tc>
          <w:tcPr>
            <w:tcW w:w="0" w:type="auto"/>
            <w:hideMark/>
          </w:tcPr>
          <w:p w14:paraId="12D8D9D0" w14:textId="77777777" w:rsidR="00C65CB7" w:rsidRPr="00C65CB7" w:rsidRDefault="00C65CB7" w:rsidP="00A057B1">
            <w:pPr>
              <w:pStyle w:val="NoSpacing"/>
            </w:pPr>
            <w:r w:rsidRPr="00C65CB7">
              <w:t>15.1</w:t>
            </w:r>
          </w:p>
        </w:tc>
        <w:tc>
          <w:tcPr>
            <w:tcW w:w="0" w:type="auto"/>
            <w:hideMark/>
          </w:tcPr>
          <w:p w14:paraId="2428A91A" w14:textId="77777777" w:rsidR="00C65CB7" w:rsidRPr="00C65CB7" w:rsidRDefault="00C65CB7" w:rsidP="00A057B1">
            <w:pPr>
              <w:pStyle w:val="NoSpacing"/>
            </w:pPr>
            <w:r w:rsidRPr="00C65CB7">
              <w:t>18.4</w:t>
            </w:r>
          </w:p>
        </w:tc>
      </w:tr>
      <w:tr w:rsidR="00A057B1" w:rsidRPr="00C65CB7" w14:paraId="0B779027" w14:textId="77777777" w:rsidTr="006B28E7">
        <w:trPr>
          <w:trHeight w:val="288"/>
        </w:trPr>
        <w:tc>
          <w:tcPr>
            <w:tcW w:w="0" w:type="auto"/>
            <w:hideMark/>
          </w:tcPr>
          <w:p w14:paraId="6802E6B0" w14:textId="77777777" w:rsidR="00C65CB7" w:rsidRPr="00C65CB7" w:rsidRDefault="00C65CB7" w:rsidP="00A057B1">
            <w:pPr>
              <w:pStyle w:val="NoSpacing"/>
            </w:pPr>
          </w:p>
        </w:tc>
        <w:tc>
          <w:tcPr>
            <w:tcW w:w="0" w:type="auto"/>
            <w:hideMark/>
          </w:tcPr>
          <w:p w14:paraId="5258D231" w14:textId="77777777" w:rsidR="00C65CB7" w:rsidRPr="00C65CB7" w:rsidRDefault="00C65CB7" w:rsidP="00A057B1">
            <w:pPr>
              <w:pStyle w:val="NoSpacing"/>
            </w:pPr>
            <w:r w:rsidRPr="00C65CB7">
              <w:t>Service</w:t>
            </w:r>
          </w:p>
        </w:tc>
        <w:tc>
          <w:tcPr>
            <w:tcW w:w="0" w:type="auto"/>
            <w:hideMark/>
          </w:tcPr>
          <w:p w14:paraId="34847CFD" w14:textId="77777777" w:rsidR="00C65CB7" w:rsidRPr="00C65CB7" w:rsidRDefault="00C65CB7" w:rsidP="00A057B1">
            <w:pPr>
              <w:pStyle w:val="NoSpacing"/>
            </w:pPr>
            <w:r w:rsidRPr="00C65CB7">
              <w:t>13</w:t>
            </w:r>
          </w:p>
        </w:tc>
        <w:tc>
          <w:tcPr>
            <w:tcW w:w="0" w:type="auto"/>
            <w:hideMark/>
          </w:tcPr>
          <w:p w14:paraId="59BBD1EC" w14:textId="77777777" w:rsidR="00C65CB7" w:rsidRPr="00C65CB7" w:rsidRDefault="00C65CB7" w:rsidP="00A057B1">
            <w:pPr>
              <w:pStyle w:val="NoSpacing"/>
            </w:pPr>
            <w:r w:rsidRPr="00C65CB7">
              <w:t>4.9</w:t>
            </w:r>
          </w:p>
        </w:tc>
        <w:tc>
          <w:tcPr>
            <w:tcW w:w="0" w:type="auto"/>
            <w:hideMark/>
          </w:tcPr>
          <w:p w14:paraId="157126AD" w14:textId="77777777" w:rsidR="00C65CB7" w:rsidRPr="00C65CB7" w:rsidRDefault="00C65CB7" w:rsidP="00A057B1">
            <w:pPr>
              <w:pStyle w:val="NoSpacing"/>
            </w:pPr>
            <w:r w:rsidRPr="00C65CB7">
              <w:t>5.2</w:t>
            </w:r>
          </w:p>
        </w:tc>
        <w:tc>
          <w:tcPr>
            <w:tcW w:w="0" w:type="auto"/>
            <w:hideMark/>
          </w:tcPr>
          <w:p w14:paraId="30E56974" w14:textId="77777777" w:rsidR="00C65CB7" w:rsidRPr="00C65CB7" w:rsidRDefault="00C65CB7" w:rsidP="00A057B1">
            <w:pPr>
              <w:pStyle w:val="NoSpacing"/>
            </w:pPr>
            <w:r w:rsidRPr="00C65CB7">
              <w:t>1.6</w:t>
            </w:r>
          </w:p>
        </w:tc>
        <w:tc>
          <w:tcPr>
            <w:tcW w:w="0" w:type="auto"/>
            <w:hideMark/>
          </w:tcPr>
          <w:p w14:paraId="6C0B603A" w14:textId="77777777" w:rsidR="00C65CB7" w:rsidRPr="00C65CB7" w:rsidRDefault="00C65CB7" w:rsidP="00A057B1">
            <w:pPr>
              <w:pStyle w:val="NoSpacing"/>
            </w:pPr>
            <w:r w:rsidRPr="00C65CB7">
              <w:t>1.3</w:t>
            </w:r>
          </w:p>
        </w:tc>
      </w:tr>
      <w:tr w:rsidR="00A057B1" w:rsidRPr="00C65CB7" w14:paraId="14B4BA8F" w14:textId="77777777" w:rsidTr="006B28E7">
        <w:trPr>
          <w:trHeight w:val="288"/>
        </w:trPr>
        <w:tc>
          <w:tcPr>
            <w:tcW w:w="0" w:type="auto"/>
            <w:hideMark/>
          </w:tcPr>
          <w:p w14:paraId="04E1DE0C" w14:textId="77777777" w:rsidR="00C65CB7" w:rsidRPr="00C65CB7" w:rsidRDefault="00C65CB7" w:rsidP="00A057B1">
            <w:pPr>
              <w:pStyle w:val="NoSpacing"/>
            </w:pPr>
          </w:p>
        </w:tc>
        <w:tc>
          <w:tcPr>
            <w:tcW w:w="0" w:type="auto"/>
            <w:hideMark/>
          </w:tcPr>
          <w:p w14:paraId="68101679" w14:textId="77777777" w:rsidR="00C65CB7" w:rsidRPr="00C65CB7" w:rsidRDefault="00C65CB7" w:rsidP="00A057B1">
            <w:pPr>
              <w:pStyle w:val="NoSpacing"/>
            </w:pPr>
            <w:r w:rsidRPr="00C65CB7">
              <w:t>Others</w:t>
            </w:r>
          </w:p>
        </w:tc>
        <w:tc>
          <w:tcPr>
            <w:tcW w:w="0" w:type="auto"/>
            <w:hideMark/>
          </w:tcPr>
          <w:p w14:paraId="4C3B0EED" w14:textId="77777777" w:rsidR="00C65CB7" w:rsidRPr="00C65CB7" w:rsidRDefault="00C65CB7" w:rsidP="00A057B1">
            <w:pPr>
              <w:pStyle w:val="NoSpacing"/>
            </w:pPr>
            <w:r w:rsidRPr="00C65CB7">
              <w:t>5.3</w:t>
            </w:r>
          </w:p>
        </w:tc>
        <w:tc>
          <w:tcPr>
            <w:tcW w:w="0" w:type="auto"/>
            <w:hideMark/>
          </w:tcPr>
          <w:p w14:paraId="10B87451" w14:textId="77777777" w:rsidR="00C65CB7" w:rsidRPr="00C65CB7" w:rsidRDefault="00C65CB7" w:rsidP="00A057B1">
            <w:pPr>
              <w:pStyle w:val="NoSpacing"/>
            </w:pPr>
            <w:r w:rsidRPr="00C65CB7">
              <w:t>2.0</w:t>
            </w:r>
          </w:p>
        </w:tc>
        <w:tc>
          <w:tcPr>
            <w:tcW w:w="0" w:type="auto"/>
            <w:hideMark/>
          </w:tcPr>
          <w:p w14:paraId="0F52EF37" w14:textId="77777777" w:rsidR="00C65CB7" w:rsidRPr="00C65CB7" w:rsidRDefault="00C65CB7" w:rsidP="00A057B1">
            <w:pPr>
              <w:pStyle w:val="NoSpacing"/>
            </w:pPr>
            <w:r w:rsidRPr="00C65CB7">
              <w:t>1.6</w:t>
            </w:r>
          </w:p>
        </w:tc>
        <w:tc>
          <w:tcPr>
            <w:tcW w:w="0" w:type="auto"/>
            <w:hideMark/>
          </w:tcPr>
          <w:p w14:paraId="7BAFD5C3" w14:textId="77777777" w:rsidR="00C65CB7" w:rsidRPr="00C65CB7" w:rsidRDefault="00C65CB7" w:rsidP="00A057B1">
            <w:pPr>
              <w:pStyle w:val="NoSpacing"/>
            </w:pPr>
            <w:r w:rsidRPr="00C65CB7">
              <w:t>1.0</w:t>
            </w:r>
          </w:p>
        </w:tc>
        <w:tc>
          <w:tcPr>
            <w:tcW w:w="0" w:type="auto"/>
            <w:hideMark/>
          </w:tcPr>
          <w:p w14:paraId="23A8904E" w14:textId="77777777" w:rsidR="00C65CB7" w:rsidRPr="00C65CB7" w:rsidRDefault="00C65CB7" w:rsidP="00A057B1">
            <w:pPr>
              <w:pStyle w:val="NoSpacing"/>
            </w:pPr>
            <w:r w:rsidRPr="00C65CB7">
              <w:t>0.7</w:t>
            </w:r>
          </w:p>
        </w:tc>
      </w:tr>
      <w:tr w:rsidR="00A057B1" w:rsidRPr="00C65CB7" w14:paraId="5AF41219" w14:textId="77777777" w:rsidTr="006B28E7">
        <w:trPr>
          <w:trHeight w:val="288"/>
        </w:trPr>
        <w:tc>
          <w:tcPr>
            <w:tcW w:w="0" w:type="auto"/>
            <w:hideMark/>
          </w:tcPr>
          <w:p w14:paraId="7465B898" w14:textId="77777777" w:rsidR="00C65CB7" w:rsidRPr="00C65CB7" w:rsidRDefault="00C65CB7" w:rsidP="00A057B1">
            <w:pPr>
              <w:pStyle w:val="NoSpacing"/>
            </w:pPr>
            <w:r w:rsidRPr="00C65CB7">
              <w:t>Average family spending/month (thousand BDT)</w:t>
            </w:r>
          </w:p>
        </w:tc>
        <w:tc>
          <w:tcPr>
            <w:tcW w:w="0" w:type="auto"/>
            <w:hideMark/>
          </w:tcPr>
          <w:p w14:paraId="7D678558" w14:textId="77777777" w:rsidR="00C65CB7" w:rsidRPr="00C65CB7" w:rsidRDefault="00C65CB7" w:rsidP="00A057B1">
            <w:pPr>
              <w:pStyle w:val="NoSpacing"/>
            </w:pPr>
            <w:r w:rsidRPr="00C65CB7">
              <w:t> &lt; 15</w:t>
            </w:r>
          </w:p>
        </w:tc>
        <w:tc>
          <w:tcPr>
            <w:tcW w:w="0" w:type="auto"/>
            <w:hideMark/>
          </w:tcPr>
          <w:p w14:paraId="077370FE" w14:textId="77777777" w:rsidR="00C65CB7" w:rsidRPr="00C65CB7" w:rsidRDefault="00C65CB7" w:rsidP="00A057B1">
            <w:pPr>
              <w:pStyle w:val="NoSpacing"/>
            </w:pPr>
            <w:r w:rsidRPr="00C65CB7">
              <w:t>13.4</w:t>
            </w:r>
          </w:p>
        </w:tc>
        <w:tc>
          <w:tcPr>
            <w:tcW w:w="0" w:type="auto"/>
            <w:hideMark/>
          </w:tcPr>
          <w:p w14:paraId="72C262AA" w14:textId="77777777" w:rsidR="00C65CB7" w:rsidRPr="00C65CB7" w:rsidRDefault="00C65CB7" w:rsidP="00A057B1">
            <w:pPr>
              <w:pStyle w:val="NoSpacing"/>
            </w:pPr>
            <w:r w:rsidRPr="00C65CB7">
              <w:t>3.9</w:t>
            </w:r>
          </w:p>
        </w:tc>
        <w:tc>
          <w:tcPr>
            <w:tcW w:w="0" w:type="auto"/>
            <w:hideMark/>
          </w:tcPr>
          <w:p w14:paraId="264FFBE9" w14:textId="77777777" w:rsidR="00C65CB7" w:rsidRPr="00C65CB7" w:rsidRDefault="00C65CB7" w:rsidP="00A057B1">
            <w:pPr>
              <w:pStyle w:val="NoSpacing"/>
            </w:pPr>
            <w:r w:rsidRPr="00C65CB7">
              <w:t>1.6</w:t>
            </w:r>
          </w:p>
        </w:tc>
        <w:tc>
          <w:tcPr>
            <w:tcW w:w="0" w:type="auto"/>
            <w:hideMark/>
          </w:tcPr>
          <w:p w14:paraId="657FDFB3" w14:textId="77777777" w:rsidR="00C65CB7" w:rsidRPr="00C65CB7" w:rsidRDefault="00C65CB7" w:rsidP="00A057B1">
            <w:pPr>
              <w:pStyle w:val="NoSpacing"/>
            </w:pPr>
            <w:r w:rsidRPr="00C65CB7">
              <w:t>3.3</w:t>
            </w:r>
          </w:p>
        </w:tc>
        <w:tc>
          <w:tcPr>
            <w:tcW w:w="0" w:type="auto"/>
            <w:hideMark/>
          </w:tcPr>
          <w:p w14:paraId="75B5CFDC" w14:textId="77777777" w:rsidR="00C65CB7" w:rsidRPr="00C65CB7" w:rsidRDefault="00C65CB7" w:rsidP="00A057B1">
            <w:pPr>
              <w:pStyle w:val="NoSpacing"/>
            </w:pPr>
            <w:r w:rsidRPr="00C65CB7">
              <w:t>4.6</w:t>
            </w:r>
          </w:p>
        </w:tc>
      </w:tr>
      <w:tr w:rsidR="00A057B1" w:rsidRPr="00C65CB7" w14:paraId="69266B4C" w14:textId="77777777" w:rsidTr="006B28E7">
        <w:trPr>
          <w:trHeight w:val="288"/>
        </w:trPr>
        <w:tc>
          <w:tcPr>
            <w:tcW w:w="0" w:type="auto"/>
            <w:hideMark/>
          </w:tcPr>
          <w:p w14:paraId="60672791" w14:textId="77777777" w:rsidR="00C65CB7" w:rsidRPr="00C65CB7" w:rsidRDefault="00C65CB7" w:rsidP="00A057B1">
            <w:pPr>
              <w:pStyle w:val="NoSpacing"/>
            </w:pPr>
          </w:p>
        </w:tc>
        <w:tc>
          <w:tcPr>
            <w:tcW w:w="0" w:type="auto"/>
            <w:hideMark/>
          </w:tcPr>
          <w:p w14:paraId="7065C163" w14:textId="77777777" w:rsidR="00C65CB7" w:rsidRPr="00C65CB7" w:rsidRDefault="00C65CB7" w:rsidP="00A057B1">
            <w:pPr>
              <w:pStyle w:val="NoSpacing"/>
            </w:pPr>
            <w:r w:rsidRPr="00C65CB7">
              <w:t>15–30</w:t>
            </w:r>
          </w:p>
        </w:tc>
        <w:tc>
          <w:tcPr>
            <w:tcW w:w="0" w:type="auto"/>
            <w:hideMark/>
          </w:tcPr>
          <w:p w14:paraId="0AB8D965" w14:textId="77777777" w:rsidR="00C65CB7" w:rsidRPr="00C65CB7" w:rsidRDefault="00C65CB7" w:rsidP="00A057B1">
            <w:pPr>
              <w:pStyle w:val="NoSpacing"/>
            </w:pPr>
            <w:r w:rsidRPr="00C65CB7">
              <w:t>29.5</w:t>
            </w:r>
          </w:p>
        </w:tc>
        <w:tc>
          <w:tcPr>
            <w:tcW w:w="0" w:type="auto"/>
            <w:hideMark/>
          </w:tcPr>
          <w:p w14:paraId="7078B6DA" w14:textId="77777777" w:rsidR="00C65CB7" w:rsidRPr="00C65CB7" w:rsidRDefault="00C65CB7" w:rsidP="00A057B1">
            <w:pPr>
              <w:pStyle w:val="NoSpacing"/>
            </w:pPr>
            <w:r w:rsidRPr="00C65CB7">
              <w:t>8.5</w:t>
            </w:r>
          </w:p>
        </w:tc>
        <w:tc>
          <w:tcPr>
            <w:tcW w:w="0" w:type="auto"/>
            <w:hideMark/>
          </w:tcPr>
          <w:p w14:paraId="620BCE1E" w14:textId="77777777" w:rsidR="00C65CB7" w:rsidRPr="00C65CB7" w:rsidRDefault="00C65CB7" w:rsidP="00A057B1">
            <w:pPr>
              <w:pStyle w:val="NoSpacing"/>
            </w:pPr>
            <w:r w:rsidRPr="00C65CB7">
              <w:t>8.2</w:t>
            </w:r>
          </w:p>
        </w:tc>
        <w:tc>
          <w:tcPr>
            <w:tcW w:w="0" w:type="auto"/>
            <w:hideMark/>
          </w:tcPr>
          <w:p w14:paraId="79EF37BA" w14:textId="77777777" w:rsidR="00C65CB7" w:rsidRPr="00C65CB7" w:rsidRDefault="00C65CB7" w:rsidP="00A057B1">
            <w:pPr>
              <w:pStyle w:val="NoSpacing"/>
            </w:pPr>
            <w:r w:rsidRPr="00C65CB7">
              <w:t>5.9</w:t>
            </w:r>
          </w:p>
        </w:tc>
        <w:tc>
          <w:tcPr>
            <w:tcW w:w="0" w:type="auto"/>
            <w:hideMark/>
          </w:tcPr>
          <w:p w14:paraId="6939CAD0" w14:textId="77777777" w:rsidR="00C65CB7" w:rsidRPr="00C65CB7" w:rsidRDefault="00C65CB7" w:rsidP="00A057B1">
            <w:pPr>
              <w:pStyle w:val="NoSpacing"/>
            </w:pPr>
            <w:r w:rsidRPr="00C65CB7">
              <w:t>6.9</w:t>
            </w:r>
          </w:p>
        </w:tc>
      </w:tr>
      <w:tr w:rsidR="00A057B1" w:rsidRPr="00C65CB7" w14:paraId="4800A7F8" w14:textId="77777777" w:rsidTr="006B28E7">
        <w:trPr>
          <w:trHeight w:val="288"/>
        </w:trPr>
        <w:tc>
          <w:tcPr>
            <w:tcW w:w="0" w:type="auto"/>
            <w:hideMark/>
          </w:tcPr>
          <w:p w14:paraId="01EF255E" w14:textId="77777777" w:rsidR="00C65CB7" w:rsidRPr="00C65CB7" w:rsidRDefault="00C65CB7" w:rsidP="00A057B1">
            <w:pPr>
              <w:pStyle w:val="NoSpacing"/>
            </w:pPr>
          </w:p>
        </w:tc>
        <w:tc>
          <w:tcPr>
            <w:tcW w:w="0" w:type="auto"/>
            <w:hideMark/>
          </w:tcPr>
          <w:p w14:paraId="4E794A0F" w14:textId="77777777" w:rsidR="00C65CB7" w:rsidRPr="00C65CB7" w:rsidRDefault="00C65CB7" w:rsidP="00A057B1">
            <w:pPr>
              <w:pStyle w:val="NoSpacing"/>
            </w:pPr>
            <w:r w:rsidRPr="00C65CB7">
              <w:t>30–50</w:t>
            </w:r>
          </w:p>
        </w:tc>
        <w:tc>
          <w:tcPr>
            <w:tcW w:w="0" w:type="auto"/>
            <w:hideMark/>
          </w:tcPr>
          <w:p w14:paraId="1E1B0329" w14:textId="77777777" w:rsidR="00C65CB7" w:rsidRPr="00C65CB7" w:rsidRDefault="00C65CB7" w:rsidP="00A057B1">
            <w:pPr>
              <w:pStyle w:val="NoSpacing"/>
            </w:pPr>
            <w:r w:rsidRPr="00C65CB7">
              <w:t>22.3</w:t>
            </w:r>
          </w:p>
        </w:tc>
        <w:tc>
          <w:tcPr>
            <w:tcW w:w="0" w:type="auto"/>
            <w:hideMark/>
          </w:tcPr>
          <w:p w14:paraId="0D5500FB" w14:textId="77777777" w:rsidR="00C65CB7" w:rsidRPr="00C65CB7" w:rsidRDefault="00C65CB7" w:rsidP="00A057B1">
            <w:pPr>
              <w:pStyle w:val="NoSpacing"/>
            </w:pPr>
            <w:r w:rsidRPr="00C65CB7">
              <w:t>5.2</w:t>
            </w:r>
          </w:p>
        </w:tc>
        <w:tc>
          <w:tcPr>
            <w:tcW w:w="0" w:type="auto"/>
            <w:hideMark/>
          </w:tcPr>
          <w:p w14:paraId="111362CC" w14:textId="77777777" w:rsidR="00C65CB7" w:rsidRPr="00C65CB7" w:rsidRDefault="00C65CB7" w:rsidP="00A057B1">
            <w:pPr>
              <w:pStyle w:val="NoSpacing"/>
            </w:pPr>
            <w:r w:rsidRPr="00C65CB7">
              <w:t>7.5</w:t>
            </w:r>
          </w:p>
        </w:tc>
        <w:tc>
          <w:tcPr>
            <w:tcW w:w="0" w:type="auto"/>
            <w:hideMark/>
          </w:tcPr>
          <w:p w14:paraId="2FC1D5C5" w14:textId="77777777" w:rsidR="00C65CB7" w:rsidRPr="00C65CB7" w:rsidRDefault="00C65CB7" w:rsidP="00A057B1">
            <w:pPr>
              <w:pStyle w:val="NoSpacing"/>
            </w:pPr>
            <w:r w:rsidRPr="00C65CB7">
              <w:t>4.9</w:t>
            </w:r>
          </w:p>
        </w:tc>
        <w:tc>
          <w:tcPr>
            <w:tcW w:w="0" w:type="auto"/>
            <w:hideMark/>
          </w:tcPr>
          <w:p w14:paraId="3A32C01B" w14:textId="77777777" w:rsidR="00C65CB7" w:rsidRPr="00C65CB7" w:rsidRDefault="00C65CB7" w:rsidP="00A057B1">
            <w:pPr>
              <w:pStyle w:val="NoSpacing"/>
            </w:pPr>
            <w:r w:rsidRPr="00C65CB7">
              <w:t>4.6</w:t>
            </w:r>
          </w:p>
        </w:tc>
      </w:tr>
      <w:tr w:rsidR="00A057B1" w:rsidRPr="00C65CB7" w14:paraId="6CC58193" w14:textId="77777777" w:rsidTr="006B28E7">
        <w:trPr>
          <w:trHeight w:val="288"/>
        </w:trPr>
        <w:tc>
          <w:tcPr>
            <w:tcW w:w="0" w:type="auto"/>
            <w:hideMark/>
          </w:tcPr>
          <w:p w14:paraId="5C38BEF7" w14:textId="77777777" w:rsidR="00C65CB7" w:rsidRPr="00C65CB7" w:rsidRDefault="00C65CB7" w:rsidP="00A057B1">
            <w:pPr>
              <w:pStyle w:val="NoSpacing"/>
            </w:pPr>
          </w:p>
        </w:tc>
        <w:tc>
          <w:tcPr>
            <w:tcW w:w="0" w:type="auto"/>
            <w:hideMark/>
          </w:tcPr>
          <w:p w14:paraId="0802FCD3" w14:textId="77777777" w:rsidR="00C65CB7" w:rsidRPr="00C65CB7" w:rsidRDefault="00C65CB7" w:rsidP="00A057B1">
            <w:pPr>
              <w:pStyle w:val="NoSpacing"/>
            </w:pPr>
            <w:r w:rsidRPr="00C65CB7">
              <w:t> &gt; 50</w:t>
            </w:r>
          </w:p>
        </w:tc>
        <w:tc>
          <w:tcPr>
            <w:tcW w:w="0" w:type="auto"/>
            <w:hideMark/>
          </w:tcPr>
          <w:p w14:paraId="75A9DE20" w14:textId="77777777" w:rsidR="00C65CB7" w:rsidRPr="00C65CB7" w:rsidRDefault="00C65CB7" w:rsidP="00A057B1">
            <w:pPr>
              <w:pStyle w:val="NoSpacing"/>
            </w:pPr>
            <w:r w:rsidRPr="00C65CB7">
              <w:t>34.8</w:t>
            </w:r>
          </w:p>
        </w:tc>
        <w:tc>
          <w:tcPr>
            <w:tcW w:w="0" w:type="auto"/>
            <w:hideMark/>
          </w:tcPr>
          <w:p w14:paraId="10BB69AA" w14:textId="77777777" w:rsidR="00C65CB7" w:rsidRPr="00C65CB7" w:rsidRDefault="00C65CB7" w:rsidP="00A057B1">
            <w:pPr>
              <w:pStyle w:val="NoSpacing"/>
            </w:pPr>
            <w:r w:rsidRPr="00C65CB7">
              <w:t>14.8</w:t>
            </w:r>
          </w:p>
        </w:tc>
        <w:tc>
          <w:tcPr>
            <w:tcW w:w="0" w:type="auto"/>
            <w:hideMark/>
          </w:tcPr>
          <w:p w14:paraId="00D151F0" w14:textId="77777777" w:rsidR="00C65CB7" w:rsidRPr="00C65CB7" w:rsidRDefault="00C65CB7" w:rsidP="00A057B1">
            <w:pPr>
              <w:pStyle w:val="NoSpacing"/>
            </w:pPr>
            <w:r w:rsidRPr="00C65CB7">
              <w:t>12.1</w:t>
            </w:r>
          </w:p>
        </w:tc>
        <w:tc>
          <w:tcPr>
            <w:tcW w:w="0" w:type="auto"/>
            <w:hideMark/>
          </w:tcPr>
          <w:p w14:paraId="794119FC" w14:textId="77777777" w:rsidR="00C65CB7" w:rsidRPr="00C65CB7" w:rsidRDefault="00C65CB7" w:rsidP="00A057B1">
            <w:pPr>
              <w:pStyle w:val="NoSpacing"/>
            </w:pPr>
            <w:r w:rsidRPr="00C65CB7">
              <w:t>3.6</w:t>
            </w:r>
          </w:p>
        </w:tc>
        <w:tc>
          <w:tcPr>
            <w:tcW w:w="0" w:type="auto"/>
            <w:hideMark/>
          </w:tcPr>
          <w:p w14:paraId="518EC26C" w14:textId="77777777" w:rsidR="00C65CB7" w:rsidRPr="00C65CB7" w:rsidRDefault="00C65CB7" w:rsidP="00A057B1">
            <w:pPr>
              <w:pStyle w:val="NoSpacing"/>
            </w:pPr>
            <w:r w:rsidRPr="00C65CB7">
              <w:t>4.3</w:t>
            </w:r>
          </w:p>
        </w:tc>
      </w:tr>
      <w:tr w:rsidR="00A057B1" w:rsidRPr="00C65CB7" w14:paraId="27A21515" w14:textId="77777777" w:rsidTr="006B28E7">
        <w:trPr>
          <w:trHeight w:val="288"/>
        </w:trPr>
        <w:tc>
          <w:tcPr>
            <w:tcW w:w="0" w:type="auto"/>
            <w:hideMark/>
          </w:tcPr>
          <w:p w14:paraId="7008C428" w14:textId="77777777" w:rsidR="00C65CB7" w:rsidRPr="00C65CB7" w:rsidRDefault="00C65CB7" w:rsidP="00A057B1">
            <w:pPr>
              <w:pStyle w:val="NoSpacing"/>
            </w:pPr>
            <w:r w:rsidRPr="00C65CB7">
              <w:t>Family type</w:t>
            </w:r>
          </w:p>
        </w:tc>
        <w:tc>
          <w:tcPr>
            <w:tcW w:w="0" w:type="auto"/>
            <w:hideMark/>
          </w:tcPr>
          <w:p w14:paraId="1B5A3822" w14:textId="77777777" w:rsidR="00C65CB7" w:rsidRPr="00C65CB7" w:rsidRDefault="00C65CB7" w:rsidP="00A057B1">
            <w:pPr>
              <w:pStyle w:val="NoSpacing"/>
            </w:pPr>
            <w:r w:rsidRPr="00C65CB7">
              <w:t>Nuclear</w:t>
            </w:r>
          </w:p>
        </w:tc>
        <w:tc>
          <w:tcPr>
            <w:tcW w:w="0" w:type="auto"/>
            <w:hideMark/>
          </w:tcPr>
          <w:p w14:paraId="6F281EBB" w14:textId="77777777" w:rsidR="00C65CB7" w:rsidRPr="00C65CB7" w:rsidRDefault="00C65CB7" w:rsidP="00A057B1">
            <w:pPr>
              <w:pStyle w:val="NoSpacing"/>
            </w:pPr>
            <w:r w:rsidRPr="00C65CB7">
              <w:t>75.7</w:t>
            </w:r>
          </w:p>
        </w:tc>
        <w:tc>
          <w:tcPr>
            <w:tcW w:w="0" w:type="auto"/>
            <w:hideMark/>
          </w:tcPr>
          <w:p w14:paraId="712FD67B" w14:textId="77777777" w:rsidR="00C65CB7" w:rsidRPr="00C65CB7" w:rsidRDefault="00C65CB7" w:rsidP="00A057B1">
            <w:pPr>
              <w:pStyle w:val="NoSpacing"/>
            </w:pPr>
            <w:r w:rsidRPr="00C65CB7">
              <w:t>24.9</w:t>
            </w:r>
          </w:p>
        </w:tc>
        <w:tc>
          <w:tcPr>
            <w:tcW w:w="0" w:type="auto"/>
            <w:hideMark/>
          </w:tcPr>
          <w:p w14:paraId="534411E9" w14:textId="77777777" w:rsidR="00C65CB7" w:rsidRPr="00C65CB7" w:rsidRDefault="00C65CB7" w:rsidP="00A057B1">
            <w:pPr>
              <w:pStyle w:val="NoSpacing"/>
            </w:pPr>
            <w:r w:rsidRPr="00C65CB7">
              <w:t>22.6</w:t>
            </w:r>
          </w:p>
        </w:tc>
        <w:tc>
          <w:tcPr>
            <w:tcW w:w="0" w:type="auto"/>
            <w:hideMark/>
          </w:tcPr>
          <w:p w14:paraId="757000C4" w14:textId="77777777" w:rsidR="00C65CB7" w:rsidRPr="00C65CB7" w:rsidRDefault="00C65CB7" w:rsidP="00A057B1">
            <w:pPr>
              <w:pStyle w:val="NoSpacing"/>
            </w:pPr>
            <w:r w:rsidRPr="00C65CB7">
              <w:t>12.1</w:t>
            </w:r>
          </w:p>
        </w:tc>
        <w:tc>
          <w:tcPr>
            <w:tcW w:w="0" w:type="auto"/>
            <w:hideMark/>
          </w:tcPr>
          <w:p w14:paraId="64DA5956" w14:textId="77777777" w:rsidR="00C65CB7" w:rsidRPr="00C65CB7" w:rsidRDefault="00C65CB7" w:rsidP="00A057B1">
            <w:pPr>
              <w:pStyle w:val="NoSpacing"/>
            </w:pPr>
            <w:r w:rsidRPr="00C65CB7">
              <w:t>16.1</w:t>
            </w:r>
          </w:p>
        </w:tc>
      </w:tr>
      <w:tr w:rsidR="00A057B1" w:rsidRPr="00C65CB7" w14:paraId="1997AE55" w14:textId="77777777" w:rsidTr="006B28E7">
        <w:trPr>
          <w:trHeight w:val="288"/>
        </w:trPr>
        <w:tc>
          <w:tcPr>
            <w:tcW w:w="0" w:type="auto"/>
            <w:hideMark/>
          </w:tcPr>
          <w:p w14:paraId="100F7C22" w14:textId="77777777" w:rsidR="00C65CB7" w:rsidRPr="00C65CB7" w:rsidRDefault="00C65CB7" w:rsidP="00A057B1">
            <w:pPr>
              <w:pStyle w:val="NoSpacing"/>
            </w:pPr>
          </w:p>
        </w:tc>
        <w:tc>
          <w:tcPr>
            <w:tcW w:w="0" w:type="auto"/>
            <w:hideMark/>
          </w:tcPr>
          <w:p w14:paraId="3D19CBFD" w14:textId="77777777" w:rsidR="00C65CB7" w:rsidRPr="00C65CB7" w:rsidRDefault="00C65CB7" w:rsidP="00A057B1">
            <w:pPr>
              <w:pStyle w:val="NoSpacing"/>
            </w:pPr>
            <w:r w:rsidRPr="00C65CB7">
              <w:t>Extended</w:t>
            </w:r>
          </w:p>
        </w:tc>
        <w:tc>
          <w:tcPr>
            <w:tcW w:w="0" w:type="auto"/>
            <w:hideMark/>
          </w:tcPr>
          <w:p w14:paraId="21B38620" w14:textId="77777777" w:rsidR="00C65CB7" w:rsidRPr="00C65CB7" w:rsidRDefault="00C65CB7" w:rsidP="00A057B1">
            <w:pPr>
              <w:pStyle w:val="NoSpacing"/>
            </w:pPr>
            <w:r w:rsidRPr="00C65CB7">
              <w:t>24.3</w:t>
            </w:r>
          </w:p>
        </w:tc>
        <w:tc>
          <w:tcPr>
            <w:tcW w:w="0" w:type="auto"/>
            <w:hideMark/>
          </w:tcPr>
          <w:p w14:paraId="7F2D2B99" w14:textId="77777777" w:rsidR="00C65CB7" w:rsidRPr="00C65CB7" w:rsidRDefault="00C65CB7" w:rsidP="00A057B1">
            <w:pPr>
              <w:pStyle w:val="NoSpacing"/>
            </w:pPr>
            <w:r w:rsidRPr="00C65CB7">
              <w:t>7.5</w:t>
            </w:r>
          </w:p>
        </w:tc>
        <w:tc>
          <w:tcPr>
            <w:tcW w:w="0" w:type="auto"/>
            <w:hideMark/>
          </w:tcPr>
          <w:p w14:paraId="02EE92B5" w14:textId="77777777" w:rsidR="00C65CB7" w:rsidRPr="00C65CB7" w:rsidRDefault="00C65CB7" w:rsidP="00A057B1">
            <w:pPr>
              <w:pStyle w:val="NoSpacing"/>
            </w:pPr>
            <w:r w:rsidRPr="00C65CB7">
              <w:t>6.9</w:t>
            </w:r>
          </w:p>
        </w:tc>
        <w:tc>
          <w:tcPr>
            <w:tcW w:w="0" w:type="auto"/>
            <w:hideMark/>
          </w:tcPr>
          <w:p w14:paraId="157EE2A1" w14:textId="77777777" w:rsidR="00C65CB7" w:rsidRPr="00C65CB7" w:rsidRDefault="00C65CB7" w:rsidP="00A057B1">
            <w:pPr>
              <w:pStyle w:val="NoSpacing"/>
            </w:pPr>
            <w:r w:rsidRPr="00C65CB7">
              <w:t>5.6</w:t>
            </w:r>
          </w:p>
        </w:tc>
        <w:tc>
          <w:tcPr>
            <w:tcW w:w="0" w:type="auto"/>
            <w:hideMark/>
          </w:tcPr>
          <w:p w14:paraId="3FC8E8CC" w14:textId="77777777" w:rsidR="00C65CB7" w:rsidRPr="00C65CB7" w:rsidRDefault="00C65CB7" w:rsidP="00A057B1">
            <w:pPr>
              <w:pStyle w:val="NoSpacing"/>
            </w:pPr>
            <w:r w:rsidRPr="00C65CB7">
              <w:t>4.3</w:t>
            </w:r>
          </w:p>
        </w:tc>
      </w:tr>
      <w:tr w:rsidR="00A057B1" w:rsidRPr="00C65CB7" w14:paraId="70582B39" w14:textId="77777777" w:rsidTr="006B28E7">
        <w:trPr>
          <w:trHeight w:val="288"/>
        </w:trPr>
        <w:tc>
          <w:tcPr>
            <w:tcW w:w="0" w:type="auto"/>
            <w:hideMark/>
          </w:tcPr>
          <w:p w14:paraId="6B07ACA5" w14:textId="77777777" w:rsidR="00C65CB7" w:rsidRPr="00C65CB7" w:rsidRDefault="00C65CB7" w:rsidP="00A057B1">
            <w:pPr>
              <w:pStyle w:val="NoSpacing"/>
            </w:pPr>
            <w:r w:rsidRPr="00C65CB7">
              <w:t>Geographic location</w:t>
            </w:r>
          </w:p>
        </w:tc>
        <w:tc>
          <w:tcPr>
            <w:tcW w:w="0" w:type="auto"/>
            <w:hideMark/>
          </w:tcPr>
          <w:p w14:paraId="207737DF" w14:textId="77777777" w:rsidR="00C65CB7" w:rsidRPr="00C65CB7" w:rsidRDefault="00C65CB7" w:rsidP="00A057B1">
            <w:pPr>
              <w:pStyle w:val="NoSpacing"/>
            </w:pPr>
            <w:r w:rsidRPr="00C65CB7">
              <w:t>Urban</w:t>
            </w:r>
          </w:p>
        </w:tc>
        <w:tc>
          <w:tcPr>
            <w:tcW w:w="0" w:type="auto"/>
            <w:hideMark/>
          </w:tcPr>
          <w:p w14:paraId="18A7184B" w14:textId="77777777" w:rsidR="00C65CB7" w:rsidRPr="00C65CB7" w:rsidRDefault="00C65CB7" w:rsidP="00A057B1">
            <w:pPr>
              <w:pStyle w:val="NoSpacing"/>
            </w:pPr>
            <w:r w:rsidRPr="00C65CB7">
              <w:t>76.7</w:t>
            </w:r>
          </w:p>
        </w:tc>
        <w:tc>
          <w:tcPr>
            <w:tcW w:w="0" w:type="auto"/>
            <w:hideMark/>
          </w:tcPr>
          <w:p w14:paraId="5D5BA426" w14:textId="77777777" w:rsidR="00C65CB7" w:rsidRPr="00C65CB7" w:rsidRDefault="00C65CB7" w:rsidP="00A057B1">
            <w:pPr>
              <w:pStyle w:val="NoSpacing"/>
            </w:pPr>
            <w:r w:rsidRPr="00C65CB7">
              <w:t>27.2</w:t>
            </w:r>
          </w:p>
        </w:tc>
        <w:tc>
          <w:tcPr>
            <w:tcW w:w="0" w:type="auto"/>
            <w:hideMark/>
          </w:tcPr>
          <w:p w14:paraId="1FB53AC5" w14:textId="77777777" w:rsidR="00C65CB7" w:rsidRPr="00C65CB7" w:rsidRDefault="00C65CB7" w:rsidP="00A057B1">
            <w:pPr>
              <w:pStyle w:val="NoSpacing"/>
            </w:pPr>
            <w:r w:rsidRPr="00C65CB7">
              <w:t>24.3</w:t>
            </w:r>
          </w:p>
        </w:tc>
        <w:tc>
          <w:tcPr>
            <w:tcW w:w="0" w:type="auto"/>
            <w:hideMark/>
          </w:tcPr>
          <w:p w14:paraId="069C5FCD" w14:textId="77777777" w:rsidR="00C65CB7" w:rsidRPr="00C65CB7" w:rsidRDefault="00C65CB7" w:rsidP="00A057B1">
            <w:pPr>
              <w:pStyle w:val="NoSpacing"/>
            </w:pPr>
            <w:r w:rsidRPr="00C65CB7">
              <w:t>12.1</w:t>
            </w:r>
          </w:p>
        </w:tc>
        <w:tc>
          <w:tcPr>
            <w:tcW w:w="0" w:type="auto"/>
            <w:hideMark/>
          </w:tcPr>
          <w:p w14:paraId="3813F2D8" w14:textId="77777777" w:rsidR="00C65CB7" w:rsidRPr="00C65CB7" w:rsidRDefault="00C65CB7" w:rsidP="00A057B1">
            <w:pPr>
              <w:pStyle w:val="NoSpacing"/>
            </w:pPr>
            <w:r w:rsidRPr="00C65CB7">
              <w:t>13.1</w:t>
            </w:r>
          </w:p>
        </w:tc>
      </w:tr>
      <w:tr w:rsidR="00A057B1" w:rsidRPr="00C65CB7" w14:paraId="05B8AF33" w14:textId="77777777" w:rsidTr="006B28E7">
        <w:trPr>
          <w:trHeight w:val="288"/>
        </w:trPr>
        <w:tc>
          <w:tcPr>
            <w:tcW w:w="0" w:type="auto"/>
            <w:hideMark/>
          </w:tcPr>
          <w:p w14:paraId="017F12FC" w14:textId="77777777" w:rsidR="00C65CB7" w:rsidRPr="00C65CB7" w:rsidRDefault="00C65CB7" w:rsidP="00A057B1">
            <w:pPr>
              <w:pStyle w:val="NoSpacing"/>
            </w:pPr>
          </w:p>
        </w:tc>
        <w:tc>
          <w:tcPr>
            <w:tcW w:w="0" w:type="auto"/>
            <w:hideMark/>
          </w:tcPr>
          <w:p w14:paraId="030808F8" w14:textId="77777777" w:rsidR="00C65CB7" w:rsidRPr="00C65CB7" w:rsidRDefault="00C65CB7" w:rsidP="00A057B1">
            <w:pPr>
              <w:pStyle w:val="NoSpacing"/>
            </w:pPr>
            <w:r w:rsidRPr="00C65CB7">
              <w:t>Semi-urban</w:t>
            </w:r>
          </w:p>
        </w:tc>
        <w:tc>
          <w:tcPr>
            <w:tcW w:w="0" w:type="auto"/>
            <w:hideMark/>
          </w:tcPr>
          <w:p w14:paraId="664CC724" w14:textId="77777777" w:rsidR="00C65CB7" w:rsidRPr="00C65CB7" w:rsidRDefault="00C65CB7" w:rsidP="00A057B1">
            <w:pPr>
              <w:pStyle w:val="NoSpacing"/>
            </w:pPr>
            <w:r w:rsidRPr="00C65CB7">
              <w:t>12.1</w:t>
            </w:r>
          </w:p>
        </w:tc>
        <w:tc>
          <w:tcPr>
            <w:tcW w:w="0" w:type="auto"/>
            <w:hideMark/>
          </w:tcPr>
          <w:p w14:paraId="2A80AC7F" w14:textId="77777777" w:rsidR="00C65CB7" w:rsidRPr="00C65CB7" w:rsidRDefault="00C65CB7" w:rsidP="00A057B1">
            <w:pPr>
              <w:pStyle w:val="NoSpacing"/>
            </w:pPr>
            <w:r w:rsidRPr="00C65CB7">
              <w:t>3.3</w:t>
            </w:r>
          </w:p>
        </w:tc>
        <w:tc>
          <w:tcPr>
            <w:tcW w:w="0" w:type="auto"/>
            <w:hideMark/>
          </w:tcPr>
          <w:p w14:paraId="25664B65" w14:textId="77777777" w:rsidR="00C65CB7" w:rsidRPr="00C65CB7" w:rsidRDefault="00C65CB7" w:rsidP="00A057B1">
            <w:pPr>
              <w:pStyle w:val="NoSpacing"/>
            </w:pPr>
            <w:r w:rsidRPr="00C65CB7">
              <w:t>3.0</w:t>
            </w:r>
          </w:p>
        </w:tc>
        <w:tc>
          <w:tcPr>
            <w:tcW w:w="0" w:type="auto"/>
            <w:hideMark/>
          </w:tcPr>
          <w:p w14:paraId="60673190" w14:textId="77777777" w:rsidR="00C65CB7" w:rsidRPr="00C65CB7" w:rsidRDefault="00C65CB7" w:rsidP="00A057B1">
            <w:pPr>
              <w:pStyle w:val="NoSpacing"/>
            </w:pPr>
            <w:r w:rsidRPr="00C65CB7">
              <w:t>2.6</w:t>
            </w:r>
          </w:p>
        </w:tc>
        <w:tc>
          <w:tcPr>
            <w:tcW w:w="0" w:type="auto"/>
            <w:hideMark/>
          </w:tcPr>
          <w:p w14:paraId="71E55347" w14:textId="77777777" w:rsidR="00C65CB7" w:rsidRPr="00C65CB7" w:rsidRDefault="00C65CB7" w:rsidP="00A057B1">
            <w:pPr>
              <w:pStyle w:val="NoSpacing"/>
            </w:pPr>
            <w:r w:rsidRPr="00C65CB7">
              <w:t>3.3</w:t>
            </w:r>
          </w:p>
        </w:tc>
      </w:tr>
      <w:tr w:rsidR="00A057B1" w:rsidRPr="00C65CB7" w14:paraId="178F8FCE" w14:textId="77777777" w:rsidTr="006B28E7">
        <w:trPr>
          <w:trHeight w:val="288"/>
        </w:trPr>
        <w:tc>
          <w:tcPr>
            <w:tcW w:w="0" w:type="auto"/>
            <w:hideMark/>
          </w:tcPr>
          <w:p w14:paraId="1925FA4B" w14:textId="77777777" w:rsidR="00C65CB7" w:rsidRPr="00C65CB7" w:rsidRDefault="00C65CB7" w:rsidP="00A057B1">
            <w:pPr>
              <w:pStyle w:val="NoSpacing"/>
            </w:pPr>
          </w:p>
        </w:tc>
        <w:tc>
          <w:tcPr>
            <w:tcW w:w="0" w:type="auto"/>
            <w:hideMark/>
          </w:tcPr>
          <w:p w14:paraId="60FFBCA7" w14:textId="77777777" w:rsidR="00C65CB7" w:rsidRPr="00C65CB7" w:rsidRDefault="00C65CB7" w:rsidP="00A057B1">
            <w:pPr>
              <w:pStyle w:val="NoSpacing"/>
            </w:pPr>
            <w:r w:rsidRPr="00C65CB7">
              <w:t>Rural</w:t>
            </w:r>
          </w:p>
        </w:tc>
        <w:tc>
          <w:tcPr>
            <w:tcW w:w="0" w:type="auto"/>
            <w:hideMark/>
          </w:tcPr>
          <w:p w14:paraId="4DF52F5B" w14:textId="77777777" w:rsidR="00C65CB7" w:rsidRPr="00C65CB7" w:rsidRDefault="00C65CB7" w:rsidP="00A057B1">
            <w:pPr>
              <w:pStyle w:val="NoSpacing"/>
            </w:pPr>
            <w:r w:rsidRPr="00C65CB7">
              <w:t>11.1</w:t>
            </w:r>
          </w:p>
        </w:tc>
        <w:tc>
          <w:tcPr>
            <w:tcW w:w="0" w:type="auto"/>
            <w:hideMark/>
          </w:tcPr>
          <w:p w14:paraId="522683FC" w14:textId="77777777" w:rsidR="00C65CB7" w:rsidRPr="00C65CB7" w:rsidRDefault="00C65CB7" w:rsidP="00A057B1">
            <w:pPr>
              <w:pStyle w:val="NoSpacing"/>
            </w:pPr>
            <w:r w:rsidRPr="00C65CB7">
              <w:t>2.0</w:t>
            </w:r>
          </w:p>
        </w:tc>
        <w:tc>
          <w:tcPr>
            <w:tcW w:w="0" w:type="auto"/>
            <w:hideMark/>
          </w:tcPr>
          <w:p w14:paraId="2AA230CA" w14:textId="77777777" w:rsidR="00C65CB7" w:rsidRPr="00C65CB7" w:rsidRDefault="00C65CB7" w:rsidP="00A057B1">
            <w:pPr>
              <w:pStyle w:val="NoSpacing"/>
            </w:pPr>
            <w:r w:rsidRPr="00C65CB7">
              <w:t>2.3</w:t>
            </w:r>
          </w:p>
        </w:tc>
        <w:tc>
          <w:tcPr>
            <w:tcW w:w="0" w:type="auto"/>
            <w:hideMark/>
          </w:tcPr>
          <w:p w14:paraId="2B3691D9" w14:textId="77777777" w:rsidR="00C65CB7" w:rsidRPr="00C65CB7" w:rsidRDefault="00C65CB7" w:rsidP="00A057B1">
            <w:pPr>
              <w:pStyle w:val="NoSpacing"/>
            </w:pPr>
            <w:r w:rsidRPr="00C65CB7">
              <w:t>3.0</w:t>
            </w:r>
          </w:p>
        </w:tc>
        <w:tc>
          <w:tcPr>
            <w:tcW w:w="0" w:type="auto"/>
            <w:hideMark/>
          </w:tcPr>
          <w:p w14:paraId="6785EADA" w14:textId="77777777" w:rsidR="00C65CB7" w:rsidRPr="00C65CB7" w:rsidRDefault="00C65CB7" w:rsidP="00A057B1">
            <w:pPr>
              <w:pStyle w:val="NoSpacing"/>
            </w:pPr>
            <w:r w:rsidRPr="00C65CB7">
              <w:t>3.9</w:t>
            </w:r>
          </w:p>
        </w:tc>
      </w:tr>
    </w:tbl>
    <w:p w14:paraId="3800A29C" w14:textId="77777777" w:rsidR="005D5479" w:rsidRDefault="005D5479" w:rsidP="00735442"/>
    <w:p w14:paraId="54256730" w14:textId="72797168" w:rsidR="00735442" w:rsidRPr="00735442" w:rsidRDefault="00735442" w:rsidP="005D5479">
      <w:pPr>
        <w:pStyle w:val="Heading2"/>
      </w:pPr>
      <w:r w:rsidRPr="00735442">
        <w:t>Instruments</w:t>
      </w:r>
    </w:p>
    <w:p w14:paraId="39F4809E" w14:textId="77777777" w:rsidR="00735442" w:rsidRPr="00735442" w:rsidRDefault="00735442" w:rsidP="00735442">
      <w:r w:rsidRPr="00735442">
        <w:t>We deployed the two mCARE tools to collect behavioral parameters based on family phone use/access across the four recruitment locations. We provided the mCARE tools to the primary caregivers (mostly the biological parents of children with ASD).</w:t>
      </w:r>
    </w:p>
    <w:p w14:paraId="73F7019D" w14:textId="77777777" w:rsidR="00735442" w:rsidRPr="00735442" w:rsidRDefault="00735442" w:rsidP="00735442">
      <w:r w:rsidRPr="00735442">
        <w:t>We assessed 30 behavioral parameters. Initially, the study’s care practitioners (clinical coordinators of the four centers) set the behavioral parameters (4–6 parameters for each child) for the children with ASD based on their initial screening and intervention. So about 13.33–20% of behavioral parameters were used to assess every child in this study. After the initial setup, the parents/caregivers began reporting their children's behavioral data based on their child's current behaviors/progress twice a week. A solid data collection plan with proper consent was provided at the begging of the study. All the data was saved in mCARE: DMP (Data Management Platform).</w:t>
      </w:r>
    </w:p>
    <w:p w14:paraId="6605EA88" w14:textId="77777777" w:rsidR="00735442" w:rsidRPr="00735442" w:rsidRDefault="00735442" w:rsidP="005D7279">
      <w:pPr>
        <w:pStyle w:val="Heading2"/>
      </w:pPr>
      <w:r w:rsidRPr="00735442">
        <w:t>Role of the clinical coordinators and caregivers</w:t>
      </w:r>
    </w:p>
    <w:p w14:paraId="0C033F0C" w14:textId="77777777" w:rsidR="00735442" w:rsidRPr="00735442" w:rsidRDefault="00735442" w:rsidP="00735442">
      <w:r w:rsidRPr="00735442">
        <w:t>In mCARE, there were 16 clinical coordinators had been recruited for four centers, and for each child with ASD, there was one particular primary caregiver. In this study, the clinical coordinator and caregiver have played a vital role in fulfilling the study’s goal. The clinical coordinators are responsible to (i) monitor and utilize the data submitted (in mCARE-DMP) by the caregivers in their treatment process, (ii) follow-up with the primary caregiver if data collection were interrupted, (iii) support the caregivers in any abnormal situation like lockdown in COVID-19, (iv) update the behavioral and milestone parameters of children (with ASD) in the system (mCARE: DMP) based on their condition, (v) communicate with the caregiver, (vi) conduct focus group session with the caregiver, and (vii) report the critical findings to the research team. As the mCARE is a self-reported study for longitudinal monitoring of children with ASD, the primary caregivers (parents) are the key person of the study. Their main role is to (i) report their children's progress based on their condition through mCARE: APP or mCARE: SMS, (ii) take-care their children according to the clinical coordinators’ suggestions and ASD knowledge getting from the mCARE, and (iii) contact with the clinical coordinator if there any emergency help needed. The family supports and dwelling environment are two important factors in this study. We observed that those children who belong to fewer siblings and higher income-educated families could get better family care; that reflects on their better improvement level. Similarly, we also observed better improvement in our “test group” children (with ASD) who had better living places, especially in urban rather than rural and congested slums. In the lockdown period due to COVID-19, the children living in congested slums or apartments were more containment than other children who lived in space areas or homes.</w:t>
      </w:r>
    </w:p>
    <w:p w14:paraId="73966874" w14:textId="77777777" w:rsidR="00735442" w:rsidRPr="00735442" w:rsidRDefault="00735442" w:rsidP="005D7279">
      <w:pPr>
        <w:pStyle w:val="Heading2"/>
      </w:pPr>
      <w:r w:rsidRPr="00735442">
        <w:t>Data collection rate</w:t>
      </w:r>
    </w:p>
    <w:p w14:paraId="6C3213B6" w14:textId="0B0D92D0" w:rsidR="00735442" w:rsidRPr="00735442" w:rsidRDefault="00735442" w:rsidP="00735442">
      <w:r w:rsidRPr="00735442">
        <w:t>The average data collection rate of mCARE was around 152.19 per week from the four centers. Figure </w:t>
      </w:r>
      <w:r w:rsidRPr="00083EF1">
        <w:t>1</w:t>
      </w:r>
      <w:r w:rsidRPr="00735442">
        <w:t> shows the data collection rate throughout the mCARE project timeline. In the data collection phase, we faced several difficulties during the lockdown period.</w:t>
      </w:r>
    </w:p>
    <w:p w14:paraId="0B14B8F0" w14:textId="24EAC73D" w:rsidR="00735442" w:rsidRPr="00735442" w:rsidRDefault="00735442" w:rsidP="00453C12">
      <w:pPr>
        <w:pStyle w:val="NoSpacing"/>
      </w:pPr>
      <w:r w:rsidRPr="00735442">
        <w:rPr>
          <w:noProof/>
        </w:rPr>
        <w:drawing>
          <wp:inline distT="0" distB="0" distL="0" distR="0" wp14:anchorId="667F3B38" wp14:editId="520D1096">
            <wp:extent cx="3657600" cy="1307592"/>
            <wp:effectExtent l="0" t="0" r="0" b="6985"/>
            <wp:docPr id="3" name="Picture 3"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307592"/>
                    </a:xfrm>
                    <a:prstGeom prst="rect">
                      <a:avLst/>
                    </a:prstGeom>
                    <a:noFill/>
                    <a:ln>
                      <a:noFill/>
                    </a:ln>
                  </pic:spPr>
                </pic:pic>
              </a:graphicData>
            </a:graphic>
          </wp:inline>
        </w:drawing>
      </w:r>
    </w:p>
    <w:p w14:paraId="35077BD9" w14:textId="46BCBF8B" w:rsidR="00735442" w:rsidRPr="00735442" w:rsidRDefault="005D7279" w:rsidP="00453C12">
      <w:pPr>
        <w:pStyle w:val="NoSpacing"/>
      </w:pPr>
      <w:r w:rsidRPr="00735442">
        <w:rPr>
          <w:b/>
          <w:bCs/>
        </w:rPr>
        <w:t>Figure 1</w:t>
      </w:r>
      <w:r w:rsidR="00453C12">
        <w:t xml:space="preserve"> </w:t>
      </w:r>
      <w:r w:rsidR="00735442" w:rsidRPr="00735442">
        <w:t>mCARE data collection rate (weekly).</w:t>
      </w:r>
    </w:p>
    <w:p w14:paraId="788152A2" w14:textId="77777777" w:rsidR="00083EF1" w:rsidRDefault="00083EF1" w:rsidP="00735442"/>
    <w:p w14:paraId="2000024D" w14:textId="0BDC417D" w:rsidR="00735442" w:rsidRPr="00735442" w:rsidRDefault="00735442" w:rsidP="00735442">
      <w:r w:rsidRPr="00735442">
        <w:t>We observed a low data collection rate (shown in the red box in Fig. </w:t>
      </w:r>
      <w:r w:rsidRPr="00083EF1">
        <w:t>1</w:t>
      </w:r>
      <w:r w:rsidRPr="00735442">
        <w:t>) during the Bangladesh lockdown time. Several reasons were discovered:</w:t>
      </w:r>
    </w:p>
    <w:p w14:paraId="302192A7" w14:textId="7D162892" w:rsidR="00735442" w:rsidRPr="00735442" w:rsidRDefault="00735442" w:rsidP="00453C12">
      <w:pPr>
        <w:spacing w:after="0"/>
        <w:ind w:left="360"/>
      </w:pPr>
      <w:r w:rsidRPr="00735442">
        <w:t>I.</w:t>
      </w:r>
      <w:r w:rsidR="00453C12">
        <w:t xml:space="preserve"> </w:t>
      </w:r>
      <w:r w:rsidRPr="00735442">
        <w:t>Several patients returned to their hometowns, mostly in rural areas, where the network connection was unreliable.</w:t>
      </w:r>
    </w:p>
    <w:p w14:paraId="14433D33" w14:textId="60285888" w:rsidR="00735442" w:rsidRPr="00735442" w:rsidRDefault="00735442" w:rsidP="00453C12">
      <w:pPr>
        <w:spacing w:after="0"/>
        <w:ind w:left="360"/>
      </w:pPr>
      <w:r w:rsidRPr="00735442">
        <w:t>II.</w:t>
      </w:r>
      <w:r w:rsidR="00453C12">
        <w:t xml:space="preserve"> </w:t>
      </w:r>
      <w:r w:rsidRPr="00735442">
        <w:t>In some cases, for job purposes, the father had to stay separate from the family, taking the single-family mobile phone with him.</w:t>
      </w:r>
    </w:p>
    <w:p w14:paraId="08E4378D" w14:textId="2842AEA8" w:rsidR="00735442" w:rsidRPr="00735442" w:rsidRDefault="00735442" w:rsidP="00453C12">
      <w:pPr>
        <w:spacing w:after="0"/>
        <w:ind w:left="360"/>
      </w:pPr>
      <w:r w:rsidRPr="00735442">
        <w:t>III.</w:t>
      </w:r>
      <w:r w:rsidR="00453C12">
        <w:t xml:space="preserve"> </w:t>
      </w:r>
      <w:r w:rsidRPr="00735442">
        <w:t>Many parents lost their jobs or had limited income, so they faced difficulties submitting data. We provided all participants monthly incentives throughout the study.</w:t>
      </w:r>
    </w:p>
    <w:p w14:paraId="7F93B697" w14:textId="1A3B744B" w:rsidR="00735442" w:rsidRPr="00735442" w:rsidRDefault="00735442" w:rsidP="00453C12">
      <w:pPr>
        <w:spacing w:after="0"/>
        <w:ind w:left="360"/>
      </w:pPr>
      <w:r w:rsidRPr="00735442">
        <w:t>IV.</w:t>
      </w:r>
      <w:r w:rsidR="00453C12">
        <w:t xml:space="preserve"> </w:t>
      </w:r>
      <w:r w:rsidRPr="00735442">
        <w:t>Family members and caregivers experienced COVID-19-like symptoms and went into isolation in a separate room in the home. This hampered the family from giving regular data feedback.</w:t>
      </w:r>
    </w:p>
    <w:p w14:paraId="404D5614" w14:textId="095389BF" w:rsidR="00735442" w:rsidRPr="00735442" w:rsidRDefault="00735442" w:rsidP="00453C12">
      <w:pPr>
        <w:spacing w:after="0"/>
        <w:ind w:left="360"/>
      </w:pPr>
      <w:r w:rsidRPr="00735442">
        <w:t>V.</w:t>
      </w:r>
      <w:r w:rsidR="00453C12">
        <w:t xml:space="preserve"> </w:t>
      </w:r>
      <w:r w:rsidRPr="00735442">
        <w:t>Caregivers had mobile phone issues, such as the mobile phone they used to send data was broken or had no balance, and they couldn't repair it or recharge it in time due to the lockdown situation.</w:t>
      </w:r>
    </w:p>
    <w:p w14:paraId="0B0E03AA" w14:textId="06ECBAA9" w:rsidR="00735442" w:rsidRPr="00735442" w:rsidRDefault="00735442" w:rsidP="00453C12">
      <w:pPr>
        <w:spacing w:after="0"/>
        <w:ind w:left="360"/>
      </w:pPr>
      <w:r w:rsidRPr="00735442">
        <w:t>VI.</w:t>
      </w:r>
      <w:r w:rsidR="00453C12">
        <w:t xml:space="preserve"> </w:t>
      </w:r>
      <w:r w:rsidRPr="00735442">
        <w:t>As the schools were closed due to the lockdown, some of the patients changed schools, and some went to their hometowns permanently.</w:t>
      </w:r>
    </w:p>
    <w:p w14:paraId="4111DFE3" w14:textId="77777777" w:rsidR="00453C12" w:rsidRDefault="00453C12" w:rsidP="00735442"/>
    <w:p w14:paraId="33AF388C" w14:textId="3B42C6A3" w:rsidR="00735442" w:rsidRPr="00735442" w:rsidRDefault="00735442" w:rsidP="00735442">
      <w:r w:rsidRPr="00735442">
        <w:t>Our clinical coordinators handled individual problems, talked with participants on their cell phones, and offered assistance and motivation to find solutions for data reporting. As many of the families were in financial crisis in the COVID-19 lockdown period for no job, business, or leaving their home and shifting to the village, our clinical coordinator found these families and helped them financially from the mCARE project fund. It was important to collect proper children’s data from the parents to get the impact of COVID-19 on children’s mental health. As individual problems were handled and resolved, data collection rates rose among all participants (shown in the green box in Fig. </w:t>
      </w:r>
      <w:r w:rsidRPr="00083EF1">
        <w:t>1</w:t>
      </w:r>
      <w:r w:rsidRPr="00735442">
        <w:t>).</w:t>
      </w:r>
    </w:p>
    <w:p w14:paraId="641917A4" w14:textId="77777777" w:rsidR="00735442" w:rsidRPr="00735442" w:rsidRDefault="00735442" w:rsidP="0021721A">
      <w:pPr>
        <w:pStyle w:val="Heading2"/>
      </w:pPr>
      <w:r w:rsidRPr="00735442">
        <w:t>Statistical analysis</w:t>
      </w:r>
    </w:p>
    <w:p w14:paraId="31ACE50A" w14:textId="4418E22A" w:rsidR="00735442" w:rsidRPr="00735442" w:rsidRDefault="00735442" w:rsidP="00735442">
      <w:r w:rsidRPr="00735442">
        <w:t>The goal of this study was to determine how lockdown impacted children with ASD based on parental behavioral reports. We considered 30 behavioral parameters (both positive and negative based on the behavioral type), and based on the psychiatrist’s expertise, we categorized them into four domains (Communication, Social Interaction, Problematic Behavior, and Sensory Sensitivities) (Details in Table </w:t>
      </w:r>
      <w:r w:rsidRPr="00083EF1">
        <w:t>3</w:t>
      </w:r>
      <w:r w:rsidRPr="00735442">
        <w:t>). Parents were asked to provide the rated severity (0 to 10) of each behavior. Parents provided this value using the mCARE: APP or mCARE: SMS). The evaluation window was considered for a year. We divided this window into three different phases (pre-lockdown, lockdown, and post-lockdown) to differentiate the lockdown impact on the children with ASD compared to normal time. Simple descriptive statistics (mean</w:t>
      </w:r>
      <w:r w:rsidRPr="00083EF1">
        <w:rPr>
          <w:vertAlign w:val="superscript"/>
        </w:rPr>
        <w:t>43</w:t>
      </w:r>
      <w:r w:rsidRPr="00735442">
        <w:t> and mode</w:t>
      </w:r>
      <w:r w:rsidRPr="00083EF1">
        <w:rPr>
          <w:vertAlign w:val="superscript"/>
        </w:rPr>
        <w:t>43</w:t>
      </w:r>
      <w:r w:rsidRPr="00735442">
        <w:t>) were utilized to calculate behavior severity for three different phases. We also calculated the 95% Confidence Interval (CI) for the validation of our results. We used the “Z” value (1.96 for 95% CI)</w:t>
      </w:r>
      <w:r w:rsidRPr="00083EF1">
        <w:rPr>
          <w:vertAlign w:val="superscript"/>
        </w:rPr>
        <w:t>44</w:t>
      </w:r>
      <w:r w:rsidRPr="00735442">
        <w:t> for calculating the 95% CI using the following formula:</w:t>
      </w:r>
    </w:p>
    <w:p w14:paraId="6412D946" w14:textId="25C3AB3E" w:rsidR="009207C9" w:rsidRPr="00735442" w:rsidRDefault="00160643" w:rsidP="00735442">
      <m:oMathPara>
        <m:oMath>
          <m:bar>
            <m:barPr>
              <m:pos m:val="top"/>
              <m:ctrlPr>
                <w:rPr>
                  <w:rFonts w:ascii="Cambria Math" w:hAnsi="Cambria Math"/>
                </w:rPr>
              </m:ctrlPr>
            </m:barPr>
            <m:e>
              <m:r>
                <w:rPr>
                  <w:rFonts w:ascii="Cambria Math" w:hAnsi="Cambria Math"/>
                </w:rPr>
                <m:t>X</m:t>
              </m:r>
            </m:e>
          </m:bar>
          <m:r>
            <w:rPr>
              <w:rFonts w:ascii="Cambria Math" w:hAnsi="Cambria Math"/>
            </w:rPr>
            <m:t>±Z</m:t>
          </m:r>
          <m:f>
            <m:fPr>
              <m:ctrlPr>
                <w:rPr>
                  <w:rFonts w:ascii="Cambria Math" w:hAnsi="Cambria Math"/>
                </w:rPr>
              </m:ctrlPr>
            </m:fPr>
            <m:num>
              <m:r>
                <w:rPr>
                  <w:rFonts w:ascii="Cambria Math" w:hAnsi="Cambria Math"/>
                </w:rPr>
                <m:t>s</m:t>
              </m:r>
            </m:num>
            <m:den>
              <m:r>
                <w:rPr>
                  <w:rFonts w:ascii="Cambria Math" w:hAnsi="Cambria Math"/>
                </w:rPr>
                <m:t>√n</m:t>
              </m:r>
            </m:den>
          </m:f>
          <m:r>
            <w:rPr>
              <w:rFonts w:ascii="Cambria Math" w:hAnsi="Cambria Math"/>
            </w:rPr>
            <m:t>,</m:t>
          </m:r>
        </m:oMath>
      </m:oMathPara>
    </w:p>
    <w:p w14:paraId="125BEA1F" w14:textId="4064C049" w:rsidR="00735442" w:rsidRPr="00735442" w:rsidRDefault="00735442" w:rsidP="00735442">
      <w:r w:rsidRPr="00735442">
        <w:t>where </w:t>
      </w:r>
      <m:oMath>
        <m:bar>
          <m:barPr>
            <m:pos m:val="top"/>
            <m:ctrlPr>
              <w:rPr>
                <w:rFonts w:ascii="Cambria Math" w:hAnsi="Cambria Math"/>
              </w:rPr>
            </m:ctrlPr>
          </m:barPr>
          <m:e>
            <m:r>
              <w:rPr>
                <w:rFonts w:ascii="Cambria Math" w:hAnsi="Cambria Math"/>
              </w:rPr>
              <m:t>X</m:t>
            </m:r>
          </m:e>
        </m:bar>
      </m:oMath>
      <w:r w:rsidRPr="00735442">
        <w:t> is the mean; Z is 1.96, chosen from the Z-value table</w:t>
      </w:r>
      <w:r w:rsidRPr="00083EF1">
        <w:rPr>
          <w:vertAlign w:val="superscript"/>
        </w:rPr>
        <w:t>44</w:t>
      </w:r>
      <w:r w:rsidRPr="00735442">
        <w:t>; S is the standard deviation; n is the sample number in average.</w:t>
      </w:r>
    </w:p>
    <w:p w14:paraId="47E323AD" w14:textId="77777777" w:rsidR="005C70FA" w:rsidRPr="00735442" w:rsidRDefault="005C70FA" w:rsidP="005C70FA">
      <w:r w:rsidRPr="00735442">
        <w:t>In this study, we have followed our method in accordance with the relevant and standard guidelines and regulations.</w:t>
      </w:r>
    </w:p>
    <w:p w14:paraId="6FDC6FF9" w14:textId="77777777" w:rsidR="005C70FA" w:rsidRPr="00735442" w:rsidRDefault="005C70FA" w:rsidP="005C70FA">
      <w:pPr>
        <w:pStyle w:val="Heading2"/>
      </w:pPr>
      <w:r w:rsidRPr="00735442">
        <w:t>Patterns of risk and resilience</w:t>
      </w:r>
    </w:p>
    <w:p w14:paraId="76C09246" w14:textId="68538452" w:rsidR="005C70FA" w:rsidRPr="00735442" w:rsidRDefault="005C70FA" w:rsidP="005C70FA">
      <w:r w:rsidRPr="00735442">
        <w:t>We have created Table </w:t>
      </w:r>
      <w:r w:rsidRPr="00083EF1">
        <w:t>3</w:t>
      </w:r>
      <w:r w:rsidRPr="00735442">
        <w:t> to show the patterns of risk and resilience on the behavioral parameter due to the COVID-19 lockdown. We analysed by both statistical mean (shown in Table </w:t>
      </w:r>
      <w:r w:rsidRPr="00083EF1">
        <w:t>3</w:t>
      </w:r>
      <w:r w:rsidRPr="00735442">
        <w:t>) and mode (shown in Online Appendix Table </w:t>
      </w:r>
      <w:r w:rsidRPr="00083EF1">
        <w:t>S1</w:t>
      </w:r>
      <w:r w:rsidRPr="00735442">
        <w:t>) to determine the impact of the COVID-19 lockdown for children with ASD. We had a total of 56,290 behavioral data reports on the sum of all patterns for 150 families over one year (November 2019 to November 2020). We classified these data into three categories: before lockdown or pre-lockdown time (from November 2019 to February 2020), during lockdown (from March 2020 to May 2020), and after-lockdown or post-lockdown (from June 2020 to November 2020). We also categorized the 30 behavioral parameters into two types: positive parameters (7 out of 30) and negative parameters (23 out of 30) (Details in Table </w:t>
      </w:r>
      <w:r w:rsidRPr="00083EF1">
        <w:t>3</w:t>
      </w:r>
      <w:r w:rsidRPr="00735442">
        <w:t>).</w:t>
      </w:r>
    </w:p>
    <w:p w14:paraId="54B87A25" w14:textId="42867BAD" w:rsidR="005C70FA" w:rsidRPr="00735442" w:rsidRDefault="005C70FA" w:rsidP="005C70FA">
      <w:r w:rsidRPr="00735442">
        <w:t>We calculated the month-wise behavioral severity rate for a particular behavioral parameter by taking the average (using the statistical mean) and most likely value (using the statistical mode). We calculated the pre-lockdown, lockdown, and post-lockdown for a particular behavioral parameter by averaging the month-wise behavioral severity rate. We calculated the impact table both for the statistical mean (shown in Table </w:t>
      </w:r>
      <w:r w:rsidRPr="00083EF1">
        <w:t>3</w:t>
      </w:r>
      <w:r w:rsidRPr="00735442">
        <w:t>) and mode (shown in Online Appendix Table </w:t>
      </w:r>
      <w:r w:rsidRPr="00083EF1">
        <w:t>S1</w:t>
      </w:r>
      <w:r w:rsidRPr="00735442">
        <w:t>) with a 95% Confidence Interval (CI) to validate our result. From Table </w:t>
      </w:r>
      <w:r w:rsidRPr="00083EF1">
        <w:t>3</w:t>
      </w:r>
      <w:r w:rsidRPr="00735442">
        <w:t> and Online Appendix Table </w:t>
      </w:r>
      <w:r w:rsidRPr="00083EF1">
        <w:t>S1</w:t>
      </w:r>
      <w:r w:rsidRPr="00735442">
        <w:t>, we found the same impact on every behavioral parameter of the study participants.</w:t>
      </w:r>
    </w:p>
    <w:p w14:paraId="4432BAE1" w14:textId="3336009D" w:rsidR="005C70FA" w:rsidRPr="00735442" w:rsidRDefault="005C70FA" w:rsidP="005C70FA">
      <w:r w:rsidRPr="00735442">
        <w:t>In Table </w:t>
      </w:r>
      <w:r w:rsidRPr="00083EF1">
        <w:t>3</w:t>
      </w:r>
      <w:r w:rsidRPr="00735442">
        <w:t>, we used the same concept to discover the positive and negative impact on a behavioral parameter due to lockdown. We also categorized our 30 behavioral parameters into four domains: (i) Communication, (ii) Social Interaction, (iii) Problematic Behavior, and (iv) Sensory Sensitivities. For a “Negative” behavioral parameter, if the lockdown period’s behavioral rate was higher than the pre-lockdown period’s data, then it created a “Negative” impact due to lockdown for that particular behavioral parameter. If the lockdown period’s behavioral rate was lower than both the pre-lockdown and post-lockdown period’s data, then it created a “Positive” impact. If the behavioral data was consistently decreased, then there was no impact of lockdown for that particular parameter. This rule is the opposite for calculating the impact on the “Positive” behavioral parameters.</w:t>
      </w:r>
    </w:p>
    <w:p w14:paraId="00C6A159" w14:textId="5CD8C9F6" w:rsidR="005C70FA" w:rsidRDefault="005C70FA" w:rsidP="00735442">
      <w:pPr>
        <w:rPr>
          <w:b/>
          <w:bCs/>
        </w:rPr>
        <w:sectPr w:rsidR="005C70FA" w:rsidSect="00013176">
          <w:pgSz w:w="12240" w:h="15840"/>
          <w:pgMar w:top="1080" w:right="1080" w:bottom="1080" w:left="1080" w:header="720" w:footer="720" w:gutter="0"/>
          <w:cols w:space="720"/>
          <w:docGrid w:linePitch="360"/>
        </w:sectPr>
      </w:pPr>
    </w:p>
    <w:p w14:paraId="6B316B25" w14:textId="77777777" w:rsidR="00735442" w:rsidRPr="003A5E17" w:rsidRDefault="00735442" w:rsidP="00735442">
      <w:pPr>
        <w:rPr>
          <w:rFonts w:cstheme="minorHAnsi"/>
        </w:rPr>
      </w:pPr>
      <w:r w:rsidRPr="003A5E17">
        <w:rPr>
          <w:rFonts w:cstheme="minorHAnsi"/>
          <w:b/>
          <w:bCs/>
        </w:rPr>
        <w:t>Table 3 Comparison behavioral changes of ASD children between the lockdown period and normal period (calculated by statistical mean with 95% CI).</w:t>
      </w:r>
    </w:p>
    <w:tbl>
      <w:tblPr>
        <w:tblStyle w:val="TableGrid"/>
        <w:tblW w:w="0" w:type="auto"/>
        <w:tblLook w:val="0020" w:firstRow="1" w:lastRow="0" w:firstColumn="0" w:lastColumn="0" w:noHBand="0" w:noVBand="0"/>
      </w:tblPr>
      <w:tblGrid>
        <w:gridCol w:w="1762"/>
        <w:gridCol w:w="1530"/>
        <w:gridCol w:w="1303"/>
        <w:gridCol w:w="1162"/>
        <w:gridCol w:w="1304"/>
        <w:gridCol w:w="1017"/>
        <w:gridCol w:w="1021"/>
        <w:gridCol w:w="1230"/>
        <w:gridCol w:w="1350"/>
        <w:gridCol w:w="1017"/>
        <w:gridCol w:w="1000"/>
        <w:gridCol w:w="1224"/>
        <w:gridCol w:w="1369"/>
        <w:gridCol w:w="982"/>
        <w:gridCol w:w="979"/>
        <w:gridCol w:w="1180"/>
      </w:tblGrid>
      <w:tr w:rsidR="003479E6" w:rsidRPr="003A5E17" w14:paraId="42C8D217" w14:textId="77777777" w:rsidTr="00095871">
        <w:trPr>
          <w:trHeight w:val="523"/>
        </w:trPr>
        <w:tc>
          <w:tcPr>
            <w:tcW w:w="0" w:type="auto"/>
          </w:tcPr>
          <w:p w14:paraId="439D95CB" w14:textId="77777777" w:rsidR="003479E6" w:rsidRPr="00A23C7C" w:rsidRDefault="003479E6" w:rsidP="00A23C7C">
            <w:pPr>
              <w:kinsoku w:val="0"/>
              <w:overflowPunct w:val="0"/>
              <w:autoSpaceDE w:val="0"/>
              <w:autoSpaceDN w:val="0"/>
              <w:adjustRightInd w:val="0"/>
              <w:spacing w:before="1"/>
              <w:ind w:left="57"/>
              <w:rPr>
                <w:rFonts w:cstheme="minorHAnsi"/>
                <w:b/>
                <w:bCs/>
              </w:rPr>
            </w:pPr>
            <w:r w:rsidRPr="00A23C7C">
              <w:rPr>
                <w:rFonts w:cstheme="minorHAnsi"/>
                <w:b/>
                <w:bCs/>
              </w:rPr>
              <w:t>Domain</w:t>
            </w:r>
          </w:p>
        </w:tc>
        <w:tc>
          <w:tcPr>
            <w:tcW w:w="0" w:type="auto"/>
          </w:tcPr>
          <w:p w14:paraId="7BC95D35" w14:textId="77777777" w:rsidR="003479E6" w:rsidRPr="00A23C7C" w:rsidRDefault="003479E6" w:rsidP="00A23C7C">
            <w:pPr>
              <w:kinsoku w:val="0"/>
              <w:overflowPunct w:val="0"/>
              <w:autoSpaceDE w:val="0"/>
              <w:autoSpaceDN w:val="0"/>
              <w:adjustRightInd w:val="0"/>
              <w:spacing w:before="1"/>
              <w:ind w:left="58"/>
              <w:rPr>
                <w:rFonts w:cstheme="minorHAnsi"/>
                <w:b/>
                <w:bCs/>
              </w:rPr>
            </w:pPr>
            <w:r w:rsidRPr="00A23C7C">
              <w:rPr>
                <w:rFonts w:cstheme="minorHAnsi"/>
                <w:b/>
                <w:bCs/>
              </w:rPr>
              <w:t>Parameters</w:t>
            </w:r>
          </w:p>
        </w:tc>
        <w:tc>
          <w:tcPr>
            <w:tcW w:w="0" w:type="auto"/>
          </w:tcPr>
          <w:p w14:paraId="4BD585BB" w14:textId="3B79BB5A" w:rsidR="003479E6" w:rsidRPr="00A23C7C" w:rsidRDefault="003479E6" w:rsidP="00A23C7C">
            <w:pPr>
              <w:kinsoku w:val="0"/>
              <w:overflowPunct w:val="0"/>
              <w:autoSpaceDE w:val="0"/>
              <w:autoSpaceDN w:val="0"/>
              <w:adjustRightInd w:val="0"/>
              <w:spacing w:line="223" w:lineRule="auto"/>
              <w:ind w:left="58"/>
              <w:rPr>
                <w:rFonts w:cstheme="minorHAnsi"/>
                <w:b/>
                <w:bCs/>
              </w:rPr>
            </w:pPr>
            <w:r w:rsidRPr="00A23C7C">
              <w:rPr>
                <w:rFonts w:cstheme="minorHAnsi"/>
                <w:b/>
                <w:bCs/>
                <w:w w:val="95"/>
              </w:rPr>
              <w:t>Behaviour</w:t>
            </w:r>
            <w:r w:rsidRPr="003A5E17">
              <w:rPr>
                <w:rFonts w:cstheme="minorHAnsi"/>
                <w:b/>
                <w:bCs/>
                <w:w w:val="95"/>
              </w:rPr>
              <w:t>al</w:t>
            </w:r>
            <w:r w:rsidRPr="00A23C7C">
              <w:rPr>
                <w:rFonts w:cstheme="minorHAnsi"/>
                <w:b/>
                <w:bCs/>
                <w:w w:val="95"/>
              </w:rPr>
              <w:t xml:space="preserve"> </w:t>
            </w:r>
            <w:r w:rsidRPr="00A23C7C">
              <w:rPr>
                <w:rFonts w:cstheme="minorHAnsi"/>
                <w:b/>
                <w:bCs/>
              </w:rPr>
              <w:t>type</w:t>
            </w:r>
          </w:p>
        </w:tc>
        <w:tc>
          <w:tcPr>
            <w:tcW w:w="0" w:type="auto"/>
          </w:tcPr>
          <w:p w14:paraId="120F7389" w14:textId="5A5D57CD" w:rsidR="003479E6" w:rsidRPr="003A5E17" w:rsidRDefault="003479E6" w:rsidP="00A23C7C">
            <w:pPr>
              <w:kinsoku w:val="0"/>
              <w:overflowPunct w:val="0"/>
              <w:autoSpaceDE w:val="0"/>
              <w:autoSpaceDN w:val="0"/>
              <w:adjustRightInd w:val="0"/>
              <w:spacing w:before="2"/>
              <w:rPr>
                <w:rFonts w:cstheme="minorHAnsi"/>
              </w:rPr>
            </w:pPr>
            <w:r w:rsidRPr="00A23C7C">
              <w:rPr>
                <w:rFonts w:cstheme="minorHAnsi"/>
                <w:b/>
                <w:bCs/>
              </w:rPr>
              <w:t>Before</w:t>
            </w:r>
            <w:r w:rsidRPr="00A23C7C">
              <w:rPr>
                <w:rFonts w:cstheme="minorHAnsi"/>
                <w:b/>
                <w:bCs/>
                <w:spacing w:val="-13"/>
              </w:rPr>
              <w:t xml:space="preserve"> </w:t>
            </w:r>
            <w:r w:rsidRPr="00A23C7C">
              <w:rPr>
                <w:rFonts w:cstheme="minorHAnsi"/>
                <w:b/>
                <w:bCs/>
              </w:rPr>
              <w:t>lock</w:t>
            </w:r>
            <w:r w:rsidRPr="00A23C7C">
              <w:rPr>
                <w:rFonts w:cstheme="minorHAnsi"/>
                <w:b/>
                <w:bCs/>
                <w:spacing w:val="-13"/>
              </w:rPr>
              <w:t xml:space="preserve"> </w:t>
            </w:r>
            <w:r w:rsidRPr="00A23C7C">
              <w:rPr>
                <w:rFonts w:cstheme="minorHAnsi"/>
                <w:b/>
                <w:bCs/>
              </w:rPr>
              <w:t>down</w:t>
            </w:r>
            <w:r w:rsidRPr="00A23C7C">
              <w:rPr>
                <w:rFonts w:cstheme="minorHAnsi"/>
                <w:b/>
                <w:bCs/>
                <w:spacing w:val="-12"/>
              </w:rPr>
              <w:t xml:space="preserve"> </w:t>
            </w:r>
            <w:r w:rsidRPr="00A23C7C">
              <w:rPr>
                <w:rFonts w:cstheme="minorHAnsi"/>
                <w:b/>
                <w:bCs/>
              </w:rPr>
              <w:t>period</w:t>
            </w:r>
            <w:r w:rsidRPr="00A23C7C">
              <w:rPr>
                <w:rFonts w:cstheme="minorHAnsi"/>
                <w:b/>
                <w:bCs/>
                <w:spacing w:val="-13"/>
              </w:rPr>
              <w:t xml:space="preserve"> </w:t>
            </w:r>
            <w:r w:rsidRPr="00A23C7C">
              <w:rPr>
                <w:rFonts w:cstheme="minorHAnsi"/>
                <w:b/>
                <w:bCs/>
              </w:rPr>
              <w:t>(pre-lockdown) (Nov-2019 to</w:t>
            </w:r>
            <w:r w:rsidRPr="00A23C7C">
              <w:rPr>
                <w:rFonts w:cstheme="minorHAnsi"/>
                <w:b/>
                <w:bCs/>
                <w:spacing w:val="-11"/>
              </w:rPr>
              <w:t xml:space="preserve"> </w:t>
            </w:r>
            <w:r w:rsidRPr="00A23C7C">
              <w:rPr>
                <w:rFonts w:cstheme="minorHAnsi"/>
                <w:b/>
                <w:bCs/>
              </w:rPr>
              <w:t>Feb-2020)</w:t>
            </w:r>
          </w:p>
        </w:tc>
        <w:tc>
          <w:tcPr>
            <w:tcW w:w="0" w:type="auto"/>
          </w:tcPr>
          <w:p w14:paraId="2D16D549" w14:textId="54EE7077" w:rsidR="003479E6" w:rsidRPr="003A5E17" w:rsidRDefault="003479E6" w:rsidP="00A23C7C">
            <w:pPr>
              <w:kinsoku w:val="0"/>
              <w:overflowPunct w:val="0"/>
              <w:autoSpaceDE w:val="0"/>
              <w:autoSpaceDN w:val="0"/>
              <w:adjustRightInd w:val="0"/>
              <w:spacing w:line="223" w:lineRule="auto"/>
              <w:ind w:left="59" w:right="31"/>
              <w:rPr>
                <w:rFonts w:cstheme="minorHAnsi"/>
                <w:b/>
                <w:bCs/>
              </w:rPr>
            </w:pPr>
          </w:p>
        </w:tc>
        <w:tc>
          <w:tcPr>
            <w:tcW w:w="0" w:type="auto"/>
          </w:tcPr>
          <w:p w14:paraId="6001194D" w14:textId="77777777" w:rsidR="003479E6" w:rsidRPr="003A5E17" w:rsidRDefault="003479E6" w:rsidP="00A23C7C">
            <w:pPr>
              <w:kinsoku w:val="0"/>
              <w:overflowPunct w:val="0"/>
              <w:autoSpaceDE w:val="0"/>
              <w:autoSpaceDN w:val="0"/>
              <w:adjustRightInd w:val="0"/>
              <w:spacing w:line="223" w:lineRule="auto"/>
              <w:ind w:left="59" w:right="31"/>
              <w:rPr>
                <w:rFonts w:cstheme="minorHAnsi"/>
                <w:b/>
                <w:bCs/>
              </w:rPr>
            </w:pPr>
          </w:p>
        </w:tc>
        <w:tc>
          <w:tcPr>
            <w:tcW w:w="0" w:type="auto"/>
          </w:tcPr>
          <w:p w14:paraId="723BF5E0" w14:textId="3530D2E1" w:rsidR="003479E6" w:rsidRPr="00A23C7C" w:rsidRDefault="003479E6" w:rsidP="00A23C7C">
            <w:pPr>
              <w:kinsoku w:val="0"/>
              <w:overflowPunct w:val="0"/>
              <w:autoSpaceDE w:val="0"/>
              <w:autoSpaceDN w:val="0"/>
              <w:adjustRightInd w:val="0"/>
              <w:spacing w:line="223" w:lineRule="auto"/>
              <w:ind w:left="59" w:right="31"/>
              <w:rPr>
                <w:rFonts w:cstheme="minorHAnsi"/>
                <w:b/>
                <w:bCs/>
              </w:rPr>
            </w:pPr>
          </w:p>
        </w:tc>
        <w:tc>
          <w:tcPr>
            <w:tcW w:w="0" w:type="auto"/>
          </w:tcPr>
          <w:p w14:paraId="6A45B9FA" w14:textId="6E79F795" w:rsidR="003479E6" w:rsidRPr="003A5E17" w:rsidRDefault="003479E6" w:rsidP="00A23C7C">
            <w:pPr>
              <w:kinsoku w:val="0"/>
              <w:overflowPunct w:val="0"/>
              <w:autoSpaceDE w:val="0"/>
              <w:autoSpaceDN w:val="0"/>
              <w:adjustRightInd w:val="0"/>
              <w:spacing w:before="2"/>
              <w:rPr>
                <w:rFonts w:cstheme="minorHAnsi"/>
              </w:rPr>
            </w:pPr>
            <w:r w:rsidRPr="00A23C7C">
              <w:rPr>
                <w:rFonts w:cstheme="minorHAnsi"/>
                <w:b/>
                <w:bCs/>
              </w:rPr>
              <w:t>During lock down period (lockdown) (March-2020 to May-2020)</w:t>
            </w:r>
          </w:p>
        </w:tc>
        <w:tc>
          <w:tcPr>
            <w:tcW w:w="0" w:type="auto"/>
          </w:tcPr>
          <w:p w14:paraId="30225509" w14:textId="4FF46956" w:rsidR="003479E6" w:rsidRPr="003A5E17" w:rsidRDefault="003479E6" w:rsidP="00A23C7C">
            <w:pPr>
              <w:kinsoku w:val="0"/>
              <w:overflowPunct w:val="0"/>
              <w:autoSpaceDE w:val="0"/>
              <w:autoSpaceDN w:val="0"/>
              <w:adjustRightInd w:val="0"/>
              <w:spacing w:line="223" w:lineRule="auto"/>
              <w:ind w:left="61" w:right="75"/>
              <w:rPr>
                <w:rFonts w:cstheme="minorHAnsi"/>
                <w:b/>
                <w:bCs/>
              </w:rPr>
            </w:pPr>
          </w:p>
        </w:tc>
        <w:tc>
          <w:tcPr>
            <w:tcW w:w="0" w:type="auto"/>
          </w:tcPr>
          <w:p w14:paraId="3024F73A" w14:textId="77777777" w:rsidR="003479E6" w:rsidRPr="003A5E17" w:rsidRDefault="003479E6" w:rsidP="00A23C7C">
            <w:pPr>
              <w:kinsoku w:val="0"/>
              <w:overflowPunct w:val="0"/>
              <w:autoSpaceDE w:val="0"/>
              <w:autoSpaceDN w:val="0"/>
              <w:adjustRightInd w:val="0"/>
              <w:spacing w:line="223" w:lineRule="auto"/>
              <w:ind w:left="61" w:right="75"/>
              <w:rPr>
                <w:rFonts w:cstheme="minorHAnsi"/>
                <w:b/>
                <w:bCs/>
              </w:rPr>
            </w:pPr>
          </w:p>
        </w:tc>
        <w:tc>
          <w:tcPr>
            <w:tcW w:w="0" w:type="auto"/>
          </w:tcPr>
          <w:p w14:paraId="23BED291" w14:textId="25685F72" w:rsidR="003479E6" w:rsidRPr="00A23C7C" w:rsidRDefault="003479E6" w:rsidP="00A23C7C">
            <w:pPr>
              <w:kinsoku w:val="0"/>
              <w:overflowPunct w:val="0"/>
              <w:autoSpaceDE w:val="0"/>
              <w:autoSpaceDN w:val="0"/>
              <w:adjustRightInd w:val="0"/>
              <w:spacing w:line="223" w:lineRule="auto"/>
              <w:ind w:left="61" w:right="75"/>
              <w:rPr>
                <w:rFonts w:cstheme="minorHAnsi"/>
                <w:b/>
                <w:bCs/>
              </w:rPr>
            </w:pPr>
          </w:p>
        </w:tc>
        <w:tc>
          <w:tcPr>
            <w:tcW w:w="0" w:type="auto"/>
          </w:tcPr>
          <w:p w14:paraId="40B05763" w14:textId="77777777" w:rsidR="003479E6" w:rsidRPr="003A5E17" w:rsidRDefault="003479E6" w:rsidP="00A23C7C">
            <w:pPr>
              <w:kinsoku w:val="0"/>
              <w:overflowPunct w:val="0"/>
              <w:autoSpaceDE w:val="0"/>
              <w:autoSpaceDN w:val="0"/>
              <w:adjustRightInd w:val="0"/>
              <w:spacing w:line="223" w:lineRule="auto"/>
              <w:ind w:left="63"/>
              <w:rPr>
                <w:rFonts w:cstheme="minorHAnsi"/>
                <w:b/>
                <w:bCs/>
              </w:rPr>
            </w:pPr>
            <w:r w:rsidRPr="00A23C7C">
              <w:rPr>
                <w:rFonts w:cstheme="minorHAnsi"/>
                <w:b/>
                <w:bCs/>
              </w:rPr>
              <w:t>After lock down period (post- lockdown) (June-2020 to Nov-2020)</w:t>
            </w:r>
          </w:p>
        </w:tc>
        <w:tc>
          <w:tcPr>
            <w:tcW w:w="0" w:type="auto"/>
          </w:tcPr>
          <w:p w14:paraId="481547A8" w14:textId="77777777" w:rsidR="003479E6" w:rsidRPr="003A5E17" w:rsidRDefault="003479E6" w:rsidP="00A23C7C">
            <w:pPr>
              <w:kinsoku w:val="0"/>
              <w:overflowPunct w:val="0"/>
              <w:autoSpaceDE w:val="0"/>
              <w:autoSpaceDN w:val="0"/>
              <w:adjustRightInd w:val="0"/>
              <w:spacing w:line="223" w:lineRule="auto"/>
              <w:ind w:left="63"/>
              <w:rPr>
                <w:rFonts w:cstheme="minorHAnsi"/>
                <w:b/>
                <w:bCs/>
              </w:rPr>
            </w:pPr>
          </w:p>
        </w:tc>
        <w:tc>
          <w:tcPr>
            <w:tcW w:w="0" w:type="auto"/>
          </w:tcPr>
          <w:p w14:paraId="736AD7F0" w14:textId="77777777" w:rsidR="003479E6" w:rsidRPr="003A5E17" w:rsidRDefault="003479E6" w:rsidP="00A23C7C">
            <w:pPr>
              <w:kinsoku w:val="0"/>
              <w:overflowPunct w:val="0"/>
              <w:autoSpaceDE w:val="0"/>
              <w:autoSpaceDN w:val="0"/>
              <w:adjustRightInd w:val="0"/>
              <w:spacing w:line="223" w:lineRule="auto"/>
              <w:ind w:left="63"/>
              <w:rPr>
                <w:rFonts w:cstheme="minorHAnsi"/>
                <w:b/>
                <w:bCs/>
              </w:rPr>
            </w:pPr>
          </w:p>
        </w:tc>
        <w:tc>
          <w:tcPr>
            <w:tcW w:w="0" w:type="auto"/>
          </w:tcPr>
          <w:p w14:paraId="36BC3FB1" w14:textId="75B52098" w:rsidR="003479E6" w:rsidRPr="00A23C7C" w:rsidRDefault="003479E6" w:rsidP="00A23C7C">
            <w:pPr>
              <w:kinsoku w:val="0"/>
              <w:overflowPunct w:val="0"/>
              <w:autoSpaceDE w:val="0"/>
              <w:autoSpaceDN w:val="0"/>
              <w:adjustRightInd w:val="0"/>
              <w:spacing w:line="223" w:lineRule="auto"/>
              <w:ind w:left="63"/>
              <w:rPr>
                <w:rFonts w:cstheme="minorHAnsi"/>
                <w:b/>
                <w:bCs/>
              </w:rPr>
            </w:pPr>
          </w:p>
        </w:tc>
        <w:tc>
          <w:tcPr>
            <w:tcW w:w="0" w:type="auto"/>
          </w:tcPr>
          <w:p w14:paraId="6EE42E15" w14:textId="77777777" w:rsidR="003479E6" w:rsidRPr="00A23C7C" w:rsidRDefault="003479E6" w:rsidP="00A23C7C">
            <w:pPr>
              <w:kinsoku w:val="0"/>
              <w:overflowPunct w:val="0"/>
              <w:autoSpaceDE w:val="0"/>
              <w:autoSpaceDN w:val="0"/>
              <w:adjustRightInd w:val="0"/>
              <w:spacing w:before="25" w:line="223" w:lineRule="auto"/>
              <w:ind w:left="66" w:right="-6"/>
              <w:rPr>
                <w:rFonts w:cstheme="minorHAnsi"/>
                <w:b/>
                <w:bCs/>
              </w:rPr>
            </w:pPr>
            <w:r w:rsidRPr="00A23C7C">
              <w:rPr>
                <w:rFonts w:cstheme="minorHAnsi"/>
                <w:b/>
                <w:bCs/>
              </w:rPr>
              <w:t>Impact by the lock down</w:t>
            </w:r>
          </w:p>
        </w:tc>
      </w:tr>
      <w:tr w:rsidR="00BF0D9A" w:rsidRPr="003A5E17" w14:paraId="519D9E92" w14:textId="77777777" w:rsidTr="00095871">
        <w:trPr>
          <w:trHeight w:val="673"/>
        </w:trPr>
        <w:tc>
          <w:tcPr>
            <w:tcW w:w="0" w:type="auto"/>
          </w:tcPr>
          <w:p w14:paraId="2D309CF1" w14:textId="77777777" w:rsidR="00A23C7C" w:rsidRPr="00A23C7C" w:rsidRDefault="00A23C7C" w:rsidP="00A23C7C">
            <w:pPr>
              <w:autoSpaceDE w:val="0"/>
              <w:autoSpaceDN w:val="0"/>
              <w:adjustRightInd w:val="0"/>
              <w:rPr>
                <w:rFonts w:cstheme="minorHAnsi"/>
              </w:rPr>
            </w:pPr>
          </w:p>
        </w:tc>
        <w:tc>
          <w:tcPr>
            <w:tcW w:w="0" w:type="auto"/>
          </w:tcPr>
          <w:p w14:paraId="3D018232" w14:textId="77777777" w:rsidR="00A23C7C" w:rsidRPr="00A23C7C" w:rsidRDefault="00A23C7C" w:rsidP="00A23C7C">
            <w:pPr>
              <w:autoSpaceDE w:val="0"/>
              <w:autoSpaceDN w:val="0"/>
              <w:adjustRightInd w:val="0"/>
              <w:rPr>
                <w:rFonts w:cstheme="minorHAnsi"/>
              </w:rPr>
            </w:pPr>
          </w:p>
        </w:tc>
        <w:tc>
          <w:tcPr>
            <w:tcW w:w="0" w:type="auto"/>
          </w:tcPr>
          <w:p w14:paraId="79816CD3" w14:textId="77777777" w:rsidR="00A23C7C" w:rsidRPr="00A23C7C" w:rsidRDefault="00A23C7C" w:rsidP="00A23C7C">
            <w:pPr>
              <w:kinsoku w:val="0"/>
              <w:overflowPunct w:val="0"/>
              <w:autoSpaceDE w:val="0"/>
              <w:autoSpaceDN w:val="0"/>
              <w:adjustRightInd w:val="0"/>
              <w:spacing w:before="118" w:line="223" w:lineRule="auto"/>
              <w:ind w:left="58"/>
              <w:rPr>
                <w:rFonts w:cstheme="minorHAnsi"/>
                <w:b/>
                <w:bCs/>
              </w:rPr>
            </w:pPr>
            <w:r w:rsidRPr="00A23C7C">
              <w:rPr>
                <w:rFonts w:cstheme="minorHAnsi"/>
                <w:b/>
                <w:bCs/>
              </w:rPr>
              <w:t>Negative/ positive</w:t>
            </w:r>
          </w:p>
        </w:tc>
        <w:tc>
          <w:tcPr>
            <w:tcW w:w="0" w:type="auto"/>
          </w:tcPr>
          <w:p w14:paraId="1D98FEB1" w14:textId="77777777" w:rsidR="00A23C7C" w:rsidRPr="00A23C7C" w:rsidRDefault="00A23C7C" w:rsidP="00A23C7C">
            <w:pPr>
              <w:kinsoku w:val="0"/>
              <w:overflowPunct w:val="0"/>
              <w:autoSpaceDE w:val="0"/>
              <w:autoSpaceDN w:val="0"/>
              <w:adjustRightInd w:val="0"/>
              <w:spacing w:before="1"/>
              <w:ind w:left="59"/>
              <w:rPr>
                <w:rFonts w:cstheme="minorHAnsi"/>
                <w:b/>
                <w:bCs/>
                <w:w w:val="102"/>
              </w:rPr>
            </w:pPr>
            <w:r w:rsidRPr="00A23C7C">
              <w:rPr>
                <w:rFonts w:cstheme="minorHAnsi"/>
                <w:b/>
                <w:bCs/>
                <w:w w:val="102"/>
              </w:rPr>
              <w:t>N</w:t>
            </w:r>
          </w:p>
        </w:tc>
        <w:tc>
          <w:tcPr>
            <w:tcW w:w="0" w:type="auto"/>
          </w:tcPr>
          <w:p w14:paraId="116F94C2" w14:textId="77777777" w:rsidR="00A23C7C" w:rsidRPr="00A23C7C" w:rsidRDefault="00A23C7C" w:rsidP="00A23C7C">
            <w:pPr>
              <w:kinsoku w:val="0"/>
              <w:overflowPunct w:val="0"/>
              <w:autoSpaceDE w:val="0"/>
              <w:autoSpaceDN w:val="0"/>
              <w:adjustRightInd w:val="0"/>
              <w:spacing w:before="25" w:line="223" w:lineRule="auto"/>
              <w:ind w:left="59"/>
              <w:rPr>
                <w:rFonts w:cstheme="minorHAnsi"/>
                <w:b/>
                <w:bCs/>
              </w:rPr>
            </w:pPr>
            <w:r w:rsidRPr="00A23C7C">
              <w:rPr>
                <w:rFonts w:cstheme="minorHAnsi"/>
                <w:b/>
                <w:bCs/>
              </w:rPr>
              <w:t xml:space="preserve">Avg. </w:t>
            </w:r>
            <w:r w:rsidRPr="00A23C7C">
              <w:rPr>
                <w:rFonts w:cstheme="minorHAnsi"/>
                <w:b/>
                <w:bCs/>
                <w:w w:val="95"/>
              </w:rPr>
              <w:t xml:space="preserve">Behavioural </w:t>
            </w:r>
            <w:r w:rsidRPr="00A23C7C">
              <w:rPr>
                <w:rFonts w:cstheme="minorHAnsi"/>
                <w:b/>
                <w:bCs/>
              </w:rPr>
              <w:t>Changes Level</w:t>
            </w:r>
          </w:p>
        </w:tc>
        <w:tc>
          <w:tcPr>
            <w:tcW w:w="0" w:type="auto"/>
          </w:tcPr>
          <w:p w14:paraId="2D329C82" w14:textId="77777777" w:rsidR="00A23C7C" w:rsidRPr="00A23C7C" w:rsidRDefault="00A23C7C" w:rsidP="00A23C7C">
            <w:pPr>
              <w:kinsoku w:val="0"/>
              <w:overflowPunct w:val="0"/>
              <w:autoSpaceDE w:val="0"/>
              <w:autoSpaceDN w:val="0"/>
              <w:adjustRightInd w:val="0"/>
              <w:spacing w:line="223" w:lineRule="auto"/>
              <w:ind w:left="60" w:right="159"/>
              <w:jc w:val="both"/>
              <w:rPr>
                <w:rFonts w:cstheme="minorHAnsi"/>
                <w:b/>
                <w:bCs/>
              </w:rPr>
            </w:pPr>
            <w:r w:rsidRPr="00A23C7C">
              <w:rPr>
                <w:rFonts w:cstheme="minorHAnsi"/>
                <w:b/>
                <w:bCs/>
                <w:w w:val="95"/>
              </w:rPr>
              <w:t xml:space="preserve">Lower </w:t>
            </w:r>
            <w:r w:rsidRPr="00A23C7C">
              <w:rPr>
                <w:rFonts w:cstheme="minorHAnsi"/>
                <w:b/>
                <w:bCs/>
              </w:rPr>
              <w:t>bound of CI</w:t>
            </w:r>
          </w:p>
        </w:tc>
        <w:tc>
          <w:tcPr>
            <w:tcW w:w="0" w:type="auto"/>
          </w:tcPr>
          <w:p w14:paraId="7D104BFB" w14:textId="77777777" w:rsidR="00A23C7C" w:rsidRPr="00A23C7C" w:rsidRDefault="00A23C7C" w:rsidP="00A23C7C">
            <w:pPr>
              <w:kinsoku w:val="0"/>
              <w:overflowPunct w:val="0"/>
              <w:autoSpaceDE w:val="0"/>
              <w:autoSpaceDN w:val="0"/>
              <w:adjustRightInd w:val="0"/>
              <w:spacing w:line="223" w:lineRule="auto"/>
              <w:ind w:left="60" w:right="163"/>
              <w:jc w:val="both"/>
              <w:rPr>
                <w:rFonts w:cstheme="minorHAnsi"/>
                <w:b/>
                <w:bCs/>
              </w:rPr>
            </w:pPr>
            <w:r w:rsidRPr="00A23C7C">
              <w:rPr>
                <w:rFonts w:cstheme="minorHAnsi"/>
                <w:b/>
                <w:bCs/>
                <w:w w:val="95"/>
              </w:rPr>
              <w:t xml:space="preserve">Upper </w:t>
            </w:r>
            <w:r w:rsidRPr="00A23C7C">
              <w:rPr>
                <w:rFonts w:cstheme="minorHAnsi"/>
                <w:b/>
                <w:bCs/>
              </w:rPr>
              <w:t>bound of CI</w:t>
            </w:r>
          </w:p>
        </w:tc>
        <w:tc>
          <w:tcPr>
            <w:tcW w:w="0" w:type="auto"/>
          </w:tcPr>
          <w:p w14:paraId="2BD5DC2F" w14:textId="77777777" w:rsidR="00A23C7C" w:rsidRPr="00A23C7C" w:rsidRDefault="00A23C7C" w:rsidP="00A23C7C">
            <w:pPr>
              <w:kinsoku w:val="0"/>
              <w:overflowPunct w:val="0"/>
              <w:autoSpaceDE w:val="0"/>
              <w:autoSpaceDN w:val="0"/>
              <w:adjustRightInd w:val="0"/>
              <w:ind w:left="61"/>
              <w:rPr>
                <w:rFonts w:cstheme="minorHAnsi"/>
                <w:b/>
                <w:bCs/>
                <w:w w:val="102"/>
              </w:rPr>
            </w:pPr>
            <w:r w:rsidRPr="00A23C7C">
              <w:rPr>
                <w:rFonts w:cstheme="minorHAnsi"/>
                <w:b/>
                <w:bCs/>
                <w:w w:val="102"/>
              </w:rPr>
              <w:t>N</w:t>
            </w:r>
          </w:p>
        </w:tc>
        <w:tc>
          <w:tcPr>
            <w:tcW w:w="0" w:type="auto"/>
          </w:tcPr>
          <w:p w14:paraId="466CBB55" w14:textId="77777777" w:rsidR="00A23C7C" w:rsidRPr="00A23C7C" w:rsidRDefault="00A23C7C" w:rsidP="00A23C7C">
            <w:pPr>
              <w:kinsoku w:val="0"/>
              <w:overflowPunct w:val="0"/>
              <w:autoSpaceDE w:val="0"/>
              <w:autoSpaceDN w:val="0"/>
              <w:adjustRightInd w:val="0"/>
              <w:spacing w:before="24" w:line="223" w:lineRule="auto"/>
              <w:ind w:left="62" w:right="48"/>
              <w:rPr>
                <w:rFonts w:cstheme="minorHAnsi"/>
                <w:b/>
                <w:bCs/>
              </w:rPr>
            </w:pPr>
            <w:r w:rsidRPr="00A23C7C">
              <w:rPr>
                <w:rFonts w:cstheme="minorHAnsi"/>
                <w:b/>
                <w:bCs/>
              </w:rPr>
              <w:t xml:space="preserve">Avg. </w:t>
            </w:r>
            <w:r w:rsidRPr="00A23C7C">
              <w:rPr>
                <w:rFonts w:cstheme="minorHAnsi"/>
                <w:b/>
                <w:bCs/>
                <w:w w:val="95"/>
              </w:rPr>
              <w:t xml:space="preserve">behavioural </w:t>
            </w:r>
            <w:r w:rsidRPr="00A23C7C">
              <w:rPr>
                <w:rFonts w:cstheme="minorHAnsi"/>
                <w:b/>
                <w:bCs/>
              </w:rPr>
              <w:t>changes level</w:t>
            </w:r>
          </w:p>
        </w:tc>
        <w:tc>
          <w:tcPr>
            <w:tcW w:w="0" w:type="auto"/>
          </w:tcPr>
          <w:p w14:paraId="58E03617" w14:textId="77777777" w:rsidR="00A23C7C" w:rsidRPr="00A23C7C" w:rsidRDefault="00A23C7C" w:rsidP="00A23C7C">
            <w:pPr>
              <w:kinsoku w:val="0"/>
              <w:overflowPunct w:val="0"/>
              <w:autoSpaceDE w:val="0"/>
              <w:autoSpaceDN w:val="0"/>
              <w:adjustRightInd w:val="0"/>
              <w:spacing w:before="1" w:line="223" w:lineRule="auto"/>
              <w:ind w:left="62" w:right="157"/>
              <w:jc w:val="both"/>
              <w:rPr>
                <w:rFonts w:cstheme="minorHAnsi"/>
                <w:b/>
                <w:bCs/>
              </w:rPr>
            </w:pPr>
            <w:r w:rsidRPr="00A23C7C">
              <w:rPr>
                <w:rFonts w:cstheme="minorHAnsi"/>
                <w:b/>
                <w:bCs/>
                <w:w w:val="95"/>
              </w:rPr>
              <w:t xml:space="preserve">Lower </w:t>
            </w:r>
            <w:r w:rsidRPr="00A23C7C">
              <w:rPr>
                <w:rFonts w:cstheme="minorHAnsi"/>
                <w:b/>
                <w:bCs/>
              </w:rPr>
              <w:t>bound of CI</w:t>
            </w:r>
          </w:p>
        </w:tc>
        <w:tc>
          <w:tcPr>
            <w:tcW w:w="0" w:type="auto"/>
          </w:tcPr>
          <w:p w14:paraId="7486B977" w14:textId="77777777" w:rsidR="00A23C7C" w:rsidRPr="00A23C7C" w:rsidRDefault="00A23C7C" w:rsidP="00A23C7C">
            <w:pPr>
              <w:kinsoku w:val="0"/>
              <w:overflowPunct w:val="0"/>
              <w:autoSpaceDE w:val="0"/>
              <w:autoSpaceDN w:val="0"/>
              <w:adjustRightInd w:val="0"/>
              <w:spacing w:line="223" w:lineRule="auto"/>
              <w:ind w:left="63" w:right="139"/>
              <w:jc w:val="both"/>
              <w:rPr>
                <w:rFonts w:cstheme="minorHAnsi"/>
                <w:b/>
                <w:bCs/>
              </w:rPr>
            </w:pPr>
            <w:r w:rsidRPr="00A23C7C">
              <w:rPr>
                <w:rFonts w:cstheme="minorHAnsi"/>
                <w:b/>
                <w:bCs/>
                <w:w w:val="95"/>
              </w:rPr>
              <w:t xml:space="preserve">Upper </w:t>
            </w:r>
            <w:r w:rsidRPr="00A23C7C">
              <w:rPr>
                <w:rFonts w:cstheme="minorHAnsi"/>
                <w:b/>
                <w:bCs/>
              </w:rPr>
              <w:t>bound of CI</w:t>
            </w:r>
          </w:p>
        </w:tc>
        <w:tc>
          <w:tcPr>
            <w:tcW w:w="0" w:type="auto"/>
          </w:tcPr>
          <w:p w14:paraId="006B62C4" w14:textId="77777777" w:rsidR="00A23C7C" w:rsidRPr="00A23C7C" w:rsidRDefault="00A23C7C" w:rsidP="00A23C7C">
            <w:pPr>
              <w:kinsoku w:val="0"/>
              <w:overflowPunct w:val="0"/>
              <w:autoSpaceDE w:val="0"/>
              <w:autoSpaceDN w:val="0"/>
              <w:adjustRightInd w:val="0"/>
              <w:ind w:left="63"/>
              <w:rPr>
                <w:rFonts w:cstheme="minorHAnsi"/>
                <w:b/>
                <w:bCs/>
                <w:w w:val="102"/>
              </w:rPr>
            </w:pPr>
            <w:r w:rsidRPr="00A23C7C">
              <w:rPr>
                <w:rFonts w:cstheme="minorHAnsi"/>
                <w:b/>
                <w:bCs/>
                <w:w w:val="102"/>
              </w:rPr>
              <w:t>N</w:t>
            </w:r>
          </w:p>
        </w:tc>
        <w:tc>
          <w:tcPr>
            <w:tcW w:w="0" w:type="auto"/>
          </w:tcPr>
          <w:p w14:paraId="32B8BC91" w14:textId="77777777" w:rsidR="00A23C7C" w:rsidRPr="00A23C7C" w:rsidRDefault="00A23C7C" w:rsidP="00A23C7C">
            <w:pPr>
              <w:kinsoku w:val="0"/>
              <w:overflowPunct w:val="0"/>
              <w:autoSpaceDE w:val="0"/>
              <w:autoSpaceDN w:val="0"/>
              <w:adjustRightInd w:val="0"/>
              <w:spacing w:before="24" w:line="223" w:lineRule="auto"/>
              <w:ind w:left="64" w:right="60"/>
              <w:rPr>
                <w:rFonts w:cstheme="minorHAnsi"/>
                <w:b/>
                <w:bCs/>
              </w:rPr>
            </w:pPr>
            <w:r w:rsidRPr="00A23C7C">
              <w:rPr>
                <w:rFonts w:cstheme="minorHAnsi"/>
                <w:b/>
                <w:bCs/>
              </w:rPr>
              <w:t xml:space="preserve">Avg. </w:t>
            </w:r>
            <w:r w:rsidRPr="00A23C7C">
              <w:rPr>
                <w:rFonts w:cstheme="minorHAnsi"/>
                <w:b/>
                <w:bCs/>
                <w:w w:val="95"/>
              </w:rPr>
              <w:t xml:space="preserve">Behavioural </w:t>
            </w:r>
            <w:r w:rsidRPr="00A23C7C">
              <w:rPr>
                <w:rFonts w:cstheme="minorHAnsi"/>
                <w:b/>
                <w:bCs/>
              </w:rPr>
              <w:t>changes level</w:t>
            </w:r>
          </w:p>
        </w:tc>
        <w:tc>
          <w:tcPr>
            <w:tcW w:w="0" w:type="auto"/>
          </w:tcPr>
          <w:p w14:paraId="0E7253D1" w14:textId="77777777" w:rsidR="00A23C7C" w:rsidRPr="00A23C7C" w:rsidRDefault="00A23C7C" w:rsidP="00A23C7C">
            <w:pPr>
              <w:kinsoku w:val="0"/>
              <w:overflowPunct w:val="0"/>
              <w:autoSpaceDE w:val="0"/>
              <w:autoSpaceDN w:val="0"/>
              <w:adjustRightInd w:val="0"/>
              <w:spacing w:line="223" w:lineRule="auto"/>
              <w:ind w:left="65" w:right="114"/>
              <w:jc w:val="both"/>
              <w:rPr>
                <w:rFonts w:cstheme="minorHAnsi"/>
                <w:b/>
                <w:bCs/>
              </w:rPr>
            </w:pPr>
            <w:r w:rsidRPr="00A23C7C">
              <w:rPr>
                <w:rFonts w:cstheme="minorHAnsi"/>
                <w:b/>
                <w:bCs/>
                <w:w w:val="95"/>
              </w:rPr>
              <w:t xml:space="preserve">Lower </w:t>
            </w:r>
            <w:r w:rsidRPr="00A23C7C">
              <w:rPr>
                <w:rFonts w:cstheme="minorHAnsi"/>
                <w:b/>
                <w:bCs/>
              </w:rPr>
              <w:t>Bound of CI</w:t>
            </w:r>
          </w:p>
        </w:tc>
        <w:tc>
          <w:tcPr>
            <w:tcW w:w="0" w:type="auto"/>
          </w:tcPr>
          <w:p w14:paraId="2FC27301" w14:textId="77777777" w:rsidR="00A23C7C" w:rsidRPr="00A23C7C" w:rsidRDefault="00A23C7C" w:rsidP="00A23C7C">
            <w:pPr>
              <w:kinsoku w:val="0"/>
              <w:overflowPunct w:val="0"/>
              <w:autoSpaceDE w:val="0"/>
              <w:autoSpaceDN w:val="0"/>
              <w:adjustRightInd w:val="0"/>
              <w:spacing w:line="223" w:lineRule="auto"/>
              <w:ind w:left="65" w:right="116"/>
              <w:jc w:val="both"/>
              <w:rPr>
                <w:rFonts w:cstheme="minorHAnsi"/>
                <w:b/>
                <w:bCs/>
              </w:rPr>
            </w:pPr>
            <w:r w:rsidRPr="00A23C7C">
              <w:rPr>
                <w:rFonts w:cstheme="minorHAnsi"/>
                <w:b/>
                <w:bCs/>
                <w:w w:val="95"/>
              </w:rPr>
              <w:t xml:space="preserve">Upper </w:t>
            </w:r>
            <w:r w:rsidRPr="00A23C7C">
              <w:rPr>
                <w:rFonts w:cstheme="minorHAnsi"/>
                <w:b/>
                <w:bCs/>
              </w:rPr>
              <w:t>bound of CI</w:t>
            </w:r>
          </w:p>
        </w:tc>
        <w:tc>
          <w:tcPr>
            <w:tcW w:w="0" w:type="auto"/>
          </w:tcPr>
          <w:p w14:paraId="3622016E" w14:textId="77777777" w:rsidR="00A23C7C" w:rsidRPr="00A23C7C" w:rsidRDefault="00A23C7C" w:rsidP="00A23C7C">
            <w:pPr>
              <w:kinsoku w:val="0"/>
              <w:overflowPunct w:val="0"/>
              <w:autoSpaceDE w:val="0"/>
              <w:autoSpaceDN w:val="0"/>
              <w:adjustRightInd w:val="0"/>
              <w:spacing w:line="223" w:lineRule="auto"/>
              <w:ind w:left="66"/>
              <w:rPr>
                <w:rFonts w:cstheme="minorHAnsi"/>
                <w:b/>
                <w:bCs/>
              </w:rPr>
            </w:pPr>
            <w:r w:rsidRPr="00A23C7C">
              <w:rPr>
                <w:rFonts w:cstheme="minorHAnsi"/>
                <w:b/>
                <w:bCs/>
              </w:rPr>
              <w:t>Negative/ positive/ no</w:t>
            </w:r>
          </w:p>
        </w:tc>
      </w:tr>
      <w:tr w:rsidR="00BF0D9A" w:rsidRPr="003A5E17" w14:paraId="7E7BC23F" w14:textId="77777777" w:rsidTr="00095871">
        <w:trPr>
          <w:trHeight w:val="373"/>
        </w:trPr>
        <w:tc>
          <w:tcPr>
            <w:tcW w:w="0" w:type="auto"/>
          </w:tcPr>
          <w:p w14:paraId="71569A59" w14:textId="01ADE468" w:rsidR="00A23C7C" w:rsidRPr="00A23C7C" w:rsidRDefault="00A23C7C" w:rsidP="00A23C7C">
            <w:pPr>
              <w:kinsoku w:val="0"/>
              <w:overflowPunct w:val="0"/>
              <w:autoSpaceDE w:val="0"/>
              <w:autoSpaceDN w:val="0"/>
              <w:adjustRightInd w:val="0"/>
              <w:spacing w:line="223" w:lineRule="auto"/>
              <w:ind w:left="57" w:right="47"/>
              <w:rPr>
                <w:rFonts w:cstheme="minorHAnsi"/>
                <w:w w:val="105"/>
              </w:rPr>
            </w:pPr>
            <w:r w:rsidRPr="00A23C7C">
              <w:rPr>
                <w:rFonts w:cstheme="minorHAnsi"/>
                <w:w w:val="105"/>
              </w:rPr>
              <w:t>Co</w:t>
            </w:r>
            <w:r w:rsidR="00182C57" w:rsidRPr="003A5E17">
              <w:rPr>
                <w:rFonts w:cstheme="minorHAnsi"/>
                <w:w w:val="105"/>
              </w:rPr>
              <w:t>m</w:t>
            </w:r>
            <w:r w:rsidRPr="00A23C7C">
              <w:rPr>
                <w:rFonts w:cstheme="minorHAnsi"/>
              </w:rPr>
              <w:t>munica</w:t>
            </w:r>
            <w:r w:rsidRPr="00A23C7C">
              <w:rPr>
                <w:rFonts w:cstheme="minorHAnsi"/>
                <w:w w:val="105"/>
              </w:rPr>
              <w:t>tion</w:t>
            </w:r>
          </w:p>
        </w:tc>
        <w:tc>
          <w:tcPr>
            <w:tcW w:w="0" w:type="auto"/>
          </w:tcPr>
          <w:p w14:paraId="226C4ADC" w14:textId="2ECD0FE2" w:rsidR="00A23C7C" w:rsidRPr="00A23C7C" w:rsidRDefault="00A23C7C" w:rsidP="00A23C7C">
            <w:pPr>
              <w:kinsoku w:val="0"/>
              <w:overflowPunct w:val="0"/>
              <w:autoSpaceDE w:val="0"/>
              <w:autoSpaceDN w:val="0"/>
              <w:adjustRightInd w:val="0"/>
              <w:spacing w:before="23" w:line="223" w:lineRule="auto"/>
              <w:ind w:left="58"/>
              <w:rPr>
                <w:rFonts w:cstheme="minorHAnsi"/>
                <w:w w:val="105"/>
              </w:rPr>
            </w:pPr>
            <w:r w:rsidRPr="00A23C7C">
              <w:rPr>
                <w:rFonts w:cstheme="minorHAnsi"/>
                <w:spacing w:val="-5"/>
                <w:w w:val="105"/>
              </w:rPr>
              <w:t xml:space="preserve">Word </w:t>
            </w:r>
            <w:r w:rsidRPr="00A23C7C">
              <w:rPr>
                <w:rFonts w:cstheme="minorHAnsi"/>
                <w:spacing w:val="-4"/>
                <w:w w:val="105"/>
              </w:rPr>
              <w:t>repeti</w:t>
            </w:r>
            <w:r w:rsidRPr="00A23C7C">
              <w:rPr>
                <w:rFonts w:cstheme="minorHAnsi"/>
                <w:w w:val="105"/>
              </w:rPr>
              <w:t>tion</w:t>
            </w:r>
          </w:p>
        </w:tc>
        <w:tc>
          <w:tcPr>
            <w:tcW w:w="0" w:type="auto"/>
          </w:tcPr>
          <w:p w14:paraId="2F809D95" w14:textId="77777777" w:rsidR="00A23C7C" w:rsidRPr="00A23C7C" w:rsidRDefault="00A23C7C" w:rsidP="00A23C7C">
            <w:pPr>
              <w:kinsoku w:val="0"/>
              <w:overflowPunct w:val="0"/>
              <w:autoSpaceDE w:val="0"/>
              <w:autoSpaceDN w:val="0"/>
              <w:adjustRightInd w:val="0"/>
              <w:spacing w:before="89"/>
              <w:ind w:left="58"/>
              <w:rPr>
                <w:rFonts w:cstheme="minorHAnsi"/>
              </w:rPr>
            </w:pPr>
            <w:r w:rsidRPr="00A23C7C">
              <w:rPr>
                <w:rFonts w:cstheme="minorHAnsi"/>
              </w:rPr>
              <w:t>Negative</w:t>
            </w:r>
          </w:p>
        </w:tc>
        <w:tc>
          <w:tcPr>
            <w:tcW w:w="0" w:type="auto"/>
          </w:tcPr>
          <w:p w14:paraId="742A37CA" w14:textId="77777777" w:rsidR="00A23C7C" w:rsidRPr="00A23C7C" w:rsidRDefault="00A23C7C" w:rsidP="00A23C7C">
            <w:pPr>
              <w:kinsoku w:val="0"/>
              <w:overflowPunct w:val="0"/>
              <w:autoSpaceDE w:val="0"/>
              <w:autoSpaceDN w:val="0"/>
              <w:adjustRightInd w:val="0"/>
              <w:spacing w:before="89"/>
              <w:ind w:left="59"/>
              <w:rPr>
                <w:rFonts w:cstheme="minorHAnsi"/>
              </w:rPr>
            </w:pPr>
            <w:r w:rsidRPr="00A23C7C">
              <w:rPr>
                <w:rFonts w:cstheme="minorHAnsi"/>
              </w:rPr>
              <w:t>121</w:t>
            </w:r>
          </w:p>
        </w:tc>
        <w:tc>
          <w:tcPr>
            <w:tcW w:w="0" w:type="auto"/>
          </w:tcPr>
          <w:p w14:paraId="12AB3859" w14:textId="77777777" w:rsidR="00A23C7C" w:rsidRPr="00A23C7C" w:rsidRDefault="00A23C7C" w:rsidP="00A23C7C">
            <w:pPr>
              <w:kinsoku w:val="0"/>
              <w:overflowPunct w:val="0"/>
              <w:autoSpaceDE w:val="0"/>
              <w:autoSpaceDN w:val="0"/>
              <w:adjustRightInd w:val="0"/>
              <w:spacing w:before="89"/>
              <w:ind w:left="59"/>
              <w:rPr>
                <w:rFonts w:cstheme="minorHAnsi"/>
              </w:rPr>
            </w:pPr>
            <w:r w:rsidRPr="00A23C7C">
              <w:rPr>
                <w:rFonts w:cstheme="minorHAnsi"/>
              </w:rPr>
              <w:t>7.4</w:t>
            </w:r>
          </w:p>
        </w:tc>
        <w:tc>
          <w:tcPr>
            <w:tcW w:w="0" w:type="auto"/>
          </w:tcPr>
          <w:p w14:paraId="4D9D5A77" w14:textId="77777777" w:rsidR="00A23C7C" w:rsidRPr="00A23C7C" w:rsidRDefault="00A23C7C" w:rsidP="00A23C7C">
            <w:pPr>
              <w:kinsoku w:val="0"/>
              <w:overflowPunct w:val="0"/>
              <w:autoSpaceDE w:val="0"/>
              <w:autoSpaceDN w:val="0"/>
              <w:adjustRightInd w:val="0"/>
              <w:spacing w:before="89"/>
              <w:ind w:left="60"/>
              <w:rPr>
                <w:rFonts w:cstheme="minorHAnsi"/>
              </w:rPr>
            </w:pPr>
            <w:r w:rsidRPr="00A23C7C">
              <w:rPr>
                <w:rFonts w:cstheme="minorHAnsi"/>
              </w:rPr>
              <w:t>7.2</w:t>
            </w:r>
          </w:p>
        </w:tc>
        <w:tc>
          <w:tcPr>
            <w:tcW w:w="0" w:type="auto"/>
          </w:tcPr>
          <w:p w14:paraId="28A4608C" w14:textId="77777777" w:rsidR="00A23C7C" w:rsidRPr="00A23C7C" w:rsidRDefault="00A23C7C" w:rsidP="00A23C7C">
            <w:pPr>
              <w:kinsoku w:val="0"/>
              <w:overflowPunct w:val="0"/>
              <w:autoSpaceDE w:val="0"/>
              <w:autoSpaceDN w:val="0"/>
              <w:adjustRightInd w:val="0"/>
              <w:spacing w:before="89"/>
              <w:ind w:left="60"/>
              <w:rPr>
                <w:rFonts w:cstheme="minorHAnsi"/>
              </w:rPr>
            </w:pPr>
            <w:r w:rsidRPr="00A23C7C">
              <w:rPr>
                <w:rFonts w:cstheme="minorHAnsi"/>
              </w:rPr>
              <w:t>7.6</w:t>
            </w:r>
          </w:p>
        </w:tc>
        <w:tc>
          <w:tcPr>
            <w:tcW w:w="0" w:type="auto"/>
          </w:tcPr>
          <w:p w14:paraId="4518A21E" w14:textId="77777777" w:rsidR="00A23C7C" w:rsidRPr="00A23C7C" w:rsidRDefault="00A23C7C" w:rsidP="00A23C7C">
            <w:pPr>
              <w:kinsoku w:val="0"/>
              <w:overflowPunct w:val="0"/>
              <w:autoSpaceDE w:val="0"/>
              <w:autoSpaceDN w:val="0"/>
              <w:adjustRightInd w:val="0"/>
              <w:spacing w:before="89"/>
              <w:ind w:left="61"/>
              <w:rPr>
                <w:rFonts w:cstheme="minorHAnsi"/>
              </w:rPr>
            </w:pPr>
            <w:r w:rsidRPr="00A23C7C">
              <w:rPr>
                <w:rFonts w:cstheme="minorHAnsi"/>
              </w:rPr>
              <w:t>92</w:t>
            </w:r>
          </w:p>
        </w:tc>
        <w:tc>
          <w:tcPr>
            <w:tcW w:w="0" w:type="auto"/>
          </w:tcPr>
          <w:p w14:paraId="5D1028C5" w14:textId="77777777" w:rsidR="00A23C7C" w:rsidRPr="00A23C7C" w:rsidRDefault="00A23C7C" w:rsidP="00A23C7C">
            <w:pPr>
              <w:kinsoku w:val="0"/>
              <w:overflowPunct w:val="0"/>
              <w:autoSpaceDE w:val="0"/>
              <w:autoSpaceDN w:val="0"/>
              <w:adjustRightInd w:val="0"/>
              <w:spacing w:before="89"/>
              <w:ind w:left="62"/>
              <w:rPr>
                <w:rFonts w:cstheme="minorHAnsi"/>
              </w:rPr>
            </w:pPr>
            <w:r w:rsidRPr="00A23C7C">
              <w:rPr>
                <w:rFonts w:cstheme="minorHAnsi"/>
              </w:rPr>
              <w:t>6.8</w:t>
            </w:r>
          </w:p>
        </w:tc>
        <w:tc>
          <w:tcPr>
            <w:tcW w:w="0" w:type="auto"/>
          </w:tcPr>
          <w:p w14:paraId="4FF8FF88" w14:textId="77777777" w:rsidR="00A23C7C" w:rsidRPr="00A23C7C" w:rsidRDefault="00A23C7C" w:rsidP="00A23C7C">
            <w:pPr>
              <w:kinsoku w:val="0"/>
              <w:overflowPunct w:val="0"/>
              <w:autoSpaceDE w:val="0"/>
              <w:autoSpaceDN w:val="0"/>
              <w:adjustRightInd w:val="0"/>
              <w:spacing w:before="89"/>
              <w:ind w:left="62"/>
              <w:rPr>
                <w:rFonts w:cstheme="minorHAnsi"/>
              </w:rPr>
            </w:pPr>
            <w:r w:rsidRPr="00A23C7C">
              <w:rPr>
                <w:rFonts w:cstheme="minorHAnsi"/>
              </w:rPr>
              <w:t>6.6</w:t>
            </w:r>
          </w:p>
        </w:tc>
        <w:tc>
          <w:tcPr>
            <w:tcW w:w="0" w:type="auto"/>
          </w:tcPr>
          <w:p w14:paraId="1E6FE8D0" w14:textId="77777777" w:rsidR="00A23C7C" w:rsidRPr="00A23C7C" w:rsidRDefault="00A23C7C" w:rsidP="00A23C7C">
            <w:pPr>
              <w:kinsoku w:val="0"/>
              <w:overflowPunct w:val="0"/>
              <w:autoSpaceDE w:val="0"/>
              <w:autoSpaceDN w:val="0"/>
              <w:adjustRightInd w:val="0"/>
              <w:spacing w:before="89"/>
              <w:ind w:left="63"/>
              <w:rPr>
                <w:rFonts w:cstheme="minorHAnsi"/>
              </w:rPr>
            </w:pPr>
            <w:r w:rsidRPr="00A23C7C">
              <w:rPr>
                <w:rFonts w:cstheme="minorHAnsi"/>
              </w:rPr>
              <w:t>7.01</w:t>
            </w:r>
          </w:p>
        </w:tc>
        <w:tc>
          <w:tcPr>
            <w:tcW w:w="0" w:type="auto"/>
          </w:tcPr>
          <w:p w14:paraId="46433653" w14:textId="77777777" w:rsidR="00A23C7C" w:rsidRPr="00A23C7C" w:rsidRDefault="00A23C7C" w:rsidP="00A23C7C">
            <w:pPr>
              <w:kinsoku w:val="0"/>
              <w:overflowPunct w:val="0"/>
              <w:autoSpaceDE w:val="0"/>
              <w:autoSpaceDN w:val="0"/>
              <w:adjustRightInd w:val="0"/>
              <w:spacing w:before="89"/>
              <w:ind w:left="63"/>
              <w:rPr>
                <w:rFonts w:cstheme="minorHAnsi"/>
              </w:rPr>
            </w:pPr>
            <w:r w:rsidRPr="00A23C7C">
              <w:rPr>
                <w:rFonts w:cstheme="minorHAnsi"/>
              </w:rPr>
              <w:t>169</w:t>
            </w:r>
          </w:p>
        </w:tc>
        <w:tc>
          <w:tcPr>
            <w:tcW w:w="0" w:type="auto"/>
          </w:tcPr>
          <w:p w14:paraId="1B87E1ED" w14:textId="77777777" w:rsidR="00A23C7C" w:rsidRPr="00A23C7C" w:rsidRDefault="00A23C7C" w:rsidP="00A23C7C">
            <w:pPr>
              <w:kinsoku w:val="0"/>
              <w:overflowPunct w:val="0"/>
              <w:autoSpaceDE w:val="0"/>
              <w:autoSpaceDN w:val="0"/>
              <w:adjustRightInd w:val="0"/>
              <w:spacing w:before="89"/>
              <w:ind w:left="64"/>
              <w:rPr>
                <w:rFonts w:cstheme="minorHAnsi"/>
              </w:rPr>
            </w:pPr>
            <w:r w:rsidRPr="00A23C7C">
              <w:rPr>
                <w:rFonts w:cstheme="minorHAnsi"/>
              </w:rPr>
              <w:t>6.7</w:t>
            </w:r>
          </w:p>
        </w:tc>
        <w:tc>
          <w:tcPr>
            <w:tcW w:w="0" w:type="auto"/>
          </w:tcPr>
          <w:p w14:paraId="46F2F76C" w14:textId="77777777" w:rsidR="00A23C7C" w:rsidRPr="00A23C7C" w:rsidRDefault="00A23C7C" w:rsidP="00A23C7C">
            <w:pPr>
              <w:kinsoku w:val="0"/>
              <w:overflowPunct w:val="0"/>
              <w:autoSpaceDE w:val="0"/>
              <w:autoSpaceDN w:val="0"/>
              <w:adjustRightInd w:val="0"/>
              <w:spacing w:before="89"/>
              <w:ind w:left="65"/>
              <w:rPr>
                <w:rFonts w:cstheme="minorHAnsi"/>
              </w:rPr>
            </w:pPr>
            <w:r w:rsidRPr="00A23C7C">
              <w:rPr>
                <w:rFonts w:cstheme="minorHAnsi"/>
              </w:rPr>
              <w:t>6.5</w:t>
            </w:r>
          </w:p>
        </w:tc>
        <w:tc>
          <w:tcPr>
            <w:tcW w:w="0" w:type="auto"/>
          </w:tcPr>
          <w:p w14:paraId="720AB828" w14:textId="77777777" w:rsidR="00A23C7C" w:rsidRPr="00A23C7C" w:rsidRDefault="00A23C7C" w:rsidP="00A23C7C">
            <w:pPr>
              <w:kinsoku w:val="0"/>
              <w:overflowPunct w:val="0"/>
              <w:autoSpaceDE w:val="0"/>
              <w:autoSpaceDN w:val="0"/>
              <w:adjustRightInd w:val="0"/>
              <w:spacing w:before="89"/>
              <w:ind w:left="65"/>
              <w:rPr>
                <w:rFonts w:cstheme="minorHAnsi"/>
              </w:rPr>
            </w:pPr>
            <w:r w:rsidRPr="00A23C7C">
              <w:rPr>
                <w:rFonts w:cstheme="minorHAnsi"/>
              </w:rPr>
              <w:t>6.9</w:t>
            </w:r>
          </w:p>
        </w:tc>
        <w:tc>
          <w:tcPr>
            <w:tcW w:w="0" w:type="auto"/>
          </w:tcPr>
          <w:p w14:paraId="2047D324" w14:textId="77777777" w:rsidR="00A23C7C" w:rsidRPr="00A23C7C" w:rsidRDefault="00A23C7C" w:rsidP="00A23C7C">
            <w:pPr>
              <w:kinsoku w:val="0"/>
              <w:overflowPunct w:val="0"/>
              <w:autoSpaceDE w:val="0"/>
              <w:autoSpaceDN w:val="0"/>
              <w:adjustRightInd w:val="0"/>
              <w:spacing w:before="89"/>
              <w:ind w:left="66"/>
              <w:rPr>
                <w:rFonts w:cstheme="minorHAnsi"/>
                <w:w w:val="105"/>
              </w:rPr>
            </w:pPr>
            <w:r w:rsidRPr="00A23C7C">
              <w:rPr>
                <w:rFonts w:cstheme="minorHAnsi"/>
                <w:w w:val="105"/>
              </w:rPr>
              <w:t>No</w:t>
            </w:r>
          </w:p>
        </w:tc>
      </w:tr>
      <w:tr w:rsidR="00BF0D9A" w:rsidRPr="003A5E17" w14:paraId="379F7E22" w14:textId="77777777" w:rsidTr="00095871">
        <w:trPr>
          <w:trHeight w:val="523"/>
        </w:trPr>
        <w:tc>
          <w:tcPr>
            <w:tcW w:w="0" w:type="auto"/>
          </w:tcPr>
          <w:p w14:paraId="6CD7F79A" w14:textId="77777777" w:rsidR="00A23C7C" w:rsidRPr="00A23C7C" w:rsidRDefault="00A23C7C" w:rsidP="00A23C7C">
            <w:pPr>
              <w:autoSpaceDE w:val="0"/>
              <w:autoSpaceDN w:val="0"/>
              <w:adjustRightInd w:val="0"/>
              <w:rPr>
                <w:rFonts w:cstheme="minorHAnsi"/>
              </w:rPr>
            </w:pPr>
          </w:p>
        </w:tc>
        <w:tc>
          <w:tcPr>
            <w:tcW w:w="0" w:type="auto"/>
          </w:tcPr>
          <w:p w14:paraId="3442AD95" w14:textId="77777777" w:rsidR="00A23C7C" w:rsidRPr="00A23C7C" w:rsidRDefault="00A23C7C" w:rsidP="00A23C7C">
            <w:pPr>
              <w:kinsoku w:val="0"/>
              <w:overflowPunct w:val="0"/>
              <w:autoSpaceDE w:val="0"/>
              <w:autoSpaceDN w:val="0"/>
              <w:adjustRightInd w:val="0"/>
              <w:spacing w:before="23" w:line="223" w:lineRule="auto"/>
              <w:ind w:left="58"/>
              <w:rPr>
                <w:rFonts w:cstheme="minorHAnsi"/>
              </w:rPr>
            </w:pPr>
            <w:r w:rsidRPr="00A23C7C">
              <w:rPr>
                <w:rFonts w:cstheme="minorHAnsi"/>
              </w:rPr>
              <w:t xml:space="preserve">Use of </w:t>
            </w:r>
            <w:r w:rsidRPr="00A23C7C">
              <w:rPr>
                <w:rFonts w:cstheme="minorHAnsi"/>
                <w:w w:val="95"/>
              </w:rPr>
              <w:t xml:space="preserve">meaningless </w:t>
            </w:r>
            <w:r w:rsidRPr="00A23C7C">
              <w:rPr>
                <w:rFonts w:cstheme="minorHAnsi"/>
              </w:rPr>
              <w:t>words</w:t>
            </w:r>
          </w:p>
        </w:tc>
        <w:tc>
          <w:tcPr>
            <w:tcW w:w="0" w:type="auto"/>
          </w:tcPr>
          <w:p w14:paraId="7D09F07C" w14:textId="77777777" w:rsidR="00A23C7C" w:rsidRPr="00A23C7C" w:rsidRDefault="00A23C7C" w:rsidP="00A23C7C">
            <w:pPr>
              <w:kinsoku w:val="0"/>
              <w:overflowPunct w:val="0"/>
              <w:autoSpaceDE w:val="0"/>
              <w:autoSpaceDN w:val="0"/>
              <w:adjustRightInd w:val="0"/>
              <w:spacing w:before="3"/>
              <w:rPr>
                <w:rFonts w:cstheme="minorHAnsi"/>
              </w:rPr>
            </w:pPr>
          </w:p>
          <w:p w14:paraId="015BD091"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3A5D068B" w14:textId="77777777" w:rsidR="00A23C7C" w:rsidRPr="00A23C7C" w:rsidRDefault="00A23C7C" w:rsidP="00A23C7C">
            <w:pPr>
              <w:kinsoku w:val="0"/>
              <w:overflowPunct w:val="0"/>
              <w:autoSpaceDE w:val="0"/>
              <w:autoSpaceDN w:val="0"/>
              <w:adjustRightInd w:val="0"/>
              <w:spacing w:before="3"/>
              <w:rPr>
                <w:rFonts w:cstheme="minorHAnsi"/>
              </w:rPr>
            </w:pPr>
          </w:p>
          <w:p w14:paraId="1DD0E15C"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121</w:t>
            </w:r>
          </w:p>
        </w:tc>
        <w:tc>
          <w:tcPr>
            <w:tcW w:w="0" w:type="auto"/>
          </w:tcPr>
          <w:p w14:paraId="716243B6" w14:textId="77777777" w:rsidR="00A23C7C" w:rsidRPr="00A23C7C" w:rsidRDefault="00A23C7C" w:rsidP="00A23C7C">
            <w:pPr>
              <w:kinsoku w:val="0"/>
              <w:overflowPunct w:val="0"/>
              <w:autoSpaceDE w:val="0"/>
              <w:autoSpaceDN w:val="0"/>
              <w:adjustRightInd w:val="0"/>
              <w:spacing w:before="3"/>
              <w:rPr>
                <w:rFonts w:cstheme="minorHAnsi"/>
              </w:rPr>
            </w:pPr>
          </w:p>
          <w:p w14:paraId="61CC8D48"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7.03</w:t>
            </w:r>
          </w:p>
        </w:tc>
        <w:tc>
          <w:tcPr>
            <w:tcW w:w="0" w:type="auto"/>
          </w:tcPr>
          <w:p w14:paraId="7F550035" w14:textId="77777777" w:rsidR="00A23C7C" w:rsidRPr="00A23C7C" w:rsidRDefault="00A23C7C" w:rsidP="00A23C7C">
            <w:pPr>
              <w:kinsoku w:val="0"/>
              <w:overflowPunct w:val="0"/>
              <w:autoSpaceDE w:val="0"/>
              <w:autoSpaceDN w:val="0"/>
              <w:adjustRightInd w:val="0"/>
              <w:spacing w:before="3"/>
              <w:rPr>
                <w:rFonts w:cstheme="minorHAnsi"/>
              </w:rPr>
            </w:pPr>
          </w:p>
          <w:p w14:paraId="7AF5F786"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6.9</w:t>
            </w:r>
          </w:p>
        </w:tc>
        <w:tc>
          <w:tcPr>
            <w:tcW w:w="0" w:type="auto"/>
          </w:tcPr>
          <w:p w14:paraId="4925BCB3" w14:textId="77777777" w:rsidR="00A23C7C" w:rsidRPr="00A23C7C" w:rsidRDefault="00A23C7C" w:rsidP="00A23C7C">
            <w:pPr>
              <w:kinsoku w:val="0"/>
              <w:overflowPunct w:val="0"/>
              <w:autoSpaceDE w:val="0"/>
              <w:autoSpaceDN w:val="0"/>
              <w:adjustRightInd w:val="0"/>
              <w:spacing w:before="3"/>
              <w:rPr>
                <w:rFonts w:cstheme="minorHAnsi"/>
              </w:rPr>
            </w:pPr>
          </w:p>
          <w:p w14:paraId="47C503F5"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7.2</w:t>
            </w:r>
          </w:p>
        </w:tc>
        <w:tc>
          <w:tcPr>
            <w:tcW w:w="0" w:type="auto"/>
          </w:tcPr>
          <w:p w14:paraId="6C359B2D" w14:textId="77777777" w:rsidR="00A23C7C" w:rsidRPr="00A23C7C" w:rsidRDefault="00A23C7C" w:rsidP="00A23C7C">
            <w:pPr>
              <w:kinsoku w:val="0"/>
              <w:overflowPunct w:val="0"/>
              <w:autoSpaceDE w:val="0"/>
              <w:autoSpaceDN w:val="0"/>
              <w:adjustRightInd w:val="0"/>
              <w:spacing w:before="3"/>
              <w:rPr>
                <w:rFonts w:cstheme="minorHAnsi"/>
              </w:rPr>
            </w:pPr>
          </w:p>
          <w:p w14:paraId="5F8F10FF"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92</w:t>
            </w:r>
          </w:p>
        </w:tc>
        <w:tc>
          <w:tcPr>
            <w:tcW w:w="0" w:type="auto"/>
          </w:tcPr>
          <w:p w14:paraId="0E8BE606" w14:textId="77777777" w:rsidR="00A23C7C" w:rsidRPr="00A23C7C" w:rsidRDefault="00A23C7C" w:rsidP="00A23C7C">
            <w:pPr>
              <w:kinsoku w:val="0"/>
              <w:overflowPunct w:val="0"/>
              <w:autoSpaceDE w:val="0"/>
              <w:autoSpaceDN w:val="0"/>
              <w:adjustRightInd w:val="0"/>
              <w:spacing w:before="3"/>
              <w:rPr>
                <w:rFonts w:cstheme="minorHAnsi"/>
              </w:rPr>
            </w:pPr>
          </w:p>
          <w:p w14:paraId="2804306C"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6.4</w:t>
            </w:r>
          </w:p>
        </w:tc>
        <w:tc>
          <w:tcPr>
            <w:tcW w:w="0" w:type="auto"/>
          </w:tcPr>
          <w:p w14:paraId="43C27A92" w14:textId="77777777" w:rsidR="00A23C7C" w:rsidRPr="00A23C7C" w:rsidRDefault="00A23C7C" w:rsidP="00A23C7C">
            <w:pPr>
              <w:kinsoku w:val="0"/>
              <w:overflowPunct w:val="0"/>
              <w:autoSpaceDE w:val="0"/>
              <w:autoSpaceDN w:val="0"/>
              <w:adjustRightInd w:val="0"/>
              <w:spacing w:before="3"/>
              <w:rPr>
                <w:rFonts w:cstheme="minorHAnsi"/>
              </w:rPr>
            </w:pPr>
          </w:p>
          <w:p w14:paraId="16E51CFE"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6.2</w:t>
            </w:r>
          </w:p>
        </w:tc>
        <w:tc>
          <w:tcPr>
            <w:tcW w:w="0" w:type="auto"/>
          </w:tcPr>
          <w:p w14:paraId="6E95E99A" w14:textId="77777777" w:rsidR="00A23C7C" w:rsidRPr="00A23C7C" w:rsidRDefault="00A23C7C" w:rsidP="00A23C7C">
            <w:pPr>
              <w:kinsoku w:val="0"/>
              <w:overflowPunct w:val="0"/>
              <w:autoSpaceDE w:val="0"/>
              <w:autoSpaceDN w:val="0"/>
              <w:adjustRightInd w:val="0"/>
              <w:spacing w:before="3"/>
              <w:rPr>
                <w:rFonts w:cstheme="minorHAnsi"/>
              </w:rPr>
            </w:pPr>
          </w:p>
          <w:p w14:paraId="082FB508"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6.5</w:t>
            </w:r>
          </w:p>
        </w:tc>
        <w:tc>
          <w:tcPr>
            <w:tcW w:w="0" w:type="auto"/>
          </w:tcPr>
          <w:p w14:paraId="29409F97" w14:textId="77777777" w:rsidR="00A23C7C" w:rsidRPr="00A23C7C" w:rsidRDefault="00A23C7C" w:rsidP="00A23C7C">
            <w:pPr>
              <w:kinsoku w:val="0"/>
              <w:overflowPunct w:val="0"/>
              <w:autoSpaceDE w:val="0"/>
              <w:autoSpaceDN w:val="0"/>
              <w:adjustRightInd w:val="0"/>
              <w:spacing w:before="3"/>
              <w:rPr>
                <w:rFonts w:cstheme="minorHAnsi"/>
              </w:rPr>
            </w:pPr>
          </w:p>
          <w:p w14:paraId="2F3739BA"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169</w:t>
            </w:r>
          </w:p>
        </w:tc>
        <w:tc>
          <w:tcPr>
            <w:tcW w:w="0" w:type="auto"/>
          </w:tcPr>
          <w:p w14:paraId="74AE4E30" w14:textId="77777777" w:rsidR="00A23C7C" w:rsidRPr="00A23C7C" w:rsidRDefault="00A23C7C" w:rsidP="00A23C7C">
            <w:pPr>
              <w:kinsoku w:val="0"/>
              <w:overflowPunct w:val="0"/>
              <w:autoSpaceDE w:val="0"/>
              <w:autoSpaceDN w:val="0"/>
              <w:adjustRightInd w:val="0"/>
              <w:spacing w:before="3"/>
              <w:rPr>
                <w:rFonts w:cstheme="minorHAnsi"/>
              </w:rPr>
            </w:pPr>
          </w:p>
          <w:p w14:paraId="5DFA7B6D"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5.6</w:t>
            </w:r>
          </w:p>
        </w:tc>
        <w:tc>
          <w:tcPr>
            <w:tcW w:w="0" w:type="auto"/>
          </w:tcPr>
          <w:p w14:paraId="6D5DE554" w14:textId="77777777" w:rsidR="00A23C7C" w:rsidRPr="00A23C7C" w:rsidRDefault="00A23C7C" w:rsidP="00A23C7C">
            <w:pPr>
              <w:kinsoku w:val="0"/>
              <w:overflowPunct w:val="0"/>
              <w:autoSpaceDE w:val="0"/>
              <w:autoSpaceDN w:val="0"/>
              <w:adjustRightInd w:val="0"/>
              <w:spacing w:before="3"/>
              <w:rPr>
                <w:rFonts w:cstheme="minorHAnsi"/>
              </w:rPr>
            </w:pPr>
          </w:p>
          <w:p w14:paraId="4633B476"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5.5</w:t>
            </w:r>
          </w:p>
        </w:tc>
        <w:tc>
          <w:tcPr>
            <w:tcW w:w="0" w:type="auto"/>
          </w:tcPr>
          <w:p w14:paraId="489EF0E7" w14:textId="77777777" w:rsidR="00A23C7C" w:rsidRPr="00A23C7C" w:rsidRDefault="00A23C7C" w:rsidP="00A23C7C">
            <w:pPr>
              <w:kinsoku w:val="0"/>
              <w:overflowPunct w:val="0"/>
              <w:autoSpaceDE w:val="0"/>
              <w:autoSpaceDN w:val="0"/>
              <w:adjustRightInd w:val="0"/>
              <w:spacing w:before="3"/>
              <w:rPr>
                <w:rFonts w:cstheme="minorHAnsi"/>
              </w:rPr>
            </w:pPr>
          </w:p>
          <w:p w14:paraId="148CA630"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5.8</w:t>
            </w:r>
          </w:p>
        </w:tc>
        <w:tc>
          <w:tcPr>
            <w:tcW w:w="0" w:type="auto"/>
          </w:tcPr>
          <w:p w14:paraId="72D031DD" w14:textId="77777777" w:rsidR="00A23C7C" w:rsidRPr="00A23C7C" w:rsidRDefault="00A23C7C" w:rsidP="00A23C7C">
            <w:pPr>
              <w:kinsoku w:val="0"/>
              <w:overflowPunct w:val="0"/>
              <w:autoSpaceDE w:val="0"/>
              <w:autoSpaceDN w:val="0"/>
              <w:adjustRightInd w:val="0"/>
              <w:spacing w:before="3"/>
              <w:rPr>
                <w:rFonts w:cstheme="minorHAnsi"/>
              </w:rPr>
            </w:pPr>
          </w:p>
          <w:p w14:paraId="3815CE7E" w14:textId="77777777" w:rsidR="00A23C7C" w:rsidRPr="00A23C7C" w:rsidRDefault="00A23C7C" w:rsidP="00A23C7C">
            <w:pPr>
              <w:kinsoku w:val="0"/>
              <w:overflowPunct w:val="0"/>
              <w:autoSpaceDE w:val="0"/>
              <w:autoSpaceDN w:val="0"/>
              <w:adjustRightInd w:val="0"/>
              <w:ind w:left="66"/>
              <w:rPr>
                <w:rFonts w:cstheme="minorHAnsi"/>
                <w:w w:val="105"/>
              </w:rPr>
            </w:pPr>
            <w:r w:rsidRPr="00A23C7C">
              <w:rPr>
                <w:rFonts w:cstheme="minorHAnsi"/>
                <w:w w:val="105"/>
              </w:rPr>
              <w:t>No</w:t>
            </w:r>
          </w:p>
        </w:tc>
      </w:tr>
      <w:tr w:rsidR="00BF0D9A" w:rsidRPr="003A5E17" w14:paraId="5976217A" w14:textId="77777777" w:rsidTr="00095871">
        <w:trPr>
          <w:trHeight w:val="823"/>
        </w:trPr>
        <w:tc>
          <w:tcPr>
            <w:tcW w:w="0" w:type="auto"/>
          </w:tcPr>
          <w:p w14:paraId="7CB6A754" w14:textId="77777777" w:rsidR="00A23C7C" w:rsidRPr="00A23C7C" w:rsidRDefault="00A23C7C" w:rsidP="00A23C7C">
            <w:pPr>
              <w:autoSpaceDE w:val="0"/>
              <w:autoSpaceDN w:val="0"/>
              <w:adjustRightInd w:val="0"/>
              <w:rPr>
                <w:rFonts w:cstheme="minorHAnsi"/>
              </w:rPr>
            </w:pPr>
          </w:p>
        </w:tc>
        <w:tc>
          <w:tcPr>
            <w:tcW w:w="0" w:type="auto"/>
          </w:tcPr>
          <w:p w14:paraId="063E3E93" w14:textId="77777777" w:rsidR="00A23C7C" w:rsidRPr="00A23C7C" w:rsidRDefault="00A23C7C" w:rsidP="00A23C7C">
            <w:pPr>
              <w:kinsoku w:val="0"/>
              <w:overflowPunct w:val="0"/>
              <w:autoSpaceDE w:val="0"/>
              <w:autoSpaceDN w:val="0"/>
              <w:adjustRightInd w:val="0"/>
              <w:spacing w:before="23" w:line="223" w:lineRule="auto"/>
              <w:ind w:left="58"/>
              <w:rPr>
                <w:rFonts w:cstheme="minorHAnsi"/>
              </w:rPr>
            </w:pPr>
            <w:r w:rsidRPr="00A23C7C">
              <w:rPr>
                <w:rFonts w:cstheme="minorHAnsi"/>
              </w:rPr>
              <w:t>Misuse of pronouns (such as “I” instead of “you”)</w:t>
            </w:r>
          </w:p>
        </w:tc>
        <w:tc>
          <w:tcPr>
            <w:tcW w:w="0" w:type="auto"/>
          </w:tcPr>
          <w:p w14:paraId="3BF87ECE" w14:textId="77777777" w:rsidR="00A23C7C" w:rsidRPr="00A23C7C" w:rsidRDefault="00A23C7C" w:rsidP="00A23C7C">
            <w:pPr>
              <w:kinsoku w:val="0"/>
              <w:overflowPunct w:val="0"/>
              <w:autoSpaceDE w:val="0"/>
              <w:autoSpaceDN w:val="0"/>
              <w:adjustRightInd w:val="0"/>
              <w:spacing w:before="107"/>
              <w:ind w:left="58"/>
              <w:rPr>
                <w:rFonts w:cstheme="minorHAnsi"/>
              </w:rPr>
            </w:pPr>
            <w:r w:rsidRPr="00A23C7C">
              <w:rPr>
                <w:rFonts w:cstheme="minorHAnsi"/>
              </w:rPr>
              <w:t>Negative</w:t>
            </w:r>
          </w:p>
        </w:tc>
        <w:tc>
          <w:tcPr>
            <w:tcW w:w="0" w:type="auto"/>
          </w:tcPr>
          <w:p w14:paraId="0581F8A0" w14:textId="77777777" w:rsidR="00A23C7C" w:rsidRPr="00A23C7C" w:rsidRDefault="00A23C7C" w:rsidP="00A23C7C">
            <w:pPr>
              <w:kinsoku w:val="0"/>
              <w:overflowPunct w:val="0"/>
              <w:autoSpaceDE w:val="0"/>
              <w:autoSpaceDN w:val="0"/>
              <w:adjustRightInd w:val="0"/>
              <w:spacing w:before="107"/>
              <w:ind w:left="59"/>
              <w:rPr>
                <w:rFonts w:cstheme="minorHAnsi"/>
              </w:rPr>
            </w:pPr>
            <w:r w:rsidRPr="00A23C7C">
              <w:rPr>
                <w:rFonts w:cstheme="minorHAnsi"/>
              </w:rPr>
              <w:t>108</w:t>
            </w:r>
          </w:p>
        </w:tc>
        <w:tc>
          <w:tcPr>
            <w:tcW w:w="0" w:type="auto"/>
          </w:tcPr>
          <w:p w14:paraId="38E3AFA2" w14:textId="77777777" w:rsidR="00A23C7C" w:rsidRPr="00A23C7C" w:rsidRDefault="00A23C7C" w:rsidP="00A23C7C">
            <w:pPr>
              <w:kinsoku w:val="0"/>
              <w:overflowPunct w:val="0"/>
              <w:autoSpaceDE w:val="0"/>
              <w:autoSpaceDN w:val="0"/>
              <w:adjustRightInd w:val="0"/>
              <w:spacing w:before="107"/>
              <w:ind w:left="59"/>
              <w:rPr>
                <w:rFonts w:cstheme="minorHAnsi"/>
              </w:rPr>
            </w:pPr>
            <w:r w:rsidRPr="00A23C7C">
              <w:rPr>
                <w:rFonts w:cstheme="minorHAnsi"/>
              </w:rPr>
              <w:t>5.9</w:t>
            </w:r>
          </w:p>
        </w:tc>
        <w:tc>
          <w:tcPr>
            <w:tcW w:w="0" w:type="auto"/>
          </w:tcPr>
          <w:p w14:paraId="4F6F528F" w14:textId="77777777" w:rsidR="00A23C7C" w:rsidRPr="00A23C7C" w:rsidRDefault="00A23C7C" w:rsidP="00A23C7C">
            <w:pPr>
              <w:kinsoku w:val="0"/>
              <w:overflowPunct w:val="0"/>
              <w:autoSpaceDE w:val="0"/>
              <w:autoSpaceDN w:val="0"/>
              <w:adjustRightInd w:val="0"/>
              <w:spacing w:before="107"/>
              <w:ind w:left="60"/>
              <w:rPr>
                <w:rFonts w:cstheme="minorHAnsi"/>
              </w:rPr>
            </w:pPr>
            <w:r w:rsidRPr="00A23C7C">
              <w:rPr>
                <w:rFonts w:cstheme="minorHAnsi"/>
              </w:rPr>
              <w:t>5.5</w:t>
            </w:r>
          </w:p>
        </w:tc>
        <w:tc>
          <w:tcPr>
            <w:tcW w:w="0" w:type="auto"/>
          </w:tcPr>
          <w:p w14:paraId="473D1986" w14:textId="77777777" w:rsidR="00A23C7C" w:rsidRPr="00A23C7C" w:rsidRDefault="00A23C7C" w:rsidP="00A23C7C">
            <w:pPr>
              <w:kinsoku w:val="0"/>
              <w:overflowPunct w:val="0"/>
              <w:autoSpaceDE w:val="0"/>
              <w:autoSpaceDN w:val="0"/>
              <w:adjustRightInd w:val="0"/>
              <w:spacing w:before="107"/>
              <w:ind w:left="60"/>
              <w:rPr>
                <w:rFonts w:cstheme="minorHAnsi"/>
              </w:rPr>
            </w:pPr>
            <w:r w:rsidRPr="00A23C7C">
              <w:rPr>
                <w:rFonts w:cstheme="minorHAnsi"/>
              </w:rPr>
              <w:t>6.3</w:t>
            </w:r>
          </w:p>
        </w:tc>
        <w:tc>
          <w:tcPr>
            <w:tcW w:w="0" w:type="auto"/>
          </w:tcPr>
          <w:p w14:paraId="09D062E4" w14:textId="77777777" w:rsidR="00A23C7C" w:rsidRPr="00A23C7C" w:rsidRDefault="00A23C7C" w:rsidP="00A23C7C">
            <w:pPr>
              <w:kinsoku w:val="0"/>
              <w:overflowPunct w:val="0"/>
              <w:autoSpaceDE w:val="0"/>
              <w:autoSpaceDN w:val="0"/>
              <w:adjustRightInd w:val="0"/>
              <w:spacing w:before="107"/>
              <w:ind w:left="61"/>
              <w:rPr>
                <w:rFonts w:cstheme="minorHAnsi"/>
              </w:rPr>
            </w:pPr>
            <w:r w:rsidRPr="00A23C7C">
              <w:rPr>
                <w:rFonts w:cstheme="minorHAnsi"/>
              </w:rPr>
              <w:t>91</w:t>
            </w:r>
          </w:p>
        </w:tc>
        <w:tc>
          <w:tcPr>
            <w:tcW w:w="0" w:type="auto"/>
          </w:tcPr>
          <w:p w14:paraId="1A4C628C" w14:textId="77777777" w:rsidR="00A23C7C" w:rsidRPr="00A23C7C" w:rsidRDefault="00A23C7C" w:rsidP="00A23C7C">
            <w:pPr>
              <w:kinsoku w:val="0"/>
              <w:overflowPunct w:val="0"/>
              <w:autoSpaceDE w:val="0"/>
              <w:autoSpaceDN w:val="0"/>
              <w:adjustRightInd w:val="0"/>
              <w:spacing w:before="107"/>
              <w:ind w:left="62"/>
              <w:rPr>
                <w:rFonts w:cstheme="minorHAnsi"/>
              </w:rPr>
            </w:pPr>
            <w:r w:rsidRPr="00A23C7C">
              <w:rPr>
                <w:rFonts w:cstheme="minorHAnsi"/>
              </w:rPr>
              <w:t>5.2</w:t>
            </w:r>
          </w:p>
        </w:tc>
        <w:tc>
          <w:tcPr>
            <w:tcW w:w="0" w:type="auto"/>
          </w:tcPr>
          <w:p w14:paraId="1EEFD7BE" w14:textId="77777777" w:rsidR="00A23C7C" w:rsidRPr="00A23C7C" w:rsidRDefault="00A23C7C" w:rsidP="00A23C7C">
            <w:pPr>
              <w:kinsoku w:val="0"/>
              <w:overflowPunct w:val="0"/>
              <w:autoSpaceDE w:val="0"/>
              <w:autoSpaceDN w:val="0"/>
              <w:adjustRightInd w:val="0"/>
              <w:spacing w:before="107"/>
              <w:ind w:left="62"/>
              <w:rPr>
                <w:rFonts w:cstheme="minorHAnsi"/>
              </w:rPr>
            </w:pPr>
            <w:r w:rsidRPr="00A23C7C">
              <w:rPr>
                <w:rFonts w:cstheme="minorHAnsi"/>
              </w:rPr>
              <w:t>4.9</w:t>
            </w:r>
          </w:p>
        </w:tc>
        <w:tc>
          <w:tcPr>
            <w:tcW w:w="0" w:type="auto"/>
          </w:tcPr>
          <w:p w14:paraId="7234622C" w14:textId="77777777" w:rsidR="00A23C7C" w:rsidRPr="00A23C7C" w:rsidRDefault="00A23C7C" w:rsidP="00A23C7C">
            <w:pPr>
              <w:kinsoku w:val="0"/>
              <w:overflowPunct w:val="0"/>
              <w:autoSpaceDE w:val="0"/>
              <w:autoSpaceDN w:val="0"/>
              <w:adjustRightInd w:val="0"/>
              <w:rPr>
                <w:rFonts w:cstheme="minorHAnsi"/>
              </w:rPr>
            </w:pPr>
          </w:p>
          <w:p w14:paraId="5EA71D21" w14:textId="77777777" w:rsidR="00A23C7C" w:rsidRPr="00A23C7C" w:rsidRDefault="00A23C7C" w:rsidP="00A23C7C">
            <w:pPr>
              <w:kinsoku w:val="0"/>
              <w:overflowPunct w:val="0"/>
              <w:autoSpaceDE w:val="0"/>
              <w:autoSpaceDN w:val="0"/>
              <w:adjustRightInd w:val="0"/>
              <w:spacing w:before="107"/>
              <w:ind w:left="63"/>
              <w:rPr>
                <w:rFonts w:cstheme="minorHAnsi"/>
              </w:rPr>
            </w:pPr>
            <w:r w:rsidRPr="00A23C7C">
              <w:rPr>
                <w:rFonts w:cstheme="minorHAnsi"/>
              </w:rPr>
              <w:t>5.6</w:t>
            </w:r>
          </w:p>
        </w:tc>
        <w:tc>
          <w:tcPr>
            <w:tcW w:w="0" w:type="auto"/>
          </w:tcPr>
          <w:p w14:paraId="6DB3E906" w14:textId="77777777" w:rsidR="00A23C7C" w:rsidRPr="00A23C7C" w:rsidRDefault="00A23C7C" w:rsidP="00A23C7C">
            <w:pPr>
              <w:kinsoku w:val="0"/>
              <w:overflowPunct w:val="0"/>
              <w:autoSpaceDE w:val="0"/>
              <w:autoSpaceDN w:val="0"/>
              <w:adjustRightInd w:val="0"/>
              <w:spacing w:before="107"/>
              <w:ind w:left="63"/>
              <w:rPr>
                <w:rFonts w:cstheme="minorHAnsi"/>
              </w:rPr>
            </w:pPr>
            <w:r w:rsidRPr="00A23C7C">
              <w:rPr>
                <w:rFonts w:cstheme="minorHAnsi"/>
              </w:rPr>
              <w:t>157</w:t>
            </w:r>
          </w:p>
        </w:tc>
        <w:tc>
          <w:tcPr>
            <w:tcW w:w="0" w:type="auto"/>
          </w:tcPr>
          <w:p w14:paraId="4A11D1AD" w14:textId="77777777" w:rsidR="00A23C7C" w:rsidRPr="00A23C7C" w:rsidRDefault="00A23C7C" w:rsidP="00A23C7C">
            <w:pPr>
              <w:kinsoku w:val="0"/>
              <w:overflowPunct w:val="0"/>
              <w:autoSpaceDE w:val="0"/>
              <w:autoSpaceDN w:val="0"/>
              <w:adjustRightInd w:val="0"/>
              <w:spacing w:before="107"/>
              <w:ind w:left="64"/>
              <w:rPr>
                <w:rFonts w:cstheme="minorHAnsi"/>
              </w:rPr>
            </w:pPr>
            <w:r w:rsidRPr="00A23C7C">
              <w:rPr>
                <w:rFonts w:cstheme="minorHAnsi"/>
              </w:rPr>
              <w:t>4.8</w:t>
            </w:r>
          </w:p>
        </w:tc>
        <w:tc>
          <w:tcPr>
            <w:tcW w:w="0" w:type="auto"/>
          </w:tcPr>
          <w:p w14:paraId="7B29F33B" w14:textId="77777777" w:rsidR="00A23C7C" w:rsidRPr="00A23C7C" w:rsidRDefault="00A23C7C" w:rsidP="00A23C7C">
            <w:pPr>
              <w:kinsoku w:val="0"/>
              <w:overflowPunct w:val="0"/>
              <w:autoSpaceDE w:val="0"/>
              <w:autoSpaceDN w:val="0"/>
              <w:adjustRightInd w:val="0"/>
              <w:spacing w:before="107"/>
              <w:ind w:left="65"/>
              <w:rPr>
                <w:rFonts w:cstheme="minorHAnsi"/>
              </w:rPr>
            </w:pPr>
            <w:r w:rsidRPr="00A23C7C">
              <w:rPr>
                <w:rFonts w:cstheme="minorHAnsi"/>
              </w:rPr>
              <w:t>4.6</w:t>
            </w:r>
          </w:p>
        </w:tc>
        <w:tc>
          <w:tcPr>
            <w:tcW w:w="0" w:type="auto"/>
          </w:tcPr>
          <w:p w14:paraId="2901C8CA" w14:textId="77777777" w:rsidR="00A23C7C" w:rsidRPr="00A23C7C" w:rsidRDefault="00A23C7C" w:rsidP="00A23C7C">
            <w:pPr>
              <w:kinsoku w:val="0"/>
              <w:overflowPunct w:val="0"/>
              <w:autoSpaceDE w:val="0"/>
              <w:autoSpaceDN w:val="0"/>
              <w:adjustRightInd w:val="0"/>
              <w:spacing w:before="107"/>
              <w:ind w:left="65"/>
              <w:rPr>
                <w:rFonts w:cstheme="minorHAnsi"/>
              </w:rPr>
            </w:pPr>
            <w:r w:rsidRPr="00A23C7C">
              <w:rPr>
                <w:rFonts w:cstheme="minorHAnsi"/>
              </w:rPr>
              <w:t>5.08</w:t>
            </w:r>
          </w:p>
        </w:tc>
        <w:tc>
          <w:tcPr>
            <w:tcW w:w="0" w:type="auto"/>
          </w:tcPr>
          <w:p w14:paraId="1856EAB0" w14:textId="77777777" w:rsidR="00A23C7C" w:rsidRPr="00A23C7C" w:rsidRDefault="00A23C7C" w:rsidP="00A23C7C">
            <w:pPr>
              <w:kinsoku w:val="0"/>
              <w:overflowPunct w:val="0"/>
              <w:autoSpaceDE w:val="0"/>
              <w:autoSpaceDN w:val="0"/>
              <w:adjustRightInd w:val="0"/>
              <w:spacing w:before="107"/>
              <w:ind w:left="66"/>
              <w:rPr>
                <w:rFonts w:cstheme="minorHAnsi"/>
                <w:w w:val="105"/>
              </w:rPr>
            </w:pPr>
            <w:r w:rsidRPr="00A23C7C">
              <w:rPr>
                <w:rFonts w:cstheme="minorHAnsi"/>
                <w:w w:val="105"/>
              </w:rPr>
              <w:t>No</w:t>
            </w:r>
          </w:p>
        </w:tc>
      </w:tr>
      <w:tr w:rsidR="00BF0D9A" w:rsidRPr="003A5E17" w14:paraId="23B7D93E" w14:textId="77777777" w:rsidTr="00095871">
        <w:trPr>
          <w:trHeight w:val="823"/>
        </w:trPr>
        <w:tc>
          <w:tcPr>
            <w:tcW w:w="0" w:type="auto"/>
          </w:tcPr>
          <w:p w14:paraId="23EF205C" w14:textId="77777777" w:rsidR="00A23C7C" w:rsidRPr="00A23C7C" w:rsidRDefault="00A23C7C" w:rsidP="00A23C7C">
            <w:pPr>
              <w:autoSpaceDE w:val="0"/>
              <w:autoSpaceDN w:val="0"/>
              <w:adjustRightInd w:val="0"/>
              <w:rPr>
                <w:rFonts w:cstheme="minorHAnsi"/>
              </w:rPr>
            </w:pPr>
          </w:p>
        </w:tc>
        <w:tc>
          <w:tcPr>
            <w:tcW w:w="0" w:type="auto"/>
          </w:tcPr>
          <w:p w14:paraId="27B93780" w14:textId="77777777" w:rsidR="00A23C7C" w:rsidRPr="00A23C7C" w:rsidRDefault="00A23C7C" w:rsidP="00A23C7C">
            <w:pPr>
              <w:kinsoku w:val="0"/>
              <w:overflowPunct w:val="0"/>
              <w:autoSpaceDE w:val="0"/>
              <w:autoSpaceDN w:val="0"/>
              <w:adjustRightInd w:val="0"/>
              <w:spacing w:before="23" w:line="223" w:lineRule="auto"/>
              <w:ind w:left="58"/>
              <w:rPr>
                <w:rFonts w:cstheme="minorHAnsi"/>
              </w:rPr>
            </w:pPr>
            <w:r w:rsidRPr="00A23C7C">
              <w:rPr>
                <w:rFonts w:cstheme="minorHAnsi"/>
              </w:rPr>
              <w:t>Use of unnatural sounds (e.g. high pitch squeal)</w:t>
            </w:r>
          </w:p>
        </w:tc>
        <w:tc>
          <w:tcPr>
            <w:tcW w:w="0" w:type="auto"/>
          </w:tcPr>
          <w:p w14:paraId="29C0E2A6" w14:textId="77777777" w:rsidR="00A23C7C" w:rsidRPr="00A23C7C" w:rsidRDefault="00A23C7C" w:rsidP="00A23C7C">
            <w:pPr>
              <w:kinsoku w:val="0"/>
              <w:overflowPunct w:val="0"/>
              <w:autoSpaceDE w:val="0"/>
              <w:autoSpaceDN w:val="0"/>
              <w:adjustRightInd w:val="0"/>
              <w:spacing w:before="106"/>
              <w:ind w:left="58"/>
              <w:rPr>
                <w:rFonts w:cstheme="minorHAnsi"/>
              </w:rPr>
            </w:pPr>
            <w:r w:rsidRPr="00A23C7C">
              <w:rPr>
                <w:rFonts w:cstheme="minorHAnsi"/>
              </w:rPr>
              <w:t>Negative</w:t>
            </w:r>
          </w:p>
        </w:tc>
        <w:tc>
          <w:tcPr>
            <w:tcW w:w="0" w:type="auto"/>
          </w:tcPr>
          <w:p w14:paraId="59E01877" w14:textId="77777777" w:rsidR="00A23C7C" w:rsidRPr="00A23C7C" w:rsidRDefault="00A23C7C" w:rsidP="00A23C7C">
            <w:pPr>
              <w:kinsoku w:val="0"/>
              <w:overflowPunct w:val="0"/>
              <w:autoSpaceDE w:val="0"/>
              <w:autoSpaceDN w:val="0"/>
              <w:adjustRightInd w:val="0"/>
              <w:spacing w:before="106"/>
              <w:ind w:left="59"/>
              <w:rPr>
                <w:rFonts w:cstheme="minorHAnsi"/>
              </w:rPr>
            </w:pPr>
            <w:r w:rsidRPr="00A23C7C">
              <w:rPr>
                <w:rFonts w:cstheme="minorHAnsi"/>
              </w:rPr>
              <w:t>120</w:t>
            </w:r>
          </w:p>
        </w:tc>
        <w:tc>
          <w:tcPr>
            <w:tcW w:w="0" w:type="auto"/>
          </w:tcPr>
          <w:p w14:paraId="6DA63189" w14:textId="77777777" w:rsidR="00A23C7C" w:rsidRPr="00A23C7C" w:rsidRDefault="00A23C7C" w:rsidP="00A23C7C">
            <w:pPr>
              <w:kinsoku w:val="0"/>
              <w:overflowPunct w:val="0"/>
              <w:autoSpaceDE w:val="0"/>
              <w:autoSpaceDN w:val="0"/>
              <w:adjustRightInd w:val="0"/>
              <w:spacing w:before="106"/>
              <w:ind w:left="59"/>
              <w:rPr>
                <w:rFonts w:cstheme="minorHAnsi"/>
              </w:rPr>
            </w:pPr>
            <w:r w:rsidRPr="00A23C7C">
              <w:rPr>
                <w:rFonts w:cstheme="minorHAnsi"/>
              </w:rPr>
              <w:t>6.6</w:t>
            </w:r>
          </w:p>
        </w:tc>
        <w:tc>
          <w:tcPr>
            <w:tcW w:w="0" w:type="auto"/>
          </w:tcPr>
          <w:p w14:paraId="48A0AB60" w14:textId="77777777" w:rsidR="00A23C7C" w:rsidRPr="00A23C7C" w:rsidRDefault="00A23C7C" w:rsidP="00A23C7C">
            <w:pPr>
              <w:kinsoku w:val="0"/>
              <w:overflowPunct w:val="0"/>
              <w:autoSpaceDE w:val="0"/>
              <w:autoSpaceDN w:val="0"/>
              <w:adjustRightInd w:val="0"/>
              <w:spacing w:before="106"/>
              <w:ind w:left="60"/>
              <w:rPr>
                <w:rFonts w:cstheme="minorHAnsi"/>
              </w:rPr>
            </w:pPr>
            <w:r w:rsidRPr="00A23C7C">
              <w:rPr>
                <w:rFonts w:cstheme="minorHAnsi"/>
              </w:rPr>
              <w:t>6.3</w:t>
            </w:r>
          </w:p>
        </w:tc>
        <w:tc>
          <w:tcPr>
            <w:tcW w:w="0" w:type="auto"/>
          </w:tcPr>
          <w:p w14:paraId="3B094E3E" w14:textId="77777777" w:rsidR="00A23C7C" w:rsidRPr="00A23C7C" w:rsidRDefault="00A23C7C" w:rsidP="00A23C7C">
            <w:pPr>
              <w:kinsoku w:val="0"/>
              <w:overflowPunct w:val="0"/>
              <w:autoSpaceDE w:val="0"/>
              <w:autoSpaceDN w:val="0"/>
              <w:adjustRightInd w:val="0"/>
              <w:spacing w:before="106"/>
              <w:ind w:left="60"/>
              <w:rPr>
                <w:rFonts w:cstheme="minorHAnsi"/>
              </w:rPr>
            </w:pPr>
            <w:r w:rsidRPr="00A23C7C">
              <w:rPr>
                <w:rFonts w:cstheme="minorHAnsi"/>
              </w:rPr>
              <w:t>6.9</w:t>
            </w:r>
          </w:p>
        </w:tc>
        <w:tc>
          <w:tcPr>
            <w:tcW w:w="0" w:type="auto"/>
          </w:tcPr>
          <w:p w14:paraId="2830DEA3" w14:textId="77777777" w:rsidR="00A23C7C" w:rsidRPr="00A23C7C" w:rsidRDefault="00A23C7C" w:rsidP="00A23C7C">
            <w:pPr>
              <w:kinsoku w:val="0"/>
              <w:overflowPunct w:val="0"/>
              <w:autoSpaceDE w:val="0"/>
              <w:autoSpaceDN w:val="0"/>
              <w:adjustRightInd w:val="0"/>
              <w:spacing w:before="106"/>
              <w:ind w:left="61"/>
              <w:rPr>
                <w:rFonts w:cstheme="minorHAnsi"/>
              </w:rPr>
            </w:pPr>
            <w:r w:rsidRPr="00A23C7C">
              <w:rPr>
                <w:rFonts w:cstheme="minorHAnsi"/>
              </w:rPr>
              <w:t>92</w:t>
            </w:r>
          </w:p>
        </w:tc>
        <w:tc>
          <w:tcPr>
            <w:tcW w:w="0" w:type="auto"/>
          </w:tcPr>
          <w:p w14:paraId="42A797EF" w14:textId="77777777" w:rsidR="00A23C7C" w:rsidRPr="00A23C7C" w:rsidRDefault="00A23C7C" w:rsidP="00A23C7C">
            <w:pPr>
              <w:kinsoku w:val="0"/>
              <w:overflowPunct w:val="0"/>
              <w:autoSpaceDE w:val="0"/>
              <w:autoSpaceDN w:val="0"/>
              <w:adjustRightInd w:val="0"/>
              <w:spacing w:before="106"/>
              <w:ind w:left="62"/>
              <w:rPr>
                <w:rFonts w:cstheme="minorHAnsi"/>
              </w:rPr>
            </w:pPr>
            <w:r w:rsidRPr="00A23C7C">
              <w:rPr>
                <w:rFonts w:cstheme="minorHAnsi"/>
              </w:rPr>
              <w:t>5.9</w:t>
            </w:r>
          </w:p>
        </w:tc>
        <w:tc>
          <w:tcPr>
            <w:tcW w:w="0" w:type="auto"/>
          </w:tcPr>
          <w:p w14:paraId="6CB0ACFB" w14:textId="77777777" w:rsidR="00A23C7C" w:rsidRPr="00A23C7C" w:rsidRDefault="00A23C7C" w:rsidP="00A23C7C">
            <w:pPr>
              <w:kinsoku w:val="0"/>
              <w:overflowPunct w:val="0"/>
              <w:autoSpaceDE w:val="0"/>
              <w:autoSpaceDN w:val="0"/>
              <w:adjustRightInd w:val="0"/>
              <w:spacing w:before="106"/>
              <w:ind w:left="62"/>
              <w:rPr>
                <w:rFonts w:cstheme="minorHAnsi"/>
              </w:rPr>
            </w:pPr>
            <w:r w:rsidRPr="00A23C7C">
              <w:rPr>
                <w:rFonts w:cstheme="minorHAnsi"/>
              </w:rPr>
              <w:t>5.6</w:t>
            </w:r>
          </w:p>
        </w:tc>
        <w:tc>
          <w:tcPr>
            <w:tcW w:w="0" w:type="auto"/>
          </w:tcPr>
          <w:p w14:paraId="17FE8E0B" w14:textId="77777777" w:rsidR="00A23C7C" w:rsidRPr="00A23C7C" w:rsidRDefault="00A23C7C" w:rsidP="00A23C7C">
            <w:pPr>
              <w:kinsoku w:val="0"/>
              <w:overflowPunct w:val="0"/>
              <w:autoSpaceDE w:val="0"/>
              <w:autoSpaceDN w:val="0"/>
              <w:adjustRightInd w:val="0"/>
              <w:spacing w:before="106"/>
              <w:ind w:left="63"/>
              <w:rPr>
                <w:rFonts w:cstheme="minorHAnsi"/>
              </w:rPr>
            </w:pPr>
            <w:r w:rsidRPr="00A23C7C">
              <w:rPr>
                <w:rFonts w:cstheme="minorHAnsi"/>
              </w:rPr>
              <w:t>6.15</w:t>
            </w:r>
          </w:p>
        </w:tc>
        <w:tc>
          <w:tcPr>
            <w:tcW w:w="0" w:type="auto"/>
          </w:tcPr>
          <w:p w14:paraId="4B7D8141" w14:textId="77777777" w:rsidR="00A23C7C" w:rsidRPr="00A23C7C" w:rsidRDefault="00A23C7C" w:rsidP="00A23C7C">
            <w:pPr>
              <w:kinsoku w:val="0"/>
              <w:overflowPunct w:val="0"/>
              <w:autoSpaceDE w:val="0"/>
              <w:autoSpaceDN w:val="0"/>
              <w:adjustRightInd w:val="0"/>
              <w:spacing w:before="106"/>
              <w:ind w:left="63"/>
              <w:rPr>
                <w:rFonts w:cstheme="minorHAnsi"/>
              </w:rPr>
            </w:pPr>
            <w:r w:rsidRPr="00A23C7C">
              <w:rPr>
                <w:rFonts w:cstheme="minorHAnsi"/>
              </w:rPr>
              <w:t>167</w:t>
            </w:r>
          </w:p>
        </w:tc>
        <w:tc>
          <w:tcPr>
            <w:tcW w:w="0" w:type="auto"/>
          </w:tcPr>
          <w:p w14:paraId="7930FB8F" w14:textId="77777777" w:rsidR="00A23C7C" w:rsidRPr="00A23C7C" w:rsidRDefault="00A23C7C" w:rsidP="00A23C7C">
            <w:pPr>
              <w:kinsoku w:val="0"/>
              <w:overflowPunct w:val="0"/>
              <w:autoSpaceDE w:val="0"/>
              <w:autoSpaceDN w:val="0"/>
              <w:adjustRightInd w:val="0"/>
              <w:spacing w:before="106"/>
              <w:ind w:left="64"/>
              <w:rPr>
                <w:rFonts w:cstheme="minorHAnsi"/>
              </w:rPr>
            </w:pPr>
            <w:r w:rsidRPr="00A23C7C">
              <w:rPr>
                <w:rFonts w:cstheme="minorHAnsi"/>
              </w:rPr>
              <w:t>5.6</w:t>
            </w:r>
          </w:p>
        </w:tc>
        <w:tc>
          <w:tcPr>
            <w:tcW w:w="0" w:type="auto"/>
          </w:tcPr>
          <w:p w14:paraId="29450BFD" w14:textId="77777777" w:rsidR="00A23C7C" w:rsidRPr="00A23C7C" w:rsidRDefault="00A23C7C" w:rsidP="00A23C7C">
            <w:pPr>
              <w:kinsoku w:val="0"/>
              <w:overflowPunct w:val="0"/>
              <w:autoSpaceDE w:val="0"/>
              <w:autoSpaceDN w:val="0"/>
              <w:adjustRightInd w:val="0"/>
              <w:spacing w:before="106"/>
              <w:ind w:left="65"/>
              <w:rPr>
                <w:rFonts w:cstheme="minorHAnsi"/>
              </w:rPr>
            </w:pPr>
            <w:r w:rsidRPr="00A23C7C">
              <w:rPr>
                <w:rFonts w:cstheme="minorHAnsi"/>
              </w:rPr>
              <w:t>5.4</w:t>
            </w:r>
          </w:p>
        </w:tc>
        <w:tc>
          <w:tcPr>
            <w:tcW w:w="0" w:type="auto"/>
          </w:tcPr>
          <w:p w14:paraId="16D3601C" w14:textId="77777777" w:rsidR="00A23C7C" w:rsidRPr="00A23C7C" w:rsidRDefault="00A23C7C" w:rsidP="00A23C7C">
            <w:pPr>
              <w:kinsoku w:val="0"/>
              <w:overflowPunct w:val="0"/>
              <w:autoSpaceDE w:val="0"/>
              <w:autoSpaceDN w:val="0"/>
              <w:adjustRightInd w:val="0"/>
              <w:spacing w:before="106"/>
              <w:ind w:left="65"/>
              <w:rPr>
                <w:rFonts w:cstheme="minorHAnsi"/>
              </w:rPr>
            </w:pPr>
            <w:r w:rsidRPr="00A23C7C">
              <w:rPr>
                <w:rFonts w:cstheme="minorHAnsi"/>
              </w:rPr>
              <w:t>5.8</w:t>
            </w:r>
          </w:p>
        </w:tc>
        <w:tc>
          <w:tcPr>
            <w:tcW w:w="0" w:type="auto"/>
          </w:tcPr>
          <w:p w14:paraId="1086F028" w14:textId="77777777" w:rsidR="00A23C7C" w:rsidRPr="00A23C7C" w:rsidRDefault="00A23C7C" w:rsidP="00A23C7C">
            <w:pPr>
              <w:kinsoku w:val="0"/>
              <w:overflowPunct w:val="0"/>
              <w:autoSpaceDE w:val="0"/>
              <w:autoSpaceDN w:val="0"/>
              <w:adjustRightInd w:val="0"/>
              <w:spacing w:before="106"/>
              <w:ind w:left="66"/>
              <w:rPr>
                <w:rFonts w:cstheme="minorHAnsi"/>
                <w:w w:val="105"/>
              </w:rPr>
            </w:pPr>
            <w:r w:rsidRPr="00A23C7C">
              <w:rPr>
                <w:rFonts w:cstheme="minorHAnsi"/>
                <w:w w:val="105"/>
              </w:rPr>
              <w:t>No</w:t>
            </w:r>
          </w:p>
        </w:tc>
      </w:tr>
      <w:tr w:rsidR="00BF0D9A" w:rsidRPr="003A5E17" w14:paraId="2362BF1D" w14:textId="77777777" w:rsidTr="00095871">
        <w:trPr>
          <w:trHeight w:val="373"/>
        </w:trPr>
        <w:tc>
          <w:tcPr>
            <w:tcW w:w="0" w:type="auto"/>
          </w:tcPr>
          <w:p w14:paraId="5F15E787" w14:textId="77777777" w:rsidR="00A23C7C" w:rsidRPr="00A23C7C" w:rsidRDefault="00A23C7C" w:rsidP="00A23C7C">
            <w:pPr>
              <w:autoSpaceDE w:val="0"/>
              <w:autoSpaceDN w:val="0"/>
              <w:adjustRightInd w:val="0"/>
              <w:rPr>
                <w:rFonts w:cstheme="minorHAnsi"/>
              </w:rPr>
            </w:pPr>
          </w:p>
        </w:tc>
        <w:tc>
          <w:tcPr>
            <w:tcW w:w="0" w:type="auto"/>
          </w:tcPr>
          <w:p w14:paraId="6660153C" w14:textId="77777777" w:rsidR="00A23C7C" w:rsidRPr="00A23C7C" w:rsidRDefault="00A23C7C" w:rsidP="00A23C7C">
            <w:pPr>
              <w:kinsoku w:val="0"/>
              <w:overflowPunct w:val="0"/>
              <w:autoSpaceDE w:val="0"/>
              <w:autoSpaceDN w:val="0"/>
              <w:adjustRightInd w:val="0"/>
              <w:spacing w:before="23" w:line="223" w:lineRule="auto"/>
              <w:ind w:left="58"/>
              <w:rPr>
                <w:rFonts w:cstheme="minorHAnsi"/>
              </w:rPr>
            </w:pPr>
            <w:r w:rsidRPr="00A23C7C">
              <w:rPr>
                <w:rFonts w:cstheme="minorHAnsi"/>
              </w:rPr>
              <w:t>Response to name</w:t>
            </w:r>
          </w:p>
        </w:tc>
        <w:tc>
          <w:tcPr>
            <w:tcW w:w="0" w:type="auto"/>
          </w:tcPr>
          <w:p w14:paraId="0F1B8DEB" w14:textId="77777777" w:rsidR="00A23C7C" w:rsidRPr="00A23C7C" w:rsidRDefault="00A23C7C" w:rsidP="00A23C7C">
            <w:pPr>
              <w:kinsoku w:val="0"/>
              <w:overflowPunct w:val="0"/>
              <w:autoSpaceDE w:val="0"/>
              <w:autoSpaceDN w:val="0"/>
              <w:adjustRightInd w:val="0"/>
              <w:spacing w:before="88"/>
              <w:ind w:left="58"/>
              <w:rPr>
                <w:rFonts w:cstheme="minorHAnsi"/>
              </w:rPr>
            </w:pPr>
            <w:r w:rsidRPr="00A23C7C">
              <w:rPr>
                <w:rFonts w:cstheme="minorHAnsi"/>
              </w:rPr>
              <w:t>Positive</w:t>
            </w:r>
          </w:p>
        </w:tc>
        <w:tc>
          <w:tcPr>
            <w:tcW w:w="0" w:type="auto"/>
          </w:tcPr>
          <w:p w14:paraId="2F203229" w14:textId="77777777" w:rsidR="00A23C7C" w:rsidRPr="00A23C7C" w:rsidRDefault="00A23C7C" w:rsidP="00A23C7C">
            <w:pPr>
              <w:kinsoku w:val="0"/>
              <w:overflowPunct w:val="0"/>
              <w:autoSpaceDE w:val="0"/>
              <w:autoSpaceDN w:val="0"/>
              <w:adjustRightInd w:val="0"/>
              <w:spacing w:before="88"/>
              <w:ind w:left="59"/>
              <w:rPr>
                <w:rFonts w:cstheme="minorHAnsi"/>
              </w:rPr>
            </w:pPr>
            <w:r w:rsidRPr="00A23C7C">
              <w:rPr>
                <w:rFonts w:cstheme="minorHAnsi"/>
              </w:rPr>
              <w:t>120</w:t>
            </w:r>
          </w:p>
        </w:tc>
        <w:tc>
          <w:tcPr>
            <w:tcW w:w="0" w:type="auto"/>
          </w:tcPr>
          <w:p w14:paraId="013114CF" w14:textId="77777777" w:rsidR="00A23C7C" w:rsidRPr="00A23C7C" w:rsidRDefault="00A23C7C" w:rsidP="00A23C7C">
            <w:pPr>
              <w:kinsoku w:val="0"/>
              <w:overflowPunct w:val="0"/>
              <w:autoSpaceDE w:val="0"/>
              <w:autoSpaceDN w:val="0"/>
              <w:adjustRightInd w:val="0"/>
              <w:spacing w:before="88"/>
              <w:ind w:left="59"/>
              <w:rPr>
                <w:rFonts w:cstheme="minorHAnsi"/>
              </w:rPr>
            </w:pPr>
            <w:r w:rsidRPr="00A23C7C">
              <w:rPr>
                <w:rFonts w:cstheme="minorHAnsi"/>
              </w:rPr>
              <w:t>5.8</w:t>
            </w:r>
          </w:p>
        </w:tc>
        <w:tc>
          <w:tcPr>
            <w:tcW w:w="0" w:type="auto"/>
          </w:tcPr>
          <w:p w14:paraId="52F7E85E" w14:textId="77777777" w:rsidR="00A23C7C" w:rsidRPr="00A23C7C" w:rsidRDefault="00A23C7C" w:rsidP="00A23C7C">
            <w:pPr>
              <w:kinsoku w:val="0"/>
              <w:overflowPunct w:val="0"/>
              <w:autoSpaceDE w:val="0"/>
              <w:autoSpaceDN w:val="0"/>
              <w:adjustRightInd w:val="0"/>
              <w:spacing w:before="88"/>
              <w:ind w:left="60"/>
              <w:rPr>
                <w:rFonts w:cstheme="minorHAnsi"/>
              </w:rPr>
            </w:pPr>
            <w:r w:rsidRPr="00A23C7C">
              <w:rPr>
                <w:rFonts w:cstheme="minorHAnsi"/>
              </w:rPr>
              <w:t>5.6</w:t>
            </w:r>
          </w:p>
        </w:tc>
        <w:tc>
          <w:tcPr>
            <w:tcW w:w="0" w:type="auto"/>
          </w:tcPr>
          <w:p w14:paraId="0B9A4D92" w14:textId="77777777" w:rsidR="00A23C7C" w:rsidRPr="00A23C7C" w:rsidRDefault="00A23C7C" w:rsidP="00A23C7C">
            <w:pPr>
              <w:kinsoku w:val="0"/>
              <w:overflowPunct w:val="0"/>
              <w:autoSpaceDE w:val="0"/>
              <w:autoSpaceDN w:val="0"/>
              <w:adjustRightInd w:val="0"/>
              <w:spacing w:before="88"/>
              <w:ind w:left="60"/>
              <w:rPr>
                <w:rFonts w:cstheme="minorHAnsi"/>
              </w:rPr>
            </w:pPr>
            <w:r w:rsidRPr="00A23C7C">
              <w:rPr>
                <w:rFonts w:cstheme="minorHAnsi"/>
              </w:rPr>
              <w:t>5.9</w:t>
            </w:r>
          </w:p>
        </w:tc>
        <w:tc>
          <w:tcPr>
            <w:tcW w:w="0" w:type="auto"/>
          </w:tcPr>
          <w:p w14:paraId="399E9CCD" w14:textId="77777777" w:rsidR="00A23C7C" w:rsidRPr="00A23C7C" w:rsidRDefault="00A23C7C" w:rsidP="00A23C7C">
            <w:pPr>
              <w:kinsoku w:val="0"/>
              <w:overflowPunct w:val="0"/>
              <w:autoSpaceDE w:val="0"/>
              <w:autoSpaceDN w:val="0"/>
              <w:adjustRightInd w:val="0"/>
              <w:spacing w:before="88"/>
              <w:ind w:left="61"/>
              <w:rPr>
                <w:rFonts w:cstheme="minorHAnsi"/>
              </w:rPr>
            </w:pPr>
            <w:r w:rsidRPr="00A23C7C">
              <w:rPr>
                <w:rFonts w:cstheme="minorHAnsi"/>
              </w:rPr>
              <w:t>92</w:t>
            </w:r>
          </w:p>
        </w:tc>
        <w:tc>
          <w:tcPr>
            <w:tcW w:w="0" w:type="auto"/>
          </w:tcPr>
          <w:p w14:paraId="14F2383F" w14:textId="77777777" w:rsidR="00A23C7C" w:rsidRPr="00A23C7C" w:rsidRDefault="00A23C7C" w:rsidP="00A23C7C">
            <w:pPr>
              <w:kinsoku w:val="0"/>
              <w:overflowPunct w:val="0"/>
              <w:autoSpaceDE w:val="0"/>
              <w:autoSpaceDN w:val="0"/>
              <w:adjustRightInd w:val="0"/>
              <w:spacing w:before="88"/>
              <w:ind w:left="62"/>
              <w:rPr>
                <w:rFonts w:cstheme="minorHAnsi"/>
              </w:rPr>
            </w:pPr>
            <w:r w:rsidRPr="00A23C7C">
              <w:rPr>
                <w:rFonts w:cstheme="minorHAnsi"/>
              </w:rPr>
              <w:t>5.4</w:t>
            </w:r>
          </w:p>
        </w:tc>
        <w:tc>
          <w:tcPr>
            <w:tcW w:w="0" w:type="auto"/>
          </w:tcPr>
          <w:p w14:paraId="2B647F36" w14:textId="77777777" w:rsidR="00A23C7C" w:rsidRPr="00A23C7C" w:rsidRDefault="00A23C7C" w:rsidP="00A23C7C">
            <w:pPr>
              <w:kinsoku w:val="0"/>
              <w:overflowPunct w:val="0"/>
              <w:autoSpaceDE w:val="0"/>
              <w:autoSpaceDN w:val="0"/>
              <w:adjustRightInd w:val="0"/>
              <w:spacing w:before="88"/>
              <w:ind w:left="62"/>
              <w:rPr>
                <w:rFonts w:cstheme="minorHAnsi"/>
              </w:rPr>
            </w:pPr>
            <w:r w:rsidRPr="00A23C7C">
              <w:rPr>
                <w:rFonts w:cstheme="minorHAnsi"/>
              </w:rPr>
              <w:t>5.3</w:t>
            </w:r>
          </w:p>
        </w:tc>
        <w:tc>
          <w:tcPr>
            <w:tcW w:w="0" w:type="auto"/>
          </w:tcPr>
          <w:p w14:paraId="4971088B" w14:textId="77777777" w:rsidR="00A23C7C" w:rsidRPr="00A23C7C" w:rsidRDefault="00A23C7C" w:rsidP="00A23C7C">
            <w:pPr>
              <w:kinsoku w:val="0"/>
              <w:overflowPunct w:val="0"/>
              <w:autoSpaceDE w:val="0"/>
              <w:autoSpaceDN w:val="0"/>
              <w:adjustRightInd w:val="0"/>
              <w:spacing w:before="88"/>
              <w:ind w:left="63"/>
              <w:rPr>
                <w:rFonts w:cstheme="minorHAnsi"/>
              </w:rPr>
            </w:pPr>
            <w:r w:rsidRPr="00A23C7C">
              <w:rPr>
                <w:rFonts w:cstheme="minorHAnsi"/>
              </w:rPr>
              <w:t>5.5</w:t>
            </w:r>
          </w:p>
        </w:tc>
        <w:tc>
          <w:tcPr>
            <w:tcW w:w="0" w:type="auto"/>
          </w:tcPr>
          <w:p w14:paraId="106192BE" w14:textId="77777777" w:rsidR="00A23C7C" w:rsidRPr="00A23C7C" w:rsidRDefault="00A23C7C" w:rsidP="00A23C7C">
            <w:pPr>
              <w:kinsoku w:val="0"/>
              <w:overflowPunct w:val="0"/>
              <w:autoSpaceDE w:val="0"/>
              <w:autoSpaceDN w:val="0"/>
              <w:adjustRightInd w:val="0"/>
              <w:spacing w:before="88"/>
              <w:ind w:left="63"/>
              <w:rPr>
                <w:rFonts w:cstheme="minorHAnsi"/>
              </w:rPr>
            </w:pPr>
            <w:r w:rsidRPr="00A23C7C">
              <w:rPr>
                <w:rFonts w:cstheme="minorHAnsi"/>
              </w:rPr>
              <w:t>169</w:t>
            </w:r>
          </w:p>
        </w:tc>
        <w:tc>
          <w:tcPr>
            <w:tcW w:w="0" w:type="auto"/>
          </w:tcPr>
          <w:p w14:paraId="0A473920" w14:textId="77777777" w:rsidR="00A23C7C" w:rsidRPr="00A23C7C" w:rsidRDefault="00A23C7C" w:rsidP="00A23C7C">
            <w:pPr>
              <w:kinsoku w:val="0"/>
              <w:overflowPunct w:val="0"/>
              <w:autoSpaceDE w:val="0"/>
              <w:autoSpaceDN w:val="0"/>
              <w:adjustRightInd w:val="0"/>
              <w:spacing w:before="88"/>
              <w:ind w:left="64"/>
              <w:rPr>
                <w:rFonts w:cstheme="minorHAnsi"/>
              </w:rPr>
            </w:pPr>
            <w:r w:rsidRPr="00A23C7C">
              <w:rPr>
                <w:rFonts w:cstheme="minorHAnsi"/>
              </w:rPr>
              <w:t>4.8</w:t>
            </w:r>
          </w:p>
        </w:tc>
        <w:tc>
          <w:tcPr>
            <w:tcW w:w="0" w:type="auto"/>
          </w:tcPr>
          <w:p w14:paraId="696739A5" w14:textId="77777777" w:rsidR="00A23C7C" w:rsidRPr="00A23C7C" w:rsidRDefault="00A23C7C" w:rsidP="00A23C7C">
            <w:pPr>
              <w:kinsoku w:val="0"/>
              <w:overflowPunct w:val="0"/>
              <w:autoSpaceDE w:val="0"/>
              <w:autoSpaceDN w:val="0"/>
              <w:adjustRightInd w:val="0"/>
              <w:spacing w:before="88"/>
              <w:ind w:left="65"/>
              <w:rPr>
                <w:rFonts w:cstheme="minorHAnsi"/>
              </w:rPr>
            </w:pPr>
            <w:r w:rsidRPr="00A23C7C">
              <w:rPr>
                <w:rFonts w:cstheme="minorHAnsi"/>
              </w:rPr>
              <w:t>4.7</w:t>
            </w:r>
          </w:p>
        </w:tc>
        <w:tc>
          <w:tcPr>
            <w:tcW w:w="0" w:type="auto"/>
          </w:tcPr>
          <w:p w14:paraId="381B518C" w14:textId="77777777" w:rsidR="00A23C7C" w:rsidRPr="00A23C7C" w:rsidRDefault="00A23C7C" w:rsidP="00A23C7C">
            <w:pPr>
              <w:kinsoku w:val="0"/>
              <w:overflowPunct w:val="0"/>
              <w:autoSpaceDE w:val="0"/>
              <w:autoSpaceDN w:val="0"/>
              <w:adjustRightInd w:val="0"/>
              <w:spacing w:before="88"/>
              <w:ind w:left="65"/>
              <w:rPr>
                <w:rFonts w:cstheme="minorHAnsi"/>
              </w:rPr>
            </w:pPr>
            <w:r w:rsidRPr="00A23C7C">
              <w:rPr>
                <w:rFonts w:cstheme="minorHAnsi"/>
              </w:rPr>
              <w:t>4.9</w:t>
            </w:r>
          </w:p>
        </w:tc>
        <w:tc>
          <w:tcPr>
            <w:tcW w:w="0" w:type="auto"/>
          </w:tcPr>
          <w:p w14:paraId="0B144333" w14:textId="77777777" w:rsidR="00A23C7C" w:rsidRPr="00A23C7C" w:rsidRDefault="00A23C7C" w:rsidP="00A23C7C">
            <w:pPr>
              <w:kinsoku w:val="0"/>
              <w:overflowPunct w:val="0"/>
              <w:autoSpaceDE w:val="0"/>
              <w:autoSpaceDN w:val="0"/>
              <w:adjustRightInd w:val="0"/>
              <w:spacing w:before="88"/>
              <w:ind w:left="66"/>
              <w:rPr>
                <w:rFonts w:cstheme="minorHAnsi"/>
              </w:rPr>
            </w:pPr>
            <w:r w:rsidRPr="00A23C7C">
              <w:rPr>
                <w:rFonts w:cstheme="minorHAnsi"/>
              </w:rPr>
              <w:t>Negative</w:t>
            </w:r>
          </w:p>
        </w:tc>
      </w:tr>
      <w:tr w:rsidR="00BF0D9A" w:rsidRPr="003A5E17" w14:paraId="4EA674B7" w14:textId="77777777" w:rsidTr="00095871">
        <w:trPr>
          <w:trHeight w:val="823"/>
        </w:trPr>
        <w:tc>
          <w:tcPr>
            <w:tcW w:w="0" w:type="auto"/>
          </w:tcPr>
          <w:p w14:paraId="1E4A8F3C" w14:textId="77777777" w:rsidR="00A23C7C" w:rsidRPr="00A23C7C" w:rsidRDefault="00A23C7C" w:rsidP="00A23C7C">
            <w:pPr>
              <w:autoSpaceDE w:val="0"/>
              <w:autoSpaceDN w:val="0"/>
              <w:adjustRightInd w:val="0"/>
              <w:rPr>
                <w:rFonts w:cstheme="minorHAnsi"/>
              </w:rPr>
            </w:pPr>
          </w:p>
        </w:tc>
        <w:tc>
          <w:tcPr>
            <w:tcW w:w="0" w:type="auto"/>
          </w:tcPr>
          <w:p w14:paraId="2D65A027" w14:textId="77777777" w:rsidR="00A23C7C" w:rsidRPr="00A23C7C" w:rsidRDefault="00A23C7C" w:rsidP="00A23C7C">
            <w:pPr>
              <w:kinsoku w:val="0"/>
              <w:overflowPunct w:val="0"/>
              <w:autoSpaceDE w:val="0"/>
              <w:autoSpaceDN w:val="0"/>
              <w:adjustRightInd w:val="0"/>
              <w:spacing w:before="23" w:line="223" w:lineRule="auto"/>
              <w:ind w:left="58" w:right="20"/>
              <w:rPr>
                <w:rFonts w:cstheme="minorHAnsi"/>
                <w:w w:val="105"/>
              </w:rPr>
            </w:pPr>
            <w:r w:rsidRPr="00A23C7C">
              <w:rPr>
                <w:rFonts w:cstheme="minorHAnsi"/>
                <w:w w:val="105"/>
              </w:rPr>
              <w:t>Delay in response (social/ motor/inter- active)</w:t>
            </w:r>
          </w:p>
        </w:tc>
        <w:tc>
          <w:tcPr>
            <w:tcW w:w="0" w:type="auto"/>
          </w:tcPr>
          <w:p w14:paraId="420375D9" w14:textId="77777777" w:rsidR="00A23C7C" w:rsidRPr="00A23C7C" w:rsidRDefault="00A23C7C" w:rsidP="00A23C7C">
            <w:pPr>
              <w:kinsoku w:val="0"/>
              <w:overflowPunct w:val="0"/>
              <w:autoSpaceDE w:val="0"/>
              <w:autoSpaceDN w:val="0"/>
              <w:adjustRightInd w:val="0"/>
              <w:spacing w:before="106"/>
              <w:ind w:left="58"/>
              <w:rPr>
                <w:rFonts w:cstheme="minorHAnsi"/>
              </w:rPr>
            </w:pPr>
            <w:r w:rsidRPr="00A23C7C">
              <w:rPr>
                <w:rFonts w:cstheme="minorHAnsi"/>
              </w:rPr>
              <w:t>Negative</w:t>
            </w:r>
          </w:p>
        </w:tc>
        <w:tc>
          <w:tcPr>
            <w:tcW w:w="0" w:type="auto"/>
          </w:tcPr>
          <w:p w14:paraId="6499508D" w14:textId="77777777" w:rsidR="00A23C7C" w:rsidRPr="00A23C7C" w:rsidRDefault="00A23C7C" w:rsidP="00A23C7C">
            <w:pPr>
              <w:kinsoku w:val="0"/>
              <w:overflowPunct w:val="0"/>
              <w:autoSpaceDE w:val="0"/>
              <w:autoSpaceDN w:val="0"/>
              <w:adjustRightInd w:val="0"/>
              <w:spacing w:before="106"/>
              <w:ind w:left="59"/>
              <w:rPr>
                <w:rFonts w:cstheme="minorHAnsi"/>
              </w:rPr>
            </w:pPr>
            <w:r w:rsidRPr="00A23C7C">
              <w:rPr>
                <w:rFonts w:cstheme="minorHAnsi"/>
              </w:rPr>
              <w:t>121</w:t>
            </w:r>
          </w:p>
        </w:tc>
        <w:tc>
          <w:tcPr>
            <w:tcW w:w="0" w:type="auto"/>
          </w:tcPr>
          <w:p w14:paraId="5F21AA96" w14:textId="77777777" w:rsidR="00A23C7C" w:rsidRPr="00A23C7C" w:rsidRDefault="00A23C7C" w:rsidP="00A23C7C">
            <w:pPr>
              <w:kinsoku w:val="0"/>
              <w:overflowPunct w:val="0"/>
              <w:autoSpaceDE w:val="0"/>
              <w:autoSpaceDN w:val="0"/>
              <w:adjustRightInd w:val="0"/>
              <w:spacing w:before="106"/>
              <w:ind w:left="59"/>
              <w:rPr>
                <w:rFonts w:cstheme="minorHAnsi"/>
              </w:rPr>
            </w:pPr>
            <w:r w:rsidRPr="00A23C7C">
              <w:rPr>
                <w:rFonts w:cstheme="minorHAnsi"/>
              </w:rPr>
              <w:t>5.9</w:t>
            </w:r>
          </w:p>
        </w:tc>
        <w:tc>
          <w:tcPr>
            <w:tcW w:w="0" w:type="auto"/>
          </w:tcPr>
          <w:p w14:paraId="17F2C592" w14:textId="77777777" w:rsidR="00A23C7C" w:rsidRPr="00A23C7C" w:rsidRDefault="00A23C7C" w:rsidP="00A23C7C">
            <w:pPr>
              <w:kinsoku w:val="0"/>
              <w:overflowPunct w:val="0"/>
              <w:autoSpaceDE w:val="0"/>
              <w:autoSpaceDN w:val="0"/>
              <w:adjustRightInd w:val="0"/>
              <w:spacing w:before="106"/>
              <w:ind w:left="60"/>
              <w:rPr>
                <w:rFonts w:cstheme="minorHAnsi"/>
              </w:rPr>
            </w:pPr>
            <w:r w:rsidRPr="00A23C7C">
              <w:rPr>
                <w:rFonts w:cstheme="minorHAnsi"/>
              </w:rPr>
              <w:t>5.6</w:t>
            </w:r>
          </w:p>
        </w:tc>
        <w:tc>
          <w:tcPr>
            <w:tcW w:w="0" w:type="auto"/>
          </w:tcPr>
          <w:p w14:paraId="1DC9FE36" w14:textId="77777777" w:rsidR="00A23C7C" w:rsidRPr="00A23C7C" w:rsidRDefault="00A23C7C" w:rsidP="00A23C7C">
            <w:pPr>
              <w:kinsoku w:val="0"/>
              <w:overflowPunct w:val="0"/>
              <w:autoSpaceDE w:val="0"/>
              <w:autoSpaceDN w:val="0"/>
              <w:adjustRightInd w:val="0"/>
              <w:spacing w:before="106"/>
              <w:ind w:left="60"/>
              <w:rPr>
                <w:rFonts w:cstheme="minorHAnsi"/>
              </w:rPr>
            </w:pPr>
            <w:r w:rsidRPr="00A23C7C">
              <w:rPr>
                <w:rFonts w:cstheme="minorHAnsi"/>
              </w:rPr>
              <w:t>6.06</w:t>
            </w:r>
          </w:p>
        </w:tc>
        <w:tc>
          <w:tcPr>
            <w:tcW w:w="0" w:type="auto"/>
          </w:tcPr>
          <w:p w14:paraId="11C12AA6" w14:textId="77777777" w:rsidR="00A23C7C" w:rsidRPr="00A23C7C" w:rsidRDefault="00A23C7C" w:rsidP="00A23C7C">
            <w:pPr>
              <w:kinsoku w:val="0"/>
              <w:overflowPunct w:val="0"/>
              <w:autoSpaceDE w:val="0"/>
              <w:autoSpaceDN w:val="0"/>
              <w:adjustRightInd w:val="0"/>
              <w:spacing w:before="106"/>
              <w:ind w:left="61"/>
              <w:rPr>
                <w:rFonts w:cstheme="minorHAnsi"/>
              </w:rPr>
            </w:pPr>
            <w:r w:rsidRPr="00A23C7C">
              <w:rPr>
                <w:rFonts w:cstheme="minorHAnsi"/>
              </w:rPr>
              <w:t>92</w:t>
            </w:r>
          </w:p>
        </w:tc>
        <w:tc>
          <w:tcPr>
            <w:tcW w:w="0" w:type="auto"/>
          </w:tcPr>
          <w:p w14:paraId="6D46B739" w14:textId="77777777" w:rsidR="00A23C7C" w:rsidRPr="00A23C7C" w:rsidRDefault="00A23C7C" w:rsidP="00A23C7C">
            <w:pPr>
              <w:kinsoku w:val="0"/>
              <w:overflowPunct w:val="0"/>
              <w:autoSpaceDE w:val="0"/>
              <w:autoSpaceDN w:val="0"/>
              <w:adjustRightInd w:val="0"/>
              <w:spacing w:before="106"/>
              <w:ind w:left="62"/>
              <w:rPr>
                <w:rFonts w:cstheme="minorHAnsi"/>
              </w:rPr>
            </w:pPr>
            <w:r w:rsidRPr="00A23C7C">
              <w:rPr>
                <w:rFonts w:cstheme="minorHAnsi"/>
              </w:rPr>
              <w:t>5.4</w:t>
            </w:r>
          </w:p>
        </w:tc>
        <w:tc>
          <w:tcPr>
            <w:tcW w:w="0" w:type="auto"/>
          </w:tcPr>
          <w:p w14:paraId="2E61D5EE" w14:textId="77777777" w:rsidR="00A23C7C" w:rsidRPr="00A23C7C" w:rsidRDefault="00A23C7C" w:rsidP="00A23C7C">
            <w:pPr>
              <w:kinsoku w:val="0"/>
              <w:overflowPunct w:val="0"/>
              <w:autoSpaceDE w:val="0"/>
              <w:autoSpaceDN w:val="0"/>
              <w:adjustRightInd w:val="0"/>
              <w:spacing w:before="106"/>
              <w:ind w:left="62"/>
              <w:rPr>
                <w:rFonts w:cstheme="minorHAnsi"/>
              </w:rPr>
            </w:pPr>
            <w:r w:rsidRPr="00A23C7C">
              <w:rPr>
                <w:rFonts w:cstheme="minorHAnsi"/>
              </w:rPr>
              <w:t>5.2</w:t>
            </w:r>
          </w:p>
        </w:tc>
        <w:tc>
          <w:tcPr>
            <w:tcW w:w="0" w:type="auto"/>
          </w:tcPr>
          <w:p w14:paraId="3B201DA9" w14:textId="77777777" w:rsidR="00A23C7C" w:rsidRPr="00A23C7C" w:rsidRDefault="00A23C7C" w:rsidP="00A23C7C">
            <w:pPr>
              <w:kinsoku w:val="0"/>
              <w:overflowPunct w:val="0"/>
              <w:autoSpaceDE w:val="0"/>
              <w:autoSpaceDN w:val="0"/>
              <w:adjustRightInd w:val="0"/>
              <w:spacing w:before="106"/>
              <w:ind w:left="63"/>
              <w:rPr>
                <w:rFonts w:cstheme="minorHAnsi"/>
              </w:rPr>
            </w:pPr>
            <w:r w:rsidRPr="00A23C7C">
              <w:rPr>
                <w:rFonts w:cstheme="minorHAnsi"/>
              </w:rPr>
              <w:t>5.7</w:t>
            </w:r>
          </w:p>
        </w:tc>
        <w:tc>
          <w:tcPr>
            <w:tcW w:w="0" w:type="auto"/>
          </w:tcPr>
          <w:p w14:paraId="658D0120" w14:textId="77777777" w:rsidR="00A23C7C" w:rsidRPr="00A23C7C" w:rsidRDefault="00A23C7C" w:rsidP="00A23C7C">
            <w:pPr>
              <w:kinsoku w:val="0"/>
              <w:overflowPunct w:val="0"/>
              <w:autoSpaceDE w:val="0"/>
              <w:autoSpaceDN w:val="0"/>
              <w:adjustRightInd w:val="0"/>
              <w:spacing w:before="106"/>
              <w:ind w:left="63"/>
              <w:rPr>
                <w:rFonts w:cstheme="minorHAnsi"/>
              </w:rPr>
            </w:pPr>
            <w:r w:rsidRPr="00A23C7C">
              <w:rPr>
                <w:rFonts w:cstheme="minorHAnsi"/>
              </w:rPr>
              <w:t>168</w:t>
            </w:r>
          </w:p>
        </w:tc>
        <w:tc>
          <w:tcPr>
            <w:tcW w:w="0" w:type="auto"/>
          </w:tcPr>
          <w:p w14:paraId="254A0BF4" w14:textId="77777777" w:rsidR="00A23C7C" w:rsidRPr="00A23C7C" w:rsidRDefault="00A23C7C" w:rsidP="00A23C7C">
            <w:pPr>
              <w:kinsoku w:val="0"/>
              <w:overflowPunct w:val="0"/>
              <w:autoSpaceDE w:val="0"/>
              <w:autoSpaceDN w:val="0"/>
              <w:adjustRightInd w:val="0"/>
              <w:spacing w:before="106"/>
              <w:ind w:left="64"/>
              <w:rPr>
                <w:rFonts w:cstheme="minorHAnsi"/>
              </w:rPr>
            </w:pPr>
            <w:r w:rsidRPr="00A23C7C">
              <w:rPr>
                <w:rFonts w:cstheme="minorHAnsi"/>
              </w:rPr>
              <w:t>4.5</w:t>
            </w:r>
          </w:p>
        </w:tc>
        <w:tc>
          <w:tcPr>
            <w:tcW w:w="0" w:type="auto"/>
          </w:tcPr>
          <w:p w14:paraId="75AF00C5" w14:textId="77777777" w:rsidR="00A23C7C" w:rsidRPr="00A23C7C" w:rsidRDefault="00A23C7C" w:rsidP="00A23C7C">
            <w:pPr>
              <w:kinsoku w:val="0"/>
              <w:overflowPunct w:val="0"/>
              <w:autoSpaceDE w:val="0"/>
              <w:autoSpaceDN w:val="0"/>
              <w:adjustRightInd w:val="0"/>
              <w:spacing w:before="106"/>
              <w:ind w:left="65"/>
              <w:rPr>
                <w:rFonts w:cstheme="minorHAnsi"/>
              </w:rPr>
            </w:pPr>
            <w:r w:rsidRPr="00A23C7C">
              <w:rPr>
                <w:rFonts w:cstheme="minorHAnsi"/>
              </w:rPr>
              <w:t>4.3</w:t>
            </w:r>
          </w:p>
        </w:tc>
        <w:tc>
          <w:tcPr>
            <w:tcW w:w="0" w:type="auto"/>
          </w:tcPr>
          <w:p w14:paraId="6162F817" w14:textId="77777777" w:rsidR="00A23C7C" w:rsidRPr="00A23C7C" w:rsidRDefault="00A23C7C" w:rsidP="00A23C7C">
            <w:pPr>
              <w:kinsoku w:val="0"/>
              <w:overflowPunct w:val="0"/>
              <w:autoSpaceDE w:val="0"/>
              <w:autoSpaceDN w:val="0"/>
              <w:adjustRightInd w:val="0"/>
              <w:spacing w:before="106"/>
              <w:ind w:left="65"/>
              <w:rPr>
                <w:rFonts w:cstheme="minorHAnsi"/>
              </w:rPr>
            </w:pPr>
            <w:r w:rsidRPr="00A23C7C">
              <w:rPr>
                <w:rFonts w:cstheme="minorHAnsi"/>
              </w:rPr>
              <w:t>4.7</w:t>
            </w:r>
          </w:p>
        </w:tc>
        <w:tc>
          <w:tcPr>
            <w:tcW w:w="0" w:type="auto"/>
          </w:tcPr>
          <w:p w14:paraId="6CA9F199" w14:textId="77777777" w:rsidR="00A23C7C" w:rsidRPr="00A23C7C" w:rsidRDefault="00A23C7C" w:rsidP="00A23C7C">
            <w:pPr>
              <w:kinsoku w:val="0"/>
              <w:overflowPunct w:val="0"/>
              <w:autoSpaceDE w:val="0"/>
              <w:autoSpaceDN w:val="0"/>
              <w:adjustRightInd w:val="0"/>
              <w:spacing w:before="106"/>
              <w:ind w:left="66"/>
              <w:rPr>
                <w:rFonts w:cstheme="minorHAnsi"/>
                <w:w w:val="105"/>
              </w:rPr>
            </w:pPr>
            <w:r w:rsidRPr="00A23C7C">
              <w:rPr>
                <w:rFonts w:cstheme="minorHAnsi"/>
                <w:w w:val="105"/>
              </w:rPr>
              <w:t>No</w:t>
            </w:r>
          </w:p>
        </w:tc>
      </w:tr>
      <w:tr w:rsidR="00BF0D9A" w:rsidRPr="003A5E17" w14:paraId="5BD2D7E6" w14:textId="77777777" w:rsidTr="00095871">
        <w:trPr>
          <w:trHeight w:val="373"/>
        </w:trPr>
        <w:tc>
          <w:tcPr>
            <w:tcW w:w="0" w:type="auto"/>
          </w:tcPr>
          <w:p w14:paraId="62D86D51" w14:textId="77777777" w:rsidR="00A23C7C" w:rsidRPr="00A23C7C" w:rsidRDefault="00A23C7C" w:rsidP="00A23C7C">
            <w:pPr>
              <w:autoSpaceDE w:val="0"/>
              <w:autoSpaceDN w:val="0"/>
              <w:adjustRightInd w:val="0"/>
              <w:rPr>
                <w:rFonts w:cstheme="minorHAnsi"/>
              </w:rPr>
            </w:pPr>
          </w:p>
        </w:tc>
        <w:tc>
          <w:tcPr>
            <w:tcW w:w="0" w:type="auto"/>
          </w:tcPr>
          <w:p w14:paraId="23E6984A" w14:textId="77777777" w:rsidR="00A23C7C" w:rsidRPr="00A23C7C" w:rsidRDefault="00A23C7C" w:rsidP="00A23C7C">
            <w:pPr>
              <w:kinsoku w:val="0"/>
              <w:overflowPunct w:val="0"/>
              <w:autoSpaceDE w:val="0"/>
              <w:autoSpaceDN w:val="0"/>
              <w:adjustRightInd w:val="0"/>
              <w:spacing w:before="22" w:line="223" w:lineRule="auto"/>
              <w:ind w:left="58"/>
              <w:rPr>
                <w:rFonts w:cstheme="minorHAnsi"/>
              </w:rPr>
            </w:pPr>
            <w:r w:rsidRPr="00A23C7C">
              <w:rPr>
                <w:rFonts w:cstheme="minorHAnsi"/>
              </w:rPr>
              <w:t>Avoids eye contact</w:t>
            </w:r>
          </w:p>
        </w:tc>
        <w:tc>
          <w:tcPr>
            <w:tcW w:w="0" w:type="auto"/>
          </w:tcPr>
          <w:p w14:paraId="606D1CE2" w14:textId="77777777" w:rsidR="00A23C7C" w:rsidRPr="00A23C7C" w:rsidRDefault="00A23C7C" w:rsidP="00A23C7C">
            <w:pPr>
              <w:kinsoku w:val="0"/>
              <w:overflowPunct w:val="0"/>
              <w:autoSpaceDE w:val="0"/>
              <w:autoSpaceDN w:val="0"/>
              <w:adjustRightInd w:val="0"/>
              <w:spacing w:before="88"/>
              <w:ind w:left="58"/>
              <w:rPr>
                <w:rFonts w:cstheme="minorHAnsi"/>
              </w:rPr>
            </w:pPr>
            <w:r w:rsidRPr="00A23C7C">
              <w:rPr>
                <w:rFonts w:cstheme="minorHAnsi"/>
              </w:rPr>
              <w:t>Negative</w:t>
            </w:r>
          </w:p>
        </w:tc>
        <w:tc>
          <w:tcPr>
            <w:tcW w:w="0" w:type="auto"/>
          </w:tcPr>
          <w:p w14:paraId="54F9E750" w14:textId="77777777" w:rsidR="00A23C7C" w:rsidRPr="00A23C7C" w:rsidRDefault="00A23C7C" w:rsidP="00A23C7C">
            <w:pPr>
              <w:kinsoku w:val="0"/>
              <w:overflowPunct w:val="0"/>
              <w:autoSpaceDE w:val="0"/>
              <w:autoSpaceDN w:val="0"/>
              <w:adjustRightInd w:val="0"/>
              <w:spacing w:before="88"/>
              <w:ind w:left="59"/>
              <w:rPr>
                <w:rFonts w:cstheme="minorHAnsi"/>
              </w:rPr>
            </w:pPr>
            <w:r w:rsidRPr="00A23C7C">
              <w:rPr>
                <w:rFonts w:cstheme="minorHAnsi"/>
              </w:rPr>
              <w:t>121</w:t>
            </w:r>
          </w:p>
        </w:tc>
        <w:tc>
          <w:tcPr>
            <w:tcW w:w="0" w:type="auto"/>
          </w:tcPr>
          <w:p w14:paraId="122BC068" w14:textId="77777777" w:rsidR="00A23C7C" w:rsidRPr="00A23C7C" w:rsidRDefault="00A23C7C" w:rsidP="00A23C7C">
            <w:pPr>
              <w:kinsoku w:val="0"/>
              <w:overflowPunct w:val="0"/>
              <w:autoSpaceDE w:val="0"/>
              <w:autoSpaceDN w:val="0"/>
              <w:adjustRightInd w:val="0"/>
              <w:spacing w:before="88"/>
              <w:ind w:left="59"/>
              <w:rPr>
                <w:rFonts w:cstheme="minorHAnsi"/>
              </w:rPr>
            </w:pPr>
            <w:r w:rsidRPr="00A23C7C">
              <w:rPr>
                <w:rFonts w:cstheme="minorHAnsi"/>
              </w:rPr>
              <w:t>5.4</w:t>
            </w:r>
          </w:p>
        </w:tc>
        <w:tc>
          <w:tcPr>
            <w:tcW w:w="0" w:type="auto"/>
          </w:tcPr>
          <w:p w14:paraId="33810F2D" w14:textId="77777777" w:rsidR="00A23C7C" w:rsidRPr="00A23C7C" w:rsidRDefault="00A23C7C" w:rsidP="00A23C7C">
            <w:pPr>
              <w:kinsoku w:val="0"/>
              <w:overflowPunct w:val="0"/>
              <w:autoSpaceDE w:val="0"/>
              <w:autoSpaceDN w:val="0"/>
              <w:adjustRightInd w:val="0"/>
              <w:spacing w:before="88"/>
              <w:ind w:left="60"/>
              <w:rPr>
                <w:rFonts w:cstheme="minorHAnsi"/>
              </w:rPr>
            </w:pPr>
            <w:r w:rsidRPr="00A23C7C">
              <w:rPr>
                <w:rFonts w:cstheme="minorHAnsi"/>
              </w:rPr>
              <w:t>5.1</w:t>
            </w:r>
          </w:p>
        </w:tc>
        <w:tc>
          <w:tcPr>
            <w:tcW w:w="0" w:type="auto"/>
          </w:tcPr>
          <w:p w14:paraId="7930106E" w14:textId="77777777" w:rsidR="00A23C7C" w:rsidRPr="00A23C7C" w:rsidRDefault="00A23C7C" w:rsidP="00A23C7C">
            <w:pPr>
              <w:kinsoku w:val="0"/>
              <w:overflowPunct w:val="0"/>
              <w:autoSpaceDE w:val="0"/>
              <w:autoSpaceDN w:val="0"/>
              <w:adjustRightInd w:val="0"/>
              <w:spacing w:before="88"/>
              <w:ind w:left="60"/>
              <w:rPr>
                <w:rFonts w:cstheme="minorHAnsi"/>
              </w:rPr>
            </w:pPr>
            <w:r w:rsidRPr="00A23C7C">
              <w:rPr>
                <w:rFonts w:cstheme="minorHAnsi"/>
              </w:rPr>
              <w:t>5.6</w:t>
            </w:r>
          </w:p>
        </w:tc>
        <w:tc>
          <w:tcPr>
            <w:tcW w:w="0" w:type="auto"/>
          </w:tcPr>
          <w:p w14:paraId="43F3390E" w14:textId="77777777" w:rsidR="00A23C7C" w:rsidRPr="00A23C7C" w:rsidRDefault="00A23C7C" w:rsidP="00A23C7C">
            <w:pPr>
              <w:kinsoku w:val="0"/>
              <w:overflowPunct w:val="0"/>
              <w:autoSpaceDE w:val="0"/>
              <w:autoSpaceDN w:val="0"/>
              <w:adjustRightInd w:val="0"/>
              <w:spacing w:before="88"/>
              <w:ind w:left="61"/>
              <w:rPr>
                <w:rFonts w:cstheme="minorHAnsi"/>
              </w:rPr>
            </w:pPr>
            <w:r w:rsidRPr="00A23C7C">
              <w:rPr>
                <w:rFonts w:cstheme="minorHAnsi"/>
              </w:rPr>
              <w:t>92</w:t>
            </w:r>
          </w:p>
        </w:tc>
        <w:tc>
          <w:tcPr>
            <w:tcW w:w="0" w:type="auto"/>
          </w:tcPr>
          <w:p w14:paraId="64E0B9E8" w14:textId="77777777" w:rsidR="00A23C7C" w:rsidRPr="00A23C7C" w:rsidRDefault="00A23C7C" w:rsidP="00A23C7C">
            <w:pPr>
              <w:kinsoku w:val="0"/>
              <w:overflowPunct w:val="0"/>
              <w:autoSpaceDE w:val="0"/>
              <w:autoSpaceDN w:val="0"/>
              <w:adjustRightInd w:val="0"/>
              <w:spacing w:before="88"/>
              <w:ind w:left="62"/>
              <w:rPr>
                <w:rFonts w:cstheme="minorHAnsi"/>
              </w:rPr>
            </w:pPr>
            <w:r w:rsidRPr="00A23C7C">
              <w:rPr>
                <w:rFonts w:cstheme="minorHAnsi"/>
              </w:rPr>
              <w:t>5.5</w:t>
            </w:r>
          </w:p>
        </w:tc>
        <w:tc>
          <w:tcPr>
            <w:tcW w:w="0" w:type="auto"/>
          </w:tcPr>
          <w:p w14:paraId="1C48E1BC" w14:textId="77777777" w:rsidR="00A23C7C" w:rsidRPr="00A23C7C" w:rsidRDefault="00A23C7C" w:rsidP="00A23C7C">
            <w:pPr>
              <w:kinsoku w:val="0"/>
              <w:overflowPunct w:val="0"/>
              <w:autoSpaceDE w:val="0"/>
              <w:autoSpaceDN w:val="0"/>
              <w:adjustRightInd w:val="0"/>
              <w:spacing w:before="88"/>
              <w:ind w:left="62"/>
              <w:rPr>
                <w:rFonts w:cstheme="minorHAnsi"/>
              </w:rPr>
            </w:pPr>
            <w:r w:rsidRPr="00A23C7C">
              <w:rPr>
                <w:rFonts w:cstheme="minorHAnsi"/>
              </w:rPr>
              <w:t>5.3</w:t>
            </w:r>
          </w:p>
        </w:tc>
        <w:tc>
          <w:tcPr>
            <w:tcW w:w="0" w:type="auto"/>
          </w:tcPr>
          <w:p w14:paraId="3308A4B7" w14:textId="77777777" w:rsidR="00A23C7C" w:rsidRPr="00A23C7C" w:rsidRDefault="00A23C7C" w:rsidP="00A23C7C">
            <w:pPr>
              <w:kinsoku w:val="0"/>
              <w:overflowPunct w:val="0"/>
              <w:autoSpaceDE w:val="0"/>
              <w:autoSpaceDN w:val="0"/>
              <w:adjustRightInd w:val="0"/>
              <w:spacing w:before="88"/>
              <w:ind w:left="63"/>
              <w:rPr>
                <w:rFonts w:cstheme="minorHAnsi"/>
              </w:rPr>
            </w:pPr>
            <w:r w:rsidRPr="00A23C7C">
              <w:rPr>
                <w:rFonts w:cstheme="minorHAnsi"/>
              </w:rPr>
              <w:t>5.7</w:t>
            </w:r>
          </w:p>
        </w:tc>
        <w:tc>
          <w:tcPr>
            <w:tcW w:w="0" w:type="auto"/>
          </w:tcPr>
          <w:p w14:paraId="6DA3DBE4" w14:textId="77777777" w:rsidR="00A23C7C" w:rsidRPr="00A23C7C" w:rsidRDefault="00A23C7C" w:rsidP="00A23C7C">
            <w:pPr>
              <w:kinsoku w:val="0"/>
              <w:overflowPunct w:val="0"/>
              <w:autoSpaceDE w:val="0"/>
              <w:autoSpaceDN w:val="0"/>
              <w:adjustRightInd w:val="0"/>
              <w:spacing w:before="88"/>
              <w:ind w:left="63"/>
              <w:rPr>
                <w:rFonts w:cstheme="minorHAnsi"/>
              </w:rPr>
            </w:pPr>
            <w:r w:rsidRPr="00A23C7C">
              <w:rPr>
                <w:rFonts w:cstheme="minorHAnsi"/>
              </w:rPr>
              <w:t>168</w:t>
            </w:r>
          </w:p>
        </w:tc>
        <w:tc>
          <w:tcPr>
            <w:tcW w:w="0" w:type="auto"/>
          </w:tcPr>
          <w:p w14:paraId="4237AABF" w14:textId="77777777" w:rsidR="00A23C7C" w:rsidRPr="00A23C7C" w:rsidRDefault="00A23C7C" w:rsidP="00A23C7C">
            <w:pPr>
              <w:kinsoku w:val="0"/>
              <w:overflowPunct w:val="0"/>
              <w:autoSpaceDE w:val="0"/>
              <w:autoSpaceDN w:val="0"/>
              <w:adjustRightInd w:val="0"/>
              <w:spacing w:before="88"/>
              <w:ind w:left="64"/>
              <w:rPr>
                <w:rFonts w:cstheme="minorHAnsi"/>
              </w:rPr>
            </w:pPr>
            <w:r w:rsidRPr="00A23C7C">
              <w:rPr>
                <w:rFonts w:cstheme="minorHAnsi"/>
              </w:rPr>
              <w:t>5.3</w:t>
            </w:r>
          </w:p>
        </w:tc>
        <w:tc>
          <w:tcPr>
            <w:tcW w:w="0" w:type="auto"/>
          </w:tcPr>
          <w:p w14:paraId="6C9E3108" w14:textId="77777777" w:rsidR="00A23C7C" w:rsidRPr="00A23C7C" w:rsidRDefault="00A23C7C" w:rsidP="00A23C7C">
            <w:pPr>
              <w:kinsoku w:val="0"/>
              <w:overflowPunct w:val="0"/>
              <w:autoSpaceDE w:val="0"/>
              <w:autoSpaceDN w:val="0"/>
              <w:adjustRightInd w:val="0"/>
              <w:spacing w:before="88"/>
              <w:ind w:left="65"/>
              <w:rPr>
                <w:rFonts w:cstheme="minorHAnsi"/>
              </w:rPr>
            </w:pPr>
            <w:r w:rsidRPr="00A23C7C">
              <w:rPr>
                <w:rFonts w:cstheme="minorHAnsi"/>
              </w:rPr>
              <w:t>5.2</w:t>
            </w:r>
          </w:p>
        </w:tc>
        <w:tc>
          <w:tcPr>
            <w:tcW w:w="0" w:type="auto"/>
          </w:tcPr>
          <w:p w14:paraId="0BCC0356" w14:textId="77777777" w:rsidR="00A23C7C" w:rsidRPr="00A23C7C" w:rsidRDefault="00A23C7C" w:rsidP="00A23C7C">
            <w:pPr>
              <w:kinsoku w:val="0"/>
              <w:overflowPunct w:val="0"/>
              <w:autoSpaceDE w:val="0"/>
              <w:autoSpaceDN w:val="0"/>
              <w:adjustRightInd w:val="0"/>
              <w:spacing w:before="88"/>
              <w:ind w:left="65"/>
              <w:rPr>
                <w:rFonts w:cstheme="minorHAnsi"/>
              </w:rPr>
            </w:pPr>
            <w:r w:rsidRPr="00A23C7C">
              <w:rPr>
                <w:rFonts w:cstheme="minorHAnsi"/>
              </w:rPr>
              <w:t>5.5</w:t>
            </w:r>
          </w:p>
        </w:tc>
        <w:tc>
          <w:tcPr>
            <w:tcW w:w="0" w:type="auto"/>
          </w:tcPr>
          <w:p w14:paraId="2CA89E6F" w14:textId="77777777" w:rsidR="00A23C7C" w:rsidRPr="00A23C7C" w:rsidRDefault="00A23C7C" w:rsidP="00A23C7C">
            <w:pPr>
              <w:kinsoku w:val="0"/>
              <w:overflowPunct w:val="0"/>
              <w:autoSpaceDE w:val="0"/>
              <w:autoSpaceDN w:val="0"/>
              <w:adjustRightInd w:val="0"/>
              <w:spacing w:before="88"/>
              <w:ind w:left="66"/>
              <w:rPr>
                <w:rFonts w:cstheme="minorHAnsi"/>
              </w:rPr>
            </w:pPr>
            <w:r w:rsidRPr="00A23C7C">
              <w:rPr>
                <w:rFonts w:cstheme="minorHAnsi"/>
              </w:rPr>
              <w:t>Negative</w:t>
            </w:r>
          </w:p>
        </w:tc>
      </w:tr>
      <w:tr w:rsidR="00BF0D9A" w:rsidRPr="003A5E17" w14:paraId="017125E2" w14:textId="77777777" w:rsidTr="00095871">
        <w:trPr>
          <w:trHeight w:val="523"/>
        </w:trPr>
        <w:tc>
          <w:tcPr>
            <w:tcW w:w="0" w:type="auto"/>
          </w:tcPr>
          <w:p w14:paraId="42B168A6" w14:textId="77777777" w:rsidR="00A23C7C" w:rsidRPr="00A23C7C" w:rsidRDefault="00A23C7C" w:rsidP="00A23C7C">
            <w:pPr>
              <w:autoSpaceDE w:val="0"/>
              <w:autoSpaceDN w:val="0"/>
              <w:adjustRightInd w:val="0"/>
              <w:rPr>
                <w:rFonts w:cstheme="minorHAnsi"/>
              </w:rPr>
            </w:pPr>
          </w:p>
        </w:tc>
        <w:tc>
          <w:tcPr>
            <w:tcW w:w="0" w:type="auto"/>
          </w:tcPr>
          <w:p w14:paraId="2B0876D5" w14:textId="77777777" w:rsidR="00A23C7C" w:rsidRPr="00A23C7C" w:rsidRDefault="00A23C7C" w:rsidP="00A23C7C">
            <w:pPr>
              <w:kinsoku w:val="0"/>
              <w:overflowPunct w:val="0"/>
              <w:autoSpaceDE w:val="0"/>
              <w:autoSpaceDN w:val="0"/>
              <w:adjustRightInd w:val="0"/>
              <w:spacing w:before="22" w:line="223" w:lineRule="auto"/>
              <w:ind w:left="58" w:right="36"/>
              <w:rPr>
                <w:rFonts w:cstheme="minorHAnsi"/>
              </w:rPr>
            </w:pPr>
            <w:r w:rsidRPr="00A23C7C">
              <w:rPr>
                <w:rFonts w:cstheme="minorHAnsi"/>
                <w:spacing w:val="-1"/>
              </w:rPr>
              <w:t xml:space="preserve">Understands </w:t>
            </w:r>
            <w:r w:rsidRPr="00A23C7C">
              <w:rPr>
                <w:rFonts w:cstheme="minorHAnsi"/>
              </w:rPr>
              <w:t>personal care</w:t>
            </w:r>
            <w:r w:rsidRPr="00A23C7C">
              <w:rPr>
                <w:rFonts w:cstheme="minorHAnsi"/>
                <w:spacing w:val="-2"/>
              </w:rPr>
              <w:t xml:space="preserve"> </w:t>
            </w:r>
            <w:r w:rsidRPr="00A23C7C">
              <w:rPr>
                <w:rFonts w:cstheme="minorHAnsi"/>
              </w:rPr>
              <w:t>routine</w:t>
            </w:r>
          </w:p>
        </w:tc>
        <w:tc>
          <w:tcPr>
            <w:tcW w:w="0" w:type="auto"/>
          </w:tcPr>
          <w:p w14:paraId="2EAA9770"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Positive</w:t>
            </w:r>
          </w:p>
        </w:tc>
        <w:tc>
          <w:tcPr>
            <w:tcW w:w="0" w:type="auto"/>
          </w:tcPr>
          <w:p w14:paraId="14EA28EE"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121</w:t>
            </w:r>
          </w:p>
        </w:tc>
        <w:tc>
          <w:tcPr>
            <w:tcW w:w="0" w:type="auto"/>
          </w:tcPr>
          <w:p w14:paraId="4FFA16F1"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5.9</w:t>
            </w:r>
          </w:p>
        </w:tc>
        <w:tc>
          <w:tcPr>
            <w:tcW w:w="0" w:type="auto"/>
          </w:tcPr>
          <w:p w14:paraId="1811D00A"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5.7</w:t>
            </w:r>
          </w:p>
        </w:tc>
        <w:tc>
          <w:tcPr>
            <w:tcW w:w="0" w:type="auto"/>
          </w:tcPr>
          <w:p w14:paraId="4677A4EE"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6.2</w:t>
            </w:r>
          </w:p>
        </w:tc>
        <w:tc>
          <w:tcPr>
            <w:tcW w:w="0" w:type="auto"/>
          </w:tcPr>
          <w:p w14:paraId="35707B55"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92</w:t>
            </w:r>
          </w:p>
        </w:tc>
        <w:tc>
          <w:tcPr>
            <w:tcW w:w="0" w:type="auto"/>
          </w:tcPr>
          <w:p w14:paraId="03AC82F8"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5.2</w:t>
            </w:r>
          </w:p>
        </w:tc>
        <w:tc>
          <w:tcPr>
            <w:tcW w:w="0" w:type="auto"/>
          </w:tcPr>
          <w:p w14:paraId="2065C31C"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5.02</w:t>
            </w:r>
          </w:p>
        </w:tc>
        <w:tc>
          <w:tcPr>
            <w:tcW w:w="0" w:type="auto"/>
          </w:tcPr>
          <w:p w14:paraId="012C7215"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5.4</w:t>
            </w:r>
          </w:p>
        </w:tc>
        <w:tc>
          <w:tcPr>
            <w:tcW w:w="0" w:type="auto"/>
          </w:tcPr>
          <w:p w14:paraId="14B92D3E"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169</w:t>
            </w:r>
          </w:p>
        </w:tc>
        <w:tc>
          <w:tcPr>
            <w:tcW w:w="0" w:type="auto"/>
          </w:tcPr>
          <w:p w14:paraId="45EC6AA1"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4.8</w:t>
            </w:r>
          </w:p>
        </w:tc>
        <w:tc>
          <w:tcPr>
            <w:tcW w:w="0" w:type="auto"/>
          </w:tcPr>
          <w:p w14:paraId="7E69A2EC"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4.6</w:t>
            </w:r>
          </w:p>
        </w:tc>
        <w:tc>
          <w:tcPr>
            <w:tcW w:w="0" w:type="auto"/>
          </w:tcPr>
          <w:p w14:paraId="41C22A79"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4.9</w:t>
            </w:r>
          </w:p>
        </w:tc>
        <w:tc>
          <w:tcPr>
            <w:tcW w:w="0" w:type="auto"/>
          </w:tcPr>
          <w:p w14:paraId="602EE0C1"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Negative</w:t>
            </w:r>
          </w:p>
        </w:tc>
      </w:tr>
      <w:tr w:rsidR="00BF0D9A" w:rsidRPr="003A5E17" w14:paraId="054B6340" w14:textId="77777777" w:rsidTr="00095871">
        <w:trPr>
          <w:trHeight w:val="673"/>
        </w:trPr>
        <w:tc>
          <w:tcPr>
            <w:tcW w:w="0" w:type="auto"/>
          </w:tcPr>
          <w:p w14:paraId="6CC6F370" w14:textId="77777777" w:rsidR="00A23C7C" w:rsidRPr="00A23C7C" w:rsidRDefault="00A23C7C" w:rsidP="00A23C7C">
            <w:pPr>
              <w:autoSpaceDE w:val="0"/>
              <w:autoSpaceDN w:val="0"/>
              <w:adjustRightInd w:val="0"/>
              <w:rPr>
                <w:rFonts w:cstheme="minorHAnsi"/>
              </w:rPr>
            </w:pPr>
          </w:p>
        </w:tc>
        <w:tc>
          <w:tcPr>
            <w:tcW w:w="0" w:type="auto"/>
          </w:tcPr>
          <w:p w14:paraId="27761390" w14:textId="77777777" w:rsidR="00A23C7C" w:rsidRPr="00A23C7C" w:rsidRDefault="00A23C7C" w:rsidP="00A23C7C">
            <w:pPr>
              <w:kinsoku w:val="0"/>
              <w:overflowPunct w:val="0"/>
              <w:autoSpaceDE w:val="0"/>
              <w:autoSpaceDN w:val="0"/>
              <w:adjustRightInd w:val="0"/>
              <w:spacing w:before="22" w:line="223" w:lineRule="auto"/>
              <w:ind w:left="58" w:right="-11"/>
              <w:rPr>
                <w:rFonts w:cstheme="minorHAnsi"/>
              </w:rPr>
            </w:pPr>
            <w:r w:rsidRPr="00A23C7C">
              <w:rPr>
                <w:rFonts w:cstheme="minorHAnsi"/>
              </w:rPr>
              <w:t>Fails to express basic needs (e.g. hunger)</w:t>
            </w:r>
          </w:p>
        </w:tc>
        <w:tc>
          <w:tcPr>
            <w:tcW w:w="0" w:type="auto"/>
          </w:tcPr>
          <w:p w14:paraId="67934B9D"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674D7C25"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111</w:t>
            </w:r>
          </w:p>
        </w:tc>
        <w:tc>
          <w:tcPr>
            <w:tcW w:w="0" w:type="auto"/>
          </w:tcPr>
          <w:p w14:paraId="0134DCAD"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4.8</w:t>
            </w:r>
          </w:p>
        </w:tc>
        <w:tc>
          <w:tcPr>
            <w:tcW w:w="0" w:type="auto"/>
          </w:tcPr>
          <w:p w14:paraId="502D2511"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4.5</w:t>
            </w:r>
          </w:p>
        </w:tc>
        <w:tc>
          <w:tcPr>
            <w:tcW w:w="0" w:type="auto"/>
          </w:tcPr>
          <w:p w14:paraId="1D4A1215"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5.2</w:t>
            </w:r>
          </w:p>
        </w:tc>
        <w:tc>
          <w:tcPr>
            <w:tcW w:w="0" w:type="auto"/>
          </w:tcPr>
          <w:p w14:paraId="686EFDFA"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89</w:t>
            </w:r>
          </w:p>
        </w:tc>
        <w:tc>
          <w:tcPr>
            <w:tcW w:w="0" w:type="auto"/>
          </w:tcPr>
          <w:p w14:paraId="28EFC669"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4.1</w:t>
            </w:r>
          </w:p>
        </w:tc>
        <w:tc>
          <w:tcPr>
            <w:tcW w:w="0" w:type="auto"/>
          </w:tcPr>
          <w:p w14:paraId="142F02B9"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3.8</w:t>
            </w:r>
          </w:p>
        </w:tc>
        <w:tc>
          <w:tcPr>
            <w:tcW w:w="0" w:type="auto"/>
          </w:tcPr>
          <w:p w14:paraId="08292C3F"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4.5</w:t>
            </w:r>
          </w:p>
        </w:tc>
        <w:tc>
          <w:tcPr>
            <w:tcW w:w="0" w:type="auto"/>
          </w:tcPr>
          <w:p w14:paraId="5B08BB94"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160</w:t>
            </w:r>
          </w:p>
        </w:tc>
        <w:tc>
          <w:tcPr>
            <w:tcW w:w="0" w:type="auto"/>
          </w:tcPr>
          <w:p w14:paraId="1EC53C76"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4.1</w:t>
            </w:r>
          </w:p>
        </w:tc>
        <w:tc>
          <w:tcPr>
            <w:tcW w:w="0" w:type="auto"/>
          </w:tcPr>
          <w:p w14:paraId="02E02BBF"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3.8</w:t>
            </w:r>
          </w:p>
        </w:tc>
        <w:tc>
          <w:tcPr>
            <w:tcW w:w="0" w:type="auto"/>
          </w:tcPr>
          <w:p w14:paraId="72B8B5F9"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4.4</w:t>
            </w:r>
          </w:p>
        </w:tc>
        <w:tc>
          <w:tcPr>
            <w:tcW w:w="0" w:type="auto"/>
          </w:tcPr>
          <w:p w14:paraId="6EBDE01B"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Positive</w:t>
            </w:r>
          </w:p>
        </w:tc>
      </w:tr>
      <w:tr w:rsidR="00BF0D9A" w:rsidRPr="003A5E17" w14:paraId="3B9D9154" w14:textId="77777777" w:rsidTr="00095871">
        <w:trPr>
          <w:trHeight w:val="523"/>
        </w:trPr>
        <w:tc>
          <w:tcPr>
            <w:tcW w:w="0" w:type="auto"/>
          </w:tcPr>
          <w:p w14:paraId="6BDEECC3" w14:textId="2C8904B3" w:rsidR="00A23C7C" w:rsidRPr="00A23C7C" w:rsidRDefault="00A23C7C" w:rsidP="00A23C7C">
            <w:pPr>
              <w:kinsoku w:val="0"/>
              <w:overflowPunct w:val="0"/>
              <w:autoSpaceDE w:val="0"/>
              <w:autoSpaceDN w:val="0"/>
              <w:adjustRightInd w:val="0"/>
              <w:spacing w:before="142" w:line="223" w:lineRule="auto"/>
              <w:ind w:left="57" w:right="83"/>
              <w:rPr>
                <w:rFonts w:cstheme="minorHAnsi"/>
              </w:rPr>
            </w:pPr>
            <w:r w:rsidRPr="00A23C7C">
              <w:rPr>
                <w:rFonts w:cstheme="minorHAnsi"/>
              </w:rPr>
              <w:t>Social interaction</w:t>
            </w:r>
          </w:p>
        </w:tc>
        <w:tc>
          <w:tcPr>
            <w:tcW w:w="0" w:type="auto"/>
          </w:tcPr>
          <w:p w14:paraId="622DDBB7" w14:textId="77777777" w:rsidR="00A23C7C" w:rsidRPr="00A23C7C" w:rsidRDefault="00A23C7C" w:rsidP="00A23C7C">
            <w:pPr>
              <w:kinsoku w:val="0"/>
              <w:overflowPunct w:val="0"/>
              <w:autoSpaceDE w:val="0"/>
              <w:autoSpaceDN w:val="0"/>
              <w:adjustRightInd w:val="0"/>
              <w:spacing w:before="22" w:line="223" w:lineRule="auto"/>
              <w:ind w:left="58" w:right="24"/>
              <w:rPr>
                <w:rFonts w:cstheme="minorHAnsi"/>
              </w:rPr>
            </w:pPr>
            <w:r w:rsidRPr="00A23C7C">
              <w:rPr>
                <w:rFonts w:cstheme="minorHAnsi"/>
              </w:rPr>
              <w:t>Can s/he start social interactions?</w:t>
            </w:r>
          </w:p>
        </w:tc>
        <w:tc>
          <w:tcPr>
            <w:tcW w:w="0" w:type="auto"/>
          </w:tcPr>
          <w:p w14:paraId="4B132256" w14:textId="77777777" w:rsidR="00A23C7C" w:rsidRPr="00A23C7C" w:rsidRDefault="00A23C7C" w:rsidP="00A23C7C">
            <w:pPr>
              <w:kinsoku w:val="0"/>
              <w:overflowPunct w:val="0"/>
              <w:autoSpaceDE w:val="0"/>
              <w:autoSpaceDN w:val="0"/>
              <w:adjustRightInd w:val="0"/>
              <w:spacing w:before="1"/>
              <w:ind w:left="58"/>
              <w:rPr>
                <w:rFonts w:cstheme="minorHAnsi"/>
              </w:rPr>
            </w:pPr>
            <w:r w:rsidRPr="00A23C7C">
              <w:rPr>
                <w:rFonts w:cstheme="minorHAnsi"/>
              </w:rPr>
              <w:t>Positive</w:t>
            </w:r>
          </w:p>
        </w:tc>
        <w:tc>
          <w:tcPr>
            <w:tcW w:w="0" w:type="auto"/>
          </w:tcPr>
          <w:p w14:paraId="3740BF29" w14:textId="77777777" w:rsidR="00A23C7C" w:rsidRPr="00A23C7C" w:rsidRDefault="00A23C7C" w:rsidP="00A23C7C">
            <w:pPr>
              <w:kinsoku w:val="0"/>
              <w:overflowPunct w:val="0"/>
              <w:autoSpaceDE w:val="0"/>
              <w:autoSpaceDN w:val="0"/>
              <w:adjustRightInd w:val="0"/>
              <w:spacing w:before="1"/>
              <w:ind w:left="59"/>
              <w:rPr>
                <w:rFonts w:cstheme="minorHAnsi"/>
              </w:rPr>
            </w:pPr>
            <w:r w:rsidRPr="00A23C7C">
              <w:rPr>
                <w:rFonts w:cstheme="minorHAnsi"/>
              </w:rPr>
              <w:t>121</w:t>
            </w:r>
          </w:p>
        </w:tc>
        <w:tc>
          <w:tcPr>
            <w:tcW w:w="0" w:type="auto"/>
          </w:tcPr>
          <w:p w14:paraId="73207504" w14:textId="77777777" w:rsidR="00A23C7C" w:rsidRPr="00A23C7C" w:rsidRDefault="00A23C7C" w:rsidP="00A23C7C">
            <w:pPr>
              <w:kinsoku w:val="0"/>
              <w:overflowPunct w:val="0"/>
              <w:autoSpaceDE w:val="0"/>
              <w:autoSpaceDN w:val="0"/>
              <w:adjustRightInd w:val="0"/>
              <w:spacing w:before="1"/>
              <w:ind w:left="59"/>
              <w:rPr>
                <w:rFonts w:cstheme="minorHAnsi"/>
              </w:rPr>
            </w:pPr>
            <w:r w:rsidRPr="00A23C7C">
              <w:rPr>
                <w:rFonts w:cstheme="minorHAnsi"/>
              </w:rPr>
              <w:t>5.9</w:t>
            </w:r>
          </w:p>
        </w:tc>
        <w:tc>
          <w:tcPr>
            <w:tcW w:w="0" w:type="auto"/>
          </w:tcPr>
          <w:p w14:paraId="19EE6DAD" w14:textId="77777777" w:rsidR="00A23C7C" w:rsidRPr="00A23C7C" w:rsidRDefault="00A23C7C" w:rsidP="00A23C7C">
            <w:pPr>
              <w:kinsoku w:val="0"/>
              <w:overflowPunct w:val="0"/>
              <w:autoSpaceDE w:val="0"/>
              <w:autoSpaceDN w:val="0"/>
              <w:adjustRightInd w:val="0"/>
              <w:spacing w:before="1"/>
              <w:ind w:left="60"/>
              <w:rPr>
                <w:rFonts w:cstheme="minorHAnsi"/>
              </w:rPr>
            </w:pPr>
            <w:r w:rsidRPr="00A23C7C">
              <w:rPr>
                <w:rFonts w:cstheme="minorHAnsi"/>
              </w:rPr>
              <w:t>5.7</w:t>
            </w:r>
          </w:p>
        </w:tc>
        <w:tc>
          <w:tcPr>
            <w:tcW w:w="0" w:type="auto"/>
          </w:tcPr>
          <w:p w14:paraId="6CF4EFA3" w14:textId="77777777" w:rsidR="00A23C7C" w:rsidRPr="00A23C7C" w:rsidRDefault="00A23C7C" w:rsidP="00A23C7C">
            <w:pPr>
              <w:kinsoku w:val="0"/>
              <w:overflowPunct w:val="0"/>
              <w:autoSpaceDE w:val="0"/>
              <w:autoSpaceDN w:val="0"/>
              <w:adjustRightInd w:val="0"/>
              <w:spacing w:before="1"/>
              <w:ind w:left="60"/>
              <w:rPr>
                <w:rFonts w:cstheme="minorHAnsi"/>
              </w:rPr>
            </w:pPr>
            <w:r w:rsidRPr="00A23C7C">
              <w:rPr>
                <w:rFonts w:cstheme="minorHAnsi"/>
              </w:rPr>
              <w:t>6.2</w:t>
            </w:r>
          </w:p>
        </w:tc>
        <w:tc>
          <w:tcPr>
            <w:tcW w:w="0" w:type="auto"/>
          </w:tcPr>
          <w:p w14:paraId="346FFF9B" w14:textId="77777777" w:rsidR="00A23C7C" w:rsidRPr="00A23C7C" w:rsidRDefault="00A23C7C" w:rsidP="00A23C7C">
            <w:pPr>
              <w:kinsoku w:val="0"/>
              <w:overflowPunct w:val="0"/>
              <w:autoSpaceDE w:val="0"/>
              <w:autoSpaceDN w:val="0"/>
              <w:adjustRightInd w:val="0"/>
              <w:spacing w:before="1"/>
              <w:ind w:left="61"/>
              <w:rPr>
                <w:rFonts w:cstheme="minorHAnsi"/>
              </w:rPr>
            </w:pPr>
            <w:r w:rsidRPr="00A23C7C">
              <w:rPr>
                <w:rFonts w:cstheme="minorHAnsi"/>
              </w:rPr>
              <w:t>92</w:t>
            </w:r>
          </w:p>
        </w:tc>
        <w:tc>
          <w:tcPr>
            <w:tcW w:w="0" w:type="auto"/>
          </w:tcPr>
          <w:p w14:paraId="6DB9E596" w14:textId="77777777" w:rsidR="00A23C7C" w:rsidRPr="00A23C7C" w:rsidRDefault="00A23C7C" w:rsidP="00A23C7C">
            <w:pPr>
              <w:kinsoku w:val="0"/>
              <w:overflowPunct w:val="0"/>
              <w:autoSpaceDE w:val="0"/>
              <w:autoSpaceDN w:val="0"/>
              <w:adjustRightInd w:val="0"/>
              <w:spacing w:before="1"/>
              <w:ind w:left="62"/>
              <w:rPr>
                <w:rFonts w:cstheme="minorHAnsi"/>
              </w:rPr>
            </w:pPr>
            <w:r w:rsidRPr="00A23C7C">
              <w:rPr>
                <w:rFonts w:cstheme="minorHAnsi"/>
              </w:rPr>
              <w:t>5.2</w:t>
            </w:r>
          </w:p>
        </w:tc>
        <w:tc>
          <w:tcPr>
            <w:tcW w:w="0" w:type="auto"/>
          </w:tcPr>
          <w:p w14:paraId="7A944456" w14:textId="77777777" w:rsidR="00A23C7C" w:rsidRPr="00A23C7C" w:rsidRDefault="00A23C7C" w:rsidP="00A23C7C">
            <w:pPr>
              <w:kinsoku w:val="0"/>
              <w:overflowPunct w:val="0"/>
              <w:autoSpaceDE w:val="0"/>
              <w:autoSpaceDN w:val="0"/>
              <w:adjustRightInd w:val="0"/>
              <w:spacing w:before="1"/>
              <w:ind w:left="62"/>
              <w:rPr>
                <w:rFonts w:cstheme="minorHAnsi"/>
              </w:rPr>
            </w:pPr>
            <w:r w:rsidRPr="00A23C7C">
              <w:rPr>
                <w:rFonts w:cstheme="minorHAnsi"/>
              </w:rPr>
              <w:t>4.9</w:t>
            </w:r>
          </w:p>
        </w:tc>
        <w:tc>
          <w:tcPr>
            <w:tcW w:w="0" w:type="auto"/>
          </w:tcPr>
          <w:p w14:paraId="3C16DF43" w14:textId="77777777" w:rsidR="00A23C7C" w:rsidRPr="00A23C7C" w:rsidRDefault="00A23C7C" w:rsidP="00A23C7C">
            <w:pPr>
              <w:kinsoku w:val="0"/>
              <w:overflowPunct w:val="0"/>
              <w:autoSpaceDE w:val="0"/>
              <w:autoSpaceDN w:val="0"/>
              <w:adjustRightInd w:val="0"/>
              <w:spacing w:before="1"/>
              <w:ind w:left="63"/>
              <w:rPr>
                <w:rFonts w:cstheme="minorHAnsi"/>
              </w:rPr>
            </w:pPr>
            <w:r w:rsidRPr="00A23C7C">
              <w:rPr>
                <w:rFonts w:cstheme="minorHAnsi"/>
              </w:rPr>
              <w:t>5.5</w:t>
            </w:r>
          </w:p>
        </w:tc>
        <w:tc>
          <w:tcPr>
            <w:tcW w:w="0" w:type="auto"/>
          </w:tcPr>
          <w:p w14:paraId="49254945" w14:textId="77777777" w:rsidR="00A23C7C" w:rsidRPr="00A23C7C" w:rsidRDefault="00A23C7C" w:rsidP="00A23C7C">
            <w:pPr>
              <w:kinsoku w:val="0"/>
              <w:overflowPunct w:val="0"/>
              <w:autoSpaceDE w:val="0"/>
              <w:autoSpaceDN w:val="0"/>
              <w:adjustRightInd w:val="0"/>
              <w:spacing w:before="1"/>
              <w:ind w:left="63"/>
              <w:rPr>
                <w:rFonts w:cstheme="minorHAnsi"/>
              </w:rPr>
            </w:pPr>
            <w:r w:rsidRPr="00A23C7C">
              <w:rPr>
                <w:rFonts w:cstheme="minorHAnsi"/>
              </w:rPr>
              <w:t>169</w:t>
            </w:r>
          </w:p>
        </w:tc>
        <w:tc>
          <w:tcPr>
            <w:tcW w:w="0" w:type="auto"/>
          </w:tcPr>
          <w:p w14:paraId="53039321" w14:textId="77777777" w:rsidR="00A23C7C" w:rsidRPr="00A23C7C" w:rsidRDefault="00A23C7C" w:rsidP="00A23C7C">
            <w:pPr>
              <w:kinsoku w:val="0"/>
              <w:overflowPunct w:val="0"/>
              <w:autoSpaceDE w:val="0"/>
              <w:autoSpaceDN w:val="0"/>
              <w:adjustRightInd w:val="0"/>
              <w:spacing w:before="1"/>
              <w:ind w:left="64"/>
              <w:rPr>
                <w:rFonts w:cstheme="minorHAnsi"/>
              </w:rPr>
            </w:pPr>
            <w:r w:rsidRPr="00A23C7C">
              <w:rPr>
                <w:rFonts w:cstheme="minorHAnsi"/>
              </w:rPr>
              <w:t>5.5</w:t>
            </w:r>
          </w:p>
        </w:tc>
        <w:tc>
          <w:tcPr>
            <w:tcW w:w="0" w:type="auto"/>
          </w:tcPr>
          <w:p w14:paraId="1470D14D" w14:textId="77777777" w:rsidR="00A23C7C" w:rsidRPr="00A23C7C" w:rsidRDefault="00A23C7C" w:rsidP="00A23C7C">
            <w:pPr>
              <w:kinsoku w:val="0"/>
              <w:overflowPunct w:val="0"/>
              <w:autoSpaceDE w:val="0"/>
              <w:autoSpaceDN w:val="0"/>
              <w:adjustRightInd w:val="0"/>
              <w:spacing w:before="1"/>
              <w:ind w:left="65"/>
              <w:rPr>
                <w:rFonts w:cstheme="minorHAnsi"/>
              </w:rPr>
            </w:pPr>
            <w:r w:rsidRPr="00A23C7C">
              <w:rPr>
                <w:rFonts w:cstheme="minorHAnsi"/>
              </w:rPr>
              <w:t>5.3</w:t>
            </w:r>
          </w:p>
        </w:tc>
        <w:tc>
          <w:tcPr>
            <w:tcW w:w="0" w:type="auto"/>
          </w:tcPr>
          <w:p w14:paraId="530921DE" w14:textId="77777777" w:rsidR="00A23C7C" w:rsidRPr="00A23C7C" w:rsidRDefault="00A23C7C" w:rsidP="00A23C7C">
            <w:pPr>
              <w:kinsoku w:val="0"/>
              <w:overflowPunct w:val="0"/>
              <w:autoSpaceDE w:val="0"/>
              <w:autoSpaceDN w:val="0"/>
              <w:adjustRightInd w:val="0"/>
              <w:spacing w:before="1"/>
              <w:ind w:left="65"/>
              <w:rPr>
                <w:rFonts w:cstheme="minorHAnsi"/>
              </w:rPr>
            </w:pPr>
            <w:r w:rsidRPr="00A23C7C">
              <w:rPr>
                <w:rFonts w:cstheme="minorHAnsi"/>
              </w:rPr>
              <w:t>5.7</w:t>
            </w:r>
          </w:p>
        </w:tc>
        <w:tc>
          <w:tcPr>
            <w:tcW w:w="0" w:type="auto"/>
          </w:tcPr>
          <w:p w14:paraId="65EFCD22" w14:textId="77777777" w:rsidR="00A23C7C" w:rsidRPr="00A23C7C" w:rsidRDefault="00A23C7C" w:rsidP="00A23C7C">
            <w:pPr>
              <w:kinsoku w:val="0"/>
              <w:overflowPunct w:val="0"/>
              <w:autoSpaceDE w:val="0"/>
              <w:autoSpaceDN w:val="0"/>
              <w:adjustRightInd w:val="0"/>
              <w:spacing w:before="1"/>
              <w:ind w:left="66"/>
              <w:rPr>
                <w:rFonts w:cstheme="minorHAnsi"/>
              </w:rPr>
            </w:pPr>
            <w:r w:rsidRPr="00A23C7C">
              <w:rPr>
                <w:rFonts w:cstheme="minorHAnsi"/>
              </w:rPr>
              <w:t>Negative</w:t>
            </w:r>
          </w:p>
        </w:tc>
      </w:tr>
      <w:tr w:rsidR="00BF0D9A" w:rsidRPr="003A5E17" w14:paraId="2D83C0B3" w14:textId="77777777" w:rsidTr="00095871">
        <w:trPr>
          <w:trHeight w:val="673"/>
        </w:trPr>
        <w:tc>
          <w:tcPr>
            <w:tcW w:w="0" w:type="auto"/>
          </w:tcPr>
          <w:p w14:paraId="26DD26A6" w14:textId="77777777" w:rsidR="00A23C7C" w:rsidRPr="00A23C7C" w:rsidRDefault="00A23C7C" w:rsidP="00A23C7C">
            <w:pPr>
              <w:autoSpaceDE w:val="0"/>
              <w:autoSpaceDN w:val="0"/>
              <w:adjustRightInd w:val="0"/>
              <w:rPr>
                <w:rFonts w:cstheme="minorHAnsi"/>
              </w:rPr>
            </w:pPr>
          </w:p>
        </w:tc>
        <w:tc>
          <w:tcPr>
            <w:tcW w:w="0" w:type="auto"/>
          </w:tcPr>
          <w:p w14:paraId="0D206DB3" w14:textId="74FE74F8" w:rsidR="00A23C7C" w:rsidRPr="00A23C7C" w:rsidRDefault="00A23C7C" w:rsidP="00A23C7C">
            <w:pPr>
              <w:kinsoku w:val="0"/>
              <w:overflowPunct w:val="0"/>
              <w:autoSpaceDE w:val="0"/>
              <w:autoSpaceDN w:val="0"/>
              <w:adjustRightInd w:val="0"/>
              <w:spacing w:before="22" w:line="223" w:lineRule="auto"/>
              <w:ind w:left="58"/>
              <w:rPr>
                <w:rFonts w:cstheme="minorHAnsi"/>
                <w:w w:val="105"/>
              </w:rPr>
            </w:pPr>
            <w:r w:rsidRPr="00A23C7C">
              <w:rPr>
                <w:rFonts w:cstheme="minorHAnsi"/>
                <w:w w:val="105"/>
              </w:rPr>
              <w:t>Can s/he maintain social interactions?</w:t>
            </w:r>
          </w:p>
        </w:tc>
        <w:tc>
          <w:tcPr>
            <w:tcW w:w="0" w:type="auto"/>
          </w:tcPr>
          <w:p w14:paraId="6665BF85"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Positive</w:t>
            </w:r>
          </w:p>
        </w:tc>
        <w:tc>
          <w:tcPr>
            <w:tcW w:w="0" w:type="auto"/>
          </w:tcPr>
          <w:p w14:paraId="5A015EA6"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114</w:t>
            </w:r>
          </w:p>
        </w:tc>
        <w:tc>
          <w:tcPr>
            <w:tcW w:w="0" w:type="auto"/>
          </w:tcPr>
          <w:p w14:paraId="623A6D55"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5.7</w:t>
            </w:r>
          </w:p>
        </w:tc>
        <w:tc>
          <w:tcPr>
            <w:tcW w:w="0" w:type="auto"/>
          </w:tcPr>
          <w:p w14:paraId="5A23C886"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5.4</w:t>
            </w:r>
          </w:p>
        </w:tc>
        <w:tc>
          <w:tcPr>
            <w:tcW w:w="0" w:type="auto"/>
          </w:tcPr>
          <w:p w14:paraId="4378AEFD"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6.0</w:t>
            </w:r>
          </w:p>
        </w:tc>
        <w:tc>
          <w:tcPr>
            <w:tcW w:w="0" w:type="auto"/>
          </w:tcPr>
          <w:p w14:paraId="670B6BB7"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92</w:t>
            </w:r>
          </w:p>
        </w:tc>
        <w:tc>
          <w:tcPr>
            <w:tcW w:w="0" w:type="auto"/>
          </w:tcPr>
          <w:p w14:paraId="23BD4B48"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4.7</w:t>
            </w:r>
          </w:p>
        </w:tc>
        <w:tc>
          <w:tcPr>
            <w:tcW w:w="0" w:type="auto"/>
          </w:tcPr>
          <w:p w14:paraId="3919EC66"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4.5</w:t>
            </w:r>
          </w:p>
        </w:tc>
        <w:tc>
          <w:tcPr>
            <w:tcW w:w="0" w:type="auto"/>
          </w:tcPr>
          <w:p w14:paraId="2A6672C4"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5.04</w:t>
            </w:r>
          </w:p>
        </w:tc>
        <w:tc>
          <w:tcPr>
            <w:tcW w:w="0" w:type="auto"/>
          </w:tcPr>
          <w:p w14:paraId="3743FC61"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164</w:t>
            </w:r>
          </w:p>
        </w:tc>
        <w:tc>
          <w:tcPr>
            <w:tcW w:w="0" w:type="auto"/>
          </w:tcPr>
          <w:p w14:paraId="1A89CD53"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4.8</w:t>
            </w:r>
          </w:p>
        </w:tc>
        <w:tc>
          <w:tcPr>
            <w:tcW w:w="0" w:type="auto"/>
          </w:tcPr>
          <w:p w14:paraId="361A461B"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4.8</w:t>
            </w:r>
          </w:p>
        </w:tc>
        <w:tc>
          <w:tcPr>
            <w:tcW w:w="0" w:type="auto"/>
          </w:tcPr>
          <w:p w14:paraId="0CA15876"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4.9</w:t>
            </w:r>
          </w:p>
        </w:tc>
        <w:tc>
          <w:tcPr>
            <w:tcW w:w="0" w:type="auto"/>
          </w:tcPr>
          <w:p w14:paraId="2B8BCEA8"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Negative</w:t>
            </w:r>
          </w:p>
        </w:tc>
      </w:tr>
      <w:tr w:rsidR="00BF0D9A" w:rsidRPr="003A5E17" w14:paraId="3D4E9761" w14:textId="77777777" w:rsidTr="00095871">
        <w:trPr>
          <w:trHeight w:val="373"/>
        </w:trPr>
        <w:tc>
          <w:tcPr>
            <w:tcW w:w="0" w:type="auto"/>
          </w:tcPr>
          <w:p w14:paraId="32845950" w14:textId="77777777" w:rsidR="00A23C7C" w:rsidRPr="00A23C7C" w:rsidRDefault="00A23C7C" w:rsidP="00A23C7C">
            <w:pPr>
              <w:autoSpaceDE w:val="0"/>
              <w:autoSpaceDN w:val="0"/>
              <w:adjustRightInd w:val="0"/>
              <w:rPr>
                <w:rFonts w:cstheme="minorHAnsi"/>
              </w:rPr>
            </w:pPr>
          </w:p>
        </w:tc>
        <w:tc>
          <w:tcPr>
            <w:tcW w:w="0" w:type="auto"/>
          </w:tcPr>
          <w:p w14:paraId="1A631414" w14:textId="77777777" w:rsidR="00A23C7C" w:rsidRPr="00A23C7C" w:rsidRDefault="00A23C7C" w:rsidP="00A23C7C">
            <w:pPr>
              <w:kinsoku w:val="0"/>
              <w:overflowPunct w:val="0"/>
              <w:autoSpaceDE w:val="0"/>
              <w:autoSpaceDN w:val="0"/>
              <w:adjustRightInd w:val="0"/>
              <w:spacing w:before="22" w:line="223" w:lineRule="auto"/>
              <w:ind w:left="58" w:right="1"/>
              <w:rPr>
                <w:rFonts w:cstheme="minorHAnsi"/>
              </w:rPr>
            </w:pPr>
            <w:r w:rsidRPr="00A23C7C">
              <w:rPr>
                <w:rFonts w:cstheme="minorHAnsi"/>
              </w:rPr>
              <w:t>Use of social smile</w:t>
            </w:r>
          </w:p>
        </w:tc>
        <w:tc>
          <w:tcPr>
            <w:tcW w:w="0" w:type="auto"/>
          </w:tcPr>
          <w:p w14:paraId="6605F7B7" w14:textId="77777777" w:rsidR="00A23C7C" w:rsidRPr="00A23C7C" w:rsidRDefault="00A23C7C" w:rsidP="00A23C7C">
            <w:pPr>
              <w:kinsoku w:val="0"/>
              <w:overflowPunct w:val="0"/>
              <w:autoSpaceDE w:val="0"/>
              <w:autoSpaceDN w:val="0"/>
              <w:adjustRightInd w:val="0"/>
              <w:spacing w:before="87"/>
              <w:ind w:left="58"/>
              <w:rPr>
                <w:rFonts w:cstheme="minorHAnsi"/>
              </w:rPr>
            </w:pPr>
            <w:r w:rsidRPr="00A23C7C">
              <w:rPr>
                <w:rFonts w:cstheme="minorHAnsi"/>
              </w:rPr>
              <w:t>Positive</w:t>
            </w:r>
          </w:p>
        </w:tc>
        <w:tc>
          <w:tcPr>
            <w:tcW w:w="0" w:type="auto"/>
          </w:tcPr>
          <w:p w14:paraId="0DFD0704" w14:textId="77777777" w:rsidR="00A23C7C" w:rsidRPr="00A23C7C" w:rsidRDefault="00A23C7C" w:rsidP="00A23C7C">
            <w:pPr>
              <w:kinsoku w:val="0"/>
              <w:overflowPunct w:val="0"/>
              <w:autoSpaceDE w:val="0"/>
              <w:autoSpaceDN w:val="0"/>
              <w:adjustRightInd w:val="0"/>
              <w:spacing w:before="87"/>
              <w:ind w:right="120"/>
              <w:jc w:val="right"/>
              <w:rPr>
                <w:rFonts w:cstheme="minorHAnsi"/>
                <w:w w:val="95"/>
              </w:rPr>
            </w:pPr>
            <w:r w:rsidRPr="00A23C7C">
              <w:rPr>
                <w:rFonts w:cstheme="minorHAnsi"/>
                <w:w w:val="95"/>
              </w:rPr>
              <w:t>76</w:t>
            </w:r>
          </w:p>
        </w:tc>
        <w:tc>
          <w:tcPr>
            <w:tcW w:w="0" w:type="auto"/>
          </w:tcPr>
          <w:p w14:paraId="3F02EEA2" w14:textId="77777777" w:rsidR="00A23C7C" w:rsidRPr="00A23C7C" w:rsidRDefault="00A23C7C" w:rsidP="00A23C7C">
            <w:pPr>
              <w:kinsoku w:val="0"/>
              <w:overflowPunct w:val="0"/>
              <w:autoSpaceDE w:val="0"/>
              <w:autoSpaceDN w:val="0"/>
              <w:adjustRightInd w:val="0"/>
              <w:spacing w:before="87"/>
              <w:ind w:left="59"/>
              <w:rPr>
                <w:rFonts w:cstheme="minorHAnsi"/>
              </w:rPr>
            </w:pPr>
            <w:r w:rsidRPr="00A23C7C">
              <w:rPr>
                <w:rFonts w:cstheme="minorHAnsi"/>
              </w:rPr>
              <w:t>6.3</w:t>
            </w:r>
          </w:p>
        </w:tc>
        <w:tc>
          <w:tcPr>
            <w:tcW w:w="0" w:type="auto"/>
          </w:tcPr>
          <w:p w14:paraId="6E898FF2"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5.7</w:t>
            </w:r>
          </w:p>
        </w:tc>
        <w:tc>
          <w:tcPr>
            <w:tcW w:w="0" w:type="auto"/>
          </w:tcPr>
          <w:p w14:paraId="2E64219D"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6.9</w:t>
            </w:r>
          </w:p>
        </w:tc>
        <w:tc>
          <w:tcPr>
            <w:tcW w:w="0" w:type="auto"/>
          </w:tcPr>
          <w:p w14:paraId="526A50B0" w14:textId="77777777" w:rsidR="00A23C7C" w:rsidRPr="00A23C7C" w:rsidRDefault="00A23C7C" w:rsidP="00A23C7C">
            <w:pPr>
              <w:kinsoku w:val="0"/>
              <w:overflowPunct w:val="0"/>
              <w:autoSpaceDE w:val="0"/>
              <w:autoSpaceDN w:val="0"/>
              <w:adjustRightInd w:val="0"/>
              <w:spacing w:before="87"/>
              <w:ind w:left="61"/>
              <w:rPr>
                <w:rFonts w:cstheme="minorHAnsi"/>
              </w:rPr>
            </w:pPr>
            <w:r w:rsidRPr="00A23C7C">
              <w:rPr>
                <w:rFonts w:cstheme="minorHAnsi"/>
              </w:rPr>
              <w:t>83</w:t>
            </w:r>
          </w:p>
        </w:tc>
        <w:tc>
          <w:tcPr>
            <w:tcW w:w="0" w:type="auto"/>
          </w:tcPr>
          <w:p w14:paraId="53A642CF"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5.2</w:t>
            </w:r>
          </w:p>
        </w:tc>
        <w:tc>
          <w:tcPr>
            <w:tcW w:w="0" w:type="auto"/>
          </w:tcPr>
          <w:p w14:paraId="2C5DD4FE"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4.7</w:t>
            </w:r>
          </w:p>
        </w:tc>
        <w:tc>
          <w:tcPr>
            <w:tcW w:w="0" w:type="auto"/>
          </w:tcPr>
          <w:p w14:paraId="26C0ED4A"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5.8</w:t>
            </w:r>
          </w:p>
        </w:tc>
        <w:tc>
          <w:tcPr>
            <w:tcW w:w="0" w:type="auto"/>
          </w:tcPr>
          <w:p w14:paraId="525C01A1"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134</w:t>
            </w:r>
          </w:p>
        </w:tc>
        <w:tc>
          <w:tcPr>
            <w:tcW w:w="0" w:type="auto"/>
          </w:tcPr>
          <w:p w14:paraId="2EB75DD9" w14:textId="77777777" w:rsidR="00A23C7C" w:rsidRPr="00A23C7C" w:rsidRDefault="00A23C7C" w:rsidP="00A23C7C">
            <w:pPr>
              <w:kinsoku w:val="0"/>
              <w:overflowPunct w:val="0"/>
              <w:autoSpaceDE w:val="0"/>
              <w:autoSpaceDN w:val="0"/>
              <w:adjustRightInd w:val="0"/>
              <w:spacing w:before="87"/>
              <w:ind w:left="64"/>
              <w:rPr>
                <w:rFonts w:cstheme="minorHAnsi"/>
              </w:rPr>
            </w:pPr>
            <w:r w:rsidRPr="00A23C7C">
              <w:rPr>
                <w:rFonts w:cstheme="minorHAnsi"/>
              </w:rPr>
              <w:t>3.5</w:t>
            </w:r>
          </w:p>
        </w:tc>
        <w:tc>
          <w:tcPr>
            <w:tcW w:w="0" w:type="auto"/>
          </w:tcPr>
          <w:p w14:paraId="4B9817F0"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3.04</w:t>
            </w:r>
          </w:p>
        </w:tc>
        <w:tc>
          <w:tcPr>
            <w:tcW w:w="0" w:type="auto"/>
          </w:tcPr>
          <w:p w14:paraId="24DB1E51"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4.04</w:t>
            </w:r>
          </w:p>
        </w:tc>
        <w:tc>
          <w:tcPr>
            <w:tcW w:w="0" w:type="auto"/>
          </w:tcPr>
          <w:p w14:paraId="0526D1E3" w14:textId="77777777" w:rsidR="00A23C7C" w:rsidRPr="00A23C7C" w:rsidRDefault="00A23C7C" w:rsidP="00A23C7C">
            <w:pPr>
              <w:kinsoku w:val="0"/>
              <w:overflowPunct w:val="0"/>
              <w:autoSpaceDE w:val="0"/>
              <w:autoSpaceDN w:val="0"/>
              <w:adjustRightInd w:val="0"/>
              <w:spacing w:before="87"/>
              <w:ind w:left="66"/>
              <w:rPr>
                <w:rFonts w:cstheme="minorHAnsi"/>
              </w:rPr>
            </w:pPr>
            <w:r w:rsidRPr="00A23C7C">
              <w:rPr>
                <w:rFonts w:cstheme="minorHAnsi"/>
              </w:rPr>
              <w:t>Negative</w:t>
            </w:r>
          </w:p>
        </w:tc>
      </w:tr>
      <w:tr w:rsidR="00BF0D9A" w:rsidRPr="003A5E17" w14:paraId="37077427" w14:textId="77777777" w:rsidTr="00095871">
        <w:trPr>
          <w:trHeight w:val="373"/>
        </w:trPr>
        <w:tc>
          <w:tcPr>
            <w:tcW w:w="0" w:type="auto"/>
          </w:tcPr>
          <w:p w14:paraId="55601CE3" w14:textId="3A4DD6DC" w:rsidR="00A23C7C" w:rsidRPr="00A23C7C" w:rsidRDefault="00A23C7C" w:rsidP="00A23C7C">
            <w:pPr>
              <w:kinsoku w:val="0"/>
              <w:overflowPunct w:val="0"/>
              <w:autoSpaceDE w:val="0"/>
              <w:autoSpaceDN w:val="0"/>
              <w:adjustRightInd w:val="0"/>
              <w:spacing w:before="129" w:line="223" w:lineRule="auto"/>
              <w:ind w:left="57" w:right="110"/>
              <w:rPr>
                <w:rFonts w:cstheme="minorHAnsi"/>
              </w:rPr>
            </w:pPr>
            <w:r w:rsidRPr="00A23C7C">
              <w:rPr>
                <w:rFonts w:cstheme="minorHAnsi"/>
              </w:rPr>
              <w:t>Problematic behavior</w:t>
            </w:r>
          </w:p>
        </w:tc>
        <w:tc>
          <w:tcPr>
            <w:tcW w:w="0" w:type="auto"/>
          </w:tcPr>
          <w:p w14:paraId="6341079B" w14:textId="77777777" w:rsidR="00A23C7C" w:rsidRPr="00A23C7C" w:rsidRDefault="00A23C7C" w:rsidP="00A23C7C">
            <w:pPr>
              <w:kinsoku w:val="0"/>
              <w:overflowPunct w:val="0"/>
              <w:autoSpaceDE w:val="0"/>
              <w:autoSpaceDN w:val="0"/>
              <w:adjustRightInd w:val="0"/>
              <w:spacing w:before="21" w:line="223" w:lineRule="auto"/>
              <w:ind w:left="58" w:right="362"/>
              <w:rPr>
                <w:rFonts w:cstheme="minorHAnsi"/>
                <w:w w:val="95"/>
              </w:rPr>
            </w:pPr>
            <w:r w:rsidRPr="00A23C7C">
              <w:rPr>
                <w:rFonts w:cstheme="minorHAnsi"/>
              </w:rPr>
              <w:t xml:space="preserve">Mood </w:t>
            </w:r>
            <w:r w:rsidRPr="00A23C7C">
              <w:rPr>
                <w:rFonts w:cstheme="minorHAnsi"/>
                <w:w w:val="95"/>
              </w:rPr>
              <w:t>swings</w:t>
            </w:r>
          </w:p>
        </w:tc>
        <w:tc>
          <w:tcPr>
            <w:tcW w:w="0" w:type="auto"/>
          </w:tcPr>
          <w:p w14:paraId="50CDA8AA" w14:textId="77777777" w:rsidR="00A23C7C" w:rsidRPr="00A23C7C" w:rsidRDefault="00A23C7C" w:rsidP="00A23C7C">
            <w:pPr>
              <w:kinsoku w:val="0"/>
              <w:overflowPunct w:val="0"/>
              <w:autoSpaceDE w:val="0"/>
              <w:autoSpaceDN w:val="0"/>
              <w:adjustRightInd w:val="0"/>
              <w:spacing w:before="87"/>
              <w:ind w:left="58"/>
              <w:rPr>
                <w:rFonts w:cstheme="minorHAnsi"/>
              </w:rPr>
            </w:pPr>
            <w:r w:rsidRPr="00A23C7C">
              <w:rPr>
                <w:rFonts w:cstheme="minorHAnsi"/>
              </w:rPr>
              <w:t>Negative</w:t>
            </w:r>
          </w:p>
        </w:tc>
        <w:tc>
          <w:tcPr>
            <w:tcW w:w="0" w:type="auto"/>
          </w:tcPr>
          <w:p w14:paraId="7CCC560C" w14:textId="77777777" w:rsidR="00A23C7C" w:rsidRPr="00A23C7C" w:rsidRDefault="00A23C7C" w:rsidP="00A23C7C">
            <w:pPr>
              <w:kinsoku w:val="0"/>
              <w:overflowPunct w:val="0"/>
              <w:autoSpaceDE w:val="0"/>
              <w:autoSpaceDN w:val="0"/>
              <w:adjustRightInd w:val="0"/>
              <w:spacing w:before="87"/>
              <w:ind w:left="59"/>
              <w:rPr>
                <w:rFonts w:cstheme="minorHAnsi"/>
              </w:rPr>
            </w:pPr>
            <w:r w:rsidRPr="00A23C7C">
              <w:rPr>
                <w:rFonts w:cstheme="minorHAnsi"/>
              </w:rPr>
              <w:t>118</w:t>
            </w:r>
          </w:p>
        </w:tc>
        <w:tc>
          <w:tcPr>
            <w:tcW w:w="0" w:type="auto"/>
          </w:tcPr>
          <w:p w14:paraId="460E17D3" w14:textId="77777777" w:rsidR="00A23C7C" w:rsidRPr="00A23C7C" w:rsidRDefault="00A23C7C" w:rsidP="00A23C7C">
            <w:pPr>
              <w:kinsoku w:val="0"/>
              <w:overflowPunct w:val="0"/>
              <w:autoSpaceDE w:val="0"/>
              <w:autoSpaceDN w:val="0"/>
              <w:adjustRightInd w:val="0"/>
              <w:spacing w:before="87"/>
              <w:ind w:left="59"/>
              <w:rPr>
                <w:rFonts w:cstheme="minorHAnsi"/>
              </w:rPr>
            </w:pPr>
            <w:r w:rsidRPr="00A23C7C">
              <w:rPr>
                <w:rFonts w:cstheme="minorHAnsi"/>
              </w:rPr>
              <w:t>8.9</w:t>
            </w:r>
          </w:p>
        </w:tc>
        <w:tc>
          <w:tcPr>
            <w:tcW w:w="0" w:type="auto"/>
          </w:tcPr>
          <w:p w14:paraId="25B4D118"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8.8</w:t>
            </w:r>
          </w:p>
        </w:tc>
        <w:tc>
          <w:tcPr>
            <w:tcW w:w="0" w:type="auto"/>
          </w:tcPr>
          <w:p w14:paraId="24C65E96"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9.04</w:t>
            </w:r>
          </w:p>
        </w:tc>
        <w:tc>
          <w:tcPr>
            <w:tcW w:w="0" w:type="auto"/>
          </w:tcPr>
          <w:p w14:paraId="6927644D" w14:textId="77777777" w:rsidR="00A23C7C" w:rsidRPr="00A23C7C" w:rsidRDefault="00A23C7C" w:rsidP="00A23C7C">
            <w:pPr>
              <w:kinsoku w:val="0"/>
              <w:overflowPunct w:val="0"/>
              <w:autoSpaceDE w:val="0"/>
              <w:autoSpaceDN w:val="0"/>
              <w:adjustRightInd w:val="0"/>
              <w:spacing w:before="87"/>
              <w:ind w:left="61"/>
              <w:rPr>
                <w:rFonts w:cstheme="minorHAnsi"/>
              </w:rPr>
            </w:pPr>
            <w:r w:rsidRPr="00A23C7C">
              <w:rPr>
                <w:rFonts w:cstheme="minorHAnsi"/>
              </w:rPr>
              <w:t>92</w:t>
            </w:r>
          </w:p>
        </w:tc>
        <w:tc>
          <w:tcPr>
            <w:tcW w:w="0" w:type="auto"/>
          </w:tcPr>
          <w:p w14:paraId="273FC693"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7.9</w:t>
            </w:r>
          </w:p>
        </w:tc>
        <w:tc>
          <w:tcPr>
            <w:tcW w:w="0" w:type="auto"/>
          </w:tcPr>
          <w:p w14:paraId="54B1BEC2"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7.7</w:t>
            </w:r>
          </w:p>
        </w:tc>
        <w:tc>
          <w:tcPr>
            <w:tcW w:w="0" w:type="auto"/>
          </w:tcPr>
          <w:p w14:paraId="41EFEBA6"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8.2</w:t>
            </w:r>
          </w:p>
        </w:tc>
        <w:tc>
          <w:tcPr>
            <w:tcW w:w="0" w:type="auto"/>
          </w:tcPr>
          <w:p w14:paraId="2C300A9C"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169</w:t>
            </w:r>
          </w:p>
        </w:tc>
        <w:tc>
          <w:tcPr>
            <w:tcW w:w="0" w:type="auto"/>
          </w:tcPr>
          <w:p w14:paraId="4A13CB34" w14:textId="77777777" w:rsidR="00A23C7C" w:rsidRPr="00A23C7C" w:rsidRDefault="00A23C7C" w:rsidP="00A23C7C">
            <w:pPr>
              <w:kinsoku w:val="0"/>
              <w:overflowPunct w:val="0"/>
              <w:autoSpaceDE w:val="0"/>
              <w:autoSpaceDN w:val="0"/>
              <w:adjustRightInd w:val="0"/>
              <w:spacing w:before="87"/>
              <w:ind w:left="64"/>
              <w:rPr>
                <w:rFonts w:cstheme="minorHAnsi"/>
              </w:rPr>
            </w:pPr>
            <w:r w:rsidRPr="00A23C7C">
              <w:rPr>
                <w:rFonts w:cstheme="minorHAnsi"/>
              </w:rPr>
              <w:t>6.5</w:t>
            </w:r>
          </w:p>
        </w:tc>
        <w:tc>
          <w:tcPr>
            <w:tcW w:w="0" w:type="auto"/>
          </w:tcPr>
          <w:p w14:paraId="74675D22"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6.3</w:t>
            </w:r>
          </w:p>
        </w:tc>
        <w:tc>
          <w:tcPr>
            <w:tcW w:w="0" w:type="auto"/>
          </w:tcPr>
          <w:p w14:paraId="3C6CD9FD"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6.8</w:t>
            </w:r>
          </w:p>
        </w:tc>
        <w:tc>
          <w:tcPr>
            <w:tcW w:w="0" w:type="auto"/>
          </w:tcPr>
          <w:p w14:paraId="36F38378" w14:textId="77777777" w:rsidR="00A23C7C" w:rsidRPr="00A23C7C" w:rsidRDefault="00A23C7C" w:rsidP="00A23C7C">
            <w:pPr>
              <w:kinsoku w:val="0"/>
              <w:overflowPunct w:val="0"/>
              <w:autoSpaceDE w:val="0"/>
              <w:autoSpaceDN w:val="0"/>
              <w:adjustRightInd w:val="0"/>
              <w:spacing w:before="87"/>
              <w:ind w:left="66"/>
              <w:rPr>
                <w:rFonts w:cstheme="minorHAnsi"/>
                <w:w w:val="105"/>
              </w:rPr>
            </w:pPr>
            <w:r w:rsidRPr="00A23C7C">
              <w:rPr>
                <w:rFonts w:cstheme="minorHAnsi"/>
                <w:w w:val="105"/>
              </w:rPr>
              <w:t>No</w:t>
            </w:r>
          </w:p>
        </w:tc>
      </w:tr>
      <w:tr w:rsidR="00BF0D9A" w:rsidRPr="003A5E17" w14:paraId="322EAD4C" w14:textId="77777777" w:rsidTr="00095871">
        <w:trPr>
          <w:trHeight w:val="523"/>
        </w:trPr>
        <w:tc>
          <w:tcPr>
            <w:tcW w:w="0" w:type="auto"/>
          </w:tcPr>
          <w:p w14:paraId="33FFC2AD" w14:textId="77777777" w:rsidR="00A23C7C" w:rsidRPr="00A23C7C" w:rsidRDefault="00A23C7C" w:rsidP="00A23C7C">
            <w:pPr>
              <w:autoSpaceDE w:val="0"/>
              <w:autoSpaceDN w:val="0"/>
              <w:adjustRightInd w:val="0"/>
              <w:rPr>
                <w:rFonts w:cstheme="minorHAnsi"/>
              </w:rPr>
            </w:pPr>
          </w:p>
        </w:tc>
        <w:tc>
          <w:tcPr>
            <w:tcW w:w="0" w:type="auto"/>
          </w:tcPr>
          <w:p w14:paraId="75DC3DC3" w14:textId="2D292440" w:rsidR="00A23C7C" w:rsidRPr="00A23C7C" w:rsidRDefault="00A23C7C" w:rsidP="00A23C7C">
            <w:pPr>
              <w:kinsoku w:val="0"/>
              <w:overflowPunct w:val="0"/>
              <w:autoSpaceDE w:val="0"/>
              <w:autoSpaceDN w:val="0"/>
              <w:adjustRightInd w:val="0"/>
              <w:spacing w:before="21" w:line="223" w:lineRule="auto"/>
              <w:ind w:left="58" w:right="12"/>
              <w:rPr>
                <w:rFonts w:cstheme="minorHAnsi"/>
              </w:rPr>
            </w:pPr>
            <w:r w:rsidRPr="00A23C7C">
              <w:rPr>
                <w:rFonts w:cstheme="minorHAnsi"/>
              </w:rPr>
              <w:t>Self-injurious behavior (frequency)</w:t>
            </w:r>
          </w:p>
        </w:tc>
        <w:tc>
          <w:tcPr>
            <w:tcW w:w="0" w:type="auto"/>
          </w:tcPr>
          <w:p w14:paraId="621B2566"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50F188E2"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118</w:t>
            </w:r>
          </w:p>
        </w:tc>
        <w:tc>
          <w:tcPr>
            <w:tcW w:w="0" w:type="auto"/>
          </w:tcPr>
          <w:p w14:paraId="44CBEAC7"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6.07</w:t>
            </w:r>
          </w:p>
        </w:tc>
        <w:tc>
          <w:tcPr>
            <w:tcW w:w="0" w:type="auto"/>
          </w:tcPr>
          <w:p w14:paraId="7641B126"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5.6</w:t>
            </w:r>
          </w:p>
        </w:tc>
        <w:tc>
          <w:tcPr>
            <w:tcW w:w="0" w:type="auto"/>
          </w:tcPr>
          <w:p w14:paraId="1D6B3996"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6.5</w:t>
            </w:r>
          </w:p>
        </w:tc>
        <w:tc>
          <w:tcPr>
            <w:tcW w:w="0" w:type="auto"/>
          </w:tcPr>
          <w:p w14:paraId="795C30B8"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91</w:t>
            </w:r>
          </w:p>
        </w:tc>
        <w:tc>
          <w:tcPr>
            <w:tcW w:w="0" w:type="auto"/>
          </w:tcPr>
          <w:p w14:paraId="2647A25B"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2.9</w:t>
            </w:r>
          </w:p>
        </w:tc>
        <w:tc>
          <w:tcPr>
            <w:tcW w:w="0" w:type="auto"/>
          </w:tcPr>
          <w:p w14:paraId="2B9C65F3"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2.6</w:t>
            </w:r>
          </w:p>
        </w:tc>
        <w:tc>
          <w:tcPr>
            <w:tcW w:w="0" w:type="auto"/>
          </w:tcPr>
          <w:p w14:paraId="5BECABC0"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3.2</w:t>
            </w:r>
          </w:p>
        </w:tc>
        <w:tc>
          <w:tcPr>
            <w:tcW w:w="0" w:type="auto"/>
          </w:tcPr>
          <w:p w14:paraId="23D08E50"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164</w:t>
            </w:r>
          </w:p>
        </w:tc>
        <w:tc>
          <w:tcPr>
            <w:tcW w:w="0" w:type="auto"/>
          </w:tcPr>
          <w:p w14:paraId="29B1AC92"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3.8</w:t>
            </w:r>
          </w:p>
        </w:tc>
        <w:tc>
          <w:tcPr>
            <w:tcW w:w="0" w:type="auto"/>
          </w:tcPr>
          <w:p w14:paraId="5754F068"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3.4</w:t>
            </w:r>
          </w:p>
        </w:tc>
        <w:tc>
          <w:tcPr>
            <w:tcW w:w="0" w:type="auto"/>
          </w:tcPr>
          <w:p w14:paraId="040FC5B9"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4.08</w:t>
            </w:r>
          </w:p>
        </w:tc>
        <w:tc>
          <w:tcPr>
            <w:tcW w:w="0" w:type="auto"/>
          </w:tcPr>
          <w:p w14:paraId="472A05D6"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Positive</w:t>
            </w:r>
          </w:p>
        </w:tc>
      </w:tr>
      <w:tr w:rsidR="00BF0D9A" w:rsidRPr="003A5E17" w14:paraId="6E6C0103" w14:textId="77777777" w:rsidTr="00095871">
        <w:trPr>
          <w:trHeight w:val="523"/>
        </w:trPr>
        <w:tc>
          <w:tcPr>
            <w:tcW w:w="0" w:type="auto"/>
          </w:tcPr>
          <w:p w14:paraId="43BB0C2F" w14:textId="77777777" w:rsidR="00A23C7C" w:rsidRPr="00A23C7C" w:rsidRDefault="00A23C7C" w:rsidP="00A23C7C">
            <w:pPr>
              <w:autoSpaceDE w:val="0"/>
              <w:autoSpaceDN w:val="0"/>
              <w:adjustRightInd w:val="0"/>
              <w:rPr>
                <w:rFonts w:cstheme="minorHAnsi"/>
              </w:rPr>
            </w:pPr>
          </w:p>
        </w:tc>
        <w:tc>
          <w:tcPr>
            <w:tcW w:w="0" w:type="auto"/>
          </w:tcPr>
          <w:p w14:paraId="79CF3D2A" w14:textId="68721E35" w:rsidR="00A23C7C" w:rsidRPr="00A23C7C" w:rsidRDefault="00A23C7C" w:rsidP="00A23C7C">
            <w:pPr>
              <w:kinsoku w:val="0"/>
              <w:overflowPunct w:val="0"/>
              <w:autoSpaceDE w:val="0"/>
              <w:autoSpaceDN w:val="0"/>
              <w:adjustRightInd w:val="0"/>
              <w:spacing w:before="21" w:line="223" w:lineRule="auto"/>
              <w:ind w:left="58" w:right="12"/>
              <w:rPr>
                <w:rFonts w:cstheme="minorHAnsi"/>
              </w:rPr>
            </w:pPr>
            <w:r w:rsidRPr="00A23C7C">
              <w:rPr>
                <w:rFonts w:cstheme="minorHAnsi"/>
              </w:rPr>
              <w:t>Self-injurious behavior (intensity)</w:t>
            </w:r>
          </w:p>
        </w:tc>
        <w:tc>
          <w:tcPr>
            <w:tcW w:w="0" w:type="auto"/>
          </w:tcPr>
          <w:p w14:paraId="73509810"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2C7C6370" w14:textId="77777777" w:rsidR="00A23C7C" w:rsidRPr="00A23C7C" w:rsidRDefault="00A23C7C" w:rsidP="00A23C7C">
            <w:pPr>
              <w:kinsoku w:val="0"/>
              <w:overflowPunct w:val="0"/>
              <w:autoSpaceDE w:val="0"/>
              <w:autoSpaceDN w:val="0"/>
              <w:adjustRightInd w:val="0"/>
              <w:ind w:right="120"/>
              <w:jc w:val="right"/>
              <w:rPr>
                <w:rFonts w:cstheme="minorHAnsi"/>
                <w:w w:val="95"/>
              </w:rPr>
            </w:pPr>
            <w:r w:rsidRPr="00A23C7C">
              <w:rPr>
                <w:rFonts w:cstheme="minorHAnsi"/>
                <w:w w:val="95"/>
              </w:rPr>
              <w:t>77</w:t>
            </w:r>
          </w:p>
        </w:tc>
        <w:tc>
          <w:tcPr>
            <w:tcW w:w="0" w:type="auto"/>
          </w:tcPr>
          <w:p w14:paraId="79E2AB06"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6.3</w:t>
            </w:r>
          </w:p>
        </w:tc>
        <w:tc>
          <w:tcPr>
            <w:tcW w:w="0" w:type="auto"/>
          </w:tcPr>
          <w:p w14:paraId="1DEB24B7"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5.5</w:t>
            </w:r>
          </w:p>
        </w:tc>
        <w:tc>
          <w:tcPr>
            <w:tcW w:w="0" w:type="auto"/>
          </w:tcPr>
          <w:p w14:paraId="6301D39C"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7.1</w:t>
            </w:r>
          </w:p>
        </w:tc>
        <w:tc>
          <w:tcPr>
            <w:tcW w:w="0" w:type="auto"/>
          </w:tcPr>
          <w:p w14:paraId="5E00A362"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62</w:t>
            </w:r>
          </w:p>
        </w:tc>
        <w:tc>
          <w:tcPr>
            <w:tcW w:w="0" w:type="auto"/>
          </w:tcPr>
          <w:p w14:paraId="7264B184"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5.1</w:t>
            </w:r>
          </w:p>
        </w:tc>
        <w:tc>
          <w:tcPr>
            <w:tcW w:w="0" w:type="auto"/>
          </w:tcPr>
          <w:p w14:paraId="09229FF8"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4.02</w:t>
            </w:r>
          </w:p>
        </w:tc>
        <w:tc>
          <w:tcPr>
            <w:tcW w:w="0" w:type="auto"/>
          </w:tcPr>
          <w:p w14:paraId="42715240"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6.2</w:t>
            </w:r>
          </w:p>
        </w:tc>
        <w:tc>
          <w:tcPr>
            <w:tcW w:w="0" w:type="auto"/>
          </w:tcPr>
          <w:p w14:paraId="49A61159" w14:textId="77777777" w:rsidR="00A23C7C" w:rsidRPr="00A23C7C" w:rsidRDefault="00A23C7C" w:rsidP="00A23C7C">
            <w:pPr>
              <w:kinsoku w:val="0"/>
              <w:overflowPunct w:val="0"/>
              <w:autoSpaceDE w:val="0"/>
              <w:autoSpaceDN w:val="0"/>
              <w:adjustRightInd w:val="0"/>
              <w:ind w:right="116"/>
              <w:jc w:val="right"/>
              <w:rPr>
                <w:rFonts w:cstheme="minorHAnsi"/>
                <w:w w:val="95"/>
              </w:rPr>
            </w:pPr>
            <w:r w:rsidRPr="00A23C7C">
              <w:rPr>
                <w:rFonts w:cstheme="minorHAnsi"/>
                <w:w w:val="95"/>
              </w:rPr>
              <w:t>99</w:t>
            </w:r>
          </w:p>
        </w:tc>
        <w:tc>
          <w:tcPr>
            <w:tcW w:w="0" w:type="auto"/>
          </w:tcPr>
          <w:p w14:paraId="714E6DAF"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5.2</w:t>
            </w:r>
          </w:p>
        </w:tc>
        <w:tc>
          <w:tcPr>
            <w:tcW w:w="0" w:type="auto"/>
          </w:tcPr>
          <w:p w14:paraId="77B40A28"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4.4</w:t>
            </w:r>
          </w:p>
        </w:tc>
        <w:tc>
          <w:tcPr>
            <w:tcW w:w="0" w:type="auto"/>
          </w:tcPr>
          <w:p w14:paraId="1F254DC5"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6.09</w:t>
            </w:r>
          </w:p>
        </w:tc>
        <w:tc>
          <w:tcPr>
            <w:tcW w:w="0" w:type="auto"/>
          </w:tcPr>
          <w:p w14:paraId="31002A85"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Positive</w:t>
            </w:r>
          </w:p>
        </w:tc>
      </w:tr>
      <w:tr w:rsidR="00BF0D9A" w:rsidRPr="003A5E17" w14:paraId="0053BF16" w14:textId="77777777" w:rsidTr="00095871">
        <w:trPr>
          <w:trHeight w:val="523"/>
        </w:trPr>
        <w:tc>
          <w:tcPr>
            <w:tcW w:w="0" w:type="auto"/>
          </w:tcPr>
          <w:p w14:paraId="406FC1FB" w14:textId="77777777" w:rsidR="00A23C7C" w:rsidRPr="00A23C7C" w:rsidRDefault="00A23C7C" w:rsidP="00A23C7C">
            <w:pPr>
              <w:autoSpaceDE w:val="0"/>
              <w:autoSpaceDN w:val="0"/>
              <w:adjustRightInd w:val="0"/>
              <w:rPr>
                <w:rFonts w:cstheme="minorHAnsi"/>
              </w:rPr>
            </w:pPr>
          </w:p>
        </w:tc>
        <w:tc>
          <w:tcPr>
            <w:tcW w:w="0" w:type="auto"/>
          </w:tcPr>
          <w:p w14:paraId="1A71979F" w14:textId="77777777" w:rsidR="00A23C7C" w:rsidRPr="00A23C7C" w:rsidRDefault="00A23C7C" w:rsidP="00A23C7C">
            <w:pPr>
              <w:kinsoku w:val="0"/>
              <w:overflowPunct w:val="0"/>
              <w:autoSpaceDE w:val="0"/>
              <w:autoSpaceDN w:val="0"/>
              <w:adjustRightInd w:val="0"/>
              <w:spacing w:before="21" w:line="223" w:lineRule="auto"/>
              <w:ind w:left="58" w:right="79"/>
              <w:rPr>
                <w:rFonts w:cstheme="minorHAnsi"/>
              </w:rPr>
            </w:pPr>
            <w:r w:rsidRPr="00A23C7C">
              <w:rPr>
                <w:rFonts w:cstheme="minorHAnsi"/>
              </w:rPr>
              <w:t>Aggressive behavior (frequency)</w:t>
            </w:r>
          </w:p>
        </w:tc>
        <w:tc>
          <w:tcPr>
            <w:tcW w:w="0" w:type="auto"/>
          </w:tcPr>
          <w:p w14:paraId="2EF80E57"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3B84F34F" w14:textId="77777777" w:rsidR="00A23C7C" w:rsidRPr="00A23C7C" w:rsidRDefault="00A23C7C" w:rsidP="00A23C7C">
            <w:pPr>
              <w:kinsoku w:val="0"/>
              <w:overflowPunct w:val="0"/>
              <w:autoSpaceDE w:val="0"/>
              <w:autoSpaceDN w:val="0"/>
              <w:adjustRightInd w:val="0"/>
              <w:ind w:right="120"/>
              <w:jc w:val="right"/>
              <w:rPr>
                <w:rFonts w:cstheme="minorHAnsi"/>
                <w:w w:val="95"/>
              </w:rPr>
            </w:pPr>
            <w:r w:rsidRPr="00A23C7C">
              <w:rPr>
                <w:rFonts w:cstheme="minorHAnsi"/>
                <w:w w:val="95"/>
              </w:rPr>
              <w:t>90</w:t>
            </w:r>
          </w:p>
        </w:tc>
        <w:tc>
          <w:tcPr>
            <w:tcW w:w="0" w:type="auto"/>
          </w:tcPr>
          <w:p w14:paraId="4C34441E"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6.8</w:t>
            </w:r>
          </w:p>
        </w:tc>
        <w:tc>
          <w:tcPr>
            <w:tcW w:w="0" w:type="auto"/>
          </w:tcPr>
          <w:p w14:paraId="29311270"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6.2</w:t>
            </w:r>
          </w:p>
        </w:tc>
        <w:tc>
          <w:tcPr>
            <w:tcW w:w="0" w:type="auto"/>
          </w:tcPr>
          <w:p w14:paraId="5AEA46E7"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7.2</w:t>
            </w:r>
          </w:p>
        </w:tc>
        <w:tc>
          <w:tcPr>
            <w:tcW w:w="0" w:type="auto"/>
          </w:tcPr>
          <w:p w14:paraId="1B79F514"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80</w:t>
            </w:r>
          </w:p>
        </w:tc>
        <w:tc>
          <w:tcPr>
            <w:tcW w:w="0" w:type="auto"/>
          </w:tcPr>
          <w:p w14:paraId="2DEAFAAD"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5.7</w:t>
            </w:r>
          </w:p>
        </w:tc>
        <w:tc>
          <w:tcPr>
            <w:tcW w:w="0" w:type="auto"/>
          </w:tcPr>
          <w:p w14:paraId="46EDF267"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5.4</w:t>
            </w:r>
          </w:p>
        </w:tc>
        <w:tc>
          <w:tcPr>
            <w:tcW w:w="0" w:type="auto"/>
          </w:tcPr>
          <w:p w14:paraId="135F6941"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6.03</w:t>
            </w:r>
          </w:p>
        </w:tc>
        <w:tc>
          <w:tcPr>
            <w:tcW w:w="0" w:type="auto"/>
          </w:tcPr>
          <w:p w14:paraId="43B3CA4E"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123</w:t>
            </w:r>
          </w:p>
        </w:tc>
        <w:tc>
          <w:tcPr>
            <w:tcW w:w="0" w:type="auto"/>
          </w:tcPr>
          <w:p w14:paraId="30FC1513"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5.1</w:t>
            </w:r>
          </w:p>
        </w:tc>
        <w:tc>
          <w:tcPr>
            <w:tcW w:w="0" w:type="auto"/>
          </w:tcPr>
          <w:p w14:paraId="7DE21248"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4.9</w:t>
            </w:r>
          </w:p>
        </w:tc>
        <w:tc>
          <w:tcPr>
            <w:tcW w:w="0" w:type="auto"/>
          </w:tcPr>
          <w:p w14:paraId="26DB5B4A"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5.4</w:t>
            </w:r>
          </w:p>
        </w:tc>
        <w:tc>
          <w:tcPr>
            <w:tcW w:w="0" w:type="auto"/>
          </w:tcPr>
          <w:p w14:paraId="5996915F" w14:textId="77777777" w:rsidR="00A23C7C" w:rsidRPr="00A23C7C" w:rsidRDefault="00A23C7C" w:rsidP="00A23C7C">
            <w:pPr>
              <w:kinsoku w:val="0"/>
              <w:overflowPunct w:val="0"/>
              <w:autoSpaceDE w:val="0"/>
              <w:autoSpaceDN w:val="0"/>
              <w:adjustRightInd w:val="0"/>
              <w:ind w:left="66"/>
              <w:rPr>
                <w:rFonts w:cstheme="minorHAnsi"/>
                <w:w w:val="105"/>
              </w:rPr>
            </w:pPr>
            <w:r w:rsidRPr="00A23C7C">
              <w:rPr>
                <w:rFonts w:cstheme="minorHAnsi"/>
                <w:w w:val="105"/>
              </w:rPr>
              <w:t>No</w:t>
            </w:r>
          </w:p>
        </w:tc>
      </w:tr>
      <w:tr w:rsidR="00BF0D9A" w:rsidRPr="003A5E17" w14:paraId="10B5A190" w14:textId="77777777" w:rsidTr="00095871">
        <w:trPr>
          <w:trHeight w:val="523"/>
        </w:trPr>
        <w:tc>
          <w:tcPr>
            <w:tcW w:w="0" w:type="auto"/>
          </w:tcPr>
          <w:p w14:paraId="27D64CBE" w14:textId="77777777" w:rsidR="00A23C7C" w:rsidRPr="00A23C7C" w:rsidRDefault="00A23C7C" w:rsidP="00A23C7C">
            <w:pPr>
              <w:autoSpaceDE w:val="0"/>
              <w:autoSpaceDN w:val="0"/>
              <w:adjustRightInd w:val="0"/>
              <w:rPr>
                <w:rFonts w:cstheme="minorHAnsi"/>
              </w:rPr>
            </w:pPr>
          </w:p>
        </w:tc>
        <w:tc>
          <w:tcPr>
            <w:tcW w:w="0" w:type="auto"/>
          </w:tcPr>
          <w:p w14:paraId="634ACCC5" w14:textId="77777777" w:rsidR="00A23C7C" w:rsidRPr="00A23C7C" w:rsidRDefault="00A23C7C" w:rsidP="00A23C7C">
            <w:pPr>
              <w:kinsoku w:val="0"/>
              <w:overflowPunct w:val="0"/>
              <w:autoSpaceDE w:val="0"/>
              <w:autoSpaceDN w:val="0"/>
              <w:adjustRightInd w:val="0"/>
              <w:spacing w:before="21" w:line="223" w:lineRule="auto"/>
              <w:ind w:left="58" w:right="102"/>
              <w:rPr>
                <w:rFonts w:cstheme="minorHAnsi"/>
              </w:rPr>
            </w:pPr>
            <w:r w:rsidRPr="00A23C7C">
              <w:rPr>
                <w:rFonts w:cstheme="minorHAnsi"/>
              </w:rPr>
              <w:t>Aggressive behavior (how often)</w:t>
            </w:r>
          </w:p>
        </w:tc>
        <w:tc>
          <w:tcPr>
            <w:tcW w:w="0" w:type="auto"/>
          </w:tcPr>
          <w:p w14:paraId="28E7F450"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Negative</w:t>
            </w:r>
          </w:p>
        </w:tc>
        <w:tc>
          <w:tcPr>
            <w:tcW w:w="0" w:type="auto"/>
          </w:tcPr>
          <w:p w14:paraId="0A199A2A" w14:textId="77777777" w:rsidR="00A23C7C" w:rsidRPr="00A23C7C" w:rsidRDefault="00A23C7C" w:rsidP="00A23C7C">
            <w:pPr>
              <w:kinsoku w:val="0"/>
              <w:overflowPunct w:val="0"/>
              <w:autoSpaceDE w:val="0"/>
              <w:autoSpaceDN w:val="0"/>
              <w:adjustRightInd w:val="0"/>
              <w:ind w:right="120"/>
              <w:jc w:val="right"/>
              <w:rPr>
                <w:rFonts w:cstheme="minorHAnsi"/>
                <w:w w:val="95"/>
              </w:rPr>
            </w:pPr>
            <w:r w:rsidRPr="00A23C7C">
              <w:rPr>
                <w:rFonts w:cstheme="minorHAnsi"/>
                <w:w w:val="95"/>
              </w:rPr>
              <w:t>23</w:t>
            </w:r>
          </w:p>
        </w:tc>
        <w:tc>
          <w:tcPr>
            <w:tcW w:w="0" w:type="auto"/>
          </w:tcPr>
          <w:p w14:paraId="7FD99395"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2.04</w:t>
            </w:r>
          </w:p>
        </w:tc>
        <w:tc>
          <w:tcPr>
            <w:tcW w:w="0" w:type="auto"/>
          </w:tcPr>
          <w:p w14:paraId="662FB8B6"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0.99</w:t>
            </w:r>
          </w:p>
        </w:tc>
        <w:tc>
          <w:tcPr>
            <w:tcW w:w="0" w:type="auto"/>
          </w:tcPr>
          <w:p w14:paraId="2C2F9DDC"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3.09</w:t>
            </w:r>
          </w:p>
        </w:tc>
        <w:tc>
          <w:tcPr>
            <w:tcW w:w="0" w:type="auto"/>
          </w:tcPr>
          <w:p w14:paraId="3E439483"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27</w:t>
            </w:r>
          </w:p>
        </w:tc>
        <w:tc>
          <w:tcPr>
            <w:tcW w:w="0" w:type="auto"/>
          </w:tcPr>
          <w:p w14:paraId="78A2319C"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4.7</w:t>
            </w:r>
          </w:p>
        </w:tc>
        <w:tc>
          <w:tcPr>
            <w:tcW w:w="0" w:type="auto"/>
          </w:tcPr>
          <w:p w14:paraId="5E9B8531"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3.7</w:t>
            </w:r>
          </w:p>
        </w:tc>
        <w:tc>
          <w:tcPr>
            <w:tcW w:w="0" w:type="auto"/>
          </w:tcPr>
          <w:p w14:paraId="4760AFF2"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5.7</w:t>
            </w:r>
          </w:p>
        </w:tc>
        <w:tc>
          <w:tcPr>
            <w:tcW w:w="0" w:type="auto"/>
          </w:tcPr>
          <w:p w14:paraId="40CB0C0C" w14:textId="77777777" w:rsidR="00A23C7C" w:rsidRPr="00A23C7C" w:rsidRDefault="00A23C7C" w:rsidP="00A23C7C">
            <w:pPr>
              <w:kinsoku w:val="0"/>
              <w:overflowPunct w:val="0"/>
              <w:autoSpaceDE w:val="0"/>
              <w:autoSpaceDN w:val="0"/>
              <w:adjustRightInd w:val="0"/>
              <w:ind w:right="116"/>
              <w:jc w:val="right"/>
              <w:rPr>
                <w:rFonts w:cstheme="minorHAnsi"/>
                <w:w w:val="95"/>
              </w:rPr>
            </w:pPr>
            <w:r w:rsidRPr="00A23C7C">
              <w:rPr>
                <w:rFonts w:cstheme="minorHAnsi"/>
                <w:w w:val="95"/>
              </w:rPr>
              <w:t>47</w:t>
            </w:r>
          </w:p>
        </w:tc>
        <w:tc>
          <w:tcPr>
            <w:tcW w:w="0" w:type="auto"/>
          </w:tcPr>
          <w:p w14:paraId="580B27EC"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8.3</w:t>
            </w:r>
          </w:p>
        </w:tc>
        <w:tc>
          <w:tcPr>
            <w:tcW w:w="0" w:type="auto"/>
          </w:tcPr>
          <w:p w14:paraId="1A042B93"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7.9</w:t>
            </w:r>
          </w:p>
        </w:tc>
        <w:tc>
          <w:tcPr>
            <w:tcW w:w="0" w:type="auto"/>
          </w:tcPr>
          <w:p w14:paraId="38C82C3C"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8.7</w:t>
            </w:r>
          </w:p>
        </w:tc>
        <w:tc>
          <w:tcPr>
            <w:tcW w:w="0" w:type="auto"/>
          </w:tcPr>
          <w:p w14:paraId="5DAB53AB"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Negative</w:t>
            </w:r>
          </w:p>
        </w:tc>
      </w:tr>
      <w:tr w:rsidR="00BF0D9A" w:rsidRPr="003A5E17" w14:paraId="751B08FE" w14:textId="77777777" w:rsidTr="00095871">
        <w:trPr>
          <w:trHeight w:val="673"/>
        </w:trPr>
        <w:tc>
          <w:tcPr>
            <w:tcW w:w="0" w:type="auto"/>
          </w:tcPr>
          <w:p w14:paraId="2303CE02" w14:textId="77777777" w:rsidR="00A23C7C" w:rsidRPr="00A23C7C" w:rsidRDefault="00A23C7C" w:rsidP="00A23C7C">
            <w:pPr>
              <w:autoSpaceDE w:val="0"/>
              <w:autoSpaceDN w:val="0"/>
              <w:adjustRightInd w:val="0"/>
              <w:rPr>
                <w:rFonts w:cstheme="minorHAnsi"/>
              </w:rPr>
            </w:pPr>
          </w:p>
        </w:tc>
        <w:tc>
          <w:tcPr>
            <w:tcW w:w="0" w:type="auto"/>
          </w:tcPr>
          <w:p w14:paraId="6402DB25" w14:textId="77777777" w:rsidR="00A23C7C" w:rsidRPr="00A23C7C" w:rsidRDefault="00A23C7C" w:rsidP="00A23C7C">
            <w:pPr>
              <w:kinsoku w:val="0"/>
              <w:overflowPunct w:val="0"/>
              <w:autoSpaceDE w:val="0"/>
              <w:autoSpaceDN w:val="0"/>
              <w:adjustRightInd w:val="0"/>
              <w:spacing w:before="21" w:line="223" w:lineRule="auto"/>
              <w:ind w:left="58" w:right="24"/>
              <w:rPr>
                <w:rFonts w:cstheme="minorHAnsi"/>
              </w:rPr>
            </w:pPr>
            <w:r w:rsidRPr="00A23C7C">
              <w:rPr>
                <w:rFonts w:cstheme="minorHAnsi"/>
              </w:rPr>
              <w:t>Intense interest in objects/parts of objects</w:t>
            </w:r>
          </w:p>
        </w:tc>
        <w:tc>
          <w:tcPr>
            <w:tcW w:w="0" w:type="auto"/>
          </w:tcPr>
          <w:p w14:paraId="37266C7D" w14:textId="77777777" w:rsidR="00A23C7C" w:rsidRPr="00A23C7C" w:rsidRDefault="00A23C7C" w:rsidP="00A23C7C">
            <w:pPr>
              <w:kinsoku w:val="0"/>
              <w:overflowPunct w:val="0"/>
              <w:autoSpaceDE w:val="0"/>
              <w:autoSpaceDN w:val="0"/>
              <w:adjustRightInd w:val="0"/>
              <w:ind w:left="58"/>
              <w:rPr>
                <w:rFonts w:cstheme="minorHAnsi"/>
              </w:rPr>
            </w:pPr>
            <w:r w:rsidRPr="00A23C7C">
              <w:rPr>
                <w:rFonts w:cstheme="minorHAnsi"/>
              </w:rPr>
              <w:t>Positive</w:t>
            </w:r>
          </w:p>
        </w:tc>
        <w:tc>
          <w:tcPr>
            <w:tcW w:w="0" w:type="auto"/>
          </w:tcPr>
          <w:p w14:paraId="60CBA181"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117</w:t>
            </w:r>
          </w:p>
        </w:tc>
        <w:tc>
          <w:tcPr>
            <w:tcW w:w="0" w:type="auto"/>
          </w:tcPr>
          <w:p w14:paraId="3281BD85" w14:textId="77777777" w:rsidR="00A23C7C" w:rsidRPr="00A23C7C" w:rsidRDefault="00A23C7C" w:rsidP="00A23C7C">
            <w:pPr>
              <w:kinsoku w:val="0"/>
              <w:overflowPunct w:val="0"/>
              <w:autoSpaceDE w:val="0"/>
              <w:autoSpaceDN w:val="0"/>
              <w:adjustRightInd w:val="0"/>
              <w:ind w:left="59"/>
              <w:rPr>
                <w:rFonts w:cstheme="minorHAnsi"/>
              </w:rPr>
            </w:pPr>
            <w:r w:rsidRPr="00A23C7C">
              <w:rPr>
                <w:rFonts w:cstheme="minorHAnsi"/>
              </w:rPr>
              <w:t>6.5</w:t>
            </w:r>
          </w:p>
        </w:tc>
        <w:tc>
          <w:tcPr>
            <w:tcW w:w="0" w:type="auto"/>
          </w:tcPr>
          <w:p w14:paraId="449979A8"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6.2</w:t>
            </w:r>
          </w:p>
        </w:tc>
        <w:tc>
          <w:tcPr>
            <w:tcW w:w="0" w:type="auto"/>
          </w:tcPr>
          <w:p w14:paraId="0C89C4C7" w14:textId="77777777" w:rsidR="00A23C7C" w:rsidRPr="00A23C7C" w:rsidRDefault="00A23C7C" w:rsidP="00A23C7C">
            <w:pPr>
              <w:kinsoku w:val="0"/>
              <w:overflowPunct w:val="0"/>
              <w:autoSpaceDE w:val="0"/>
              <w:autoSpaceDN w:val="0"/>
              <w:adjustRightInd w:val="0"/>
              <w:ind w:left="60"/>
              <w:rPr>
                <w:rFonts w:cstheme="minorHAnsi"/>
              </w:rPr>
            </w:pPr>
            <w:r w:rsidRPr="00A23C7C">
              <w:rPr>
                <w:rFonts w:cstheme="minorHAnsi"/>
              </w:rPr>
              <w:t>6.8</w:t>
            </w:r>
          </w:p>
        </w:tc>
        <w:tc>
          <w:tcPr>
            <w:tcW w:w="0" w:type="auto"/>
          </w:tcPr>
          <w:p w14:paraId="123C979F" w14:textId="77777777" w:rsidR="00A23C7C" w:rsidRPr="00A23C7C" w:rsidRDefault="00A23C7C" w:rsidP="00A23C7C">
            <w:pPr>
              <w:kinsoku w:val="0"/>
              <w:overflowPunct w:val="0"/>
              <w:autoSpaceDE w:val="0"/>
              <w:autoSpaceDN w:val="0"/>
              <w:adjustRightInd w:val="0"/>
              <w:ind w:left="61"/>
              <w:rPr>
                <w:rFonts w:cstheme="minorHAnsi"/>
              </w:rPr>
            </w:pPr>
            <w:r w:rsidRPr="00A23C7C">
              <w:rPr>
                <w:rFonts w:cstheme="minorHAnsi"/>
              </w:rPr>
              <w:t>91</w:t>
            </w:r>
          </w:p>
        </w:tc>
        <w:tc>
          <w:tcPr>
            <w:tcW w:w="0" w:type="auto"/>
          </w:tcPr>
          <w:p w14:paraId="1BFC329B"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6.2</w:t>
            </w:r>
          </w:p>
        </w:tc>
        <w:tc>
          <w:tcPr>
            <w:tcW w:w="0" w:type="auto"/>
          </w:tcPr>
          <w:p w14:paraId="48699C9E" w14:textId="77777777" w:rsidR="00A23C7C" w:rsidRPr="00A23C7C" w:rsidRDefault="00A23C7C" w:rsidP="00A23C7C">
            <w:pPr>
              <w:kinsoku w:val="0"/>
              <w:overflowPunct w:val="0"/>
              <w:autoSpaceDE w:val="0"/>
              <w:autoSpaceDN w:val="0"/>
              <w:adjustRightInd w:val="0"/>
              <w:ind w:left="62"/>
              <w:rPr>
                <w:rFonts w:cstheme="minorHAnsi"/>
              </w:rPr>
            </w:pPr>
            <w:r w:rsidRPr="00A23C7C">
              <w:rPr>
                <w:rFonts w:cstheme="minorHAnsi"/>
              </w:rPr>
              <w:t>5.9</w:t>
            </w:r>
          </w:p>
        </w:tc>
        <w:tc>
          <w:tcPr>
            <w:tcW w:w="0" w:type="auto"/>
          </w:tcPr>
          <w:p w14:paraId="19D5C456"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6.4</w:t>
            </w:r>
          </w:p>
        </w:tc>
        <w:tc>
          <w:tcPr>
            <w:tcW w:w="0" w:type="auto"/>
          </w:tcPr>
          <w:p w14:paraId="1784B809" w14:textId="77777777" w:rsidR="00A23C7C" w:rsidRPr="00A23C7C" w:rsidRDefault="00A23C7C" w:rsidP="00A23C7C">
            <w:pPr>
              <w:kinsoku w:val="0"/>
              <w:overflowPunct w:val="0"/>
              <w:autoSpaceDE w:val="0"/>
              <w:autoSpaceDN w:val="0"/>
              <w:adjustRightInd w:val="0"/>
              <w:ind w:left="63"/>
              <w:rPr>
                <w:rFonts w:cstheme="minorHAnsi"/>
              </w:rPr>
            </w:pPr>
            <w:r w:rsidRPr="00A23C7C">
              <w:rPr>
                <w:rFonts w:cstheme="minorHAnsi"/>
              </w:rPr>
              <w:t>168</w:t>
            </w:r>
          </w:p>
        </w:tc>
        <w:tc>
          <w:tcPr>
            <w:tcW w:w="0" w:type="auto"/>
          </w:tcPr>
          <w:p w14:paraId="3FD907E7" w14:textId="77777777" w:rsidR="00A23C7C" w:rsidRPr="00A23C7C" w:rsidRDefault="00A23C7C" w:rsidP="00A23C7C">
            <w:pPr>
              <w:kinsoku w:val="0"/>
              <w:overflowPunct w:val="0"/>
              <w:autoSpaceDE w:val="0"/>
              <w:autoSpaceDN w:val="0"/>
              <w:adjustRightInd w:val="0"/>
              <w:ind w:left="64"/>
              <w:rPr>
                <w:rFonts w:cstheme="minorHAnsi"/>
              </w:rPr>
            </w:pPr>
            <w:r w:rsidRPr="00A23C7C">
              <w:rPr>
                <w:rFonts w:cstheme="minorHAnsi"/>
              </w:rPr>
              <w:t>5.5</w:t>
            </w:r>
          </w:p>
        </w:tc>
        <w:tc>
          <w:tcPr>
            <w:tcW w:w="0" w:type="auto"/>
          </w:tcPr>
          <w:p w14:paraId="1DA906DF"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5.4</w:t>
            </w:r>
          </w:p>
        </w:tc>
        <w:tc>
          <w:tcPr>
            <w:tcW w:w="0" w:type="auto"/>
          </w:tcPr>
          <w:p w14:paraId="64383DE3" w14:textId="77777777" w:rsidR="00A23C7C" w:rsidRPr="00A23C7C" w:rsidRDefault="00A23C7C" w:rsidP="00A23C7C">
            <w:pPr>
              <w:kinsoku w:val="0"/>
              <w:overflowPunct w:val="0"/>
              <w:autoSpaceDE w:val="0"/>
              <w:autoSpaceDN w:val="0"/>
              <w:adjustRightInd w:val="0"/>
              <w:ind w:left="65"/>
              <w:rPr>
                <w:rFonts w:cstheme="minorHAnsi"/>
              </w:rPr>
            </w:pPr>
            <w:r w:rsidRPr="00A23C7C">
              <w:rPr>
                <w:rFonts w:cstheme="minorHAnsi"/>
              </w:rPr>
              <w:t>5.7</w:t>
            </w:r>
          </w:p>
        </w:tc>
        <w:tc>
          <w:tcPr>
            <w:tcW w:w="0" w:type="auto"/>
          </w:tcPr>
          <w:p w14:paraId="28E505C4" w14:textId="77777777" w:rsidR="00A23C7C" w:rsidRPr="00A23C7C" w:rsidRDefault="00A23C7C" w:rsidP="00A23C7C">
            <w:pPr>
              <w:kinsoku w:val="0"/>
              <w:overflowPunct w:val="0"/>
              <w:autoSpaceDE w:val="0"/>
              <w:autoSpaceDN w:val="0"/>
              <w:adjustRightInd w:val="0"/>
              <w:ind w:left="66"/>
              <w:rPr>
                <w:rFonts w:cstheme="minorHAnsi"/>
              </w:rPr>
            </w:pPr>
            <w:r w:rsidRPr="00A23C7C">
              <w:rPr>
                <w:rFonts w:cstheme="minorHAnsi"/>
              </w:rPr>
              <w:t>Negative</w:t>
            </w:r>
          </w:p>
        </w:tc>
      </w:tr>
      <w:tr w:rsidR="00BF0D9A" w:rsidRPr="003A5E17" w14:paraId="3BF5DBFC" w14:textId="77777777" w:rsidTr="00095871">
        <w:trPr>
          <w:trHeight w:val="373"/>
        </w:trPr>
        <w:tc>
          <w:tcPr>
            <w:tcW w:w="0" w:type="auto"/>
          </w:tcPr>
          <w:p w14:paraId="2934DB7B" w14:textId="77777777" w:rsidR="00A23C7C" w:rsidRPr="00A23C7C" w:rsidRDefault="00A23C7C" w:rsidP="00A23C7C">
            <w:pPr>
              <w:autoSpaceDE w:val="0"/>
              <w:autoSpaceDN w:val="0"/>
              <w:adjustRightInd w:val="0"/>
              <w:rPr>
                <w:rFonts w:cstheme="minorHAnsi"/>
              </w:rPr>
            </w:pPr>
          </w:p>
        </w:tc>
        <w:tc>
          <w:tcPr>
            <w:tcW w:w="0" w:type="auto"/>
          </w:tcPr>
          <w:p w14:paraId="6BD4C40A" w14:textId="77777777" w:rsidR="00A23C7C" w:rsidRPr="00A23C7C" w:rsidRDefault="00A23C7C" w:rsidP="00A23C7C">
            <w:pPr>
              <w:kinsoku w:val="0"/>
              <w:overflowPunct w:val="0"/>
              <w:autoSpaceDE w:val="0"/>
              <w:autoSpaceDN w:val="0"/>
              <w:adjustRightInd w:val="0"/>
              <w:spacing w:before="21" w:line="223" w:lineRule="auto"/>
              <w:ind w:left="58"/>
              <w:rPr>
                <w:rFonts w:cstheme="minorHAnsi"/>
              </w:rPr>
            </w:pPr>
            <w:r w:rsidRPr="00A23C7C">
              <w:rPr>
                <w:rFonts w:cstheme="minorHAnsi"/>
              </w:rPr>
              <w:t>Inflexible to change</w:t>
            </w:r>
          </w:p>
        </w:tc>
        <w:tc>
          <w:tcPr>
            <w:tcW w:w="0" w:type="auto"/>
          </w:tcPr>
          <w:p w14:paraId="5C71A2FA" w14:textId="77777777" w:rsidR="00A23C7C" w:rsidRPr="00A23C7C" w:rsidRDefault="00A23C7C" w:rsidP="00A23C7C">
            <w:pPr>
              <w:kinsoku w:val="0"/>
              <w:overflowPunct w:val="0"/>
              <w:autoSpaceDE w:val="0"/>
              <w:autoSpaceDN w:val="0"/>
              <w:adjustRightInd w:val="0"/>
              <w:spacing w:before="87"/>
              <w:ind w:left="58"/>
              <w:rPr>
                <w:rFonts w:cstheme="minorHAnsi"/>
              </w:rPr>
            </w:pPr>
            <w:r w:rsidRPr="00A23C7C">
              <w:rPr>
                <w:rFonts w:cstheme="minorHAnsi"/>
              </w:rPr>
              <w:t>Negative</w:t>
            </w:r>
          </w:p>
        </w:tc>
        <w:tc>
          <w:tcPr>
            <w:tcW w:w="0" w:type="auto"/>
          </w:tcPr>
          <w:p w14:paraId="0E8627AA" w14:textId="77777777" w:rsidR="00A23C7C" w:rsidRPr="00A23C7C" w:rsidRDefault="00A23C7C" w:rsidP="00A23C7C">
            <w:pPr>
              <w:kinsoku w:val="0"/>
              <w:overflowPunct w:val="0"/>
              <w:autoSpaceDE w:val="0"/>
              <w:autoSpaceDN w:val="0"/>
              <w:adjustRightInd w:val="0"/>
              <w:spacing w:before="87"/>
              <w:ind w:right="120"/>
              <w:jc w:val="right"/>
              <w:rPr>
                <w:rFonts w:cstheme="minorHAnsi"/>
                <w:w w:val="95"/>
              </w:rPr>
            </w:pPr>
            <w:r w:rsidRPr="00A23C7C">
              <w:rPr>
                <w:rFonts w:cstheme="minorHAnsi"/>
                <w:w w:val="95"/>
              </w:rPr>
              <w:t>91</w:t>
            </w:r>
          </w:p>
        </w:tc>
        <w:tc>
          <w:tcPr>
            <w:tcW w:w="0" w:type="auto"/>
          </w:tcPr>
          <w:p w14:paraId="4BAC6C3D" w14:textId="77777777" w:rsidR="00A23C7C" w:rsidRPr="00A23C7C" w:rsidRDefault="00A23C7C" w:rsidP="00A23C7C">
            <w:pPr>
              <w:kinsoku w:val="0"/>
              <w:overflowPunct w:val="0"/>
              <w:autoSpaceDE w:val="0"/>
              <w:autoSpaceDN w:val="0"/>
              <w:adjustRightInd w:val="0"/>
              <w:spacing w:before="87"/>
              <w:ind w:left="59"/>
              <w:rPr>
                <w:rFonts w:cstheme="minorHAnsi"/>
              </w:rPr>
            </w:pPr>
            <w:r w:rsidRPr="00A23C7C">
              <w:rPr>
                <w:rFonts w:cstheme="minorHAnsi"/>
              </w:rPr>
              <w:t>6.2</w:t>
            </w:r>
          </w:p>
        </w:tc>
        <w:tc>
          <w:tcPr>
            <w:tcW w:w="0" w:type="auto"/>
          </w:tcPr>
          <w:p w14:paraId="30C144F1"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5.8</w:t>
            </w:r>
          </w:p>
        </w:tc>
        <w:tc>
          <w:tcPr>
            <w:tcW w:w="0" w:type="auto"/>
          </w:tcPr>
          <w:p w14:paraId="017E90CB" w14:textId="77777777" w:rsidR="00A23C7C" w:rsidRPr="00A23C7C" w:rsidRDefault="00A23C7C" w:rsidP="00A23C7C">
            <w:pPr>
              <w:kinsoku w:val="0"/>
              <w:overflowPunct w:val="0"/>
              <w:autoSpaceDE w:val="0"/>
              <w:autoSpaceDN w:val="0"/>
              <w:adjustRightInd w:val="0"/>
              <w:spacing w:before="87"/>
              <w:ind w:left="60"/>
              <w:rPr>
                <w:rFonts w:cstheme="minorHAnsi"/>
              </w:rPr>
            </w:pPr>
            <w:r w:rsidRPr="00A23C7C">
              <w:rPr>
                <w:rFonts w:cstheme="minorHAnsi"/>
              </w:rPr>
              <w:t>6.6</w:t>
            </w:r>
          </w:p>
        </w:tc>
        <w:tc>
          <w:tcPr>
            <w:tcW w:w="0" w:type="auto"/>
          </w:tcPr>
          <w:p w14:paraId="6F857AE8" w14:textId="77777777" w:rsidR="00A23C7C" w:rsidRPr="00A23C7C" w:rsidRDefault="00A23C7C" w:rsidP="00A23C7C">
            <w:pPr>
              <w:kinsoku w:val="0"/>
              <w:overflowPunct w:val="0"/>
              <w:autoSpaceDE w:val="0"/>
              <w:autoSpaceDN w:val="0"/>
              <w:adjustRightInd w:val="0"/>
              <w:spacing w:before="87"/>
              <w:ind w:left="61"/>
              <w:rPr>
                <w:rFonts w:cstheme="minorHAnsi"/>
              </w:rPr>
            </w:pPr>
            <w:r w:rsidRPr="00A23C7C">
              <w:rPr>
                <w:rFonts w:cstheme="minorHAnsi"/>
              </w:rPr>
              <w:t>77</w:t>
            </w:r>
          </w:p>
        </w:tc>
        <w:tc>
          <w:tcPr>
            <w:tcW w:w="0" w:type="auto"/>
          </w:tcPr>
          <w:p w14:paraId="6EC91B34"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5.2</w:t>
            </w:r>
          </w:p>
        </w:tc>
        <w:tc>
          <w:tcPr>
            <w:tcW w:w="0" w:type="auto"/>
          </w:tcPr>
          <w:p w14:paraId="3425881C" w14:textId="77777777" w:rsidR="00A23C7C" w:rsidRPr="00A23C7C" w:rsidRDefault="00A23C7C" w:rsidP="00A23C7C">
            <w:pPr>
              <w:kinsoku w:val="0"/>
              <w:overflowPunct w:val="0"/>
              <w:autoSpaceDE w:val="0"/>
              <w:autoSpaceDN w:val="0"/>
              <w:adjustRightInd w:val="0"/>
              <w:spacing w:before="87"/>
              <w:ind w:left="62"/>
              <w:rPr>
                <w:rFonts w:cstheme="minorHAnsi"/>
              </w:rPr>
            </w:pPr>
            <w:r w:rsidRPr="00A23C7C">
              <w:rPr>
                <w:rFonts w:cstheme="minorHAnsi"/>
              </w:rPr>
              <w:t>4.8</w:t>
            </w:r>
          </w:p>
        </w:tc>
        <w:tc>
          <w:tcPr>
            <w:tcW w:w="0" w:type="auto"/>
          </w:tcPr>
          <w:p w14:paraId="1EE37B82"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5.6</w:t>
            </w:r>
          </w:p>
        </w:tc>
        <w:tc>
          <w:tcPr>
            <w:tcW w:w="0" w:type="auto"/>
          </w:tcPr>
          <w:p w14:paraId="1805DBD5" w14:textId="77777777" w:rsidR="00A23C7C" w:rsidRPr="00A23C7C" w:rsidRDefault="00A23C7C" w:rsidP="00A23C7C">
            <w:pPr>
              <w:kinsoku w:val="0"/>
              <w:overflowPunct w:val="0"/>
              <w:autoSpaceDE w:val="0"/>
              <w:autoSpaceDN w:val="0"/>
              <w:adjustRightInd w:val="0"/>
              <w:spacing w:before="87"/>
              <w:ind w:left="63"/>
              <w:rPr>
                <w:rFonts w:cstheme="minorHAnsi"/>
              </w:rPr>
            </w:pPr>
            <w:r w:rsidRPr="00A23C7C">
              <w:rPr>
                <w:rFonts w:cstheme="minorHAnsi"/>
              </w:rPr>
              <w:t>148</w:t>
            </w:r>
          </w:p>
        </w:tc>
        <w:tc>
          <w:tcPr>
            <w:tcW w:w="0" w:type="auto"/>
          </w:tcPr>
          <w:p w14:paraId="33CF374C" w14:textId="77777777" w:rsidR="00A23C7C" w:rsidRPr="00A23C7C" w:rsidRDefault="00A23C7C" w:rsidP="00A23C7C">
            <w:pPr>
              <w:kinsoku w:val="0"/>
              <w:overflowPunct w:val="0"/>
              <w:autoSpaceDE w:val="0"/>
              <w:autoSpaceDN w:val="0"/>
              <w:adjustRightInd w:val="0"/>
              <w:spacing w:before="87"/>
              <w:ind w:left="64"/>
              <w:rPr>
                <w:rFonts w:cstheme="minorHAnsi"/>
              </w:rPr>
            </w:pPr>
            <w:r w:rsidRPr="00A23C7C">
              <w:rPr>
                <w:rFonts w:cstheme="minorHAnsi"/>
              </w:rPr>
              <w:t>6.0</w:t>
            </w:r>
          </w:p>
        </w:tc>
        <w:tc>
          <w:tcPr>
            <w:tcW w:w="0" w:type="auto"/>
          </w:tcPr>
          <w:p w14:paraId="2F892BF0"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5.7</w:t>
            </w:r>
          </w:p>
        </w:tc>
        <w:tc>
          <w:tcPr>
            <w:tcW w:w="0" w:type="auto"/>
          </w:tcPr>
          <w:p w14:paraId="3C675B0C" w14:textId="77777777" w:rsidR="00A23C7C" w:rsidRPr="00A23C7C" w:rsidRDefault="00A23C7C" w:rsidP="00A23C7C">
            <w:pPr>
              <w:kinsoku w:val="0"/>
              <w:overflowPunct w:val="0"/>
              <w:autoSpaceDE w:val="0"/>
              <w:autoSpaceDN w:val="0"/>
              <w:adjustRightInd w:val="0"/>
              <w:spacing w:before="87"/>
              <w:ind w:left="65"/>
              <w:rPr>
                <w:rFonts w:cstheme="minorHAnsi"/>
              </w:rPr>
            </w:pPr>
            <w:r w:rsidRPr="00A23C7C">
              <w:rPr>
                <w:rFonts w:cstheme="minorHAnsi"/>
              </w:rPr>
              <w:t>6.4</w:t>
            </w:r>
          </w:p>
        </w:tc>
        <w:tc>
          <w:tcPr>
            <w:tcW w:w="0" w:type="auto"/>
          </w:tcPr>
          <w:p w14:paraId="641CB26D" w14:textId="77777777" w:rsidR="00A23C7C" w:rsidRPr="00A23C7C" w:rsidRDefault="00A23C7C" w:rsidP="00A23C7C">
            <w:pPr>
              <w:kinsoku w:val="0"/>
              <w:overflowPunct w:val="0"/>
              <w:autoSpaceDE w:val="0"/>
              <w:autoSpaceDN w:val="0"/>
              <w:adjustRightInd w:val="0"/>
              <w:spacing w:before="87"/>
              <w:ind w:left="66"/>
              <w:rPr>
                <w:rFonts w:cstheme="minorHAnsi"/>
              </w:rPr>
            </w:pPr>
            <w:r w:rsidRPr="00A23C7C">
              <w:rPr>
                <w:rFonts w:cstheme="minorHAnsi"/>
              </w:rPr>
              <w:t>Positive</w:t>
            </w:r>
          </w:p>
        </w:tc>
      </w:tr>
      <w:tr w:rsidR="00BF0D9A" w:rsidRPr="003A5E17" w14:paraId="30E46589" w14:textId="77777777" w:rsidTr="00095871">
        <w:trPr>
          <w:trHeight w:val="823"/>
        </w:trPr>
        <w:tc>
          <w:tcPr>
            <w:tcW w:w="0" w:type="auto"/>
          </w:tcPr>
          <w:p w14:paraId="62052AF6" w14:textId="77777777" w:rsidR="00A23C7C" w:rsidRPr="00A23C7C" w:rsidRDefault="00A23C7C" w:rsidP="00A23C7C">
            <w:pPr>
              <w:autoSpaceDE w:val="0"/>
              <w:autoSpaceDN w:val="0"/>
              <w:adjustRightInd w:val="0"/>
              <w:rPr>
                <w:rFonts w:cstheme="minorHAnsi"/>
              </w:rPr>
            </w:pPr>
          </w:p>
        </w:tc>
        <w:tc>
          <w:tcPr>
            <w:tcW w:w="0" w:type="auto"/>
          </w:tcPr>
          <w:p w14:paraId="7B4E0617" w14:textId="0287D755" w:rsidR="00A23C7C" w:rsidRPr="00A23C7C" w:rsidRDefault="00A23C7C" w:rsidP="00A23C7C">
            <w:pPr>
              <w:kinsoku w:val="0"/>
              <w:overflowPunct w:val="0"/>
              <w:autoSpaceDE w:val="0"/>
              <w:autoSpaceDN w:val="0"/>
              <w:adjustRightInd w:val="0"/>
              <w:spacing w:before="19" w:line="225" w:lineRule="auto"/>
              <w:ind w:left="58" w:right="186"/>
              <w:rPr>
                <w:rFonts w:cstheme="minorHAnsi"/>
              </w:rPr>
            </w:pPr>
            <w:r w:rsidRPr="00A23C7C">
              <w:rPr>
                <w:rFonts w:cstheme="minorHAnsi"/>
                <w:spacing w:val="-1"/>
                <w:w w:val="95"/>
              </w:rPr>
              <w:t xml:space="preserve">Repetitive </w:t>
            </w:r>
            <w:r w:rsidRPr="00A23C7C">
              <w:rPr>
                <w:rFonts w:cstheme="minorHAnsi"/>
              </w:rPr>
              <w:t>activities (e.g., spinning objects)</w:t>
            </w:r>
          </w:p>
        </w:tc>
        <w:tc>
          <w:tcPr>
            <w:tcW w:w="0" w:type="auto"/>
          </w:tcPr>
          <w:p w14:paraId="45E37DD5" w14:textId="77777777" w:rsidR="00A23C7C" w:rsidRPr="00A23C7C" w:rsidRDefault="00A23C7C" w:rsidP="00A23C7C">
            <w:pPr>
              <w:kinsoku w:val="0"/>
              <w:overflowPunct w:val="0"/>
              <w:autoSpaceDE w:val="0"/>
              <w:autoSpaceDN w:val="0"/>
              <w:adjustRightInd w:val="0"/>
              <w:spacing w:before="109"/>
              <w:ind w:left="58"/>
              <w:rPr>
                <w:rFonts w:cstheme="minorHAnsi"/>
              </w:rPr>
            </w:pPr>
            <w:r w:rsidRPr="00A23C7C">
              <w:rPr>
                <w:rFonts w:cstheme="minorHAnsi"/>
              </w:rPr>
              <w:t>Negative</w:t>
            </w:r>
          </w:p>
        </w:tc>
        <w:tc>
          <w:tcPr>
            <w:tcW w:w="0" w:type="auto"/>
          </w:tcPr>
          <w:p w14:paraId="34017D16" w14:textId="77777777" w:rsidR="00A23C7C" w:rsidRPr="00A23C7C" w:rsidRDefault="00A23C7C" w:rsidP="00A23C7C">
            <w:pPr>
              <w:kinsoku w:val="0"/>
              <w:overflowPunct w:val="0"/>
              <w:autoSpaceDE w:val="0"/>
              <w:autoSpaceDN w:val="0"/>
              <w:adjustRightInd w:val="0"/>
              <w:spacing w:before="109"/>
              <w:ind w:left="59"/>
              <w:rPr>
                <w:rFonts w:cstheme="minorHAnsi"/>
              </w:rPr>
            </w:pPr>
            <w:r w:rsidRPr="00A23C7C">
              <w:rPr>
                <w:rFonts w:cstheme="minorHAnsi"/>
              </w:rPr>
              <w:t>121</w:t>
            </w:r>
          </w:p>
        </w:tc>
        <w:tc>
          <w:tcPr>
            <w:tcW w:w="0" w:type="auto"/>
          </w:tcPr>
          <w:p w14:paraId="07F387EF" w14:textId="77777777" w:rsidR="00A23C7C" w:rsidRPr="00A23C7C" w:rsidRDefault="00A23C7C" w:rsidP="00A23C7C">
            <w:pPr>
              <w:kinsoku w:val="0"/>
              <w:overflowPunct w:val="0"/>
              <w:autoSpaceDE w:val="0"/>
              <w:autoSpaceDN w:val="0"/>
              <w:adjustRightInd w:val="0"/>
              <w:spacing w:before="109"/>
              <w:ind w:left="59"/>
              <w:rPr>
                <w:rFonts w:cstheme="minorHAnsi"/>
              </w:rPr>
            </w:pPr>
            <w:r w:rsidRPr="00A23C7C">
              <w:rPr>
                <w:rFonts w:cstheme="minorHAnsi"/>
              </w:rPr>
              <w:t>7.02</w:t>
            </w:r>
          </w:p>
        </w:tc>
        <w:tc>
          <w:tcPr>
            <w:tcW w:w="0" w:type="auto"/>
          </w:tcPr>
          <w:p w14:paraId="6FC05F32" w14:textId="77777777" w:rsidR="00A23C7C" w:rsidRPr="00A23C7C" w:rsidRDefault="00A23C7C" w:rsidP="00A23C7C">
            <w:pPr>
              <w:kinsoku w:val="0"/>
              <w:overflowPunct w:val="0"/>
              <w:autoSpaceDE w:val="0"/>
              <w:autoSpaceDN w:val="0"/>
              <w:adjustRightInd w:val="0"/>
              <w:spacing w:before="109"/>
              <w:ind w:left="60"/>
              <w:rPr>
                <w:rFonts w:cstheme="minorHAnsi"/>
              </w:rPr>
            </w:pPr>
            <w:r w:rsidRPr="00A23C7C">
              <w:rPr>
                <w:rFonts w:cstheme="minorHAnsi"/>
              </w:rPr>
              <w:t>6.8</w:t>
            </w:r>
          </w:p>
        </w:tc>
        <w:tc>
          <w:tcPr>
            <w:tcW w:w="0" w:type="auto"/>
          </w:tcPr>
          <w:p w14:paraId="1FED163A" w14:textId="77777777" w:rsidR="00A23C7C" w:rsidRPr="00A23C7C" w:rsidRDefault="00A23C7C" w:rsidP="00A23C7C">
            <w:pPr>
              <w:kinsoku w:val="0"/>
              <w:overflowPunct w:val="0"/>
              <w:autoSpaceDE w:val="0"/>
              <w:autoSpaceDN w:val="0"/>
              <w:adjustRightInd w:val="0"/>
              <w:spacing w:before="109"/>
              <w:ind w:left="60"/>
              <w:rPr>
                <w:rFonts w:cstheme="minorHAnsi"/>
              </w:rPr>
            </w:pPr>
            <w:r w:rsidRPr="00A23C7C">
              <w:rPr>
                <w:rFonts w:cstheme="minorHAnsi"/>
              </w:rPr>
              <w:t>7.2</w:t>
            </w:r>
          </w:p>
        </w:tc>
        <w:tc>
          <w:tcPr>
            <w:tcW w:w="0" w:type="auto"/>
          </w:tcPr>
          <w:p w14:paraId="26622128" w14:textId="77777777" w:rsidR="00A23C7C" w:rsidRPr="00A23C7C" w:rsidRDefault="00A23C7C" w:rsidP="00A23C7C">
            <w:pPr>
              <w:kinsoku w:val="0"/>
              <w:overflowPunct w:val="0"/>
              <w:autoSpaceDE w:val="0"/>
              <w:autoSpaceDN w:val="0"/>
              <w:adjustRightInd w:val="0"/>
              <w:spacing w:before="109"/>
              <w:ind w:left="61"/>
              <w:rPr>
                <w:rFonts w:cstheme="minorHAnsi"/>
              </w:rPr>
            </w:pPr>
            <w:r w:rsidRPr="00A23C7C">
              <w:rPr>
                <w:rFonts w:cstheme="minorHAnsi"/>
              </w:rPr>
              <w:t>92</w:t>
            </w:r>
          </w:p>
        </w:tc>
        <w:tc>
          <w:tcPr>
            <w:tcW w:w="0" w:type="auto"/>
          </w:tcPr>
          <w:p w14:paraId="711912EE" w14:textId="77777777" w:rsidR="00A23C7C" w:rsidRPr="00A23C7C" w:rsidRDefault="00A23C7C" w:rsidP="00A23C7C">
            <w:pPr>
              <w:kinsoku w:val="0"/>
              <w:overflowPunct w:val="0"/>
              <w:autoSpaceDE w:val="0"/>
              <w:autoSpaceDN w:val="0"/>
              <w:adjustRightInd w:val="0"/>
              <w:spacing w:before="109"/>
              <w:ind w:left="61"/>
              <w:rPr>
                <w:rFonts w:cstheme="minorHAnsi"/>
              </w:rPr>
            </w:pPr>
            <w:r w:rsidRPr="00A23C7C">
              <w:rPr>
                <w:rFonts w:cstheme="minorHAnsi"/>
              </w:rPr>
              <w:t>6.2</w:t>
            </w:r>
          </w:p>
        </w:tc>
        <w:tc>
          <w:tcPr>
            <w:tcW w:w="0" w:type="auto"/>
          </w:tcPr>
          <w:p w14:paraId="72A18893" w14:textId="77777777" w:rsidR="00A23C7C" w:rsidRPr="00A23C7C" w:rsidRDefault="00A23C7C" w:rsidP="00A23C7C">
            <w:pPr>
              <w:kinsoku w:val="0"/>
              <w:overflowPunct w:val="0"/>
              <w:autoSpaceDE w:val="0"/>
              <w:autoSpaceDN w:val="0"/>
              <w:adjustRightInd w:val="0"/>
              <w:spacing w:before="109"/>
              <w:ind w:left="62"/>
              <w:rPr>
                <w:rFonts w:cstheme="minorHAnsi"/>
              </w:rPr>
            </w:pPr>
            <w:r w:rsidRPr="00A23C7C">
              <w:rPr>
                <w:rFonts w:cstheme="minorHAnsi"/>
              </w:rPr>
              <w:t>6.02</w:t>
            </w:r>
          </w:p>
        </w:tc>
        <w:tc>
          <w:tcPr>
            <w:tcW w:w="0" w:type="auto"/>
          </w:tcPr>
          <w:p w14:paraId="6015ADD1" w14:textId="77777777" w:rsidR="00A23C7C" w:rsidRPr="00A23C7C" w:rsidRDefault="00A23C7C" w:rsidP="00A23C7C">
            <w:pPr>
              <w:kinsoku w:val="0"/>
              <w:overflowPunct w:val="0"/>
              <w:autoSpaceDE w:val="0"/>
              <w:autoSpaceDN w:val="0"/>
              <w:adjustRightInd w:val="0"/>
              <w:spacing w:before="109"/>
              <w:ind w:left="62"/>
              <w:rPr>
                <w:rFonts w:cstheme="minorHAnsi"/>
              </w:rPr>
            </w:pPr>
            <w:r w:rsidRPr="00A23C7C">
              <w:rPr>
                <w:rFonts w:cstheme="minorHAnsi"/>
              </w:rPr>
              <w:t>6.3</w:t>
            </w:r>
          </w:p>
        </w:tc>
        <w:tc>
          <w:tcPr>
            <w:tcW w:w="0" w:type="auto"/>
          </w:tcPr>
          <w:p w14:paraId="0E163C37" w14:textId="77777777" w:rsidR="00A23C7C" w:rsidRPr="00A23C7C" w:rsidRDefault="00A23C7C" w:rsidP="00A23C7C">
            <w:pPr>
              <w:kinsoku w:val="0"/>
              <w:overflowPunct w:val="0"/>
              <w:autoSpaceDE w:val="0"/>
              <w:autoSpaceDN w:val="0"/>
              <w:adjustRightInd w:val="0"/>
              <w:spacing w:before="109"/>
              <w:ind w:left="63"/>
              <w:rPr>
                <w:rFonts w:cstheme="minorHAnsi"/>
              </w:rPr>
            </w:pPr>
            <w:r w:rsidRPr="00A23C7C">
              <w:rPr>
                <w:rFonts w:cstheme="minorHAnsi"/>
              </w:rPr>
              <w:t>169</w:t>
            </w:r>
          </w:p>
        </w:tc>
        <w:tc>
          <w:tcPr>
            <w:tcW w:w="0" w:type="auto"/>
          </w:tcPr>
          <w:p w14:paraId="4A0D7103" w14:textId="77777777" w:rsidR="00A23C7C" w:rsidRPr="00A23C7C" w:rsidRDefault="00A23C7C" w:rsidP="00A23C7C">
            <w:pPr>
              <w:kinsoku w:val="0"/>
              <w:overflowPunct w:val="0"/>
              <w:autoSpaceDE w:val="0"/>
              <w:autoSpaceDN w:val="0"/>
              <w:adjustRightInd w:val="0"/>
              <w:spacing w:before="109"/>
              <w:ind w:left="64"/>
              <w:rPr>
                <w:rFonts w:cstheme="minorHAnsi"/>
              </w:rPr>
            </w:pPr>
            <w:r w:rsidRPr="00A23C7C">
              <w:rPr>
                <w:rFonts w:cstheme="minorHAnsi"/>
              </w:rPr>
              <w:t>5.9</w:t>
            </w:r>
          </w:p>
        </w:tc>
        <w:tc>
          <w:tcPr>
            <w:tcW w:w="0" w:type="auto"/>
          </w:tcPr>
          <w:p w14:paraId="4B0DD130" w14:textId="77777777" w:rsidR="00A23C7C" w:rsidRPr="00A23C7C" w:rsidRDefault="00A23C7C" w:rsidP="00A23C7C">
            <w:pPr>
              <w:kinsoku w:val="0"/>
              <w:overflowPunct w:val="0"/>
              <w:autoSpaceDE w:val="0"/>
              <w:autoSpaceDN w:val="0"/>
              <w:adjustRightInd w:val="0"/>
              <w:spacing w:before="109"/>
              <w:ind w:left="65"/>
              <w:rPr>
                <w:rFonts w:cstheme="minorHAnsi"/>
              </w:rPr>
            </w:pPr>
            <w:r w:rsidRPr="00A23C7C">
              <w:rPr>
                <w:rFonts w:cstheme="minorHAnsi"/>
              </w:rPr>
              <w:t>5.8</w:t>
            </w:r>
          </w:p>
        </w:tc>
        <w:tc>
          <w:tcPr>
            <w:tcW w:w="0" w:type="auto"/>
          </w:tcPr>
          <w:p w14:paraId="7DC55ACB" w14:textId="77777777" w:rsidR="00A23C7C" w:rsidRPr="00A23C7C" w:rsidRDefault="00A23C7C" w:rsidP="00A23C7C">
            <w:pPr>
              <w:kinsoku w:val="0"/>
              <w:overflowPunct w:val="0"/>
              <w:autoSpaceDE w:val="0"/>
              <w:autoSpaceDN w:val="0"/>
              <w:adjustRightInd w:val="0"/>
              <w:spacing w:before="109"/>
              <w:ind w:left="65"/>
              <w:rPr>
                <w:rFonts w:cstheme="minorHAnsi"/>
              </w:rPr>
            </w:pPr>
            <w:r w:rsidRPr="00A23C7C">
              <w:rPr>
                <w:rFonts w:cstheme="minorHAnsi"/>
              </w:rPr>
              <w:t>6.04</w:t>
            </w:r>
          </w:p>
        </w:tc>
        <w:tc>
          <w:tcPr>
            <w:tcW w:w="0" w:type="auto"/>
          </w:tcPr>
          <w:p w14:paraId="03CED595" w14:textId="77777777" w:rsidR="00A23C7C" w:rsidRPr="00A23C7C" w:rsidRDefault="00A23C7C" w:rsidP="00A23C7C">
            <w:pPr>
              <w:kinsoku w:val="0"/>
              <w:overflowPunct w:val="0"/>
              <w:autoSpaceDE w:val="0"/>
              <w:autoSpaceDN w:val="0"/>
              <w:adjustRightInd w:val="0"/>
              <w:spacing w:before="109"/>
              <w:ind w:left="66"/>
              <w:rPr>
                <w:rFonts w:cstheme="minorHAnsi"/>
                <w:w w:val="105"/>
              </w:rPr>
            </w:pPr>
            <w:r w:rsidRPr="00A23C7C">
              <w:rPr>
                <w:rFonts w:cstheme="minorHAnsi"/>
                <w:w w:val="105"/>
              </w:rPr>
              <w:t>No</w:t>
            </w:r>
          </w:p>
        </w:tc>
      </w:tr>
      <w:tr w:rsidR="00BF0D9A" w:rsidRPr="003A5E17" w14:paraId="047FD57E" w14:textId="77777777" w:rsidTr="00095871">
        <w:trPr>
          <w:trHeight w:val="223"/>
        </w:trPr>
        <w:tc>
          <w:tcPr>
            <w:tcW w:w="0" w:type="auto"/>
          </w:tcPr>
          <w:p w14:paraId="4517F948" w14:textId="77777777" w:rsidR="00A23C7C" w:rsidRPr="00A23C7C" w:rsidRDefault="00A23C7C" w:rsidP="00A23C7C">
            <w:pPr>
              <w:autoSpaceDE w:val="0"/>
              <w:autoSpaceDN w:val="0"/>
              <w:adjustRightInd w:val="0"/>
              <w:rPr>
                <w:rFonts w:cstheme="minorHAnsi"/>
              </w:rPr>
            </w:pPr>
          </w:p>
        </w:tc>
        <w:tc>
          <w:tcPr>
            <w:tcW w:w="0" w:type="auto"/>
          </w:tcPr>
          <w:p w14:paraId="43C3280E" w14:textId="77777777" w:rsidR="00A23C7C" w:rsidRPr="00A23C7C" w:rsidRDefault="00A23C7C" w:rsidP="00A23C7C">
            <w:pPr>
              <w:kinsoku w:val="0"/>
              <w:overflowPunct w:val="0"/>
              <w:autoSpaceDE w:val="0"/>
              <w:autoSpaceDN w:val="0"/>
              <w:adjustRightInd w:val="0"/>
              <w:spacing w:before="16"/>
              <w:ind w:left="58"/>
              <w:rPr>
                <w:rFonts w:cstheme="minorHAnsi"/>
              </w:rPr>
            </w:pPr>
            <w:r w:rsidRPr="00A23C7C">
              <w:rPr>
                <w:rFonts w:cstheme="minorHAnsi"/>
              </w:rPr>
              <w:t>Hyperactive</w:t>
            </w:r>
          </w:p>
        </w:tc>
        <w:tc>
          <w:tcPr>
            <w:tcW w:w="0" w:type="auto"/>
          </w:tcPr>
          <w:p w14:paraId="30E48651" w14:textId="77777777" w:rsidR="00A23C7C" w:rsidRPr="00A23C7C" w:rsidRDefault="00A23C7C" w:rsidP="00A23C7C">
            <w:pPr>
              <w:kinsoku w:val="0"/>
              <w:overflowPunct w:val="0"/>
              <w:autoSpaceDE w:val="0"/>
              <w:autoSpaceDN w:val="0"/>
              <w:adjustRightInd w:val="0"/>
              <w:spacing w:before="16"/>
              <w:ind w:left="58"/>
              <w:rPr>
                <w:rFonts w:cstheme="minorHAnsi"/>
              </w:rPr>
            </w:pPr>
            <w:r w:rsidRPr="00A23C7C">
              <w:rPr>
                <w:rFonts w:cstheme="minorHAnsi"/>
              </w:rPr>
              <w:t>Negative</w:t>
            </w:r>
          </w:p>
        </w:tc>
        <w:tc>
          <w:tcPr>
            <w:tcW w:w="0" w:type="auto"/>
          </w:tcPr>
          <w:p w14:paraId="4A01941D" w14:textId="77777777" w:rsidR="00A23C7C" w:rsidRPr="00A23C7C" w:rsidRDefault="00A23C7C" w:rsidP="00A23C7C">
            <w:pPr>
              <w:kinsoku w:val="0"/>
              <w:overflowPunct w:val="0"/>
              <w:autoSpaceDE w:val="0"/>
              <w:autoSpaceDN w:val="0"/>
              <w:adjustRightInd w:val="0"/>
              <w:spacing w:before="16"/>
              <w:ind w:left="59"/>
              <w:rPr>
                <w:rFonts w:cstheme="minorHAnsi"/>
              </w:rPr>
            </w:pPr>
            <w:r w:rsidRPr="00A23C7C">
              <w:rPr>
                <w:rFonts w:cstheme="minorHAnsi"/>
              </w:rPr>
              <w:t>121</w:t>
            </w:r>
          </w:p>
        </w:tc>
        <w:tc>
          <w:tcPr>
            <w:tcW w:w="0" w:type="auto"/>
          </w:tcPr>
          <w:p w14:paraId="399BE956" w14:textId="77777777" w:rsidR="00A23C7C" w:rsidRPr="00A23C7C" w:rsidRDefault="00A23C7C" w:rsidP="00A23C7C">
            <w:pPr>
              <w:kinsoku w:val="0"/>
              <w:overflowPunct w:val="0"/>
              <w:autoSpaceDE w:val="0"/>
              <w:autoSpaceDN w:val="0"/>
              <w:adjustRightInd w:val="0"/>
              <w:spacing w:before="16"/>
              <w:ind w:left="59"/>
              <w:rPr>
                <w:rFonts w:cstheme="minorHAnsi"/>
              </w:rPr>
            </w:pPr>
            <w:r w:rsidRPr="00A23C7C">
              <w:rPr>
                <w:rFonts w:cstheme="minorHAnsi"/>
              </w:rPr>
              <w:t>7.1</w:t>
            </w:r>
          </w:p>
        </w:tc>
        <w:tc>
          <w:tcPr>
            <w:tcW w:w="0" w:type="auto"/>
          </w:tcPr>
          <w:p w14:paraId="2D53690D" w14:textId="77777777" w:rsidR="00A23C7C" w:rsidRPr="00A23C7C" w:rsidRDefault="00A23C7C" w:rsidP="00A23C7C">
            <w:pPr>
              <w:kinsoku w:val="0"/>
              <w:overflowPunct w:val="0"/>
              <w:autoSpaceDE w:val="0"/>
              <w:autoSpaceDN w:val="0"/>
              <w:adjustRightInd w:val="0"/>
              <w:spacing w:before="16"/>
              <w:ind w:left="60"/>
              <w:rPr>
                <w:rFonts w:cstheme="minorHAnsi"/>
              </w:rPr>
            </w:pPr>
            <w:r w:rsidRPr="00A23C7C">
              <w:rPr>
                <w:rFonts w:cstheme="minorHAnsi"/>
              </w:rPr>
              <w:t>7.0</w:t>
            </w:r>
          </w:p>
        </w:tc>
        <w:tc>
          <w:tcPr>
            <w:tcW w:w="0" w:type="auto"/>
          </w:tcPr>
          <w:p w14:paraId="73F1E545" w14:textId="77777777" w:rsidR="00A23C7C" w:rsidRPr="00A23C7C" w:rsidRDefault="00A23C7C" w:rsidP="00A23C7C">
            <w:pPr>
              <w:kinsoku w:val="0"/>
              <w:overflowPunct w:val="0"/>
              <w:autoSpaceDE w:val="0"/>
              <w:autoSpaceDN w:val="0"/>
              <w:adjustRightInd w:val="0"/>
              <w:spacing w:before="16"/>
              <w:ind w:left="60"/>
              <w:rPr>
                <w:rFonts w:cstheme="minorHAnsi"/>
              </w:rPr>
            </w:pPr>
            <w:r w:rsidRPr="00A23C7C">
              <w:rPr>
                <w:rFonts w:cstheme="minorHAnsi"/>
              </w:rPr>
              <w:t>7.5</w:t>
            </w:r>
          </w:p>
        </w:tc>
        <w:tc>
          <w:tcPr>
            <w:tcW w:w="0" w:type="auto"/>
          </w:tcPr>
          <w:p w14:paraId="21F58832" w14:textId="77777777" w:rsidR="00A23C7C" w:rsidRPr="00A23C7C" w:rsidRDefault="00A23C7C" w:rsidP="00A23C7C">
            <w:pPr>
              <w:kinsoku w:val="0"/>
              <w:overflowPunct w:val="0"/>
              <w:autoSpaceDE w:val="0"/>
              <w:autoSpaceDN w:val="0"/>
              <w:adjustRightInd w:val="0"/>
              <w:spacing w:before="16"/>
              <w:ind w:left="61"/>
              <w:rPr>
                <w:rFonts w:cstheme="minorHAnsi"/>
              </w:rPr>
            </w:pPr>
            <w:r w:rsidRPr="00A23C7C">
              <w:rPr>
                <w:rFonts w:cstheme="minorHAnsi"/>
              </w:rPr>
              <w:t>92</w:t>
            </w:r>
          </w:p>
        </w:tc>
        <w:tc>
          <w:tcPr>
            <w:tcW w:w="0" w:type="auto"/>
          </w:tcPr>
          <w:p w14:paraId="6376B104" w14:textId="77777777" w:rsidR="00A23C7C" w:rsidRPr="00A23C7C" w:rsidRDefault="00A23C7C" w:rsidP="00A23C7C">
            <w:pPr>
              <w:kinsoku w:val="0"/>
              <w:overflowPunct w:val="0"/>
              <w:autoSpaceDE w:val="0"/>
              <w:autoSpaceDN w:val="0"/>
              <w:adjustRightInd w:val="0"/>
              <w:spacing w:before="16"/>
              <w:ind w:left="61"/>
              <w:rPr>
                <w:rFonts w:cstheme="minorHAnsi"/>
              </w:rPr>
            </w:pPr>
            <w:r w:rsidRPr="00A23C7C">
              <w:rPr>
                <w:rFonts w:cstheme="minorHAnsi"/>
              </w:rPr>
              <w:t>7.3</w:t>
            </w:r>
          </w:p>
        </w:tc>
        <w:tc>
          <w:tcPr>
            <w:tcW w:w="0" w:type="auto"/>
          </w:tcPr>
          <w:p w14:paraId="5B71D1E6" w14:textId="77777777" w:rsidR="00A23C7C" w:rsidRPr="00A23C7C" w:rsidRDefault="00A23C7C" w:rsidP="00A23C7C">
            <w:pPr>
              <w:kinsoku w:val="0"/>
              <w:overflowPunct w:val="0"/>
              <w:autoSpaceDE w:val="0"/>
              <w:autoSpaceDN w:val="0"/>
              <w:adjustRightInd w:val="0"/>
              <w:spacing w:before="16"/>
              <w:ind w:left="62"/>
              <w:rPr>
                <w:rFonts w:cstheme="minorHAnsi"/>
              </w:rPr>
            </w:pPr>
            <w:r w:rsidRPr="00A23C7C">
              <w:rPr>
                <w:rFonts w:cstheme="minorHAnsi"/>
              </w:rPr>
              <w:t>7.1</w:t>
            </w:r>
          </w:p>
        </w:tc>
        <w:tc>
          <w:tcPr>
            <w:tcW w:w="0" w:type="auto"/>
          </w:tcPr>
          <w:p w14:paraId="388E5087" w14:textId="77777777" w:rsidR="00A23C7C" w:rsidRPr="00A23C7C" w:rsidRDefault="00A23C7C" w:rsidP="00A23C7C">
            <w:pPr>
              <w:kinsoku w:val="0"/>
              <w:overflowPunct w:val="0"/>
              <w:autoSpaceDE w:val="0"/>
              <w:autoSpaceDN w:val="0"/>
              <w:adjustRightInd w:val="0"/>
              <w:spacing w:before="16"/>
              <w:ind w:left="62"/>
              <w:rPr>
                <w:rFonts w:cstheme="minorHAnsi"/>
              </w:rPr>
            </w:pPr>
            <w:r w:rsidRPr="00A23C7C">
              <w:rPr>
                <w:rFonts w:cstheme="minorHAnsi"/>
              </w:rPr>
              <w:t>7.5</w:t>
            </w:r>
          </w:p>
        </w:tc>
        <w:tc>
          <w:tcPr>
            <w:tcW w:w="0" w:type="auto"/>
          </w:tcPr>
          <w:p w14:paraId="46B41B11" w14:textId="77777777" w:rsidR="00A23C7C" w:rsidRPr="00A23C7C" w:rsidRDefault="00A23C7C" w:rsidP="00A23C7C">
            <w:pPr>
              <w:kinsoku w:val="0"/>
              <w:overflowPunct w:val="0"/>
              <w:autoSpaceDE w:val="0"/>
              <w:autoSpaceDN w:val="0"/>
              <w:adjustRightInd w:val="0"/>
              <w:spacing w:before="16"/>
              <w:ind w:left="63"/>
              <w:rPr>
                <w:rFonts w:cstheme="minorHAnsi"/>
              </w:rPr>
            </w:pPr>
            <w:r w:rsidRPr="00A23C7C">
              <w:rPr>
                <w:rFonts w:cstheme="minorHAnsi"/>
              </w:rPr>
              <w:t>169</w:t>
            </w:r>
          </w:p>
        </w:tc>
        <w:tc>
          <w:tcPr>
            <w:tcW w:w="0" w:type="auto"/>
          </w:tcPr>
          <w:p w14:paraId="067F34B8" w14:textId="77777777" w:rsidR="00A23C7C" w:rsidRPr="00A23C7C" w:rsidRDefault="00A23C7C" w:rsidP="00A23C7C">
            <w:pPr>
              <w:kinsoku w:val="0"/>
              <w:overflowPunct w:val="0"/>
              <w:autoSpaceDE w:val="0"/>
              <w:autoSpaceDN w:val="0"/>
              <w:adjustRightInd w:val="0"/>
              <w:spacing w:before="16"/>
              <w:ind w:left="64"/>
              <w:rPr>
                <w:rFonts w:cstheme="minorHAnsi"/>
              </w:rPr>
            </w:pPr>
            <w:r w:rsidRPr="00A23C7C">
              <w:rPr>
                <w:rFonts w:cstheme="minorHAnsi"/>
              </w:rPr>
              <w:t>6.6</w:t>
            </w:r>
          </w:p>
        </w:tc>
        <w:tc>
          <w:tcPr>
            <w:tcW w:w="0" w:type="auto"/>
          </w:tcPr>
          <w:p w14:paraId="59162CA4" w14:textId="77777777" w:rsidR="00A23C7C" w:rsidRPr="00A23C7C" w:rsidRDefault="00A23C7C" w:rsidP="00A23C7C">
            <w:pPr>
              <w:kinsoku w:val="0"/>
              <w:overflowPunct w:val="0"/>
              <w:autoSpaceDE w:val="0"/>
              <w:autoSpaceDN w:val="0"/>
              <w:adjustRightInd w:val="0"/>
              <w:spacing w:before="16"/>
              <w:ind w:left="65"/>
              <w:rPr>
                <w:rFonts w:cstheme="minorHAnsi"/>
              </w:rPr>
            </w:pPr>
            <w:r w:rsidRPr="00A23C7C">
              <w:rPr>
                <w:rFonts w:cstheme="minorHAnsi"/>
              </w:rPr>
              <w:t>6.5</w:t>
            </w:r>
          </w:p>
        </w:tc>
        <w:tc>
          <w:tcPr>
            <w:tcW w:w="0" w:type="auto"/>
          </w:tcPr>
          <w:p w14:paraId="42BB7974" w14:textId="77777777" w:rsidR="00A23C7C" w:rsidRPr="00A23C7C" w:rsidRDefault="00A23C7C" w:rsidP="00A23C7C">
            <w:pPr>
              <w:kinsoku w:val="0"/>
              <w:overflowPunct w:val="0"/>
              <w:autoSpaceDE w:val="0"/>
              <w:autoSpaceDN w:val="0"/>
              <w:adjustRightInd w:val="0"/>
              <w:spacing w:before="16"/>
              <w:ind w:left="65"/>
              <w:rPr>
                <w:rFonts w:cstheme="minorHAnsi"/>
              </w:rPr>
            </w:pPr>
            <w:r w:rsidRPr="00A23C7C">
              <w:rPr>
                <w:rFonts w:cstheme="minorHAnsi"/>
              </w:rPr>
              <w:t>6.8</w:t>
            </w:r>
          </w:p>
        </w:tc>
        <w:tc>
          <w:tcPr>
            <w:tcW w:w="0" w:type="auto"/>
          </w:tcPr>
          <w:p w14:paraId="2D2F23DE" w14:textId="77777777" w:rsidR="00A23C7C" w:rsidRPr="00A23C7C" w:rsidRDefault="00A23C7C" w:rsidP="00A23C7C">
            <w:pPr>
              <w:kinsoku w:val="0"/>
              <w:overflowPunct w:val="0"/>
              <w:autoSpaceDE w:val="0"/>
              <w:autoSpaceDN w:val="0"/>
              <w:adjustRightInd w:val="0"/>
              <w:spacing w:before="16"/>
              <w:ind w:left="66"/>
              <w:rPr>
                <w:rFonts w:cstheme="minorHAnsi"/>
              </w:rPr>
            </w:pPr>
            <w:r w:rsidRPr="00A23C7C">
              <w:rPr>
                <w:rFonts w:cstheme="minorHAnsi"/>
              </w:rPr>
              <w:t>Negative</w:t>
            </w:r>
          </w:p>
        </w:tc>
      </w:tr>
      <w:tr w:rsidR="00BF0D9A" w:rsidRPr="003A5E17" w14:paraId="5302C81C" w14:textId="77777777" w:rsidTr="00095871">
        <w:trPr>
          <w:trHeight w:val="373"/>
        </w:trPr>
        <w:tc>
          <w:tcPr>
            <w:tcW w:w="0" w:type="auto"/>
          </w:tcPr>
          <w:p w14:paraId="372DEE15" w14:textId="77777777" w:rsidR="00A23C7C" w:rsidRPr="00A23C7C" w:rsidRDefault="00A23C7C" w:rsidP="00A23C7C">
            <w:pPr>
              <w:autoSpaceDE w:val="0"/>
              <w:autoSpaceDN w:val="0"/>
              <w:adjustRightInd w:val="0"/>
              <w:rPr>
                <w:rFonts w:cstheme="minorHAnsi"/>
              </w:rPr>
            </w:pPr>
          </w:p>
        </w:tc>
        <w:tc>
          <w:tcPr>
            <w:tcW w:w="0" w:type="auto"/>
          </w:tcPr>
          <w:p w14:paraId="78137504" w14:textId="6D538289" w:rsidR="00A23C7C" w:rsidRPr="00A23C7C" w:rsidRDefault="00A23C7C" w:rsidP="00A23C7C">
            <w:pPr>
              <w:kinsoku w:val="0"/>
              <w:overflowPunct w:val="0"/>
              <w:autoSpaceDE w:val="0"/>
              <w:autoSpaceDN w:val="0"/>
              <w:adjustRightInd w:val="0"/>
              <w:spacing w:before="25" w:line="223" w:lineRule="auto"/>
              <w:ind w:left="58" w:right="16"/>
              <w:rPr>
                <w:rFonts w:cstheme="minorHAnsi"/>
              </w:rPr>
            </w:pPr>
            <w:r w:rsidRPr="00A23C7C">
              <w:rPr>
                <w:rFonts w:cstheme="minorHAnsi"/>
              </w:rPr>
              <w:t>Lack of concentration</w:t>
            </w:r>
          </w:p>
        </w:tc>
        <w:tc>
          <w:tcPr>
            <w:tcW w:w="0" w:type="auto"/>
          </w:tcPr>
          <w:p w14:paraId="1D7D0F0B" w14:textId="77777777" w:rsidR="00A23C7C" w:rsidRPr="00A23C7C" w:rsidRDefault="00A23C7C" w:rsidP="00A23C7C">
            <w:pPr>
              <w:kinsoku w:val="0"/>
              <w:overflowPunct w:val="0"/>
              <w:autoSpaceDE w:val="0"/>
              <w:autoSpaceDN w:val="0"/>
              <w:adjustRightInd w:val="0"/>
              <w:spacing w:before="91"/>
              <w:ind w:left="58"/>
              <w:rPr>
                <w:rFonts w:cstheme="minorHAnsi"/>
              </w:rPr>
            </w:pPr>
            <w:r w:rsidRPr="00A23C7C">
              <w:rPr>
                <w:rFonts w:cstheme="minorHAnsi"/>
              </w:rPr>
              <w:t>Negative</w:t>
            </w:r>
          </w:p>
        </w:tc>
        <w:tc>
          <w:tcPr>
            <w:tcW w:w="0" w:type="auto"/>
          </w:tcPr>
          <w:p w14:paraId="61B6E4BF" w14:textId="77777777" w:rsidR="00A23C7C" w:rsidRPr="00A23C7C" w:rsidRDefault="00A23C7C" w:rsidP="00A23C7C">
            <w:pPr>
              <w:kinsoku w:val="0"/>
              <w:overflowPunct w:val="0"/>
              <w:autoSpaceDE w:val="0"/>
              <w:autoSpaceDN w:val="0"/>
              <w:adjustRightInd w:val="0"/>
              <w:spacing w:before="91"/>
              <w:ind w:left="59"/>
              <w:rPr>
                <w:rFonts w:cstheme="minorHAnsi"/>
              </w:rPr>
            </w:pPr>
            <w:r w:rsidRPr="00A23C7C">
              <w:rPr>
                <w:rFonts w:cstheme="minorHAnsi"/>
              </w:rPr>
              <w:t>121</w:t>
            </w:r>
          </w:p>
        </w:tc>
        <w:tc>
          <w:tcPr>
            <w:tcW w:w="0" w:type="auto"/>
          </w:tcPr>
          <w:p w14:paraId="407265BA" w14:textId="77777777" w:rsidR="00A23C7C" w:rsidRPr="00A23C7C" w:rsidRDefault="00A23C7C" w:rsidP="00A23C7C">
            <w:pPr>
              <w:kinsoku w:val="0"/>
              <w:overflowPunct w:val="0"/>
              <w:autoSpaceDE w:val="0"/>
              <w:autoSpaceDN w:val="0"/>
              <w:adjustRightInd w:val="0"/>
              <w:spacing w:before="91"/>
              <w:ind w:left="59"/>
              <w:rPr>
                <w:rFonts w:cstheme="minorHAnsi"/>
              </w:rPr>
            </w:pPr>
            <w:r w:rsidRPr="00A23C7C">
              <w:rPr>
                <w:rFonts w:cstheme="minorHAnsi"/>
              </w:rPr>
              <w:t>7.0</w:t>
            </w:r>
          </w:p>
        </w:tc>
        <w:tc>
          <w:tcPr>
            <w:tcW w:w="0" w:type="auto"/>
          </w:tcPr>
          <w:p w14:paraId="7FB57173" w14:textId="77777777" w:rsidR="00A23C7C" w:rsidRPr="00A23C7C" w:rsidRDefault="00A23C7C" w:rsidP="00A23C7C">
            <w:pPr>
              <w:kinsoku w:val="0"/>
              <w:overflowPunct w:val="0"/>
              <w:autoSpaceDE w:val="0"/>
              <w:autoSpaceDN w:val="0"/>
              <w:adjustRightInd w:val="0"/>
              <w:spacing w:before="91"/>
              <w:ind w:left="60"/>
              <w:rPr>
                <w:rFonts w:cstheme="minorHAnsi"/>
              </w:rPr>
            </w:pPr>
            <w:r w:rsidRPr="00A23C7C">
              <w:rPr>
                <w:rFonts w:cstheme="minorHAnsi"/>
              </w:rPr>
              <w:t>6.8</w:t>
            </w:r>
          </w:p>
        </w:tc>
        <w:tc>
          <w:tcPr>
            <w:tcW w:w="0" w:type="auto"/>
          </w:tcPr>
          <w:p w14:paraId="6ECE43A8" w14:textId="77777777" w:rsidR="00A23C7C" w:rsidRPr="00A23C7C" w:rsidRDefault="00A23C7C" w:rsidP="00A23C7C">
            <w:pPr>
              <w:kinsoku w:val="0"/>
              <w:overflowPunct w:val="0"/>
              <w:autoSpaceDE w:val="0"/>
              <w:autoSpaceDN w:val="0"/>
              <w:adjustRightInd w:val="0"/>
              <w:spacing w:before="91"/>
              <w:ind w:left="60"/>
              <w:rPr>
                <w:rFonts w:cstheme="minorHAnsi"/>
              </w:rPr>
            </w:pPr>
            <w:r w:rsidRPr="00A23C7C">
              <w:rPr>
                <w:rFonts w:cstheme="minorHAnsi"/>
              </w:rPr>
              <w:t>7.3</w:t>
            </w:r>
          </w:p>
        </w:tc>
        <w:tc>
          <w:tcPr>
            <w:tcW w:w="0" w:type="auto"/>
          </w:tcPr>
          <w:p w14:paraId="7A068009" w14:textId="77777777" w:rsidR="00A23C7C" w:rsidRPr="00A23C7C" w:rsidRDefault="00A23C7C" w:rsidP="00A23C7C">
            <w:pPr>
              <w:kinsoku w:val="0"/>
              <w:overflowPunct w:val="0"/>
              <w:autoSpaceDE w:val="0"/>
              <w:autoSpaceDN w:val="0"/>
              <w:adjustRightInd w:val="0"/>
              <w:spacing w:before="91"/>
              <w:ind w:left="61"/>
              <w:rPr>
                <w:rFonts w:cstheme="minorHAnsi"/>
              </w:rPr>
            </w:pPr>
            <w:r w:rsidRPr="00A23C7C">
              <w:rPr>
                <w:rFonts w:cstheme="minorHAnsi"/>
              </w:rPr>
              <w:t>92</w:t>
            </w:r>
          </w:p>
        </w:tc>
        <w:tc>
          <w:tcPr>
            <w:tcW w:w="0" w:type="auto"/>
          </w:tcPr>
          <w:p w14:paraId="666ACAC9" w14:textId="77777777" w:rsidR="00A23C7C" w:rsidRPr="00A23C7C" w:rsidRDefault="00A23C7C" w:rsidP="00A23C7C">
            <w:pPr>
              <w:kinsoku w:val="0"/>
              <w:overflowPunct w:val="0"/>
              <w:autoSpaceDE w:val="0"/>
              <w:autoSpaceDN w:val="0"/>
              <w:adjustRightInd w:val="0"/>
              <w:spacing w:before="91"/>
              <w:ind w:left="61"/>
              <w:rPr>
                <w:rFonts w:cstheme="minorHAnsi"/>
              </w:rPr>
            </w:pPr>
            <w:r w:rsidRPr="00A23C7C">
              <w:rPr>
                <w:rFonts w:cstheme="minorHAnsi"/>
              </w:rPr>
              <w:t>7.3</w:t>
            </w:r>
          </w:p>
        </w:tc>
        <w:tc>
          <w:tcPr>
            <w:tcW w:w="0" w:type="auto"/>
          </w:tcPr>
          <w:p w14:paraId="29F2620E" w14:textId="77777777" w:rsidR="00A23C7C" w:rsidRPr="00A23C7C" w:rsidRDefault="00A23C7C" w:rsidP="00A23C7C">
            <w:pPr>
              <w:kinsoku w:val="0"/>
              <w:overflowPunct w:val="0"/>
              <w:autoSpaceDE w:val="0"/>
              <w:autoSpaceDN w:val="0"/>
              <w:adjustRightInd w:val="0"/>
              <w:spacing w:before="91"/>
              <w:ind w:left="62"/>
              <w:rPr>
                <w:rFonts w:cstheme="minorHAnsi"/>
              </w:rPr>
            </w:pPr>
            <w:r w:rsidRPr="00A23C7C">
              <w:rPr>
                <w:rFonts w:cstheme="minorHAnsi"/>
              </w:rPr>
              <w:t>7.2</w:t>
            </w:r>
          </w:p>
        </w:tc>
        <w:tc>
          <w:tcPr>
            <w:tcW w:w="0" w:type="auto"/>
          </w:tcPr>
          <w:p w14:paraId="52A86F2D" w14:textId="77777777" w:rsidR="00A23C7C" w:rsidRPr="00A23C7C" w:rsidRDefault="00A23C7C" w:rsidP="00A23C7C">
            <w:pPr>
              <w:kinsoku w:val="0"/>
              <w:overflowPunct w:val="0"/>
              <w:autoSpaceDE w:val="0"/>
              <w:autoSpaceDN w:val="0"/>
              <w:adjustRightInd w:val="0"/>
              <w:spacing w:before="91"/>
              <w:ind w:left="62"/>
              <w:rPr>
                <w:rFonts w:cstheme="minorHAnsi"/>
              </w:rPr>
            </w:pPr>
            <w:r w:rsidRPr="00A23C7C">
              <w:rPr>
                <w:rFonts w:cstheme="minorHAnsi"/>
              </w:rPr>
              <w:t>7.5</w:t>
            </w:r>
          </w:p>
        </w:tc>
        <w:tc>
          <w:tcPr>
            <w:tcW w:w="0" w:type="auto"/>
          </w:tcPr>
          <w:p w14:paraId="22BE051D" w14:textId="77777777" w:rsidR="00A23C7C" w:rsidRPr="00A23C7C" w:rsidRDefault="00A23C7C" w:rsidP="00A23C7C">
            <w:pPr>
              <w:kinsoku w:val="0"/>
              <w:overflowPunct w:val="0"/>
              <w:autoSpaceDE w:val="0"/>
              <w:autoSpaceDN w:val="0"/>
              <w:adjustRightInd w:val="0"/>
              <w:spacing w:before="91"/>
              <w:ind w:left="63"/>
              <w:rPr>
                <w:rFonts w:cstheme="minorHAnsi"/>
              </w:rPr>
            </w:pPr>
            <w:r w:rsidRPr="00A23C7C">
              <w:rPr>
                <w:rFonts w:cstheme="minorHAnsi"/>
              </w:rPr>
              <w:t>169</w:t>
            </w:r>
          </w:p>
        </w:tc>
        <w:tc>
          <w:tcPr>
            <w:tcW w:w="0" w:type="auto"/>
          </w:tcPr>
          <w:p w14:paraId="6ED6F55C" w14:textId="77777777" w:rsidR="00A23C7C" w:rsidRPr="00A23C7C" w:rsidRDefault="00A23C7C" w:rsidP="00A23C7C">
            <w:pPr>
              <w:kinsoku w:val="0"/>
              <w:overflowPunct w:val="0"/>
              <w:autoSpaceDE w:val="0"/>
              <w:autoSpaceDN w:val="0"/>
              <w:adjustRightInd w:val="0"/>
              <w:spacing w:before="91"/>
              <w:ind w:left="64"/>
              <w:rPr>
                <w:rFonts w:cstheme="minorHAnsi"/>
              </w:rPr>
            </w:pPr>
            <w:r w:rsidRPr="00A23C7C">
              <w:rPr>
                <w:rFonts w:cstheme="minorHAnsi"/>
              </w:rPr>
              <w:t>6.9</w:t>
            </w:r>
          </w:p>
        </w:tc>
        <w:tc>
          <w:tcPr>
            <w:tcW w:w="0" w:type="auto"/>
          </w:tcPr>
          <w:p w14:paraId="478FC3BB" w14:textId="77777777" w:rsidR="00A23C7C" w:rsidRPr="00A23C7C" w:rsidRDefault="00A23C7C" w:rsidP="00A23C7C">
            <w:pPr>
              <w:kinsoku w:val="0"/>
              <w:overflowPunct w:val="0"/>
              <w:autoSpaceDE w:val="0"/>
              <w:autoSpaceDN w:val="0"/>
              <w:adjustRightInd w:val="0"/>
              <w:spacing w:before="91"/>
              <w:ind w:left="65"/>
              <w:rPr>
                <w:rFonts w:cstheme="minorHAnsi"/>
              </w:rPr>
            </w:pPr>
            <w:r w:rsidRPr="00A23C7C">
              <w:rPr>
                <w:rFonts w:cstheme="minorHAnsi"/>
              </w:rPr>
              <w:t>6.8</w:t>
            </w:r>
          </w:p>
        </w:tc>
        <w:tc>
          <w:tcPr>
            <w:tcW w:w="0" w:type="auto"/>
          </w:tcPr>
          <w:p w14:paraId="7154B9C4" w14:textId="77777777" w:rsidR="00A23C7C" w:rsidRPr="00A23C7C" w:rsidRDefault="00A23C7C" w:rsidP="00A23C7C">
            <w:pPr>
              <w:kinsoku w:val="0"/>
              <w:overflowPunct w:val="0"/>
              <w:autoSpaceDE w:val="0"/>
              <w:autoSpaceDN w:val="0"/>
              <w:adjustRightInd w:val="0"/>
              <w:spacing w:before="91"/>
              <w:ind w:left="65"/>
              <w:rPr>
                <w:rFonts w:cstheme="minorHAnsi"/>
              </w:rPr>
            </w:pPr>
            <w:r w:rsidRPr="00A23C7C">
              <w:rPr>
                <w:rFonts w:cstheme="minorHAnsi"/>
              </w:rPr>
              <w:t>7.07</w:t>
            </w:r>
          </w:p>
        </w:tc>
        <w:tc>
          <w:tcPr>
            <w:tcW w:w="0" w:type="auto"/>
          </w:tcPr>
          <w:p w14:paraId="5A67966D" w14:textId="77777777" w:rsidR="00A23C7C" w:rsidRPr="00A23C7C" w:rsidRDefault="00A23C7C" w:rsidP="00A23C7C">
            <w:pPr>
              <w:kinsoku w:val="0"/>
              <w:overflowPunct w:val="0"/>
              <w:autoSpaceDE w:val="0"/>
              <w:autoSpaceDN w:val="0"/>
              <w:adjustRightInd w:val="0"/>
              <w:spacing w:before="91"/>
              <w:ind w:left="66"/>
              <w:rPr>
                <w:rFonts w:cstheme="minorHAnsi"/>
              </w:rPr>
            </w:pPr>
            <w:r w:rsidRPr="00A23C7C">
              <w:rPr>
                <w:rFonts w:cstheme="minorHAnsi"/>
              </w:rPr>
              <w:t>Negative</w:t>
            </w:r>
          </w:p>
        </w:tc>
      </w:tr>
      <w:tr w:rsidR="003479E6" w:rsidRPr="003A5E17" w14:paraId="209D97F4" w14:textId="77777777" w:rsidTr="00095871">
        <w:trPr>
          <w:trHeight w:val="373"/>
        </w:trPr>
        <w:tc>
          <w:tcPr>
            <w:tcW w:w="0" w:type="auto"/>
          </w:tcPr>
          <w:p w14:paraId="5466544D" w14:textId="6B9C2323" w:rsidR="00CB384A" w:rsidRPr="003A5E17" w:rsidRDefault="00CB384A" w:rsidP="00CB384A">
            <w:pPr>
              <w:autoSpaceDE w:val="0"/>
              <w:autoSpaceDN w:val="0"/>
              <w:adjustRightInd w:val="0"/>
              <w:rPr>
                <w:rFonts w:cstheme="minorHAnsi"/>
              </w:rPr>
            </w:pPr>
            <w:r w:rsidRPr="005A57D1">
              <w:rPr>
                <w:rFonts w:cstheme="minorHAnsi"/>
                <w:w w:val="90"/>
              </w:rPr>
              <w:t xml:space="preserve">Sensory </w:t>
            </w:r>
            <w:r w:rsidRPr="005A57D1">
              <w:rPr>
                <w:rFonts w:cstheme="minorHAnsi"/>
              </w:rPr>
              <w:t>sensitivities</w:t>
            </w:r>
          </w:p>
        </w:tc>
        <w:tc>
          <w:tcPr>
            <w:tcW w:w="0" w:type="auto"/>
          </w:tcPr>
          <w:p w14:paraId="74BCF838" w14:textId="13F097D4"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0"/>
              </w:rPr>
              <w:t xml:space="preserve">Difficulty </w:t>
            </w:r>
            <w:r w:rsidRPr="005A57D1">
              <w:rPr>
                <w:rFonts w:cstheme="minorHAnsi"/>
                <w:w w:val="95"/>
              </w:rPr>
              <w:t xml:space="preserve">tracking </w:t>
            </w:r>
            <w:r w:rsidRPr="005A57D1">
              <w:rPr>
                <w:rFonts w:cstheme="minorHAnsi"/>
              </w:rPr>
              <w:t>moving objects/ people</w:t>
            </w:r>
          </w:p>
        </w:tc>
        <w:tc>
          <w:tcPr>
            <w:tcW w:w="0" w:type="auto"/>
          </w:tcPr>
          <w:p w14:paraId="108B6BEA" w14:textId="05648FD8"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4FB7B551" w14:textId="56A5FDB0"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116</w:t>
            </w:r>
          </w:p>
        </w:tc>
        <w:tc>
          <w:tcPr>
            <w:tcW w:w="0" w:type="auto"/>
          </w:tcPr>
          <w:p w14:paraId="55B3BEF0" w14:textId="229DF6BA"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6.4</w:t>
            </w:r>
          </w:p>
        </w:tc>
        <w:tc>
          <w:tcPr>
            <w:tcW w:w="0" w:type="auto"/>
          </w:tcPr>
          <w:p w14:paraId="6BB0E735" w14:textId="5519ECD7"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6.03</w:t>
            </w:r>
          </w:p>
        </w:tc>
        <w:tc>
          <w:tcPr>
            <w:tcW w:w="0" w:type="auto"/>
          </w:tcPr>
          <w:p w14:paraId="7CA2DD47" w14:textId="3680EDFF"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6.7</w:t>
            </w:r>
          </w:p>
        </w:tc>
        <w:tc>
          <w:tcPr>
            <w:tcW w:w="0" w:type="auto"/>
          </w:tcPr>
          <w:p w14:paraId="0F0FE4E8" w14:textId="5DC6446C"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91</w:t>
            </w:r>
          </w:p>
        </w:tc>
        <w:tc>
          <w:tcPr>
            <w:tcW w:w="0" w:type="auto"/>
          </w:tcPr>
          <w:p w14:paraId="6FCD5259" w14:textId="03B13279"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6.02</w:t>
            </w:r>
          </w:p>
        </w:tc>
        <w:tc>
          <w:tcPr>
            <w:tcW w:w="0" w:type="auto"/>
          </w:tcPr>
          <w:p w14:paraId="32DD17C5" w14:textId="0C07F8E2"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5.7</w:t>
            </w:r>
          </w:p>
        </w:tc>
        <w:tc>
          <w:tcPr>
            <w:tcW w:w="0" w:type="auto"/>
          </w:tcPr>
          <w:p w14:paraId="66E5A8B8" w14:textId="41B0DBA5"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6.3</w:t>
            </w:r>
          </w:p>
        </w:tc>
        <w:tc>
          <w:tcPr>
            <w:tcW w:w="0" w:type="auto"/>
          </w:tcPr>
          <w:p w14:paraId="138697FA" w14:textId="145C7948"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163</w:t>
            </w:r>
          </w:p>
        </w:tc>
        <w:tc>
          <w:tcPr>
            <w:tcW w:w="0" w:type="auto"/>
          </w:tcPr>
          <w:p w14:paraId="2D811256" w14:textId="7A6A68A8"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4.9</w:t>
            </w:r>
          </w:p>
        </w:tc>
        <w:tc>
          <w:tcPr>
            <w:tcW w:w="0" w:type="auto"/>
          </w:tcPr>
          <w:p w14:paraId="4BA92FC7" w14:textId="641BB164"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4.6</w:t>
            </w:r>
          </w:p>
        </w:tc>
        <w:tc>
          <w:tcPr>
            <w:tcW w:w="0" w:type="auto"/>
          </w:tcPr>
          <w:p w14:paraId="349ACA86" w14:textId="32FCBC29"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5.2</w:t>
            </w:r>
          </w:p>
        </w:tc>
        <w:tc>
          <w:tcPr>
            <w:tcW w:w="0" w:type="auto"/>
          </w:tcPr>
          <w:p w14:paraId="3158395E" w14:textId="25C282B0"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No</w:t>
            </w:r>
          </w:p>
        </w:tc>
      </w:tr>
      <w:tr w:rsidR="003479E6" w:rsidRPr="003A5E17" w14:paraId="7EC16D4C" w14:textId="77777777" w:rsidTr="00095871">
        <w:trPr>
          <w:trHeight w:val="373"/>
        </w:trPr>
        <w:tc>
          <w:tcPr>
            <w:tcW w:w="0" w:type="auto"/>
          </w:tcPr>
          <w:p w14:paraId="757A645C" w14:textId="77777777" w:rsidR="00CB384A" w:rsidRPr="003A5E17" w:rsidRDefault="00CB384A" w:rsidP="00CB384A">
            <w:pPr>
              <w:autoSpaceDE w:val="0"/>
              <w:autoSpaceDN w:val="0"/>
              <w:adjustRightInd w:val="0"/>
              <w:rPr>
                <w:rFonts w:cstheme="minorHAnsi"/>
              </w:rPr>
            </w:pPr>
          </w:p>
        </w:tc>
        <w:tc>
          <w:tcPr>
            <w:tcW w:w="0" w:type="auto"/>
          </w:tcPr>
          <w:p w14:paraId="73692650" w14:textId="6DBF10B4"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rPr>
              <w:t>Par</w:t>
            </w:r>
            <w:r w:rsidRPr="005A57D1">
              <w:rPr>
                <w:rFonts w:cstheme="minorHAnsi"/>
                <w:w w:val="95"/>
              </w:rPr>
              <w:t xml:space="preserve">ticipation in </w:t>
            </w:r>
            <w:r w:rsidRPr="005A57D1">
              <w:rPr>
                <w:rFonts w:cstheme="minorHAnsi"/>
                <w:w w:val="90"/>
              </w:rPr>
              <w:t xml:space="preserve">imaginative </w:t>
            </w:r>
            <w:r w:rsidRPr="005A57D1">
              <w:rPr>
                <w:rFonts w:cstheme="minorHAnsi"/>
              </w:rPr>
              <w:t>games</w:t>
            </w:r>
          </w:p>
        </w:tc>
        <w:tc>
          <w:tcPr>
            <w:tcW w:w="0" w:type="auto"/>
          </w:tcPr>
          <w:p w14:paraId="23EFC5DF" w14:textId="3FAC4B6F"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Positive</w:t>
            </w:r>
          </w:p>
        </w:tc>
        <w:tc>
          <w:tcPr>
            <w:tcW w:w="0" w:type="auto"/>
          </w:tcPr>
          <w:p w14:paraId="4086CAC3" w14:textId="7B5E515C"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114</w:t>
            </w:r>
          </w:p>
        </w:tc>
        <w:tc>
          <w:tcPr>
            <w:tcW w:w="0" w:type="auto"/>
          </w:tcPr>
          <w:p w14:paraId="0E1D7103" w14:textId="58B08AFA"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5.7</w:t>
            </w:r>
          </w:p>
        </w:tc>
        <w:tc>
          <w:tcPr>
            <w:tcW w:w="0" w:type="auto"/>
          </w:tcPr>
          <w:p w14:paraId="1A852F39" w14:textId="66A86294"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5.4</w:t>
            </w:r>
          </w:p>
        </w:tc>
        <w:tc>
          <w:tcPr>
            <w:tcW w:w="0" w:type="auto"/>
          </w:tcPr>
          <w:p w14:paraId="02715ADA" w14:textId="32AA46A7"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6.03</w:t>
            </w:r>
          </w:p>
        </w:tc>
        <w:tc>
          <w:tcPr>
            <w:tcW w:w="0" w:type="auto"/>
          </w:tcPr>
          <w:p w14:paraId="51B71910" w14:textId="4ED21F47"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92</w:t>
            </w:r>
          </w:p>
        </w:tc>
        <w:tc>
          <w:tcPr>
            <w:tcW w:w="0" w:type="auto"/>
          </w:tcPr>
          <w:p w14:paraId="784959AC" w14:textId="13FC19D2"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5.6</w:t>
            </w:r>
          </w:p>
        </w:tc>
        <w:tc>
          <w:tcPr>
            <w:tcW w:w="0" w:type="auto"/>
          </w:tcPr>
          <w:p w14:paraId="31020AAE" w14:textId="7F586CBC"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5.3</w:t>
            </w:r>
          </w:p>
        </w:tc>
        <w:tc>
          <w:tcPr>
            <w:tcW w:w="0" w:type="auto"/>
          </w:tcPr>
          <w:p w14:paraId="36607DF8" w14:textId="6B30A5FD"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5.8</w:t>
            </w:r>
          </w:p>
        </w:tc>
        <w:tc>
          <w:tcPr>
            <w:tcW w:w="0" w:type="auto"/>
          </w:tcPr>
          <w:p w14:paraId="2ECD54E2" w14:textId="389C814D"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165</w:t>
            </w:r>
          </w:p>
        </w:tc>
        <w:tc>
          <w:tcPr>
            <w:tcW w:w="0" w:type="auto"/>
          </w:tcPr>
          <w:p w14:paraId="163E2803" w14:textId="4DDE287C"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5.08</w:t>
            </w:r>
          </w:p>
        </w:tc>
        <w:tc>
          <w:tcPr>
            <w:tcW w:w="0" w:type="auto"/>
          </w:tcPr>
          <w:p w14:paraId="6991C09F" w14:textId="20CEBE06"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4.9</w:t>
            </w:r>
          </w:p>
        </w:tc>
        <w:tc>
          <w:tcPr>
            <w:tcW w:w="0" w:type="auto"/>
          </w:tcPr>
          <w:p w14:paraId="1797832F" w14:textId="1DF4F8B6"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5.3</w:t>
            </w:r>
          </w:p>
        </w:tc>
        <w:tc>
          <w:tcPr>
            <w:tcW w:w="0" w:type="auto"/>
          </w:tcPr>
          <w:p w14:paraId="2A90595F" w14:textId="4FAEEA28"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Negative</w:t>
            </w:r>
          </w:p>
        </w:tc>
      </w:tr>
      <w:tr w:rsidR="003479E6" w:rsidRPr="003A5E17" w14:paraId="5F0E6DA3" w14:textId="77777777" w:rsidTr="00095871">
        <w:trPr>
          <w:trHeight w:val="373"/>
        </w:trPr>
        <w:tc>
          <w:tcPr>
            <w:tcW w:w="0" w:type="auto"/>
          </w:tcPr>
          <w:p w14:paraId="26BCA408" w14:textId="77777777" w:rsidR="00CB384A" w:rsidRPr="003A5E17" w:rsidRDefault="00CB384A" w:rsidP="00CB384A">
            <w:pPr>
              <w:autoSpaceDE w:val="0"/>
              <w:autoSpaceDN w:val="0"/>
              <w:adjustRightInd w:val="0"/>
              <w:rPr>
                <w:rFonts w:cstheme="minorHAnsi"/>
              </w:rPr>
            </w:pPr>
          </w:p>
        </w:tc>
        <w:tc>
          <w:tcPr>
            <w:tcW w:w="0" w:type="auto"/>
          </w:tcPr>
          <w:p w14:paraId="2DED7C8E" w14:textId="0EF75AA0"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5"/>
              </w:rPr>
              <w:t>Sleep prob</w:t>
            </w:r>
            <w:r w:rsidRPr="005A57D1">
              <w:rPr>
                <w:rFonts w:cstheme="minorHAnsi"/>
              </w:rPr>
              <w:t>lems</w:t>
            </w:r>
          </w:p>
        </w:tc>
        <w:tc>
          <w:tcPr>
            <w:tcW w:w="0" w:type="auto"/>
          </w:tcPr>
          <w:p w14:paraId="0AD02F87" w14:textId="092BFCE2"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6FBBFCA5" w14:textId="7791109D"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86</w:t>
            </w:r>
          </w:p>
        </w:tc>
        <w:tc>
          <w:tcPr>
            <w:tcW w:w="0" w:type="auto"/>
          </w:tcPr>
          <w:p w14:paraId="19D84566" w14:textId="13373ED0"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5.7</w:t>
            </w:r>
          </w:p>
        </w:tc>
        <w:tc>
          <w:tcPr>
            <w:tcW w:w="0" w:type="auto"/>
          </w:tcPr>
          <w:p w14:paraId="18EB0C7C" w14:textId="49717B11"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5.4</w:t>
            </w:r>
          </w:p>
        </w:tc>
        <w:tc>
          <w:tcPr>
            <w:tcW w:w="0" w:type="auto"/>
          </w:tcPr>
          <w:p w14:paraId="0C4AADE4" w14:textId="218B1C49"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6.3</w:t>
            </w:r>
          </w:p>
        </w:tc>
        <w:tc>
          <w:tcPr>
            <w:tcW w:w="0" w:type="auto"/>
          </w:tcPr>
          <w:p w14:paraId="27FDCA30" w14:textId="70C8DF94"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73</w:t>
            </w:r>
          </w:p>
        </w:tc>
        <w:tc>
          <w:tcPr>
            <w:tcW w:w="0" w:type="auto"/>
          </w:tcPr>
          <w:p w14:paraId="4E425C6B" w14:textId="65362068"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5.9</w:t>
            </w:r>
          </w:p>
        </w:tc>
        <w:tc>
          <w:tcPr>
            <w:tcW w:w="0" w:type="auto"/>
          </w:tcPr>
          <w:p w14:paraId="62E04B90" w14:textId="6886287F"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5.1</w:t>
            </w:r>
          </w:p>
        </w:tc>
        <w:tc>
          <w:tcPr>
            <w:tcW w:w="0" w:type="auto"/>
          </w:tcPr>
          <w:p w14:paraId="51BFB338" w14:textId="7DCC6D7E"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6.0</w:t>
            </w:r>
          </w:p>
        </w:tc>
        <w:tc>
          <w:tcPr>
            <w:tcW w:w="0" w:type="auto"/>
          </w:tcPr>
          <w:p w14:paraId="424B585D" w14:textId="2691876A"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124</w:t>
            </w:r>
          </w:p>
        </w:tc>
        <w:tc>
          <w:tcPr>
            <w:tcW w:w="0" w:type="auto"/>
          </w:tcPr>
          <w:p w14:paraId="5F89CCA3" w14:textId="3804C51A"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4.2</w:t>
            </w:r>
          </w:p>
        </w:tc>
        <w:tc>
          <w:tcPr>
            <w:tcW w:w="0" w:type="auto"/>
          </w:tcPr>
          <w:p w14:paraId="447C75C9" w14:textId="2A0A36E3"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3.7</w:t>
            </w:r>
          </w:p>
        </w:tc>
        <w:tc>
          <w:tcPr>
            <w:tcW w:w="0" w:type="auto"/>
          </w:tcPr>
          <w:p w14:paraId="75BF816C" w14:textId="64E85E08"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4.8</w:t>
            </w:r>
          </w:p>
        </w:tc>
        <w:tc>
          <w:tcPr>
            <w:tcW w:w="0" w:type="auto"/>
          </w:tcPr>
          <w:p w14:paraId="4ED51188" w14:textId="416C4241"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Negative</w:t>
            </w:r>
          </w:p>
        </w:tc>
      </w:tr>
      <w:tr w:rsidR="003479E6" w:rsidRPr="003A5E17" w14:paraId="69049729" w14:textId="77777777" w:rsidTr="00095871">
        <w:trPr>
          <w:trHeight w:val="373"/>
        </w:trPr>
        <w:tc>
          <w:tcPr>
            <w:tcW w:w="0" w:type="auto"/>
          </w:tcPr>
          <w:p w14:paraId="33EA1A6D" w14:textId="77777777" w:rsidR="00CB384A" w:rsidRPr="003A5E17" w:rsidRDefault="00CB384A" w:rsidP="00CB384A">
            <w:pPr>
              <w:autoSpaceDE w:val="0"/>
              <w:autoSpaceDN w:val="0"/>
              <w:adjustRightInd w:val="0"/>
              <w:rPr>
                <w:rFonts w:cstheme="minorHAnsi"/>
              </w:rPr>
            </w:pPr>
          </w:p>
        </w:tc>
        <w:tc>
          <w:tcPr>
            <w:tcW w:w="0" w:type="auto"/>
          </w:tcPr>
          <w:p w14:paraId="3704A3D6" w14:textId="7136A049"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rPr>
              <w:t xml:space="preserve">Unusual </w:t>
            </w:r>
            <w:r w:rsidRPr="005A57D1">
              <w:rPr>
                <w:rFonts w:cstheme="minorHAnsi"/>
                <w:w w:val="90"/>
              </w:rPr>
              <w:t xml:space="preserve">sensitivity to </w:t>
            </w:r>
            <w:r w:rsidRPr="005A57D1">
              <w:rPr>
                <w:rFonts w:cstheme="minorHAnsi"/>
              </w:rPr>
              <w:t>light</w:t>
            </w:r>
          </w:p>
        </w:tc>
        <w:tc>
          <w:tcPr>
            <w:tcW w:w="0" w:type="auto"/>
          </w:tcPr>
          <w:p w14:paraId="480E1339" w14:textId="57B00734"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5F043A50" w14:textId="17114B4E"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59</w:t>
            </w:r>
          </w:p>
        </w:tc>
        <w:tc>
          <w:tcPr>
            <w:tcW w:w="0" w:type="auto"/>
          </w:tcPr>
          <w:p w14:paraId="403DE947" w14:textId="0D82BB04"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3.6</w:t>
            </w:r>
          </w:p>
        </w:tc>
        <w:tc>
          <w:tcPr>
            <w:tcW w:w="0" w:type="auto"/>
          </w:tcPr>
          <w:p w14:paraId="222B16F2" w14:textId="6B4D4D76"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2.9</w:t>
            </w:r>
          </w:p>
        </w:tc>
        <w:tc>
          <w:tcPr>
            <w:tcW w:w="0" w:type="auto"/>
          </w:tcPr>
          <w:p w14:paraId="6A1C06B2" w14:textId="0FA18CE0"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4.2</w:t>
            </w:r>
          </w:p>
        </w:tc>
        <w:tc>
          <w:tcPr>
            <w:tcW w:w="0" w:type="auto"/>
          </w:tcPr>
          <w:p w14:paraId="5039D120" w14:textId="43A61B28"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70</w:t>
            </w:r>
          </w:p>
        </w:tc>
        <w:tc>
          <w:tcPr>
            <w:tcW w:w="0" w:type="auto"/>
          </w:tcPr>
          <w:p w14:paraId="55189922" w14:textId="566CA6B2"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2.2</w:t>
            </w:r>
          </w:p>
        </w:tc>
        <w:tc>
          <w:tcPr>
            <w:tcW w:w="0" w:type="auto"/>
          </w:tcPr>
          <w:p w14:paraId="2BB78565" w14:textId="2143DA5A"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1.7</w:t>
            </w:r>
          </w:p>
        </w:tc>
        <w:tc>
          <w:tcPr>
            <w:tcW w:w="0" w:type="auto"/>
          </w:tcPr>
          <w:p w14:paraId="3A853794" w14:textId="431C6073"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2.6</w:t>
            </w:r>
          </w:p>
        </w:tc>
        <w:tc>
          <w:tcPr>
            <w:tcW w:w="0" w:type="auto"/>
          </w:tcPr>
          <w:p w14:paraId="23B1F1F9" w14:textId="32ACE6A2"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119</w:t>
            </w:r>
          </w:p>
        </w:tc>
        <w:tc>
          <w:tcPr>
            <w:tcW w:w="0" w:type="auto"/>
          </w:tcPr>
          <w:p w14:paraId="7C9CA2B0" w14:textId="2E1899F0"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2.2</w:t>
            </w:r>
          </w:p>
        </w:tc>
        <w:tc>
          <w:tcPr>
            <w:tcW w:w="0" w:type="auto"/>
          </w:tcPr>
          <w:p w14:paraId="201A33D9" w14:textId="00D651CD"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1.9</w:t>
            </w:r>
          </w:p>
        </w:tc>
        <w:tc>
          <w:tcPr>
            <w:tcW w:w="0" w:type="auto"/>
          </w:tcPr>
          <w:p w14:paraId="2843D3B1" w14:textId="390CCF22"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2.4</w:t>
            </w:r>
          </w:p>
        </w:tc>
        <w:tc>
          <w:tcPr>
            <w:tcW w:w="0" w:type="auto"/>
          </w:tcPr>
          <w:p w14:paraId="4D1CE832" w14:textId="3B7324E5"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Positive</w:t>
            </w:r>
          </w:p>
        </w:tc>
      </w:tr>
      <w:tr w:rsidR="003479E6" w:rsidRPr="003A5E17" w14:paraId="313A5AE1" w14:textId="77777777" w:rsidTr="00095871">
        <w:trPr>
          <w:trHeight w:val="373"/>
        </w:trPr>
        <w:tc>
          <w:tcPr>
            <w:tcW w:w="0" w:type="auto"/>
          </w:tcPr>
          <w:p w14:paraId="26634686" w14:textId="77777777" w:rsidR="00CB384A" w:rsidRPr="003A5E17" w:rsidRDefault="00CB384A" w:rsidP="00CB384A">
            <w:pPr>
              <w:autoSpaceDE w:val="0"/>
              <w:autoSpaceDN w:val="0"/>
              <w:adjustRightInd w:val="0"/>
              <w:rPr>
                <w:rFonts w:cstheme="minorHAnsi"/>
              </w:rPr>
            </w:pPr>
          </w:p>
        </w:tc>
        <w:tc>
          <w:tcPr>
            <w:tcW w:w="0" w:type="auto"/>
          </w:tcPr>
          <w:p w14:paraId="499555C6" w14:textId="4B5B2674"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0"/>
              </w:rPr>
              <w:t xml:space="preserve">Sensitivity </w:t>
            </w:r>
            <w:r w:rsidRPr="005A57D1">
              <w:rPr>
                <w:rFonts w:cstheme="minorHAnsi"/>
              </w:rPr>
              <w:t>to pain</w:t>
            </w:r>
          </w:p>
        </w:tc>
        <w:tc>
          <w:tcPr>
            <w:tcW w:w="0" w:type="auto"/>
          </w:tcPr>
          <w:p w14:paraId="010877A2" w14:textId="02DF1200"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3CE22824" w14:textId="42C24605"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48</w:t>
            </w:r>
          </w:p>
        </w:tc>
        <w:tc>
          <w:tcPr>
            <w:tcW w:w="0" w:type="auto"/>
          </w:tcPr>
          <w:p w14:paraId="4B2ABFF3" w14:textId="3204F441"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4.8</w:t>
            </w:r>
          </w:p>
        </w:tc>
        <w:tc>
          <w:tcPr>
            <w:tcW w:w="0" w:type="auto"/>
          </w:tcPr>
          <w:p w14:paraId="4212AE89" w14:textId="031B2235"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4.3</w:t>
            </w:r>
          </w:p>
        </w:tc>
        <w:tc>
          <w:tcPr>
            <w:tcW w:w="0" w:type="auto"/>
          </w:tcPr>
          <w:p w14:paraId="61BE8EC4" w14:textId="42FBEE65"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5.5</w:t>
            </w:r>
          </w:p>
        </w:tc>
        <w:tc>
          <w:tcPr>
            <w:tcW w:w="0" w:type="auto"/>
          </w:tcPr>
          <w:p w14:paraId="6677DC9A" w14:textId="55F579CD"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59</w:t>
            </w:r>
          </w:p>
        </w:tc>
        <w:tc>
          <w:tcPr>
            <w:tcW w:w="0" w:type="auto"/>
          </w:tcPr>
          <w:p w14:paraId="1F56F343" w14:textId="454E8789"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4.9</w:t>
            </w:r>
          </w:p>
        </w:tc>
        <w:tc>
          <w:tcPr>
            <w:tcW w:w="0" w:type="auto"/>
          </w:tcPr>
          <w:p w14:paraId="65BF19B8" w14:textId="70B27958"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4.6</w:t>
            </w:r>
          </w:p>
        </w:tc>
        <w:tc>
          <w:tcPr>
            <w:tcW w:w="0" w:type="auto"/>
          </w:tcPr>
          <w:p w14:paraId="6F4A9383" w14:textId="09E6185D"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5.4</w:t>
            </w:r>
          </w:p>
        </w:tc>
        <w:tc>
          <w:tcPr>
            <w:tcW w:w="0" w:type="auto"/>
          </w:tcPr>
          <w:p w14:paraId="1B0A0978" w14:textId="5B4150C5"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w w:val="95"/>
              </w:rPr>
              <w:t>95</w:t>
            </w:r>
          </w:p>
        </w:tc>
        <w:tc>
          <w:tcPr>
            <w:tcW w:w="0" w:type="auto"/>
          </w:tcPr>
          <w:p w14:paraId="6B1A0440" w14:textId="73C47D1D"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5.0</w:t>
            </w:r>
          </w:p>
        </w:tc>
        <w:tc>
          <w:tcPr>
            <w:tcW w:w="0" w:type="auto"/>
          </w:tcPr>
          <w:p w14:paraId="60220C46" w14:textId="5400C2C9"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4.6</w:t>
            </w:r>
          </w:p>
        </w:tc>
        <w:tc>
          <w:tcPr>
            <w:tcW w:w="0" w:type="auto"/>
          </w:tcPr>
          <w:p w14:paraId="153DD18B" w14:textId="3C3D7F99"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5.4</w:t>
            </w:r>
          </w:p>
        </w:tc>
        <w:tc>
          <w:tcPr>
            <w:tcW w:w="0" w:type="auto"/>
          </w:tcPr>
          <w:p w14:paraId="7F9C7B7D" w14:textId="1E54DD9C"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Negative</w:t>
            </w:r>
          </w:p>
        </w:tc>
      </w:tr>
      <w:tr w:rsidR="003479E6" w:rsidRPr="003A5E17" w14:paraId="581BAA82" w14:textId="77777777" w:rsidTr="00095871">
        <w:trPr>
          <w:trHeight w:val="373"/>
        </w:trPr>
        <w:tc>
          <w:tcPr>
            <w:tcW w:w="0" w:type="auto"/>
          </w:tcPr>
          <w:p w14:paraId="274C2462" w14:textId="77777777" w:rsidR="00CB384A" w:rsidRPr="003A5E17" w:rsidRDefault="00CB384A" w:rsidP="00CB384A">
            <w:pPr>
              <w:autoSpaceDE w:val="0"/>
              <w:autoSpaceDN w:val="0"/>
              <w:adjustRightInd w:val="0"/>
              <w:rPr>
                <w:rFonts w:cstheme="minorHAnsi"/>
              </w:rPr>
            </w:pPr>
          </w:p>
        </w:tc>
        <w:tc>
          <w:tcPr>
            <w:tcW w:w="0" w:type="auto"/>
          </w:tcPr>
          <w:p w14:paraId="2F1C8E3B" w14:textId="38C67906"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0"/>
              </w:rPr>
              <w:t xml:space="preserve">Sensitivity </w:t>
            </w:r>
            <w:r w:rsidRPr="005A57D1">
              <w:rPr>
                <w:rFonts w:cstheme="minorHAnsi"/>
              </w:rPr>
              <w:t>to sound</w:t>
            </w:r>
          </w:p>
        </w:tc>
        <w:tc>
          <w:tcPr>
            <w:tcW w:w="0" w:type="auto"/>
          </w:tcPr>
          <w:p w14:paraId="758943F9" w14:textId="311D9C5E"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2E019FCB" w14:textId="58049D09"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68</w:t>
            </w:r>
          </w:p>
        </w:tc>
        <w:tc>
          <w:tcPr>
            <w:tcW w:w="0" w:type="auto"/>
          </w:tcPr>
          <w:p w14:paraId="0F5BFDCC" w14:textId="440948C6"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7.1</w:t>
            </w:r>
          </w:p>
        </w:tc>
        <w:tc>
          <w:tcPr>
            <w:tcW w:w="0" w:type="auto"/>
          </w:tcPr>
          <w:p w14:paraId="572446C9" w14:textId="333999FD"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6.6</w:t>
            </w:r>
          </w:p>
        </w:tc>
        <w:tc>
          <w:tcPr>
            <w:tcW w:w="0" w:type="auto"/>
          </w:tcPr>
          <w:p w14:paraId="25BC7865" w14:textId="43D55261"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7.7</w:t>
            </w:r>
          </w:p>
        </w:tc>
        <w:tc>
          <w:tcPr>
            <w:tcW w:w="0" w:type="auto"/>
          </w:tcPr>
          <w:p w14:paraId="4A637955" w14:textId="69C63A6A"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77</w:t>
            </w:r>
          </w:p>
        </w:tc>
        <w:tc>
          <w:tcPr>
            <w:tcW w:w="0" w:type="auto"/>
          </w:tcPr>
          <w:p w14:paraId="65328605" w14:textId="74BBD2EA"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5.8</w:t>
            </w:r>
          </w:p>
        </w:tc>
        <w:tc>
          <w:tcPr>
            <w:tcW w:w="0" w:type="auto"/>
          </w:tcPr>
          <w:p w14:paraId="5E4C6D58" w14:textId="6497561D"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5.3</w:t>
            </w:r>
          </w:p>
        </w:tc>
        <w:tc>
          <w:tcPr>
            <w:tcW w:w="0" w:type="auto"/>
          </w:tcPr>
          <w:p w14:paraId="350BA8A7" w14:textId="1CCF8129"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6.4</w:t>
            </w:r>
          </w:p>
        </w:tc>
        <w:tc>
          <w:tcPr>
            <w:tcW w:w="0" w:type="auto"/>
          </w:tcPr>
          <w:p w14:paraId="1B51E6C9" w14:textId="5F9AC794"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163</w:t>
            </w:r>
          </w:p>
        </w:tc>
        <w:tc>
          <w:tcPr>
            <w:tcW w:w="0" w:type="auto"/>
          </w:tcPr>
          <w:p w14:paraId="300F77E0" w14:textId="4FE74FC2"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4.6</w:t>
            </w:r>
          </w:p>
        </w:tc>
        <w:tc>
          <w:tcPr>
            <w:tcW w:w="0" w:type="auto"/>
          </w:tcPr>
          <w:p w14:paraId="5C769175" w14:textId="77EB9AE4"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4.3</w:t>
            </w:r>
          </w:p>
        </w:tc>
        <w:tc>
          <w:tcPr>
            <w:tcW w:w="0" w:type="auto"/>
          </w:tcPr>
          <w:p w14:paraId="4BB7217A" w14:textId="24A21FBB"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4.9</w:t>
            </w:r>
          </w:p>
        </w:tc>
        <w:tc>
          <w:tcPr>
            <w:tcW w:w="0" w:type="auto"/>
          </w:tcPr>
          <w:p w14:paraId="4B8C1558" w14:textId="7AA808FE"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No</w:t>
            </w:r>
          </w:p>
        </w:tc>
      </w:tr>
      <w:tr w:rsidR="003479E6" w:rsidRPr="003A5E17" w14:paraId="57D8C14B" w14:textId="77777777" w:rsidTr="00095871">
        <w:trPr>
          <w:trHeight w:val="373"/>
        </w:trPr>
        <w:tc>
          <w:tcPr>
            <w:tcW w:w="0" w:type="auto"/>
          </w:tcPr>
          <w:p w14:paraId="7891EA59" w14:textId="77777777" w:rsidR="00CB384A" w:rsidRPr="003A5E17" w:rsidRDefault="00CB384A" w:rsidP="00CB384A">
            <w:pPr>
              <w:autoSpaceDE w:val="0"/>
              <w:autoSpaceDN w:val="0"/>
              <w:adjustRightInd w:val="0"/>
              <w:rPr>
                <w:rFonts w:cstheme="minorHAnsi"/>
              </w:rPr>
            </w:pPr>
          </w:p>
        </w:tc>
        <w:tc>
          <w:tcPr>
            <w:tcW w:w="0" w:type="auto"/>
          </w:tcPr>
          <w:p w14:paraId="10D843B5" w14:textId="1B6E0418"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0"/>
              </w:rPr>
              <w:t xml:space="preserve">Aversion to </w:t>
            </w:r>
            <w:r w:rsidRPr="005A57D1">
              <w:rPr>
                <w:rFonts w:cstheme="minorHAnsi"/>
              </w:rPr>
              <w:t>smell</w:t>
            </w:r>
          </w:p>
        </w:tc>
        <w:tc>
          <w:tcPr>
            <w:tcW w:w="0" w:type="auto"/>
          </w:tcPr>
          <w:p w14:paraId="53AA3578" w14:textId="669FBE18"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43D217B5" w14:textId="194C9376"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89</w:t>
            </w:r>
          </w:p>
        </w:tc>
        <w:tc>
          <w:tcPr>
            <w:tcW w:w="0" w:type="auto"/>
          </w:tcPr>
          <w:p w14:paraId="6DE44FCC" w14:textId="29C1C932"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7.2</w:t>
            </w:r>
          </w:p>
        </w:tc>
        <w:tc>
          <w:tcPr>
            <w:tcW w:w="0" w:type="auto"/>
          </w:tcPr>
          <w:p w14:paraId="6AD6252A" w14:textId="0A5046E7"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6.8</w:t>
            </w:r>
          </w:p>
        </w:tc>
        <w:tc>
          <w:tcPr>
            <w:tcW w:w="0" w:type="auto"/>
          </w:tcPr>
          <w:p w14:paraId="345CB75E" w14:textId="44BCC730"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7.7</w:t>
            </w:r>
          </w:p>
        </w:tc>
        <w:tc>
          <w:tcPr>
            <w:tcW w:w="0" w:type="auto"/>
          </w:tcPr>
          <w:p w14:paraId="63F35568" w14:textId="193249EB"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85</w:t>
            </w:r>
          </w:p>
        </w:tc>
        <w:tc>
          <w:tcPr>
            <w:tcW w:w="0" w:type="auto"/>
          </w:tcPr>
          <w:p w14:paraId="092062D5" w14:textId="394A68CE"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6.3</w:t>
            </w:r>
          </w:p>
        </w:tc>
        <w:tc>
          <w:tcPr>
            <w:tcW w:w="0" w:type="auto"/>
          </w:tcPr>
          <w:p w14:paraId="3A7C3602" w14:textId="76A375A8"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5.9</w:t>
            </w:r>
          </w:p>
        </w:tc>
        <w:tc>
          <w:tcPr>
            <w:tcW w:w="0" w:type="auto"/>
          </w:tcPr>
          <w:p w14:paraId="4A30C025" w14:textId="77E5B187"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6.8</w:t>
            </w:r>
          </w:p>
        </w:tc>
        <w:tc>
          <w:tcPr>
            <w:tcW w:w="0" w:type="auto"/>
          </w:tcPr>
          <w:p w14:paraId="4B4827FA" w14:textId="41D87FDB"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rPr>
              <w:t>165</w:t>
            </w:r>
          </w:p>
        </w:tc>
        <w:tc>
          <w:tcPr>
            <w:tcW w:w="0" w:type="auto"/>
          </w:tcPr>
          <w:p w14:paraId="2A32882D" w14:textId="29ADB91F"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3.7</w:t>
            </w:r>
          </w:p>
        </w:tc>
        <w:tc>
          <w:tcPr>
            <w:tcW w:w="0" w:type="auto"/>
          </w:tcPr>
          <w:p w14:paraId="6F9EDE77" w14:textId="08A39575"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3.4</w:t>
            </w:r>
          </w:p>
        </w:tc>
        <w:tc>
          <w:tcPr>
            <w:tcW w:w="0" w:type="auto"/>
          </w:tcPr>
          <w:p w14:paraId="3CC97D4E" w14:textId="06A97004"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4.02</w:t>
            </w:r>
          </w:p>
        </w:tc>
        <w:tc>
          <w:tcPr>
            <w:tcW w:w="0" w:type="auto"/>
          </w:tcPr>
          <w:p w14:paraId="18D8FFC4" w14:textId="2D3AFA02"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No</w:t>
            </w:r>
          </w:p>
        </w:tc>
      </w:tr>
      <w:tr w:rsidR="003479E6" w:rsidRPr="003A5E17" w14:paraId="265EAF95" w14:textId="77777777" w:rsidTr="00095871">
        <w:trPr>
          <w:trHeight w:val="373"/>
        </w:trPr>
        <w:tc>
          <w:tcPr>
            <w:tcW w:w="0" w:type="auto"/>
          </w:tcPr>
          <w:p w14:paraId="48B9E052" w14:textId="77777777" w:rsidR="00CB384A" w:rsidRPr="003A5E17" w:rsidRDefault="00CB384A" w:rsidP="00CB384A">
            <w:pPr>
              <w:autoSpaceDE w:val="0"/>
              <w:autoSpaceDN w:val="0"/>
              <w:adjustRightInd w:val="0"/>
              <w:rPr>
                <w:rFonts w:cstheme="minorHAnsi"/>
              </w:rPr>
            </w:pPr>
          </w:p>
        </w:tc>
        <w:tc>
          <w:tcPr>
            <w:tcW w:w="0" w:type="auto"/>
          </w:tcPr>
          <w:p w14:paraId="1DDF7FA9" w14:textId="4A95ED2D" w:rsidR="00CB384A" w:rsidRPr="003A5E17" w:rsidRDefault="00CB384A" w:rsidP="00CB384A">
            <w:pPr>
              <w:kinsoku w:val="0"/>
              <w:overflowPunct w:val="0"/>
              <w:autoSpaceDE w:val="0"/>
              <w:autoSpaceDN w:val="0"/>
              <w:adjustRightInd w:val="0"/>
              <w:spacing w:before="25" w:line="223" w:lineRule="auto"/>
              <w:ind w:left="58" w:right="16"/>
              <w:rPr>
                <w:rFonts w:cstheme="minorHAnsi"/>
              </w:rPr>
            </w:pPr>
            <w:r w:rsidRPr="005A57D1">
              <w:rPr>
                <w:rFonts w:cstheme="minorHAnsi"/>
                <w:w w:val="90"/>
              </w:rPr>
              <w:t xml:space="preserve">Sensitivity </w:t>
            </w:r>
            <w:r w:rsidRPr="005A57D1">
              <w:rPr>
                <w:rFonts w:cstheme="minorHAnsi"/>
              </w:rPr>
              <w:t>to touch</w:t>
            </w:r>
          </w:p>
        </w:tc>
        <w:tc>
          <w:tcPr>
            <w:tcW w:w="0" w:type="auto"/>
          </w:tcPr>
          <w:p w14:paraId="22313004" w14:textId="74B8B801" w:rsidR="00CB384A" w:rsidRPr="003A5E17" w:rsidRDefault="00CB384A" w:rsidP="00CB384A">
            <w:pPr>
              <w:kinsoku w:val="0"/>
              <w:overflowPunct w:val="0"/>
              <w:autoSpaceDE w:val="0"/>
              <w:autoSpaceDN w:val="0"/>
              <w:adjustRightInd w:val="0"/>
              <w:spacing w:before="91"/>
              <w:ind w:left="58"/>
              <w:rPr>
                <w:rFonts w:cstheme="minorHAnsi"/>
              </w:rPr>
            </w:pPr>
            <w:r w:rsidRPr="005A57D1">
              <w:rPr>
                <w:rFonts w:cstheme="minorHAnsi"/>
              </w:rPr>
              <w:t>Negative</w:t>
            </w:r>
          </w:p>
        </w:tc>
        <w:tc>
          <w:tcPr>
            <w:tcW w:w="0" w:type="auto"/>
          </w:tcPr>
          <w:p w14:paraId="540BD714" w14:textId="6D77E457"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w w:val="95"/>
              </w:rPr>
              <w:t>45</w:t>
            </w:r>
          </w:p>
        </w:tc>
        <w:tc>
          <w:tcPr>
            <w:tcW w:w="0" w:type="auto"/>
          </w:tcPr>
          <w:p w14:paraId="6546FAFF" w14:textId="2B7FBFB0" w:rsidR="00CB384A" w:rsidRPr="003A5E17" w:rsidRDefault="00CB384A" w:rsidP="00CB384A">
            <w:pPr>
              <w:kinsoku w:val="0"/>
              <w:overflowPunct w:val="0"/>
              <w:autoSpaceDE w:val="0"/>
              <w:autoSpaceDN w:val="0"/>
              <w:adjustRightInd w:val="0"/>
              <w:spacing w:before="91"/>
              <w:ind w:left="59"/>
              <w:rPr>
                <w:rFonts w:cstheme="minorHAnsi"/>
              </w:rPr>
            </w:pPr>
            <w:r w:rsidRPr="005A57D1">
              <w:rPr>
                <w:rFonts w:cstheme="minorHAnsi"/>
              </w:rPr>
              <w:t>4.7</w:t>
            </w:r>
          </w:p>
        </w:tc>
        <w:tc>
          <w:tcPr>
            <w:tcW w:w="0" w:type="auto"/>
          </w:tcPr>
          <w:p w14:paraId="6F17F594" w14:textId="5EE993EF"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3.9</w:t>
            </w:r>
          </w:p>
        </w:tc>
        <w:tc>
          <w:tcPr>
            <w:tcW w:w="0" w:type="auto"/>
          </w:tcPr>
          <w:p w14:paraId="05353305" w14:textId="41DD1F3A" w:rsidR="00CB384A" w:rsidRPr="003A5E17" w:rsidRDefault="00CB384A" w:rsidP="00CB384A">
            <w:pPr>
              <w:kinsoku w:val="0"/>
              <w:overflowPunct w:val="0"/>
              <w:autoSpaceDE w:val="0"/>
              <w:autoSpaceDN w:val="0"/>
              <w:adjustRightInd w:val="0"/>
              <w:spacing w:before="91"/>
              <w:ind w:left="60"/>
              <w:rPr>
                <w:rFonts w:cstheme="minorHAnsi"/>
              </w:rPr>
            </w:pPr>
            <w:r w:rsidRPr="005A57D1">
              <w:rPr>
                <w:rFonts w:cstheme="minorHAnsi"/>
              </w:rPr>
              <w:t>5.6</w:t>
            </w:r>
          </w:p>
        </w:tc>
        <w:tc>
          <w:tcPr>
            <w:tcW w:w="0" w:type="auto"/>
          </w:tcPr>
          <w:p w14:paraId="64F2EADB" w14:textId="5B03C105"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63</w:t>
            </w:r>
          </w:p>
        </w:tc>
        <w:tc>
          <w:tcPr>
            <w:tcW w:w="0" w:type="auto"/>
          </w:tcPr>
          <w:p w14:paraId="5628BB8F" w14:textId="3A10CB90" w:rsidR="00CB384A" w:rsidRPr="003A5E17" w:rsidRDefault="00CB384A" w:rsidP="00CB384A">
            <w:pPr>
              <w:kinsoku w:val="0"/>
              <w:overflowPunct w:val="0"/>
              <w:autoSpaceDE w:val="0"/>
              <w:autoSpaceDN w:val="0"/>
              <w:adjustRightInd w:val="0"/>
              <w:spacing w:before="91"/>
              <w:ind w:left="61"/>
              <w:rPr>
                <w:rFonts w:cstheme="minorHAnsi"/>
              </w:rPr>
            </w:pPr>
            <w:r w:rsidRPr="005A57D1">
              <w:rPr>
                <w:rFonts w:cstheme="minorHAnsi"/>
              </w:rPr>
              <w:t>3.5</w:t>
            </w:r>
          </w:p>
        </w:tc>
        <w:tc>
          <w:tcPr>
            <w:tcW w:w="0" w:type="auto"/>
          </w:tcPr>
          <w:p w14:paraId="73B03B48" w14:textId="315E189F"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2.9</w:t>
            </w:r>
          </w:p>
        </w:tc>
        <w:tc>
          <w:tcPr>
            <w:tcW w:w="0" w:type="auto"/>
          </w:tcPr>
          <w:p w14:paraId="4ADF2D4B" w14:textId="01E36647" w:rsidR="00CB384A" w:rsidRPr="003A5E17" w:rsidRDefault="00CB384A" w:rsidP="00CB384A">
            <w:pPr>
              <w:kinsoku w:val="0"/>
              <w:overflowPunct w:val="0"/>
              <w:autoSpaceDE w:val="0"/>
              <w:autoSpaceDN w:val="0"/>
              <w:adjustRightInd w:val="0"/>
              <w:spacing w:before="91"/>
              <w:ind w:left="62"/>
              <w:rPr>
                <w:rFonts w:cstheme="minorHAnsi"/>
              </w:rPr>
            </w:pPr>
            <w:r w:rsidRPr="005A57D1">
              <w:rPr>
                <w:rFonts w:cstheme="minorHAnsi"/>
              </w:rPr>
              <w:t>4.08</w:t>
            </w:r>
          </w:p>
        </w:tc>
        <w:tc>
          <w:tcPr>
            <w:tcW w:w="0" w:type="auto"/>
          </w:tcPr>
          <w:p w14:paraId="6ED98510" w14:textId="0BD77575" w:rsidR="00CB384A" w:rsidRPr="003A5E17" w:rsidRDefault="00CB384A" w:rsidP="00CB384A">
            <w:pPr>
              <w:kinsoku w:val="0"/>
              <w:overflowPunct w:val="0"/>
              <w:autoSpaceDE w:val="0"/>
              <w:autoSpaceDN w:val="0"/>
              <w:adjustRightInd w:val="0"/>
              <w:spacing w:before="91"/>
              <w:ind w:left="63"/>
              <w:rPr>
                <w:rFonts w:cstheme="minorHAnsi"/>
              </w:rPr>
            </w:pPr>
            <w:r w:rsidRPr="005A57D1">
              <w:rPr>
                <w:rFonts w:cstheme="minorHAnsi"/>
                <w:w w:val="95"/>
              </w:rPr>
              <w:t>92</w:t>
            </w:r>
          </w:p>
        </w:tc>
        <w:tc>
          <w:tcPr>
            <w:tcW w:w="0" w:type="auto"/>
          </w:tcPr>
          <w:p w14:paraId="29D2A974" w14:textId="63C1BDCE" w:rsidR="00CB384A" w:rsidRPr="003A5E17" w:rsidRDefault="00CB384A" w:rsidP="00CB384A">
            <w:pPr>
              <w:kinsoku w:val="0"/>
              <w:overflowPunct w:val="0"/>
              <w:autoSpaceDE w:val="0"/>
              <w:autoSpaceDN w:val="0"/>
              <w:adjustRightInd w:val="0"/>
              <w:spacing w:before="91"/>
              <w:ind w:left="64"/>
              <w:rPr>
                <w:rFonts w:cstheme="minorHAnsi"/>
              </w:rPr>
            </w:pPr>
            <w:r w:rsidRPr="005A57D1">
              <w:rPr>
                <w:rFonts w:cstheme="minorHAnsi"/>
              </w:rPr>
              <w:t>3.3</w:t>
            </w:r>
          </w:p>
        </w:tc>
        <w:tc>
          <w:tcPr>
            <w:tcW w:w="0" w:type="auto"/>
          </w:tcPr>
          <w:p w14:paraId="11BB9DB0" w14:textId="1A9B706E"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2.8</w:t>
            </w:r>
          </w:p>
        </w:tc>
        <w:tc>
          <w:tcPr>
            <w:tcW w:w="0" w:type="auto"/>
          </w:tcPr>
          <w:p w14:paraId="659D148B" w14:textId="5834E607" w:rsidR="00CB384A" w:rsidRPr="003A5E17" w:rsidRDefault="00CB384A" w:rsidP="00CB384A">
            <w:pPr>
              <w:kinsoku w:val="0"/>
              <w:overflowPunct w:val="0"/>
              <w:autoSpaceDE w:val="0"/>
              <w:autoSpaceDN w:val="0"/>
              <w:adjustRightInd w:val="0"/>
              <w:spacing w:before="91"/>
              <w:ind w:left="65"/>
              <w:rPr>
                <w:rFonts w:cstheme="minorHAnsi"/>
              </w:rPr>
            </w:pPr>
            <w:r w:rsidRPr="005A57D1">
              <w:rPr>
                <w:rFonts w:cstheme="minorHAnsi"/>
              </w:rPr>
              <w:t>3.8</w:t>
            </w:r>
          </w:p>
        </w:tc>
        <w:tc>
          <w:tcPr>
            <w:tcW w:w="0" w:type="auto"/>
          </w:tcPr>
          <w:p w14:paraId="562A0DC2" w14:textId="006991FC" w:rsidR="00CB384A" w:rsidRPr="003A5E17" w:rsidRDefault="00CB384A" w:rsidP="00CB384A">
            <w:pPr>
              <w:kinsoku w:val="0"/>
              <w:overflowPunct w:val="0"/>
              <w:autoSpaceDE w:val="0"/>
              <w:autoSpaceDN w:val="0"/>
              <w:adjustRightInd w:val="0"/>
              <w:spacing w:before="91"/>
              <w:ind w:left="66"/>
              <w:rPr>
                <w:rFonts w:cstheme="minorHAnsi"/>
              </w:rPr>
            </w:pPr>
            <w:r w:rsidRPr="005A57D1">
              <w:rPr>
                <w:rFonts w:cstheme="minorHAnsi"/>
              </w:rPr>
              <w:t>No</w:t>
            </w:r>
          </w:p>
        </w:tc>
      </w:tr>
    </w:tbl>
    <w:p w14:paraId="71F4CB03" w14:textId="77777777" w:rsidR="009207C9" w:rsidRDefault="009207C9" w:rsidP="00CB384A"/>
    <w:p w14:paraId="5C231956" w14:textId="1A9400E1" w:rsidR="005A57D1" w:rsidRPr="005A57D1" w:rsidRDefault="005A57D1" w:rsidP="00CB384A">
      <w:pPr>
        <w:rPr>
          <w:rFonts w:ascii="Times New Roman" w:hAnsi="Times New Roman" w:cs="Times New Roman"/>
          <w:sz w:val="20"/>
          <w:szCs w:val="20"/>
        </w:rPr>
      </w:pPr>
      <w:bookmarkStart w:id="2" w:name="Approval_for_human_experiments._"/>
      <w:bookmarkStart w:id="3" w:name="Discussion"/>
      <w:bookmarkStart w:id="4" w:name="Important_findings._"/>
      <w:bookmarkStart w:id="5" w:name="_bookmark0"/>
      <w:bookmarkEnd w:id="2"/>
      <w:bookmarkEnd w:id="3"/>
      <w:bookmarkEnd w:id="4"/>
      <w:bookmarkEnd w:id="5"/>
    </w:p>
    <w:p w14:paraId="60847959" w14:textId="77777777" w:rsidR="005A57D1" w:rsidRDefault="005A57D1" w:rsidP="00CB384A"/>
    <w:p w14:paraId="14B5094A" w14:textId="77777777" w:rsidR="009207C9" w:rsidRDefault="009207C9" w:rsidP="00CB384A"/>
    <w:p w14:paraId="23A7CA34" w14:textId="77777777" w:rsidR="00A23C7C" w:rsidRDefault="00A23C7C" w:rsidP="00735442">
      <w:pPr>
        <w:sectPr w:rsidR="00A23C7C" w:rsidSect="00BF0D9A">
          <w:pgSz w:w="20160" w:h="12240" w:orient="landscape" w:code="5"/>
          <w:pgMar w:top="360" w:right="360" w:bottom="360" w:left="360" w:header="720" w:footer="720" w:gutter="0"/>
          <w:cols w:space="720"/>
          <w:docGrid w:linePitch="360"/>
        </w:sectPr>
      </w:pPr>
    </w:p>
    <w:p w14:paraId="70928D04" w14:textId="77777777" w:rsidR="00735442" w:rsidRPr="00735442" w:rsidRDefault="00735442" w:rsidP="005C70FA">
      <w:pPr>
        <w:pStyle w:val="Heading1"/>
      </w:pPr>
      <w:r w:rsidRPr="00735442">
        <w:t>Results</w:t>
      </w:r>
    </w:p>
    <w:p w14:paraId="4138B31C" w14:textId="0EBA9DC4" w:rsidR="00735442" w:rsidRPr="00735442" w:rsidRDefault="00735442" w:rsidP="00735442">
      <w:r w:rsidRPr="00735442">
        <w:t>Table </w:t>
      </w:r>
      <w:r w:rsidRPr="00083EF1">
        <w:t>3</w:t>
      </w:r>
      <w:r w:rsidRPr="00735442">
        <w:t> and Appendix Table </w:t>
      </w:r>
      <w:r w:rsidRPr="00083EF1">
        <w:t>S1</w:t>
      </w:r>
      <w:r w:rsidRPr="00735442">
        <w:t> show the different levels of behavioral data in three different periods. Table </w:t>
      </w:r>
      <w:r w:rsidRPr="00083EF1">
        <w:t>3</w:t>
      </w:r>
      <w:r w:rsidRPr="00735442">
        <w:t> has been calculated by Statistical Mean, and Online Appendix Table </w:t>
      </w:r>
      <w:r w:rsidRPr="00083EF1">
        <w:t>S1</w:t>
      </w:r>
      <w:r w:rsidRPr="00735442">
        <w:t> is calculated by Statistical Mode. Both tables use the same data but in different statistical models. We have used here 30 different behavioral parameters with the average value in a certain time period (Nov-2019 to Feb-2020, March-2020 to May-2020, and June-2020 to Nov-2020). We also classified these 30 behavioral parameters into four specific domains to understand better the COVID-19 impact on children with ASD. Initially, we also categorized the behavioral parameters by positive or negative, based on the behavioral type of the parameter, and it was also used to determine the COVID-19 impact on the children with ASD during the lockdown in Bangladesh. Overall from the two tables (Table </w:t>
      </w:r>
      <w:r w:rsidRPr="00083EF1">
        <w:t>3</w:t>
      </w:r>
      <w:r w:rsidRPr="00735442">
        <w:t>, Online Appendix Table </w:t>
      </w:r>
      <w:r w:rsidRPr="00083EF1">
        <w:t>S1</w:t>
      </w:r>
      <w:r w:rsidRPr="00735442">
        <w:t>), we found the same result of impact rate due to lockdown. We found 13 “Negative” impacts out of 30 behavioral parameters, which is 43.33%, and 5 “Positive” impacts out of 30 behavioral parameters, which is 16.67%. The remaining 12 behavioral parameters had no impact (40%) due to the lockdown. Figure </w:t>
      </w:r>
      <w:r w:rsidRPr="00083EF1">
        <w:t>2</w:t>
      </w:r>
      <w:r w:rsidRPr="00735442">
        <w:t> shows the four negatively impacted behavioral parameters on children with ASD during the lockdown period. From Fig. </w:t>
      </w:r>
      <w:r w:rsidRPr="00083EF1">
        <w:t>2</w:t>
      </w:r>
      <w:r w:rsidRPr="00735442">
        <w:t>a, we can see the aggressive behavior (how often) was increased in the lockdown period; similarly, the lack of concentration (Fig. </w:t>
      </w:r>
      <w:r w:rsidRPr="00083EF1">
        <w:t>2</w:t>
      </w:r>
      <w:r w:rsidRPr="00735442">
        <w:t>b), the sensitivity of pain (Fig. </w:t>
      </w:r>
      <w:r w:rsidRPr="00083EF1">
        <w:t>2</w:t>
      </w:r>
      <w:r w:rsidRPr="00735442">
        <w:t>c), and sleep problem (Fig. </w:t>
      </w:r>
      <w:r w:rsidRPr="00083EF1">
        <w:t>2</w:t>
      </w:r>
      <w:r w:rsidRPr="00735442">
        <w:t>d) also increased on the lockdown time. According to our expert psychiatrists, this increased level of children’s behavior has been considered as a negative impact by the COVID-19 lockdown. Figure </w:t>
      </w:r>
      <w:r w:rsidRPr="00083EF1">
        <w:t>3</w:t>
      </w:r>
      <w:r w:rsidRPr="00735442">
        <w:t> shows the four positively impacted behavioral parameters on children with ASD during the lockdown period. From this figure, we can see the unusual sensitivity of light (Fig. </w:t>
      </w:r>
      <w:r w:rsidRPr="00083EF1">
        <w:t>3</w:t>
      </w:r>
      <w:r w:rsidRPr="00735442">
        <w:t>a), basic needs like hunger (Fig. </w:t>
      </w:r>
      <w:r w:rsidRPr="00083EF1">
        <w:t>3</w:t>
      </w:r>
      <w:r w:rsidRPr="00735442">
        <w:t>b), self-injurious behavior (how often) (Fig. </w:t>
      </w:r>
      <w:r w:rsidRPr="00083EF1">
        <w:t>3</w:t>
      </w:r>
      <w:r w:rsidRPr="00735442">
        <w:t>c), and inflexible to changes (Fig. </w:t>
      </w:r>
      <w:r w:rsidRPr="00083EF1">
        <w:t>3</w:t>
      </w:r>
      <w:r w:rsidRPr="00735442">
        <w:t>d) was decreased on the lockdown period, which indicates the positive impact of COVID-19 on the children with ASD. From the two tables (Table </w:t>
      </w:r>
      <w:r w:rsidRPr="00083EF1">
        <w:t>3</w:t>
      </w:r>
      <w:r w:rsidRPr="00735442">
        <w:t>, Online Appendix Table </w:t>
      </w:r>
      <w:r w:rsidRPr="00083EF1">
        <w:t>S1</w:t>
      </w:r>
      <w:r w:rsidRPr="00735442">
        <w:t>), we can see there are 12 behavioral parameters (“No” in the “Impact by Lockdown” column) which has not changed during the lockdown period, and other five behavioral parameters (“Positive” in the “Impact by Lockdown” column) have improved on the lockdown time period in Bangladesh. This refers that COVID-19 lockdown has a resilience impact on the children (with ASD) behavior. On the other hand, the other 13 behavioral parameters (“Negative” in the “Impact by Lockdown” column) have a negative impact, which is surely linked to increasing the parents’ stress.</w:t>
      </w:r>
    </w:p>
    <w:p w14:paraId="1889968E" w14:textId="5F7A618C" w:rsidR="00735442" w:rsidRPr="00735442" w:rsidRDefault="00735442" w:rsidP="00735442">
      <w:r w:rsidRPr="00735442">
        <w:rPr>
          <w:noProof/>
        </w:rPr>
        <w:drawing>
          <wp:inline distT="0" distB="0" distL="0" distR="0" wp14:anchorId="3A0FBD71" wp14:editId="58498489">
            <wp:extent cx="2743200" cy="1874520"/>
            <wp:effectExtent l="0" t="0" r="0" b="0"/>
            <wp:docPr id="2" name="Picture 2"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7161874C" w14:textId="4BDBE93A" w:rsidR="00735442" w:rsidRPr="00735442" w:rsidRDefault="005C70FA" w:rsidP="00735442">
      <w:r w:rsidRPr="00735442">
        <w:rPr>
          <w:b/>
          <w:bCs/>
        </w:rPr>
        <w:t>Figure 2</w:t>
      </w:r>
      <w:r>
        <w:t xml:space="preserve"> </w:t>
      </w:r>
      <w:r w:rsidR="00735442" w:rsidRPr="00735442">
        <w:t>Graphical representation of the “negative impact” due to lockdown on children’s with ASD behavioral parameter: (</w:t>
      </w:r>
      <w:r w:rsidR="00735442" w:rsidRPr="00735442">
        <w:rPr>
          <w:b/>
          <w:bCs/>
        </w:rPr>
        <w:t>a</w:t>
      </w:r>
      <w:r w:rsidR="00735442" w:rsidRPr="00735442">
        <w:t>) aggressive behavioral (how often), (</w:t>
      </w:r>
      <w:r w:rsidR="00735442" w:rsidRPr="00735442">
        <w:rPr>
          <w:b/>
          <w:bCs/>
        </w:rPr>
        <w:t>b</w:t>
      </w:r>
      <w:r w:rsidR="00735442" w:rsidRPr="00735442">
        <w:t>) lack of concentration, (</w:t>
      </w:r>
      <w:r w:rsidR="00735442" w:rsidRPr="00735442">
        <w:rPr>
          <w:b/>
          <w:bCs/>
        </w:rPr>
        <w:t>c</w:t>
      </w:r>
      <w:r w:rsidR="00735442" w:rsidRPr="00735442">
        <w:t>) sensitivity to pain, and (</w:t>
      </w:r>
      <w:r w:rsidR="00735442" w:rsidRPr="00735442">
        <w:rPr>
          <w:b/>
          <w:bCs/>
        </w:rPr>
        <w:t>d</w:t>
      </w:r>
      <w:r w:rsidR="00735442" w:rsidRPr="00735442">
        <w:t>) sleep problem.</w:t>
      </w:r>
    </w:p>
    <w:p w14:paraId="2E7C9F71" w14:textId="2CC2D623" w:rsidR="00735442" w:rsidRPr="00735442" w:rsidRDefault="00735442" w:rsidP="005C70FA">
      <w:pPr>
        <w:pStyle w:val="NoSpacing"/>
      </w:pPr>
      <w:r w:rsidRPr="00735442">
        <w:rPr>
          <w:noProof/>
        </w:rPr>
        <w:drawing>
          <wp:inline distT="0" distB="0" distL="0" distR="0" wp14:anchorId="08E379B0" wp14:editId="338BB122">
            <wp:extent cx="2743200" cy="3822192"/>
            <wp:effectExtent l="0" t="0" r="0" b="6985"/>
            <wp:docPr id="1" name="Picture 1"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3822192"/>
                    </a:xfrm>
                    <a:prstGeom prst="rect">
                      <a:avLst/>
                    </a:prstGeom>
                    <a:noFill/>
                    <a:ln>
                      <a:noFill/>
                    </a:ln>
                  </pic:spPr>
                </pic:pic>
              </a:graphicData>
            </a:graphic>
          </wp:inline>
        </w:drawing>
      </w:r>
    </w:p>
    <w:p w14:paraId="7DFD6CDE" w14:textId="7E26DA25" w:rsidR="00735442" w:rsidRPr="00735442" w:rsidRDefault="005C70FA" w:rsidP="005C70FA">
      <w:pPr>
        <w:pStyle w:val="NoSpacing"/>
      </w:pPr>
      <w:r w:rsidRPr="00735442">
        <w:rPr>
          <w:b/>
          <w:bCs/>
        </w:rPr>
        <w:t>Figure 3</w:t>
      </w:r>
      <w:r>
        <w:t xml:space="preserve"> </w:t>
      </w:r>
      <w:r w:rsidR="00735442" w:rsidRPr="00735442">
        <w:t>Graphical representation of the “positive change” due to lockdown on children’s with ASD behavioral parameter: (</w:t>
      </w:r>
      <w:r w:rsidR="00735442" w:rsidRPr="00735442">
        <w:rPr>
          <w:b/>
          <w:bCs/>
        </w:rPr>
        <w:t>a</w:t>
      </w:r>
      <w:r w:rsidR="00735442" w:rsidRPr="00735442">
        <w:t>) Unusual sensitivity to light, (</w:t>
      </w:r>
      <w:r w:rsidR="00735442" w:rsidRPr="00735442">
        <w:rPr>
          <w:b/>
          <w:bCs/>
        </w:rPr>
        <w:t>b</w:t>
      </w:r>
      <w:r w:rsidR="00735442" w:rsidRPr="00735442">
        <w:t>) Fails to express basic needs (e.g., hunger), (</w:t>
      </w:r>
      <w:r w:rsidR="00735442" w:rsidRPr="00735442">
        <w:rPr>
          <w:b/>
          <w:bCs/>
        </w:rPr>
        <w:t>c</w:t>
      </w:r>
      <w:r w:rsidR="00735442" w:rsidRPr="00735442">
        <w:t>) self-injurious behavior (how often), and (</w:t>
      </w:r>
      <w:r w:rsidR="00735442" w:rsidRPr="00735442">
        <w:rPr>
          <w:b/>
          <w:bCs/>
        </w:rPr>
        <w:t>d</w:t>
      </w:r>
      <w:r w:rsidR="00735442" w:rsidRPr="00735442">
        <w:t>) Inflexible to change.</w:t>
      </w:r>
    </w:p>
    <w:p w14:paraId="76BE4390" w14:textId="77777777" w:rsidR="005C70FA" w:rsidRDefault="005C70FA" w:rsidP="00735442"/>
    <w:p w14:paraId="6F6B7827" w14:textId="45700D62" w:rsidR="00735442" w:rsidRPr="00735442" w:rsidRDefault="00735442" w:rsidP="005C70FA">
      <w:pPr>
        <w:pStyle w:val="Heading2"/>
      </w:pPr>
      <w:r w:rsidRPr="00735442">
        <w:t>Approval for human experiments</w:t>
      </w:r>
    </w:p>
    <w:p w14:paraId="08ED6330" w14:textId="72530754" w:rsidR="00735442" w:rsidRPr="00735442" w:rsidRDefault="00735442" w:rsidP="00735442">
      <w:r w:rsidRPr="00735442">
        <w:t>We took the IRB from Marquette University Institutional Review Board on July 9, 2020, with the protocol number HR-1803022959, and titled “MOBILE-BASED CARE FOR CHILDREN WITH AUTISM SPECTRUM DISORDER USING REMOTE EXPERIENCE SAMPLING METHOD (MCARE)” for recruiting a total of 316 subjects, of which we recruited 300. (Details description of participants in the “</w:t>
      </w:r>
      <w:r w:rsidRPr="00083EF1">
        <w:t>Methods</w:t>
      </w:r>
      <w:r w:rsidRPr="00735442">
        <w:t>” section).</w:t>
      </w:r>
    </w:p>
    <w:p w14:paraId="1602D506" w14:textId="77777777" w:rsidR="00735442" w:rsidRPr="00735442" w:rsidRDefault="00735442" w:rsidP="005C70FA">
      <w:pPr>
        <w:pStyle w:val="Heading1"/>
      </w:pPr>
      <w:r w:rsidRPr="00735442">
        <w:t>Discussion</w:t>
      </w:r>
    </w:p>
    <w:p w14:paraId="05B2FD95" w14:textId="77777777" w:rsidR="00735442" w:rsidRPr="00735442" w:rsidRDefault="00735442" w:rsidP="005C70FA">
      <w:pPr>
        <w:pStyle w:val="Heading2"/>
      </w:pPr>
      <w:r w:rsidRPr="00735442">
        <w:t>Important findings</w:t>
      </w:r>
    </w:p>
    <w:p w14:paraId="3EB6EBA9" w14:textId="4D0E7611" w:rsidR="00735442" w:rsidRPr="00735442" w:rsidRDefault="00735442" w:rsidP="00735442">
      <w:r w:rsidRPr="00735442">
        <w:t>We found a 43.33% negative impact of lockdown on the behavioral parameters; out of 30 behavioral parameters, 13 had a negative impact due to lockdown. One important finding from the result is, we got a “negative” impact for all seven positive behavioral parameters in our study. We conclude that lockdown had a more serious impact on the “positive behavioral parameter” than the “negative behavioral parameter”. Besides, among the four groups of 30 behavioral parameters, due to the lockdown of COVID-19, the test group children have been more suffering in the “Social Interaction” group. Table </w:t>
      </w:r>
      <w:r w:rsidRPr="00083EF1">
        <w:t>3</w:t>
      </w:r>
      <w:r w:rsidRPr="00735442">
        <w:t> found that three behavioral parameters out of 3 (100%) parameters have been negatively affected by the COVID-19 lockdown period. We have chosen and shown graphically (in Fig. </w:t>
      </w:r>
      <w:r w:rsidRPr="00083EF1">
        <w:t>2</w:t>
      </w:r>
      <w:r w:rsidRPr="00735442">
        <w:t>) four “negative behavioral parameters” where we can observe the negative impact. In Fig. </w:t>
      </w:r>
      <w:r w:rsidRPr="00083EF1">
        <w:t>2</w:t>
      </w:r>
      <w:r w:rsidRPr="00735442">
        <w:t>, we have marked the negative impact of the red box during the lockdown time.</w:t>
      </w:r>
    </w:p>
    <w:p w14:paraId="0A7B8485" w14:textId="726E5029" w:rsidR="00735442" w:rsidRPr="00735442" w:rsidRDefault="00735442" w:rsidP="00735442">
      <w:r w:rsidRPr="00735442">
        <w:t>Because of the assistance provided by mCARE and more care time given by the family member, we saw positive changes in study participants’ behavioral parameters even in the lockdown period. We have selected four behavioral parameters and represent the positive changes (marked by green box) graphically in Fig. </w:t>
      </w:r>
      <w:r w:rsidRPr="00083EF1">
        <w:t>3</w:t>
      </w:r>
      <w:r w:rsidRPr="00735442">
        <w:t>.</w:t>
      </w:r>
    </w:p>
    <w:p w14:paraId="3F9798CA" w14:textId="77777777" w:rsidR="00735442" w:rsidRPr="00735442" w:rsidRDefault="00735442" w:rsidP="005C70FA">
      <w:pPr>
        <w:pStyle w:val="Heading2"/>
      </w:pPr>
      <w:r w:rsidRPr="00735442">
        <w:t>mCARE contribution in COVID-19 lockdown time</w:t>
      </w:r>
    </w:p>
    <w:p w14:paraId="35CD593F" w14:textId="729D26A6" w:rsidR="00735442" w:rsidRPr="00735442" w:rsidRDefault="00735442" w:rsidP="00735442">
      <w:r w:rsidRPr="00735442">
        <w:t>During the lockdown period due to COVID-19, the clinical coordinator could continue to give therapy to study participants based on the data from mCARE. For example, Table </w:t>
      </w:r>
      <w:r w:rsidRPr="00083EF1">
        <w:t>4</w:t>
      </w:r>
      <w:r w:rsidRPr="00735442">
        <w:t> shows the clinical professional's treatment process in the lockdown period based on the study participant’s condition. In this table, we categorize the parameter into four types: communication, daily living skills, motor skills, and socialization.</w:t>
      </w:r>
    </w:p>
    <w:p w14:paraId="21E593E4" w14:textId="77777777" w:rsidR="00735442" w:rsidRPr="00735442" w:rsidRDefault="00735442" w:rsidP="00AD3210">
      <w:pPr>
        <w:spacing w:after="0"/>
      </w:pPr>
      <w:r w:rsidRPr="00735442">
        <w:rPr>
          <w:b/>
          <w:bCs/>
        </w:rPr>
        <w:t>Table 4 Decision taken by clinical coordinator using mCARE in lockdown period.</w:t>
      </w:r>
    </w:p>
    <w:tbl>
      <w:tblPr>
        <w:tblStyle w:val="TableGrid"/>
        <w:tblW w:w="0" w:type="auto"/>
        <w:tblLook w:val="04A0" w:firstRow="1" w:lastRow="0" w:firstColumn="1" w:lastColumn="0" w:noHBand="0" w:noVBand="1"/>
      </w:tblPr>
      <w:tblGrid>
        <w:gridCol w:w="1670"/>
        <w:gridCol w:w="8400"/>
      </w:tblGrid>
      <w:tr w:rsidR="00AD3210" w:rsidRPr="00AD3210" w14:paraId="6F211B8B" w14:textId="77777777" w:rsidTr="00AD3210">
        <w:tc>
          <w:tcPr>
            <w:tcW w:w="0" w:type="auto"/>
            <w:hideMark/>
          </w:tcPr>
          <w:p w14:paraId="4CD88577" w14:textId="77777777" w:rsidR="00AD3210" w:rsidRPr="00AD3210" w:rsidRDefault="00AD3210" w:rsidP="00AD3210">
            <w:pPr>
              <w:pStyle w:val="NoSpacing"/>
            </w:pPr>
            <w:r w:rsidRPr="00AD3210">
              <w:t>Parameter types</w:t>
            </w:r>
          </w:p>
        </w:tc>
        <w:tc>
          <w:tcPr>
            <w:tcW w:w="0" w:type="auto"/>
            <w:hideMark/>
          </w:tcPr>
          <w:p w14:paraId="29850517" w14:textId="77777777" w:rsidR="00AD3210" w:rsidRPr="00AD3210" w:rsidRDefault="00AD3210" w:rsidP="00AD3210">
            <w:pPr>
              <w:pStyle w:val="NoSpacing"/>
            </w:pPr>
            <w:r w:rsidRPr="00AD3210">
              <w:t>Advise/decision/action taken by clinical coordinator in lockdown</w:t>
            </w:r>
          </w:p>
        </w:tc>
      </w:tr>
      <w:tr w:rsidR="00AD3210" w:rsidRPr="00AD3210" w14:paraId="0048F91F" w14:textId="77777777" w:rsidTr="00AD3210">
        <w:tc>
          <w:tcPr>
            <w:tcW w:w="0" w:type="auto"/>
            <w:hideMark/>
          </w:tcPr>
          <w:p w14:paraId="642A9BAE" w14:textId="77777777" w:rsidR="00AD3210" w:rsidRPr="00AD3210" w:rsidRDefault="00AD3210" w:rsidP="00AD3210">
            <w:pPr>
              <w:pStyle w:val="NoSpacing"/>
            </w:pPr>
            <w:r w:rsidRPr="00AD3210">
              <w:t>Communication</w:t>
            </w:r>
          </w:p>
        </w:tc>
        <w:tc>
          <w:tcPr>
            <w:tcW w:w="0" w:type="auto"/>
            <w:hideMark/>
          </w:tcPr>
          <w:p w14:paraId="51A34989" w14:textId="77777777" w:rsidR="00AD3210" w:rsidRPr="00AD3210" w:rsidRDefault="00AD3210" w:rsidP="00AD3210">
            <w:pPr>
              <w:pStyle w:val="NoSpacing"/>
            </w:pPr>
            <w:r w:rsidRPr="00AD3210">
              <w:t>To learn the Body parts by showing on the Mirror, advise to give picture-based storybooks</w:t>
            </w:r>
          </w:p>
        </w:tc>
      </w:tr>
      <w:tr w:rsidR="00AD3210" w:rsidRPr="00AD3210" w14:paraId="5CF90D1B" w14:textId="77777777" w:rsidTr="00AD3210">
        <w:tc>
          <w:tcPr>
            <w:tcW w:w="0" w:type="auto"/>
            <w:hideMark/>
          </w:tcPr>
          <w:p w14:paraId="0A89C067" w14:textId="77777777" w:rsidR="00AD3210" w:rsidRPr="00AD3210" w:rsidRDefault="00AD3210" w:rsidP="00AD3210">
            <w:pPr>
              <w:pStyle w:val="NoSpacing"/>
            </w:pPr>
            <w:r w:rsidRPr="00AD3210">
              <w:t>Daily living skills</w:t>
            </w:r>
          </w:p>
        </w:tc>
        <w:tc>
          <w:tcPr>
            <w:tcW w:w="0" w:type="auto"/>
            <w:hideMark/>
          </w:tcPr>
          <w:p w14:paraId="61A6F45A" w14:textId="77777777" w:rsidR="00AD3210" w:rsidRPr="00AD3210" w:rsidRDefault="00AD3210" w:rsidP="00AD3210">
            <w:pPr>
              <w:pStyle w:val="NoSpacing"/>
            </w:pPr>
            <w:r w:rsidRPr="00AD3210">
              <w:t>Toilet training by scheduling and picture chat, Tooth brash by scheduling, use DTT method, through the home-based program, Follow the picture chat</w:t>
            </w:r>
          </w:p>
        </w:tc>
      </w:tr>
      <w:tr w:rsidR="00AD3210" w:rsidRPr="00AD3210" w14:paraId="4DD9E8D4" w14:textId="77777777" w:rsidTr="00AD3210">
        <w:tc>
          <w:tcPr>
            <w:tcW w:w="0" w:type="auto"/>
            <w:hideMark/>
          </w:tcPr>
          <w:p w14:paraId="5978AF5B" w14:textId="77777777" w:rsidR="00AD3210" w:rsidRPr="00AD3210" w:rsidRDefault="00AD3210" w:rsidP="00AD3210">
            <w:pPr>
              <w:pStyle w:val="NoSpacing"/>
            </w:pPr>
            <w:r w:rsidRPr="00AD3210">
              <w:t>Motor skills</w:t>
            </w:r>
          </w:p>
        </w:tc>
        <w:tc>
          <w:tcPr>
            <w:tcW w:w="0" w:type="auto"/>
            <w:hideMark/>
          </w:tcPr>
          <w:p w14:paraId="05EC1B24" w14:textId="77777777" w:rsidR="00AD3210" w:rsidRPr="00AD3210" w:rsidRDefault="00AD3210" w:rsidP="00AD3210">
            <w:pPr>
              <w:pStyle w:val="NoSpacing"/>
            </w:pPr>
            <w:r w:rsidRPr="00AD3210">
              <w:t>Through verbally Modelling, try to group work with siblings, advised to draw a circle by using any circular thing like a ball</w:t>
            </w:r>
          </w:p>
        </w:tc>
      </w:tr>
      <w:tr w:rsidR="00AD3210" w:rsidRPr="00AD3210" w14:paraId="527104D2" w14:textId="77777777" w:rsidTr="00AD3210">
        <w:tc>
          <w:tcPr>
            <w:tcW w:w="0" w:type="auto"/>
            <w:hideMark/>
          </w:tcPr>
          <w:p w14:paraId="3BC5E20F" w14:textId="77777777" w:rsidR="00AD3210" w:rsidRPr="00AD3210" w:rsidRDefault="00AD3210" w:rsidP="00AD3210">
            <w:pPr>
              <w:pStyle w:val="NoSpacing"/>
            </w:pPr>
            <w:r w:rsidRPr="00AD3210">
              <w:t>Socialization</w:t>
            </w:r>
          </w:p>
        </w:tc>
        <w:tc>
          <w:tcPr>
            <w:tcW w:w="0" w:type="auto"/>
            <w:hideMark/>
          </w:tcPr>
          <w:p w14:paraId="317E3982" w14:textId="77777777" w:rsidR="00AD3210" w:rsidRPr="00AD3210" w:rsidRDefault="00AD3210" w:rsidP="00AD3210">
            <w:pPr>
              <w:pStyle w:val="NoSpacing"/>
            </w:pPr>
            <w:r w:rsidRPr="00AD3210">
              <w:t>Communicate with other family members, everyday walking on the field or roof or yard of the house</w:t>
            </w:r>
          </w:p>
        </w:tc>
      </w:tr>
    </w:tbl>
    <w:p w14:paraId="13449800" w14:textId="77777777" w:rsidR="005C70FA" w:rsidRDefault="005C70FA" w:rsidP="00735442"/>
    <w:p w14:paraId="385BED30" w14:textId="5918460F" w:rsidR="00735442" w:rsidRPr="00735442" w:rsidRDefault="00735442" w:rsidP="00735442">
      <w:r w:rsidRPr="00735442">
        <w:t>Based on the children with ASD behavioral data through mCARE: APP or mCARE: SMS, the clinical coordinator could make the proper evidence-based decision for each child with ASD during the lockdown.</w:t>
      </w:r>
    </w:p>
    <w:p w14:paraId="39A72A46" w14:textId="64666C89" w:rsidR="00735442" w:rsidRPr="00735442" w:rsidRDefault="00735442" w:rsidP="00735442">
      <w:r w:rsidRPr="00735442">
        <w:t>Though several works</w:t>
      </w:r>
      <w:r w:rsidRPr="00083EF1">
        <w:rPr>
          <w:vertAlign w:val="superscript"/>
        </w:rPr>
        <w:t>45,46</w:t>
      </w:r>
      <w:r w:rsidRPr="00735442">
        <w:t> in this relevant area to determine the mental health of the children with ASD in Bangladesh, in this study, we specifically identify the behavioral changes of the children with ASD in Bangladesh during the COVID-19 lockdown period. Compared to other studies, in this work, we have deployed our developed mCARE: APP and mCARE: SMS tools among our cohort. Besides that, our clinical coordinator also conducted the FGD to validate the cohort’s data and feedback.</w:t>
      </w:r>
    </w:p>
    <w:p w14:paraId="5D0D7F1E" w14:textId="77777777" w:rsidR="00735442" w:rsidRPr="00735442" w:rsidRDefault="00735442" w:rsidP="00AD3210">
      <w:pPr>
        <w:pStyle w:val="Heading2"/>
      </w:pPr>
      <w:r w:rsidRPr="00735442">
        <w:t>Strength and limitations</w:t>
      </w:r>
    </w:p>
    <w:p w14:paraId="69D28ADF" w14:textId="3F18A683" w:rsidR="00735442" w:rsidRPr="00735442" w:rsidRDefault="00735442" w:rsidP="00735442">
      <w:r w:rsidRPr="00735442">
        <w:t>The strong cohort of 300 children with ASD (“Test Group” and “Control Group”) with their parent’s support and the value-sensitive design-based mobile application (mCARE: APP and mCARE: SMS) is the main strength of our study. As the behavioral development of children with ASD is a long-term process, we faced the challenge of keeping the parents’ motivation for providing the data regularly in this study. For this reason, we failed to maintain the same data collection rate (details in Fig. </w:t>
      </w:r>
      <w:r w:rsidRPr="00083EF1">
        <w:t>1</w:t>
      </w:r>
      <w:r w:rsidRPr="00735442">
        <w:t>) from our study population over the study. In this study, we only considered the “test group” of our population with no “Gender-Specific” findings. And we have used our self-created 30 behavioral parameters, which had not been evaluated by standard instruments.</w:t>
      </w:r>
    </w:p>
    <w:p w14:paraId="4D267935" w14:textId="77777777" w:rsidR="00735442" w:rsidRPr="00735442" w:rsidRDefault="00735442" w:rsidP="00B42133">
      <w:pPr>
        <w:pStyle w:val="Heading1"/>
      </w:pPr>
      <w:r w:rsidRPr="00735442">
        <w:t>Conclusions</w:t>
      </w:r>
    </w:p>
    <w:p w14:paraId="5804CB2E" w14:textId="77777777" w:rsidR="00735442" w:rsidRPr="00735442" w:rsidRDefault="00735442" w:rsidP="00735442">
      <w:r w:rsidRPr="00735442">
        <w:t>In conclusion, this study indicates that the ongoing COVID-19 pandemic and the subsequent lockdown have undoubtedly produced a mental impact on young children with ASD and their surrounding caregiver personnel. In our research, we found the daily routine change, to be bound in the home for a long time, closed mental health centers for an extended period, the increase of difficulties and mental pressure of parents are the main critical factors underlying behavioral problems of children with ASD due to the COVID-19 outbreak. In the confinement period, children with ASD mainly suffered in their positive behavioral parameters like participating in-game, understanding their daily routine, intense interest in toys or dolls, and making social interaction or response. On the other hand, the effectiveness of in-home care and the potential use of online intervention tools like mCARE played a vital role in developing children with ASD at any time, both in normal or any pandemic time in the future.</w:t>
      </w:r>
    </w:p>
    <w:p w14:paraId="4AF39740" w14:textId="77777777" w:rsidR="00735442" w:rsidRPr="00735442" w:rsidRDefault="00735442" w:rsidP="00B42133">
      <w:pPr>
        <w:pStyle w:val="Heading1"/>
      </w:pPr>
      <w:r w:rsidRPr="00735442">
        <w:t>References</w:t>
      </w:r>
    </w:p>
    <w:p w14:paraId="7DFE4F88" w14:textId="77777777" w:rsidR="00735442" w:rsidRPr="00735442" w:rsidRDefault="00735442" w:rsidP="00B42133">
      <w:pPr>
        <w:numPr>
          <w:ilvl w:val="0"/>
          <w:numId w:val="20"/>
        </w:numPr>
        <w:spacing w:after="0"/>
      </w:pPr>
      <w:r w:rsidRPr="00735442">
        <w:t>Colizzi, M. </w:t>
      </w:r>
      <w:r w:rsidRPr="00735442">
        <w:rPr>
          <w:i/>
          <w:iCs/>
        </w:rPr>
        <w:t>et al.</w:t>
      </w:r>
      <w:r w:rsidRPr="00735442">
        <w:t> Psychosocial and behavioral impact of COVID-19 in autism spectrum disorder: An online parent survey. </w:t>
      </w:r>
      <w:r w:rsidRPr="00735442">
        <w:rPr>
          <w:i/>
          <w:iCs/>
        </w:rPr>
        <w:t>Brain Sci.</w:t>
      </w:r>
      <w:r w:rsidRPr="00735442">
        <w:t> </w:t>
      </w:r>
      <w:r w:rsidRPr="00735442">
        <w:rPr>
          <w:b/>
          <w:bCs/>
        </w:rPr>
        <w:t>10</w:t>
      </w:r>
      <w:r w:rsidRPr="00735442">
        <w:t>, 341 (2020).</w:t>
      </w:r>
    </w:p>
    <w:p w14:paraId="097B4CE8" w14:textId="77777777" w:rsidR="00735442" w:rsidRPr="00735442" w:rsidRDefault="00735442" w:rsidP="00B42133">
      <w:pPr>
        <w:numPr>
          <w:ilvl w:val="0"/>
          <w:numId w:val="20"/>
        </w:numPr>
        <w:spacing w:after="0"/>
      </w:pPr>
      <w:r w:rsidRPr="00735442">
        <w:t>Cucinotta, D. &amp; Vanelli, M. WHO declares COVID-19 a pandemic. </w:t>
      </w:r>
      <w:r w:rsidRPr="00735442">
        <w:rPr>
          <w:i/>
          <w:iCs/>
        </w:rPr>
        <w:t>Acta Bio Med. Atenei Parmensis</w:t>
      </w:r>
      <w:r w:rsidRPr="00735442">
        <w:t> </w:t>
      </w:r>
      <w:r w:rsidRPr="00735442">
        <w:rPr>
          <w:b/>
          <w:bCs/>
        </w:rPr>
        <w:t>91</w:t>
      </w:r>
      <w:r w:rsidRPr="00735442">
        <w:t>, 157 (2020).</w:t>
      </w:r>
    </w:p>
    <w:p w14:paraId="34D46173" w14:textId="6EE7B2C9" w:rsidR="00735442" w:rsidRPr="00735442" w:rsidRDefault="00735442" w:rsidP="00B42133">
      <w:pPr>
        <w:numPr>
          <w:ilvl w:val="0"/>
          <w:numId w:val="20"/>
        </w:numPr>
        <w:spacing w:after="0"/>
      </w:pPr>
      <w:r w:rsidRPr="00735442">
        <w:t>Worldometer. </w:t>
      </w:r>
      <w:r w:rsidRPr="00735442">
        <w:rPr>
          <w:i/>
          <w:iCs/>
        </w:rPr>
        <w:t>Coronavirus Cases</w:t>
      </w:r>
      <w:r w:rsidRPr="00735442">
        <w:t>. Accessed 10 Apr 2021. </w:t>
      </w:r>
      <w:r w:rsidRPr="00B42133">
        <w:t>https://www.worldometers.info/coronavirus/?utm_campaign=homeAdvegas1</w:t>
      </w:r>
      <w:r w:rsidRPr="00735442">
        <w:t> (2021).</w:t>
      </w:r>
    </w:p>
    <w:p w14:paraId="52AB4FFE" w14:textId="77777777" w:rsidR="00735442" w:rsidRPr="00735442" w:rsidRDefault="00735442" w:rsidP="00B42133">
      <w:pPr>
        <w:numPr>
          <w:ilvl w:val="0"/>
          <w:numId w:val="20"/>
        </w:numPr>
        <w:spacing w:after="0"/>
      </w:pPr>
      <w:r w:rsidRPr="00735442">
        <w:t>World Health Organization. </w:t>
      </w:r>
      <w:r w:rsidRPr="00735442">
        <w:rPr>
          <w:i/>
          <w:iCs/>
        </w:rPr>
        <w:t>WHO Coronavirus (COVID-19) Dashboard</w:t>
      </w:r>
      <w:r w:rsidRPr="00735442">
        <w:t> (World Health Organization, 2021).</w:t>
      </w:r>
    </w:p>
    <w:p w14:paraId="609896C1" w14:textId="77777777" w:rsidR="00735442" w:rsidRPr="00735442" w:rsidRDefault="00735442" w:rsidP="00B42133">
      <w:pPr>
        <w:numPr>
          <w:ilvl w:val="0"/>
          <w:numId w:val="20"/>
        </w:numPr>
        <w:spacing w:after="0"/>
      </w:pPr>
      <w:r w:rsidRPr="00735442">
        <w:t>Care, H. </w:t>
      </w:r>
      <w:r w:rsidRPr="00735442">
        <w:rPr>
          <w:i/>
          <w:iCs/>
        </w:rPr>
        <w:t>Tracking Covid-19’s Global Spread</w:t>
      </w:r>
      <w:r w:rsidRPr="00735442">
        <w:t> (Health Care, 2021).</w:t>
      </w:r>
    </w:p>
    <w:p w14:paraId="1732E1C7" w14:textId="77777777" w:rsidR="00735442" w:rsidRPr="00735442" w:rsidRDefault="00735442" w:rsidP="00B42133">
      <w:pPr>
        <w:numPr>
          <w:ilvl w:val="0"/>
          <w:numId w:val="20"/>
        </w:numPr>
        <w:spacing w:after="0"/>
      </w:pPr>
      <w:r w:rsidRPr="00735442">
        <w:t>Li, Q. </w:t>
      </w:r>
      <w:r w:rsidRPr="00735442">
        <w:rPr>
          <w:i/>
          <w:iCs/>
        </w:rPr>
        <w:t>et al.</w:t>
      </w:r>
      <w:r w:rsidRPr="00735442">
        <w:t> Early transmission dynamics in Wuhan, China, of novel coronavirus–infected pneumonia. </w:t>
      </w:r>
      <w:r w:rsidRPr="00735442">
        <w:rPr>
          <w:i/>
          <w:iCs/>
        </w:rPr>
        <w:t>New Engl. J. Med.</w:t>
      </w:r>
      <w:r w:rsidRPr="00735442">
        <w:t> </w:t>
      </w:r>
      <w:r w:rsidRPr="00735442">
        <w:rPr>
          <w:b/>
          <w:bCs/>
        </w:rPr>
        <w:t>382</w:t>
      </w:r>
      <w:r w:rsidRPr="00735442">
        <w:t>, 1199 (2020).</w:t>
      </w:r>
    </w:p>
    <w:p w14:paraId="71EE3444" w14:textId="77777777" w:rsidR="00735442" w:rsidRPr="00735442" w:rsidRDefault="00735442" w:rsidP="00B42133">
      <w:pPr>
        <w:numPr>
          <w:ilvl w:val="0"/>
          <w:numId w:val="20"/>
        </w:numPr>
        <w:spacing w:after="0"/>
      </w:pPr>
      <w:r w:rsidRPr="00735442">
        <w:t>Onder, G., Rezza, G. &amp; Brusaferro, S. Case-fatality rate and characteristics of patients dying in relation to COVID-19 in Italy. </w:t>
      </w:r>
      <w:r w:rsidRPr="00735442">
        <w:rPr>
          <w:i/>
          <w:iCs/>
        </w:rPr>
        <w:t>JAMA</w:t>
      </w:r>
      <w:r w:rsidRPr="00735442">
        <w:t> </w:t>
      </w:r>
      <w:r w:rsidRPr="00735442">
        <w:rPr>
          <w:b/>
          <w:bCs/>
        </w:rPr>
        <w:t>323</w:t>
      </w:r>
      <w:r w:rsidRPr="00735442">
        <w:t>, 1775–1776 (2020).</w:t>
      </w:r>
    </w:p>
    <w:p w14:paraId="7FB99EF0" w14:textId="77777777" w:rsidR="00735442" w:rsidRPr="00735442" w:rsidRDefault="00735442" w:rsidP="00B42133">
      <w:pPr>
        <w:numPr>
          <w:ilvl w:val="0"/>
          <w:numId w:val="20"/>
        </w:numPr>
        <w:spacing w:after="0"/>
      </w:pPr>
      <w:r w:rsidRPr="00735442">
        <w:t>Singh, S. </w:t>
      </w:r>
      <w:r w:rsidRPr="00735442">
        <w:rPr>
          <w:i/>
          <w:iCs/>
        </w:rPr>
        <w:t>et al.</w:t>
      </w:r>
      <w:r w:rsidRPr="00735442">
        <w:t> Impact of COVID-19 and lockdown on mental health of children and adolescents: A narrative review with recommendations. </w:t>
      </w:r>
      <w:r w:rsidRPr="00735442">
        <w:rPr>
          <w:i/>
          <w:iCs/>
        </w:rPr>
        <w:t>Psychiatry Res.</w:t>
      </w:r>
      <w:r w:rsidRPr="00735442">
        <w:t> </w:t>
      </w:r>
      <w:r w:rsidRPr="00735442">
        <w:rPr>
          <w:b/>
          <w:bCs/>
        </w:rPr>
        <w:t>293</w:t>
      </w:r>
      <w:r w:rsidRPr="00735442">
        <w:t>, 113429 (2020).</w:t>
      </w:r>
    </w:p>
    <w:p w14:paraId="76656650" w14:textId="7036E8EE" w:rsidR="00735442" w:rsidRPr="00735442" w:rsidRDefault="00735442" w:rsidP="00B42133">
      <w:pPr>
        <w:numPr>
          <w:ilvl w:val="0"/>
          <w:numId w:val="20"/>
        </w:numPr>
        <w:spacing w:after="0"/>
      </w:pPr>
      <w:r w:rsidRPr="00735442">
        <w:t>NEWS, B. </w:t>
      </w:r>
      <w:r w:rsidRPr="00735442">
        <w:rPr>
          <w:i/>
          <w:iCs/>
        </w:rPr>
        <w:t>Coronavirus: The World in Lockdown in Maps and Charts</w:t>
      </w:r>
      <w:r w:rsidRPr="00735442">
        <w:t>. Accessed 10 Apr 2021. </w:t>
      </w:r>
      <w:r w:rsidRPr="00B42133">
        <w:t>https://www.bbc.com/news/world-52103747</w:t>
      </w:r>
      <w:r w:rsidRPr="00735442">
        <w:t> (2020).</w:t>
      </w:r>
    </w:p>
    <w:p w14:paraId="2B131049" w14:textId="77777777" w:rsidR="00735442" w:rsidRPr="00735442" w:rsidRDefault="00735442" w:rsidP="00B42133">
      <w:pPr>
        <w:numPr>
          <w:ilvl w:val="0"/>
          <w:numId w:val="20"/>
        </w:numPr>
        <w:spacing w:after="0"/>
      </w:pPr>
      <w:r w:rsidRPr="00735442">
        <w:t>O’Sullivan, K. </w:t>
      </w:r>
      <w:r w:rsidRPr="00735442">
        <w:rPr>
          <w:i/>
          <w:iCs/>
        </w:rPr>
        <w:t>et al.</w:t>
      </w:r>
      <w:r w:rsidRPr="00735442">
        <w:t> A qualitative study of child and adolescent mental health during the COVID-19 pandemic in Ireland. </w:t>
      </w:r>
      <w:r w:rsidRPr="00735442">
        <w:rPr>
          <w:i/>
          <w:iCs/>
        </w:rPr>
        <w:t>Int. J. Environ. Res. Public Health</w:t>
      </w:r>
      <w:r w:rsidRPr="00735442">
        <w:t> </w:t>
      </w:r>
      <w:r w:rsidRPr="00735442">
        <w:rPr>
          <w:b/>
          <w:bCs/>
        </w:rPr>
        <w:t>18</w:t>
      </w:r>
      <w:r w:rsidRPr="00735442">
        <w:t>, 1062 (2021).</w:t>
      </w:r>
    </w:p>
    <w:p w14:paraId="4F490FAE" w14:textId="77777777" w:rsidR="00735442" w:rsidRPr="00735442" w:rsidRDefault="00735442" w:rsidP="00B42133">
      <w:pPr>
        <w:numPr>
          <w:ilvl w:val="0"/>
          <w:numId w:val="20"/>
        </w:numPr>
        <w:spacing w:after="0"/>
      </w:pPr>
      <w:r w:rsidRPr="00735442">
        <w:t>United Nations. </w:t>
      </w:r>
      <w:r w:rsidRPr="00735442">
        <w:rPr>
          <w:i/>
          <w:iCs/>
        </w:rPr>
        <w:t>United Nations Sustainable Development Group</w:t>
      </w:r>
      <w:r w:rsidRPr="00735442">
        <w:t> (United Nations, 2021).</w:t>
      </w:r>
    </w:p>
    <w:p w14:paraId="2199DB58" w14:textId="77777777" w:rsidR="00735442" w:rsidRPr="00735442" w:rsidRDefault="00735442" w:rsidP="00B42133">
      <w:pPr>
        <w:numPr>
          <w:ilvl w:val="0"/>
          <w:numId w:val="20"/>
        </w:numPr>
        <w:spacing w:after="0"/>
      </w:pPr>
      <w:r w:rsidRPr="00735442">
        <w:t>UNESCO. </w:t>
      </w:r>
      <w:r w:rsidRPr="00735442">
        <w:rPr>
          <w:i/>
          <w:iCs/>
        </w:rPr>
        <w:t>Global Monitoring of School Closures</w:t>
      </w:r>
      <w:r w:rsidRPr="00735442">
        <w:t> (UNESCO, 2020).</w:t>
      </w:r>
    </w:p>
    <w:p w14:paraId="2B65320D" w14:textId="77777777" w:rsidR="00735442" w:rsidRPr="00735442" w:rsidRDefault="00735442" w:rsidP="00B42133">
      <w:pPr>
        <w:numPr>
          <w:ilvl w:val="0"/>
          <w:numId w:val="20"/>
        </w:numPr>
        <w:spacing w:after="0"/>
      </w:pPr>
      <w:r w:rsidRPr="00735442">
        <w:t>UNESCO. </w:t>
      </w:r>
      <w:r w:rsidRPr="00735442">
        <w:rPr>
          <w:i/>
          <w:iCs/>
        </w:rPr>
        <w:t>290 Million Students Out of School Due to COVID-19: UNESCO Releases First Global Numbers and Mobilizes Response</w:t>
      </w:r>
      <w:r w:rsidRPr="00735442">
        <w:t> (UNESCO, 2020).</w:t>
      </w:r>
    </w:p>
    <w:p w14:paraId="3399B87E" w14:textId="77777777" w:rsidR="00735442" w:rsidRPr="00735442" w:rsidRDefault="00735442" w:rsidP="00B42133">
      <w:pPr>
        <w:numPr>
          <w:ilvl w:val="0"/>
          <w:numId w:val="20"/>
        </w:numPr>
        <w:spacing w:after="0"/>
      </w:pPr>
      <w:r w:rsidRPr="00735442">
        <w:t>Loades, M. E. </w:t>
      </w:r>
      <w:r w:rsidRPr="00735442">
        <w:rPr>
          <w:i/>
          <w:iCs/>
        </w:rPr>
        <w:t>et al.</w:t>
      </w:r>
      <w:r w:rsidRPr="00735442">
        <w:t> Rapid systematic review: the impact of social isolation and loneliness on the mental health of children and adolescents in the context of COVID-19. </w:t>
      </w:r>
      <w:r w:rsidRPr="00735442">
        <w:rPr>
          <w:i/>
          <w:iCs/>
        </w:rPr>
        <w:t>J. Am. Acad. Child Adoles. Psychiatry</w:t>
      </w:r>
      <w:r w:rsidRPr="00735442">
        <w:t> </w:t>
      </w:r>
      <w:r w:rsidRPr="00735442">
        <w:rPr>
          <w:b/>
          <w:bCs/>
        </w:rPr>
        <w:t>59</w:t>
      </w:r>
      <w:r w:rsidRPr="00735442">
        <w:t>, 1218 (2020).</w:t>
      </w:r>
    </w:p>
    <w:p w14:paraId="71AC5A16" w14:textId="77777777" w:rsidR="00735442" w:rsidRPr="00735442" w:rsidRDefault="00735442" w:rsidP="00B42133">
      <w:pPr>
        <w:numPr>
          <w:ilvl w:val="0"/>
          <w:numId w:val="20"/>
        </w:numPr>
        <w:spacing w:after="0"/>
      </w:pPr>
      <w:r w:rsidRPr="00735442">
        <w:t>de Araújo, L. A., Veloso, C. F., de Campos Souza, M., de Azevedo, J. M. C. &amp; Tarro, G. The potential impact of the COVID-19 pandemic on child growth and development: A systematic review. </w:t>
      </w:r>
      <w:r w:rsidRPr="00735442">
        <w:rPr>
          <w:i/>
          <w:iCs/>
        </w:rPr>
        <w:t>J. Pediatr.</w:t>
      </w:r>
      <w:r w:rsidRPr="00735442">
        <w:t> </w:t>
      </w:r>
      <w:r w:rsidRPr="00735442">
        <w:rPr>
          <w:b/>
          <w:bCs/>
        </w:rPr>
        <w:t>97</w:t>
      </w:r>
      <w:r w:rsidRPr="00735442">
        <w:t>, 369 (2020).</w:t>
      </w:r>
    </w:p>
    <w:p w14:paraId="7F7CDC60" w14:textId="77777777" w:rsidR="00735442" w:rsidRPr="00735442" w:rsidRDefault="00735442" w:rsidP="00B42133">
      <w:pPr>
        <w:numPr>
          <w:ilvl w:val="0"/>
          <w:numId w:val="20"/>
        </w:numPr>
        <w:spacing w:after="0"/>
      </w:pPr>
      <w:r w:rsidRPr="00735442">
        <w:t>OECD. </w:t>
      </w:r>
      <w:r w:rsidRPr="00735442">
        <w:rPr>
          <w:i/>
          <w:iCs/>
        </w:rPr>
        <w:t>OECD Policy Responses to Coronavirus (COVID-19): Combatting COVID-19’s Effect on Children</w:t>
      </w:r>
      <w:r w:rsidRPr="00735442">
        <w:t> (OECD, 2020).</w:t>
      </w:r>
    </w:p>
    <w:p w14:paraId="6D88E246" w14:textId="77777777" w:rsidR="00735442" w:rsidRPr="00735442" w:rsidRDefault="00735442" w:rsidP="00B42133">
      <w:pPr>
        <w:numPr>
          <w:ilvl w:val="0"/>
          <w:numId w:val="20"/>
        </w:numPr>
        <w:spacing w:after="0"/>
      </w:pPr>
      <w:r w:rsidRPr="00735442">
        <w:t>American Psychiatric Association. Diagnostic and statistical manual of mental disorders: DSM-5. (Arlington, VA, 2013).</w:t>
      </w:r>
    </w:p>
    <w:p w14:paraId="375D7D1C" w14:textId="77777777" w:rsidR="00735442" w:rsidRPr="00735442" w:rsidRDefault="00735442" w:rsidP="00B42133">
      <w:pPr>
        <w:numPr>
          <w:ilvl w:val="0"/>
          <w:numId w:val="20"/>
        </w:numPr>
        <w:spacing w:after="0"/>
      </w:pPr>
      <w:r w:rsidRPr="00735442">
        <w:t>Türkoğlu, S., Uçar, H. N., Çetin, F. H., Güler, H. A. &amp; Tezcan, M. E. The relationship between chronotype, sleep, and autism symptom severity in children with ASD in COVID-19 home confinement period. </w:t>
      </w:r>
      <w:r w:rsidRPr="00735442">
        <w:rPr>
          <w:i/>
          <w:iCs/>
        </w:rPr>
        <w:t>Chronobiol. Int.</w:t>
      </w:r>
      <w:r w:rsidRPr="00735442">
        <w:t> </w:t>
      </w:r>
      <w:r w:rsidRPr="00735442">
        <w:rPr>
          <w:b/>
          <w:bCs/>
        </w:rPr>
        <w:t>37</w:t>
      </w:r>
      <w:r w:rsidRPr="00735442">
        <w:t>, 1207–1213 (2020).</w:t>
      </w:r>
    </w:p>
    <w:p w14:paraId="35C5A7A5" w14:textId="77777777" w:rsidR="00735442" w:rsidRPr="00735442" w:rsidRDefault="00735442" w:rsidP="00B42133">
      <w:pPr>
        <w:numPr>
          <w:ilvl w:val="0"/>
          <w:numId w:val="20"/>
        </w:numPr>
        <w:spacing w:after="0"/>
      </w:pPr>
      <w:r w:rsidRPr="00735442">
        <w:t>Masi, A., DeMayo, M. M., Glozier, N. &amp; Guastella, A. J. An overview of autism spectrum disorder, heterogeneity and treatment options. </w:t>
      </w:r>
      <w:r w:rsidRPr="00735442">
        <w:rPr>
          <w:i/>
          <w:iCs/>
        </w:rPr>
        <w:t>Neurosci. Bull.</w:t>
      </w:r>
      <w:r w:rsidRPr="00735442">
        <w:t> </w:t>
      </w:r>
      <w:r w:rsidRPr="00735442">
        <w:rPr>
          <w:b/>
          <w:bCs/>
        </w:rPr>
        <w:t>33</w:t>
      </w:r>
      <w:r w:rsidRPr="00735442">
        <w:t>, 183–193 (2017).</w:t>
      </w:r>
    </w:p>
    <w:p w14:paraId="49E1C789" w14:textId="77777777" w:rsidR="00735442" w:rsidRPr="00735442" w:rsidRDefault="00735442" w:rsidP="00B42133">
      <w:pPr>
        <w:numPr>
          <w:ilvl w:val="0"/>
          <w:numId w:val="20"/>
        </w:numPr>
        <w:spacing w:after="0"/>
      </w:pPr>
      <w:r w:rsidRPr="00735442">
        <w:t>Yao, H., Chen, J.-H. &amp; Xu, Y.-F. Patients with mental health disorders in the COVID-19 epidemic. </w:t>
      </w:r>
      <w:r w:rsidRPr="00735442">
        <w:rPr>
          <w:i/>
          <w:iCs/>
        </w:rPr>
        <w:t>Lancet Psychiatry</w:t>
      </w:r>
      <w:r w:rsidRPr="00735442">
        <w:t> </w:t>
      </w:r>
      <w:r w:rsidRPr="00735442">
        <w:rPr>
          <w:b/>
          <w:bCs/>
        </w:rPr>
        <w:t>7</w:t>
      </w:r>
      <w:r w:rsidRPr="00735442">
        <w:t>, e21 (2020).</w:t>
      </w:r>
    </w:p>
    <w:p w14:paraId="140EC30A" w14:textId="77777777" w:rsidR="00735442" w:rsidRPr="00735442" w:rsidRDefault="00735442" w:rsidP="00B42133">
      <w:pPr>
        <w:numPr>
          <w:ilvl w:val="0"/>
          <w:numId w:val="20"/>
        </w:numPr>
        <w:spacing w:after="0"/>
      </w:pPr>
      <w:r w:rsidRPr="00735442">
        <w:t>Tariq, Q. </w:t>
      </w:r>
      <w:r w:rsidRPr="00735442">
        <w:rPr>
          <w:i/>
          <w:iCs/>
        </w:rPr>
        <w:t>et al.</w:t>
      </w:r>
      <w:r w:rsidRPr="00735442">
        <w:t> Detecting developmental delay and autism through machine learning models using home videos of Bangladeshi children: Development and validation study. </w:t>
      </w:r>
      <w:r w:rsidRPr="00735442">
        <w:rPr>
          <w:i/>
          <w:iCs/>
        </w:rPr>
        <w:t>J. Med. Internet Res.</w:t>
      </w:r>
      <w:r w:rsidRPr="00735442">
        <w:t> </w:t>
      </w:r>
      <w:r w:rsidRPr="00735442">
        <w:rPr>
          <w:b/>
          <w:bCs/>
        </w:rPr>
        <w:t>21</w:t>
      </w:r>
      <w:r w:rsidRPr="00735442">
        <w:t>, e13822 (2019).</w:t>
      </w:r>
    </w:p>
    <w:p w14:paraId="2E6219F2" w14:textId="77777777" w:rsidR="00735442" w:rsidRPr="00735442" w:rsidRDefault="00735442" w:rsidP="00B42133">
      <w:pPr>
        <w:numPr>
          <w:ilvl w:val="0"/>
          <w:numId w:val="20"/>
        </w:numPr>
        <w:spacing w:after="0"/>
      </w:pPr>
      <w:r w:rsidRPr="00735442">
        <w:t>Kanner, L. Autistic disturbances of affective contact. </w:t>
      </w:r>
      <w:r w:rsidRPr="00735442">
        <w:rPr>
          <w:i/>
          <w:iCs/>
        </w:rPr>
        <w:t>Nervous Child</w:t>
      </w:r>
      <w:r w:rsidRPr="00735442">
        <w:t> </w:t>
      </w:r>
      <w:r w:rsidRPr="00735442">
        <w:rPr>
          <w:b/>
          <w:bCs/>
        </w:rPr>
        <w:t>2</w:t>
      </w:r>
      <w:r w:rsidRPr="00735442">
        <w:t>, 217–250 (1943).</w:t>
      </w:r>
    </w:p>
    <w:p w14:paraId="456520CD" w14:textId="77777777" w:rsidR="00735442" w:rsidRPr="00735442" w:rsidRDefault="00735442" w:rsidP="00B42133">
      <w:pPr>
        <w:numPr>
          <w:ilvl w:val="0"/>
          <w:numId w:val="20"/>
        </w:numPr>
        <w:spacing w:after="0"/>
      </w:pPr>
      <w:r w:rsidRPr="00735442">
        <w:t>Wallace, G. L. </w:t>
      </w:r>
      <w:r w:rsidRPr="00735442">
        <w:rPr>
          <w:i/>
          <w:iCs/>
        </w:rPr>
        <w:t>et al.</w:t>
      </w:r>
      <w:r w:rsidRPr="00735442">
        <w:t> Real-world executive functions in adults with autism spectrum disorder: Profiles of impairment and associations with adaptive functioning and co-morbid anxiety and depression. </w:t>
      </w:r>
      <w:r w:rsidRPr="00735442">
        <w:rPr>
          <w:i/>
          <w:iCs/>
        </w:rPr>
        <w:t>J. Autism Dev. Disord.</w:t>
      </w:r>
      <w:r w:rsidRPr="00735442">
        <w:t> </w:t>
      </w:r>
      <w:r w:rsidRPr="00735442">
        <w:rPr>
          <w:b/>
          <w:bCs/>
        </w:rPr>
        <w:t>46</w:t>
      </w:r>
      <w:r w:rsidRPr="00735442">
        <w:t>, 1071–1083 (2016).</w:t>
      </w:r>
    </w:p>
    <w:p w14:paraId="77B2EC51" w14:textId="77777777" w:rsidR="00735442" w:rsidRPr="00735442" w:rsidRDefault="00735442" w:rsidP="00B42133">
      <w:pPr>
        <w:numPr>
          <w:ilvl w:val="0"/>
          <w:numId w:val="20"/>
        </w:numPr>
        <w:spacing w:after="0"/>
      </w:pPr>
      <w:r w:rsidRPr="00735442">
        <w:t>Erren, T. C., Lewis, P. &amp; Shaw, D. M. COVID-19 and “natural” experiments arising from physical distancing: A hypothetical case study from chronobiology. </w:t>
      </w:r>
      <w:r w:rsidRPr="00735442">
        <w:rPr>
          <w:i/>
          <w:iCs/>
        </w:rPr>
        <w:t>Chronobiol. Int.</w:t>
      </w:r>
      <w:r w:rsidRPr="00735442">
        <w:t> </w:t>
      </w:r>
      <w:r w:rsidRPr="00735442">
        <w:rPr>
          <w:b/>
          <w:bCs/>
        </w:rPr>
        <w:t>37</w:t>
      </w:r>
      <w:r w:rsidRPr="00735442">
        <w:t>, 1115–1117 (2020).</w:t>
      </w:r>
    </w:p>
    <w:p w14:paraId="5452CAB4" w14:textId="77777777" w:rsidR="00735442" w:rsidRPr="00735442" w:rsidRDefault="00735442" w:rsidP="00B42133">
      <w:pPr>
        <w:numPr>
          <w:ilvl w:val="0"/>
          <w:numId w:val="20"/>
        </w:numPr>
        <w:spacing w:after="0"/>
      </w:pPr>
      <w:r w:rsidRPr="00735442">
        <w:t>Hong, E. R. </w:t>
      </w:r>
      <w:r w:rsidRPr="00735442">
        <w:rPr>
          <w:i/>
          <w:iCs/>
        </w:rPr>
        <w:t>et al.</w:t>
      </w:r>
      <w:r w:rsidRPr="00735442">
        <w:t> An evaluation of the quality of research on evidence-based practices for daily living skills for individuals with autism spectrum disorder. </w:t>
      </w:r>
      <w:r w:rsidRPr="00735442">
        <w:rPr>
          <w:i/>
          <w:iCs/>
        </w:rPr>
        <w:t>J. Autism Dev. Disord.</w:t>
      </w:r>
      <w:r w:rsidRPr="00735442">
        <w:t> </w:t>
      </w:r>
      <w:r w:rsidRPr="00735442">
        <w:rPr>
          <w:b/>
          <w:bCs/>
        </w:rPr>
        <w:t>45</w:t>
      </w:r>
      <w:r w:rsidRPr="00735442">
        <w:t>, 2792–2815 (2015).</w:t>
      </w:r>
    </w:p>
    <w:p w14:paraId="6C04C9F9" w14:textId="77777777" w:rsidR="00735442" w:rsidRPr="00735442" w:rsidRDefault="00735442" w:rsidP="00B42133">
      <w:pPr>
        <w:numPr>
          <w:ilvl w:val="0"/>
          <w:numId w:val="20"/>
        </w:numPr>
        <w:spacing w:after="0"/>
      </w:pPr>
      <w:r w:rsidRPr="00735442">
        <w:t>Orgilés, M., Morales, A., Delvecchio, E., Mazzeschi, C. &amp; Espada, J. P. Immediate psychological effects of the COVID-19 quarantine in youth from Italy and Spain. </w:t>
      </w:r>
      <w:r w:rsidRPr="00735442">
        <w:rPr>
          <w:i/>
          <w:iCs/>
        </w:rPr>
        <w:t>Front. Psychol.</w:t>
      </w:r>
      <w:r w:rsidRPr="00735442">
        <w:t> </w:t>
      </w:r>
      <w:r w:rsidRPr="00735442">
        <w:rPr>
          <w:b/>
          <w:bCs/>
        </w:rPr>
        <w:t>11</w:t>
      </w:r>
      <w:r w:rsidRPr="00735442">
        <w:t>, 2986 (2020).</w:t>
      </w:r>
    </w:p>
    <w:p w14:paraId="42C4AE1B" w14:textId="4BE18DD6" w:rsidR="00735442" w:rsidRPr="00735442" w:rsidRDefault="00735442" w:rsidP="00B42133">
      <w:pPr>
        <w:numPr>
          <w:ilvl w:val="0"/>
          <w:numId w:val="20"/>
        </w:numPr>
        <w:spacing w:after="0"/>
      </w:pPr>
      <w:r w:rsidRPr="00735442">
        <w:t>TIMES, F. </w:t>
      </w:r>
      <w:r w:rsidRPr="00735442">
        <w:rPr>
          <w:i/>
          <w:iCs/>
        </w:rPr>
        <w:t>Lockdowns Compared: Tracking Governments’ Coronavirus Responses</w:t>
      </w:r>
      <w:r w:rsidRPr="00735442">
        <w:t>. Accessed 10 Apr 2021. </w:t>
      </w:r>
      <w:r w:rsidRPr="00B42133">
        <w:t>https://ig.ft.com/coronavirus-lockdowns/</w:t>
      </w:r>
      <w:r w:rsidRPr="00735442">
        <w:t> (2021).</w:t>
      </w:r>
    </w:p>
    <w:p w14:paraId="0E5817FB" w14:textId="77777777" w:rsidR="00735442" w:rsidRPr="00735442" w:rsidRDefault="00735442" w:rsidP="00B42133">
      <w:pPr>
        <w:numPr>
          <w:ilvl w:val="0"/>
          <w:numId w:val="20"/>
        </w:numPr>
        <w:spacing w:after="0"/>
      </w:pPr>
      <w:r w:rsidRPr="00735442">
        <w:t>Lima, C. K. T. </w:t>
      </w:r>
      <w:r w:rsidRPr="00735442">
        <w:rPr>
          <w:i/>
          <w:iCs/>
        </w:rPr>
        <w:t>et al.</w:t>
      </w:r>
      <w:r w:rsidRPr="00735442">
        <w:t> The emotional impact of Coronavirus 2019-nCoV (new Coronavirus disease). </w:t>
      </w:r>
      <w:r w:rsidRPr="00735442">
        <w:rPr>
          <w:i/>
          <w:iCs/>
        </w:rPr>
        <w:t>Psychiatry Res.</w:t>
      </w:r>
      <w:r w:rsidRPr="00735442">
        <w:t> </w:t>
      </w:r>
      <w:r w:rsidRPr="00735442">
        <w:rPr>
          <w:b/>
          <w:bCs/>
        </w:rPr>
        <w:t>287</w:t>
      </w:r>
      <w:r w:rsidRPr="00735442">
        <w:t>, 112915 (2020).</w:t>
      </w:r>
    </w:p>
    <w:p w14:paraId="68CB8B91" w14:textId="77777777" w:rsidR="00735442" w:rsidRPr="00735442" w:rsidRDefault="00735442" w:rsidP="00B42133">
      <w:pPr>
        <w:numPr>
          <w:ilvl w:val="0"/>
          <w:numId w:val="20"/>
        </w:numPr>
        <w:spacing w:after="0"/>
      </w:pPr>
      <w:r w:rsidRPr="00735442">
        <w:t>Yeasmin, S. </w:t>
      </w:r>
      <w:r w:rsidRPr="00735442">
        <w:rPr>
          <w:i/>
          <w:iCs/>
        </w:rPr>
        <w:t>et al.</w:t>
      </w:r>
      <w:r w:rsidRPr="00735442">
        <w:t> Impact of COVID-19 pandemic on the mental health of children in Bangladesh: A cross-sectional study. </w:t>
      </w:r>
      <w:r w:rsidRPr="00735442">
        <w:rPr>
          <w:i/>
          <w:iCs/>
        </w:rPr>
        <w:t>Child. Youth Serv. Rev.</w:t>
      </w:r>
      <w:r w:rsidRPr="00735442">
        <w:t> </w:t>
      </w:r>
      <w:r w:rsidRPr="00735442">
        <w:rPr>
          <w:b/>
          <w:bCs/>
        </w:rPr>
        <w:t>117</w:t>
      </w:r>
      <w:r w:rsidRPr="00735442">
        <w:t>, 105277 (2020).</w:t>
      </w:r>
    </w:p>
    <w:p w14:paraId="5C597224" w14:textId="77777777" w:rsidR="00735442" w:rsidRPr="00735442" w:rsidRDefault="00735442" w:rsidP="00B42133">
      <w:pPr>
        <w:numPr>
          <w:ilvl w:val="0"/>
          <w:numId w:val="20"/>
        </w:numPr>
        <w:spacing w:after="0"/>
      </w:pPr>
      <w:r w:rsidRPr="00735442">
        <w:t>American Psychiatric Association. </w:t>
      </w:r>
      <w:r w:rsidRPr="00735442">
        <w:rPr>
          <w:i/>
          <w:iCs/>
        </w:rPr>
        <w:t>Diagnostic and Statistical Manual of Mental Disorders (DSM-5®)</w:t>
      </w:r>
      <w:r w:rsidRPr="00735442">
        <w:t> (American Psychiatric Publication, 2013).</w:t>
      </w:r>
    </w:p>
    <w:p w14:paraId="3F29D3E3" w14:textId="77777777" w:rsidR="00735442" w:rsidRPr="00735442" w:rsidRDefault="00735442" w:rsidP="00B42133">
      <w:pPr>
        <w:numPr>
          <w:ilvl w:val="0"/>
          <w:numId w:val="20"/>
        </w:numPr>
        <w:spacing w:after="0"/>
      </w:pPr>
      <w:r w:rsidRPr="00735442">
        <w:t>Alhuzimi, T. Stress and emotional wellbeing of parents due to change in routine for children with autism spectrum disorder (ASD) at home during COVID-19 pandemic in Saudi Arabia. </w:t>
      </w:r>
      <w:r w:rsidRPr="00735442">
        <w:rPr>
          <w:i/>
          <w:iCs/>
        </w:rPr>
        <w:t>Res. Dev. Disabil.</w:t>
      </w:r>
      <w:r w:rsidRPr="00735442">
        <w:t> </w:t>
      </w:r>
      <w:r w:rsidRPr="00735442">
        <w:rPr>
          <w:b/>
          <w:bCs/>
        </w:rPr>
        <w:t>108</w:t>
      </w:r>
      <w:r w:rsidRPr="00735442">
        <w:t>, 103822 (2021).</w:t>
      </w:r>
    </w:p>
    <w:p w14:paraId="57B63BBA" w14:textId="77777777" w:rsidR="00735442" w:rsidRPr="00735442" w:rsidRDefault="00735442" w:rsidP="00B42133">
      <w:pPr>
        <w:numPr>
          <w:ilvl w:val="0"/>
          <w:numId w:val="20"/>
        </w:numPr>
        <w:spacing w:after="0"/>
      </w:pPr>
      <w:r w:rsidRPr="00735442">
        <w:t>Di Renzo, M. </w:t>
      </w:r>
      <w:r w:rsidRPr="00735442">
        <w:rPr>
          <w:i/>
          <w:iCs/>
        </w:rPr>
        <w:t>et al.</w:t>
      </w:r>
      <w:r w:rsidRPr="00735442">
        <w:t> Parent-reported behavioural changes in children with autism spectrum disorder during the COVID-19 lockdown in Italy. </w:t>
      </w:r>
      <w:r w:rsidRPr="00735442">
        <w:rPr>
          <w:i/>
          <w:iCs/>
        </w:rPr>
        <w:t>Contin. Educ.</w:t>
      </w:r>
      <w:r w:rsidRPr="00735442">
        <w:t> </w:t>
      </w:r>
      <w:r w:rsidRPr="00735442">
        <w:rPr>
          <w:b/>
          <w:bCs/>
        </w:rPr>
        <w:t>1</w:t>
      </w:r>
      <w:r w:rsidRPr="00735442">
        <w:t>, 117 (2020).</w:t>
      </w:r>
    </w:p>
    <w:p w14:paraId="74C12A9E" w14:textId="77777777" w:rsidR="00735442" w:rsidRPr="00735442" w:rsidRDefault="00735442" w:rsidP="00B42133">
      <w:pPr>
        <w:numPr>
          <w:ilvl w:val="0"/>
          <w:numId w:val="20"/>
        </w:numPr>
        <w:spacing w:after="0"/>
      </w:pPr>
      <w:r w:rsidRPr="00735442">
        <w:t>Panda, P. K. </w:t>
      </w:r>
      <w:r w:rsidRPr="00735442">
        <w:rPr>
          <w:i/>
          <w:iCs/>
        </w:rPr>
        <w:t>et al.</w:t>
      </w:r>
      <w:r w:rsidRPr="00735442">
        <w:t> Psychological and behavioral impact of lockdown and quarantine measures for COVID-19 pandemic on children, adolescents and caregivers: A systematic review and meta-analysis. </w:t>
      </w:r>
      <w:r w:rsidRPr="00735442">
        <w:rPr>
          <w:i/>
          <w:iCs/>
        </w:rPr>
        <w:t>J. Trop. Pediatr.</w:t>
      </w:r>
      <w:r w:rsidRPr="00735442">
        <w:t> </w:t>
      </w:r>
      <w:r w:rsidRPr="00735442">
        <w:rPr>
          <w:b/>
          <w:bCs/>
        </w:rPr>
        <w:t>67</w:t>
      </w:r>
      <w:r w:rsidRPr="00735442">
        <w:t>, 122 (2021).</w:t>
      </w:r>
    </w:p>
    <w:p w14:paraId="0771B174" w14:textId="77777777" w:rsidR="00735442" w:rsidRPr="00735442" w:rsidRDefault="00735442" w:rsidP="00B42133">
      <w:pPr>
        <w:numPr>
          <w:ilvl w:val="0"/>
          <w:numId w:val="20"/>
        </w:numPr>
        <w:spacing w:after="0"/>
      </w:pPr>
      <w:r w:rsidRPr="00735442">
        <w:t>Haque, M. M. </w:t>
      </w:r>
      <w:r w:rsidRPr="00735442">
        <w:rPr>
          <w:i/>
          <w:iCs/>
        </w:rPr>
        <w:t>et al.</w:t>
      </w:r>
      <w:r w:rsidRPr="00735442">
        <w:t> Grant report on mCARE: Mobile-based care for children with autism spectrum disorder (ASD) for low-and middle-income countries (LMICs). </w:t>
      </w:r>
      <w:r w:rsidRPr="00735442">
        <w:rPr>
          <w:i/>
          <w:iCs/>
        </w:rPr>
        <w:t>J. Psychiatry Brain Sci.</w:t>
      </w:r>
      <w:r w:rsidRPr="00735442">
        <w:t> </w:t>
      </w:r>
      <w:r w:rsidRPr="00735442">
        <w:rPr>
          <w:b/>
          <w:bCs/>
        </w:rPr>
        <w:t>6</w:t>
      </w:r>
      <w:r w:rsidRPr="00735442">
        <w:t>, e210004 (2021).</w:t>
      </w:r>
    </w:p>
    <w:p w14:paraId="44042EDB" w14:textId="77777777" w:rsidR="00735442" w:rsidRPr="00735442" w:rsidRDefault="00735442" w:rsidP="00B42133">
      <w:pPr>
        <w:numPr>
          <w:ilvl w:val="0"/>
          <w:numId w:val="20"/>
        </w:numPr>
        <w:spacing w:after="0"/>
      </w:pPr>
      <w:r w:rsidRPr="00735442">
        <w:t>Haque, M. M. </w:t>
      </w:r>
      <w:r w:rsidRPr="00735442">
        <w:rPr>
          <w:i/>
          <w:iCs/>
        </w:rPr>
        <w:t>et al. 2020 IEEE 44th Annual Computers, Software, and Applications Conference (COMPSAC),</w:t>
      </w:r>
      <w:r w:rsidRPr="00735442">
        <w:t> 746–753 (IEEE).</w:t>
      </w:r>
    </w:p>
    <w:p w14:paraId="6F864E4A" w14:textId="3ACB3BD3" w:rsidR="00735442" w:rsidRPr="00735442" w:rsidRDefault="00735442" w:rsidP="00B42133">
      <w:pPr>
        <w:numPr>
          <w:ilvl w:val="0"/>
          <w:numId w:val="20"/>
        </w:numPr>
        <w:spacing w:after="0"/>
      </w:pPr>
      <w:r w:rsidRPr="00735442">
        <w:t>Paul, R. </w:t>
      </w:r>
      <w:r w:rsidRPr="00735442">
        <w:rPr>
          <w:i/>
          <w:iCs/>
        </w:rPr>
        <w:t>Bangladesh Confirms Its First Three Cases of Coronavirus</w:t>
      </w:r>
      <w:r w:rsidRPr="00735442">
        <w:t> (2020). </w:t>
      </w:r>
      <w:r w:rsidRPr="00B42133">
        <w:t>https://www.reuters.com/article/us-health-coronavirus-bangladesh-idUSKBN20V0FS</w:t>
      </w:r>
      <w:r w:rsidRPr="00735442">
        <w:t>.</w:t>
      </w:r>
    </w:p>
    <w:p w14:paraId="0E7658B5" w14:textId="77777777" w:rsidR="00735442" w:rsidRPr="00735442" w:rsidRDefault="00735442" w:rsidP="00B42133">
      <w:pPr>
        <w:numPr>
          <w:ilvl w:val="0"/>
          <w:numId w:val="20"/>
        </w:numPr>
        <w:spacing w:after="0"/>
      </w:pPr>
      <w:r w:rsidRPr="00735442">
        <w:t>Hsu, H. &amp; Lachenbruch, P. A. Paired t test. In </w:t>
      </w:r>
      <w:r w:rsidRPr="00735442">
        <w:rPr>
          <w:i/>
          <w:iCs/>
        </w:rPr>
        <w:t>Wiley StatsRef: Statistics Reference Online</w:t>
      </w:r>
      <w:r w:rsidRPr="00735442">
        <w:t> (2014).</w:t>
      </w:r>
    </w:p>
    <w:p w14:paraId="6D35D9EA" w14:textId="398E997B" w:rsidR="00735442" w:rsidRPr="00735442" w:rsidRDefault="00735442" w:rsidP="00B42133">
      <w:pPr>
        <w:numPr>
          <w:ilvl w:val="0"/>
          <w:numId w:val="20"/>
        </w:numPr>
        <w:spacing w:after="0"/>
      </w:pPr>
      <w:r w:rsidRPr="00735442">
        <w:t>Services, U. S. D. O. H. A. H. </w:t>
      </w:r>
      <w:r w:rsidRPr="00735442">
        <w:rPr>
          <w:i/>
          <w:iCs/>
        </w:rPr>
        <w:t>National Institutes of Health (NIH)</w:t>
      </w:r>
      <w:r w:rsidRPr="00735442">
        <w:t>. Accessed 10 Apr 2021. </w:t>
      </w:r>
      <w:r w:rsidRPr="00B42133">
        <w:t>https://www.nih.gov/</w:t>
      </w:r>
      <w:r w:rsidRPr="00735442">
        <w:t> (2021).</w:t>
      </w:r>
    </w:p>
    <w:p w14:paraId="45F5CEC2" w14:textId="124BF098" w:rsidR="00735442" w:rsidRPr="00735442" w:rsidRDefault="00735442" w:rsidP="00B42133">
      <w:pPr>
        <w:numPr>
          <w:ilvl w:val="0"/>
          <w:numId w:val="20"/>
        </w:numPr>
        <w:spacing w:after="0"/>
      </w:pPr>
      <w:r w:rsidRPr="00735442">
        <w:t>(MoHFW), M. O. H. A. F. W. </w:t>
      </w:r>
      <w:r w:rsidRPr="00735442">
        <w:rPr>
          <w:i/>
          <w:iCs/>
        </w:rPr>
        <w:t>National Institute of Mental Health and Hospital</w:t>
      </w:r>
      <w:r w:rsidRPr="00735442">
        <w:t>. Accessed 10 Apr 2021. </w:t>
      </w:r>
      <w:r w:rsidRPr="00B42133">
        <w:t>http://facilityregistry.dghs.gov.bd/org_profile.php?org_code=10000010</w:t>
      </w:r>
      <w:r w:rsidRPr="00735442">
        <w:t> (2021).</w:t>
      </w:r>
    </w:p>
    <w:p w14:paraId="0209BFEC" w14:textId="56D3C590" w:rsidR="00735442" w:rsidRPr="00735442" w:rsidRDefault="00735442" w:rsidP="00B42133">
      <w:pPr>
        <w:numPr>
          <w:ilvl w:val="0"/>
          <w:numId w:val="20"/>
        </w:numPr>
        <w:spacing w:after="0"/>
      </w:pPr>
      <w:r w:rsidRPr="00735442">
        <w:t>(IPNA), I. O. P. N. A. </w:t>
      </w:r>
      <w:r w:rsidRPr="00735442">
        <w:rPr>
          <w:i/>
          <w:iCs/>
        </w:rPr>
        <w:t>Institute For Peadiatric Neurodisorder And Autism in BSMMU</w:t>
      </w:r>
      <w:r w:rsidRPr="00735442">
        <w:t>. Accessed 10 Apr 2021. </w:t>
      </w:r>
      <w:r w:rsidRPr="00B42133">
        <w:t>http://ipnabsmmu.edu.bd/</w:t>
      </w:r>
      <w:r w:rsidRPr="00735442">
        <w:t> (2019).</w:t>
      </w:r>
    </w:p>
    <w:p w14:paraId="4B14733C" w14:textId="53C3AB61" w:rsidR="00735442" w:rsidRPr="00735442" w:rsidRDefault="00735442" w:rsidP="00B42133">
      <w:pPr>
        <w:numPr>
          <w:ilvl w:val="0"/>
          <w:numId w:val="20"/>
        </w:numPr>
        <w:spacing w:after="0"/>
      </w:pPr>
      <w:r w:rsidRPr="00735442">
        <w:t>Awfbd. </w:t>
      </w:r>
      <w:r w:rsidRPr="00735442">
        <w:rPr>
          <w:i/>
          <w:iCs/>
        </w:rPr>
        <w:t>Autism Welfare Foundation</w:t>
      </w:r>
      <w:r w:rsidRPr="00735442">
        <w:t> (2018). Accessed 10 Apr 2021. </w:t>
      </w:r>
      <w:r w:rsidRPr="00B42133">
        <w:t>https://awfbd.org/</w:t>
      </w:r>
      <w:r w:rsidRPr="00735442">
        <w:t>.</w:t>
      </w:r>
    </w:p>
    <w:p w14:paraId="6A95AEF8" w14:textId="7FBDBF1A" w:rsidR="00735442" w:rsidRPr="00735442" w:rsidRDefault="00735442" w:rsidP="00B42133">
      <w:pPr>
        <w:numPr>
          <w:ilvl w:val="0"/>
          <w:numId w:val="20"/>
        </w:numPr>
        <w:spacing w:after="0"/>
      </w:pPr>
      <w:r w:rsidRPr="00735442">
        <w:t>Global, T. </w:t>
      </w:r>
      <w:r w:rsidRPr="00735442">
        <w:rPr>
          <w:i/>
          <w:iCs/>
        </w:rPr>
        <w:t>Nishpap Autism Foundation</w:t>
      </w:r>
      <w:r w:rsidRPr="00735442">
        <w:t>. Accessed 10 Apr 2021. </w:t>
      </w:r>
      <w:r w:rsidRPr="00B42133">
        <w:t>https://www.therapglobal.net/globalblog/onsite-training-with-nishpap-autism-foundation-in-chattogram-bangladesh/</w:t>
      </w:r>
      <w:r w:rsidRPr="00735442">
        <w:t> (2018–2021).</w:t>
      </w:r>
    </w:p>
    <w:p w14:paraId="0B665FB3" w14:textId="40AFBC96" w:rsidR="00735442" w:rsidRPr="00735442" w:rsidRDefault="00735442" w:rsidP="00B42133">
      <w:pPr>
        <w:numPr>
          <w:ilvl w:val="0"/>
          <w:numId w:val="20"/>
        </w:numPr>
        <w:spacing w:after="0"/>
      </w:pPr>
      <w:r w:rsidRPr="00735442">
        <w:t>TechTarget. </w:t>
      </w:r>
      <w:r w:rsidRPr="00735442">
        <w:rPr>
          <w:i/>
          <w:iCs/>
        </w:rPr>
        <w:t>Statistical Mean, Median, Mode and Range</w:t>
      </w:r>
      <w:r w:rsidRPr="00735442">
        <w:t>. Accessed 21 Apr 2021. </w:t>
      </w:r>
      <w:r w:rsidRPr="00B42133">
        <w:t>https://searchdatacenter.techtarget.com/definition/statistical-mean-median-mode-and-range</w:t>
      </w:r>
      <w:r w:rsidRPr="00735442">
        <w:t> (2021).</w:t>
      </w:r>
    </w:p>
    <w:p w14:paraId="71721650" w14:textId="45CA2592" w:rsidR="00735442" w:rsidRPr="00735442" w:rsidRDefault="00735442" w:rsidP="00B42133">
      <w:pPr>
        <w:numPr>
          <w:ilvl w:val="0"/>
          <w:numId w:val="20"/>
        </w:numPr>
        <w:spacing w:after="0"/>
      </w:pPr>
      <w:r w:rsidRPr="00735442">
        <w:t>MathsIsFun.com. </w:t>
      </w:r>
      <w:r w:rsidRPr="00735442">
        <w:rPr>
          <w:i/>
          <w:iCs/>
        </w:rPr>
        <w:t>Confidence Intervals</w:t>
      </w:r>
      <w:r w:rsidRPr="00735442">
        <w:t>. Accessed 18 Mar 2021. </w:t>
      </w:r>
      <w:r w:rsidRPr="00B42133">
        <w:t>https://www.mathsisfun.com/data/confidence-interval.html</w:t>
      </w:r>
      <w:r w:rsidRPr="00735442">
        <w:t> (2017).</w:t>
      </w:r>
    </w:p>
    <w:p w14:paraId="40CEF56C" w14:textId="77777777" w:rsidR="00735442" w:rsidRPr="00735442" w:rsidRDefault="00735442" w:rsidP="00B42133">
      <w:pPr>
        <w:numPr>
          <w:ilvl w:val="0"/>
          <w:numId w:val="20"/>
        </w:numPr>
        <w:spacing w:after="0"/>
      </w:pPr>
      <w:r w:rsidRPr="00735442">
        <w:t>Naheed, A. </w:t>
      </w:r>
      <w:r w:rsidRPr="00735442">
        <w:rPr>
          <w:i/>
          <w:iCs/>
        </w:rPr>
        <w:t>et al.</w:t>
      </w:r>
      <w:r w:rsidRPr="00735442">
        <w:t> Implementing a mental health care program and home-based training for mothers of children with autism spectrum disorder in an urban population in Bangladesh: Protocol for a feasibility assessment study. </w:t>
      </w:r>
      <w:r w:rsidRPr="00735442">
        <w:rPr>
          <w:i/>
          <w:iCs/>
        </w:rPr>
        <w:t>JMIR Res. Protoc.</w:t>
      </w:r>
      <w:r w:rsidRPr="00735442">
        <w:t> </w:t>
      </w:r>
      <w:r w:rsidRPr="00735442">
        <w:rPr>
          <w:b/>
          <w:bCs/>
        </w:rPr>
        <w:t>6</w:t>
      </w:r>
      <w:r w:rsidRPr="00735442">
        <w:t>, e8260 (2017).</w:t>
      </w:r>
    </w:p>
    <w:p w14:paraId="3A23A5AA" w14:textId="77777777" w:rsidR="00735442" w:rsidRPr="00735442" w:rsidRDefault="00735442" w:rsidP="00B42133">
      <w:pPr>
        <w:numPr>
          <w:ilvl w:val="0"/>
          <w:numId w:val="20"/>
        </w:numPr>
        <w:spacing w:after="0"/>
      </w:pPr>
      <w:r w:rsidRPr="00735442">
        <w:t>Koly, K. N. </w:t>
      </w:r>
      <w:r w:rsidRPr="00735442">
        <w:rPr>
          <w:i/>
          <w:iCs/>
        </w:rPr>
        <w:t>et al.</w:t>
      </w:r>
      <w:r w:rsidRPr="00735442">
        <w:t> Parent mediated intervention programmes for children and adolescents with neurodevelopmental disorders in South Asia: A systematic review. </w:t>
      </w:r>
      <w:r w:rsidRPr="00735442">
        <w:rPr>
          <w:i/>
          <w:iCs/>
        </w:rPr>
        <w:t>PLoS ONE</w:t>
      </w:r>
      <w:r w:rsidRPr="00735442">
        <w:t> </w:t>
      </w:r>
      <w:r w:rsidRPr="00735442">
        <w:rPr>
          <w:b/>
          <w:bCs/>
        </w:rPr>
        <w:t>16</w:t>
      </w:r>
      <w:r w:rsidRPr="00735442">
        <w:t>, e0247432 (2021).</w:t>
      </w:r>
    </w:p>
    <w:p w14:paraId="136E88B6" w14:textId="77777777" w:rsidR="00735442" w:rsidRPr="00735442" w:rsidRDefault="00735442" w:rsidP="00B42133">
      <w:pPr>
        <w:spacing w:after="0"/>
      </w:pPr>
    </w:p>
    <w:sectPr w:rsidR="00735442" w:rsidRPr="00735442" w:rsidSect="00A23C7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A0B69"/>
    <w:multiLevelType w:val="multilevel"/>
    <w:tmpl w:val="EA16D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E11BD5"/>
    <w:multiLevelType w:val="multilevel"/>
    <w:tmpl w:val="C900A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7"/>
  </w:num>
  <w:num w:numId="4">
    <w:abstractNumId w:val="5"/>
  </w:num>
  <w:num w:numId="5">
    <w:abstractNumId w:val="13"/>
  </w:num>
  <w:num w:numId="6">
    <w:abstractNumId w:val="18"/>
  </w:num>
  <w:num w:numId="7">
    <w:abstractNumId w:val="1"/>
  </w:num>
  <w:num w:numId="8">
    <w:abstractNumId w:val="12"/>
  </w:num>
  <w:num w:numId="9">
    <w:abstractNumId w:val="9"/>
  </w:num>
  <w:num w:numId="10">
    <w:abstractNumId w:val="4"/>
  </w:num>
  <w:num w:numId="11">
    <w:abstractNumId w:val="15"/>
  </w:num>
  <w:num w:numId="12">
    <w:abstractNumId w:val="19"/>
  </w:num>
  <w:num w:numId="13">
    <w:abstractNumId w:val="10"/>
  </w:num>
  <w:num w:numId="14">
    <w:abstractNumId w:val="7"/>
  </w:num>
  <w:num w:numId="15">
    <w:abstractNumId w:val="16"/>
  </w:num>
  <w:num w:numId="16">
    <w:abstractNumId w:val="8"/>
  </w:num>
  <w:num w:numId="17">
    <w:abstractNumId w:val="6"/>
  </w:num>
  <w:num w:numId="18">
    <w:abstractNumId w:val="11"/>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V3FMkEoVSAHFOps25w/2rOBAUy+I6a4nW9MO13SwkJlPbLFGyyIVGhKjn+8j5DbbmHVEG/hsU0K/xVR8MCSs5w==" w:salt="DTam/MRICkxzK+fPKJU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6566"/>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3EF1"/>
    <w:rsid w:val="000846CC"/>
    <w:rsid w:val="00085797"/>
    <w:rsid w:val="00087367"/>
    <w:rsid w:val="0009064A"/>
    <w:rsid w:val="00091815"/>
    <w:rsid w:val="000929C8"/>
    <w:rsid w:val="00092DFF"/>
    <w:rsid w:val="00093C1A"/>
    <w:rsid w:val="00095871"/>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4A11"/>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05"/>
    <w:rsid w:val="00150DB6"/>
    <w:rsid w:val="00154D34"/>
    <w:rsid w:val="00160E1F"/>
    <w:rsid w:val="00161372"/>
    <w:rsid w:val="001622DB"/>
    <w:rsid w:val="00163F71"/>
    <w:rsid w:val="00165222"/>
    <w:rsid w:val="00173556"/>
    <w:rsid w:val="0018114F"/>
    <w:rsid w:val="00181ADF"/>
    <w:rsid w:val="00182C57"/>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5F27"/>
    <w:rsid w:val="001F70BC"/>
    <w:rsid w:val="001F7FBE"/>
    <w:rsid w:val="002016B1"/>
    <w:rsid w:val="00201875"/>
    <w:rsid w:val="00201AFD"/>
    <w:rsid w:val="00201FDC"/>
    <w:rsid w:val="002022D8"/>
    <w:rsid w:val="00206486"/>
    <w:rsid w:val="00206CC8"/>
    <w:rsid w:val="00211422"/>
    <w:rsid w:val="00212109"/>
    <w:rsid w:val="0021721A"/>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479E6"/>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5E17"/>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C12"/>
    <w:rsid w:val="00453D2C"/>
    <w:rsid w:val="00454851"/>
    <w:rsid w:val="00456070"/>
    <w:rsid w:val="004562E3"/>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4D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9F4"/>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57D1"/>
    <w:rsid w:val="005A6FD1"/>
    <w:rsid w:val="005B08F1"/>
    <w:rsid w:val="005B47BC"/>
    <w:rsid w:val="005C00EC"/>
    <w:rsid w:val="005C15C9"/>
    <w:rsid w:val="005C30E9"/>
    <w:rsid w:val="005C663B"/>
    <w:rsid w:val="005C70FA"/>
    <w:rsid w:val="005D1C38"/>
    <w:rsid w:val="005D1ED6"/>
    <w:rsid w:val="005D5479"/>
    <w:rsid w:val="005D7279"/>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2F4"/>
    <w:rsid w:val="006647E7"/>
    <w:rsid w:val="00666FD4"/>
    <w:rsid w:val="00667217"/>
    <w:rsid w:val="006702C6"/>
    <w:rsid w:val="006769E6"/>
    <w:rsid w:val="00676C63"/>
    <w:rsid w:val="00680BCF"/>
    <w:rsid w:val="00681298"/>
    <w:rsid w:val="00682333"/>
    <w:rsid w:val="006844CA"/>
    <w:rsid w:val="006871E0"/>
    <w:rsid w:val="00693B53"/>
    <w:rsid w:val="00697377"/>
    <w:rsid w:val="006A1F61"/>
    <w:rsid w:val="006A533C"/>
    <w:rsid w:val="006A5E52"/>
    <w:rsid w:val="006A712D"/>
    <w:rsid w:val="006A7B71"/>
    <w:rsid w:val="006B20FD"/>
    <w:rsid w:val="006B28E7"/>
    <w:rsid w:val="006B3B2B"/>
    <w:rsid w:val="006C024E"/>
    <w:rsid w:val="006C7ED1"/>
    <w:rsid w:val="006D75E1"/>
    <w:rsid w:val="006D7670"/>
    <w:rsid w:val="006E10F4"/>
    <w:rsid w:val="006E10FD"/>
    <w:rsid w:val="006E2996"/>
    <w:rsid w:val="006E2EEC"/>
    <w:rsid w:val="006E3B1D"/>
    <w:rsid w:val="006E42D1"/>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35442"/>
    <w:rsid w:val="00745E32"/>
    <w:rsid w:val="007466F7"/>
    <w:rsid w:val="00747ABA"/>
    <w:rsid w:val="00757D89"/>
    <w:rsid w:val="0076194B"/>
    <w:rsid w:val="00763676"/>
    <w:rsid w:val="00765038"/>
    <w:rsid w:val="00772776"/>
    <w:rsid w:val="00776E56"/>
    <w:rsid w:val="00781619"/>
    <w:rsid w:val="00785582"/>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7C9"/>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3406"/>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3E9E"/>
    <w:rsid w:val="0099637F"/>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7B1"/>
    <w:rsid w:val="00A11F34"/>
    <w:rsid w:val="00A1350A"/>
    <w:rsid w:val="00A167B8"/>
    <w:rsid w:val="00A231A4"/>
    <w:rsid w:val="00A23C7C"/>
    <w:rsid w:val="00A310DA"/>
    <w:rsid w:val="00A32FCB"/>
    <w:rsid w:val="00A3561C"/>
    <w:rsid w:val="00A35EE3"/>
    <w:rsid w:val="00A376ED"/>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587"/>
    <w:rsid w:val="00A7290A"/>
    <w:rsid w:val="00A75006"/>
    <w:rsid w:val="00A75120"/>
    <w:rsid w:val="00A81E28"/>
    <w:rsid w:val="00A82932"/>
    <w:rsid w:val="00A82D07"/>
    <w:rsid w:val="00A868FB"/>
    <w:rsid w:val="00A8774E"/>
    <w:rsid w:val="00A915ED"/>
    <w:rsid w:val="00A91CF2"/>
    <w:rsid w:val="00A93BA4"/>
    <w:rsid w:val="00A9416E"/>
    <w:rsid w:val="00AA493D"/>
    <w:rsid w:val="00AB4807"/>
    <w:rsid w:val="00AB4813"/>
    <w:rsid w:val="00AC0052"/>
    <w:rsid w:val="00AC04D6"/>
    <w:rsid w:val="00AD0685"/>
    <w:rsid w:val="00AD3210"/>
    <w:rsid w:val="00AD38C1"/>
    <w:rsid w:val="00AD4D9E"/>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2133"/>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D9A"/>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CB7"/>
    <w:rsid w:val="00C6619F"/>
    <w:rsid w:val="00C6624A"/>
    <w:rsid w:val="00C742C3"/>
    <w:rsid w:val="00C75559"/>
    <w:rsid w:val="00C76D88"/>
    <w:rsid w:val="00C7785D"/>
    <w:rsid w:val="00C77A26"/>
    <w:rsid w:val="00C85BDD"/>
    <w:rsid w:val="00C86B81"/>
    <w:rsid w:val="00C91557"/>
    <w:rsid w:val="00C915B3"/>
    <w:rsid w:val="00C92F74"/>
    <w:rsid w:val="00CA1C19"/>
    <w:rsid w:val="00CA204D"/>
    <w:rsid w:val="00CA2E14"/>
    <w:rsid w:val="00CA60CD"/>
    <w:rsid w:val="00CB10E9"/>
    <w:rsid w:val="00CB11D6"/>
    <w:rsid w:val="00CB384A"/>
    <w:rsid w:val="00CB5475"/>
    <w:rsid w:val="00CB665E"/>
    <w:rsid w:val="00CB6E09"/>
    <w:rsid w:val="00CC09A7"/>
    <w:rsid w:val="00CC0FD9"/>
    <w:rsid w:val="00CC1F8F"/>
    <w:rsid w:val="00CD139B"/>
    <w:rsid w:val="00CD5E59"/>
    <w:rsid w:val="00CD7831"/>
    <w:rsid w:val="00CE05D4"/>
    <w:rsid w:val="00CE4712"/>
    <w:rsid w:val="00CE48A7"/>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CBD"/>
    <w:rsid w:val="00E7043E"/>
    <w:rsid w:val="00E747D9"/>
    <w:rsid w:val="00E75D5D"/>
    <w:rsid w:val="00E766CA"/>
    <w:rsid w:val="00E81F85"/>
    <w:rsid w:val="00E8413D"/>
    <w:rsid w:val="00E84C2A"/>
    <w:rsid w:val="00E90CA1"/>
    <w:rsid w:val="00E91D25"/>
    <w:rsid w:val="00E95F4D"/>
    <w:rsid w:val="00E97067"/>
    <w:rsid w:val="00EA579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4715"/>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custom-list-number">
    <w:name w:val="u-custom-list-number"/>
    <w:basedOn w:val="DefaultParagraphFont"/>
    <w:rsid w:val="00735442"/>
  </w:style>
  <w:style w:type="character" w:customStyle="1" w:styleId="mathjax-tex">
    <w:name w:val="mathjax-tex"/>
    <w:basedOn w:val="DefaultParagraphFont"/>
    <w:rsid w:val="00735442"/>
  </w:style>
  <w:style w:type="character" w:customStyle="1" w:styleId="mathjax">
    <w:name w:val="mathjax"/>
    <w:basedOn w:val="DefaultParagraphFont"/>
    <w:rsid w:val="00735442"/>
  </w:style>
  <w:style w:type="character" w:customStyle="1" w:styleId="mrow">
    <w:name w:val="mrow"/>
    <w:basedOn w:val="DefaultParagraphFont"/>
    <w:rsid w:val="00735442"/>
  </w:style>
  <w:style w:type="character" w:customStyle="1" w:styleId="munderover">
    <w:name w:val="munderover"/>
    <w:basedOn w:val="DefaultParagraphFont"/>
    <w:rsid w:val="00735442"/>
  </w:style>
  <w:style w:type="character" w:customStyle="1" w:styleId="mi">
    <w:name w:val="mi"/>
    <w:basedOn w:val="DefaultParagraphFont"/>
    <w:rsid w:val="00735442"/>
  </w:style>
  <w:style w:type="character" w:customStyle="1" w:styleId="mo">
    <w:name w:val="mo"/>
    <w:basedOn w:val="DefaultParagraphFont"/>
    <w:rsid w:val="00735442"/>
  </w:style>
  <w:style w:type="character" w:customStyle="1" w:styleId="mfrac">
    <w:name w:val="mfrac"/>
    <w:basedOn w:val="DefaultParagraphFont"/>
    <w:rsid w:val="00735442"/>
  </w:style>
  <w:style w:type="paragraph" w:customStyle="1" w:styleId="c-article-referencesitem">
    <w:name w:val="c-article-references__item"/>
    <w:basedOn w:val="Normal"/>
    <w:rsid w:val="007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7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7354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35808">
      <w:bodyDiv w:val="1"/>
      <w:marLeft w:val="0"/>
      <w:marRight w:val="0"/>
      <w:marTop w:val="0"/>
      <w:marBottom w:val="0"/>
      <w:divBdr>
        <w:top w:val="none" w:sz="0" w:space="0" w:color="auto"/>
        <w:left w:val="none" w:sz="0" w:space="0" w:color="auto"/>
        <w:bottom w:val="none" w:sz="0" w:space="0" w:color="auto"/>
        <w:right w:val="none" w:sz="0" w:space="0" w:color="auto"/>
      </w:divBdr>
      <w:divsChild>
        <w:div w:id="1034312735">
          <w:marLeft w:val="0"/>
          <w:marRight w:val="0"/>
          <w:marTop w:val="0"/>
          <w:marBottom w:val="0"/>
          <w:divBdr>
            <w:top w:val="none" w:sz="0" w:space="0" w:color="auto"/>
            <w:left w:val="none" w:sz="0" w:space="0" w:color="auto"/>
            <w:bottom w:val="none" w:sz="0" w:space="0" w:color="auto"/>
            <w:right w:val="none" w:sz="0" w:space="0" w:color="auto"/>
          </w:divBdr>
          <w:divsChild>
            <w:div w:id="1121650677">
              <w:marLeft w:val="0"/>
              <w:marRight w:val="0"/>
              <w:marTop w:val="0"/>
              <w:marBottom w:val="600"/>
              <w:divBdr>
                <w:top w:val="none" w:sz="0" w:space="0" w:color="auto"/>
                <w:left w:val="none" w:sz="0" w:space="0" w:color="auto"/>
                <w:bottom w:val="none" w:sz="0" w:space="0" w:color="auto"/>
                <w:right w:val="none" w:sz="0" w:space="0" w:color="auto"/>
              </w:divBdr>
            </w:div>
          </w:divsChild>
        </w:div>
        <w:div w:id="1597013012">
          <w:marLeft w:val="0"/>
          <w:marRight w:val="0"/>
          <w:marTop w:val="0"/>
          <w:marBottom w:val="0"/>
          <w:divBdr>
            <w:top w:val="none" w:sz="0" w:space="0" w:color="auto"/>
            <w:left w:val="none" w:sz="0" w:space="0" w:color="auto"/>
            <w:bottom w:val="none" w:sz="0" w:space="0" w:color="auto"/>
            <w:right w:val="none" w:sz="0" w:space="0" w:color="auto"/>
          </w:divBdr>
          <w:divsChild>
            <w:div w:id="731319850">
              <w:marLeft w:val="0"/>
              <w:marRight w:val="0"/>
              <w:marTop w:val="0"/>
              <w:marBottom w:val="600"/>
              <w:divBdr>
                <w:top w:val="none" w:sz="0" w:space="0" w:color="auto"/>
                <w:left w:val="none" w:sz="0" w:space="0" w:color="auto"/>
                <w:bottom w:val="none" w:sz="0" w:space="0" w:color="auto"/>
                <w:right w:val="none" w:sz="0" w:space="0" w:color="auto"/>
              </w:divBdr>
            </w:div>
          </w:divsChild>
        </w:div>
        <w:div w:id="972833811">
          <w:marLeft w:val="0"/>
          <w:marRight w:val="0"/>
          <w:marTop w:val="0"/>
          <w:marBottom w:val="0"/>
          <w:divBdr>
            <w:top w:val="none" w:sz="0" w:space="0" w:color="auto"/>
            <w:left w:val="none" w:sz="0" w:space="0" w:color="auto"/>
            <w:bottom w:val="none" w:sz="0" w:space="0" w:color="auto"/>
            <w:right w:val="none" w:sz="0" w:space="0" w:color="auto"/>
          </w:divBdr>
          <w:divsChild>
            <w:div w:id="652872646">
              <w:marLeft w:val="0"/>
              <w:marRight w:val="0"/>
              <w:marTop w:val="0"/>
              <w:marBottom w:val="600"/>
              <w:divBdr>
                <w:top w:val="none" w:sz="0" w:space="0" w:color="auto"/>
                <w:left w:val="none" w:sz="0" w:space="0" w:color="auto"/>
                <w:bottom w:val="none" w:sz="0" w:space="0" w:color="auto"/>
                <w:right w:val="none" w:sz="0" w:space="0" w:color="auto"/>
              </w:divBdr>
              <w:divsChild>
                <w:div w:id="820996906">
                  <w:marLeft w:val="0"/>
                  <w:marRight w:val="0"/>
                  <w:marTop w:val="0"/>
                  <w:marBottom w:val="360"/>
                  <w:divBdr>
                    <w:top w:val="single" w:sz="12" w:space="15" w:color="D5D5D5"/>
                    <w:left w:val="single" w:sz="12" w:space="8" w:color="D5D5D5"/>
                    <w:bottom w:val="single" w:sz="12" w:space="15" w:color="D5D5D5"/>
                    <w:right w:val="single" w:sz="12" w:space="8" w:color="D5D5D5"/>
                  </w:divBdr>
                </w:div>
                <w:div w:id="1674532932">
                  <w:marLeft w:val="0"/>
                  <w:marRight w:val="0"/>
                  <w:marTop w:val="0"/>
                  <w:marBottom w:val="360"/>
                  <w:divBdr>
                    <w:top w:val="single" w:sz="12" w:space="15" w:color="D5D5D5"/>
                    <w:left w:val="single" w:sz="12" w:space="8" w:color="D5D5D5"/>
                    <w:bottom w:val="single" w:sz="12" w:space="15" w:color="D5D5D5"/>
                    <w:right w:val="single" w:sz="12" w:space="8" w:color="D5D5D5"/>
                  </w:divBdr>
                </w:div>
                <w:div w:id="1718043850">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577984014">
                      <w:marLeft w:val="0"/>
                      <w:marRight w:val="0"/>
                      <w:marTop w:val="0"/>
                      <w:marBottom w:val="240"/>
                      <w:divBdr>
                        <w:top w:val="none" w:sz="0" w:space="0" w:color="auto"/>
                        <w:left w:val="none" w:sz="0" w:space="0" w:color="auto"/>
                        <w:bottom w:val="none" w:sz="0" w:space="0" w:color="auto"/>
                        <w:right w:val="none" w:sz="0" w:space="0" w:color="auto"/>
                      </w:divBdr>
                      <w:divsChild>
                        <w:div w:id="970597669">
                          <w:marLeft w:val="0"/>
                          <w:marRight w:val="0"/>
                          <w:marTop w:val="0"/>
                          <w:marBottom w:val="0"/>
                          <w:divBdr>
                            <w:top w:val="none" w:sz="0" w:space="0" w:color="auto"/>
                            <w:left w:val="none" w:sz="0" w:space="0" w:color="auto"/>
                            <w:bottom w:val="none" w:sz="0" w:space="0" w:color="auto"/>
                            <w:right w:val="none" w:sz="0" w:space="0" w:color="auto"/>
                          </w:divBdr>
                        </w:div>
                        <w:div w:id="55562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568821">
                  <w:marLeft w:val="0"/>
                  <w:marRight w:val="0"/>
                  <w:marTop w:val="0"/>
                  <w:marBottom w:val="360"/>
                  <w:divBdr>
                    <w:top w:val="none" w:sz="0" w:space="0" w:color="auto"/>
                    <w:left w:val="none" w:sz="0" w:space="0" w:color="auto"/>
                    <w:bottom w:val="none" w:sz="0" w:space="0" w:color="auto"/>
                    <w:right w:val="none" w:sz="0" w:space="0" w:color="auto"/>
                  </w:divBdr>
                </w:div>
                <w:div w:id="1411657632">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609584388">
          <w:marLeft w:val="0"/>
          <w:marRight w:val="0"/>
          <w:marTop w:val="0"/>
          <w:marBottom w:val="0"/>
          <w:divBdr>
            <w:top w:val="none" w:sz="0" w:space="0" w:color="auto"/>
            <w:left w:val="none" w:sz="0" w:space="0" w:color="auto"/>
            <w:bottom w:val="none" w:sz="0" w:space="0" w:color="auto"/>
            <w:right w:val="none" w:sz="0" w:space="0" w:color="auto"/>
          </w:divBdr>
          <w:divsChild>
            <w:div w:id="1051613239">
              <w:marLeft w:val="0"/>
              <w:marRight w:val="0"/>
              <w:marTop w:val="0"/>
              <w:marBottom w:val="600"/>
              <w:divBdr>
                <w:top w:val="none" w:sz="0" w:space="0" w:color="auto"/>
                <w:left w:val="none" w:sz="0" w:space="0" w:color="auto"/>
                <w:bottom w:val="none" w:sz="0" w:space="0" w:color="auto"/>
                <w:right w:val="none" w:sz="0" w:space="0" w:color="auto"/>
              </w:divBdr>
              <w:divsChild>
                <w:div w:id="15646520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771165892">
                      <w:marLeft w:val="0"/>
                      <w:marRight w:val="0"/>
                      <w:marTop w:val="0"/>
                      <w:marBottom w:val="240"/>
                      <w:divBdr>
                        <w:top w:val="none" w:sz="0" w:space="0" w:color="auto"/>
                        <w:left w:val="none" w:sz="0" w:space="0" w:color="auto"/>
                        <w:bottom w:val="none" w:sz="0" w:space="0" w:color="auto"/>
                        <w:right w:val="none" w:sz="0" w:space="0" w:color="auto"/>
                      </w:divBdr>
                      <w:divsChild>
                        <w:div w:id="727192714">
                          <w:marLeft w:val="0"/>
                          <w:marRight w:val="0"/>
                          <w:marTop w:val="0"/>
                          <w:marBottom w:val="0"/>
                          <w:divBdr>
                            <w:top w:val="none" w:sz="0" w:space="0" w:color="auto"/>
                            <w:left w:val="none" w:sz="0" w:space="0" w:color="auto"/>
                            <w:bottom w:val="none" w:sz="0" w:space="0" w:color="auto"/>
                            <w:right w:val="none" w:sz="0" w:space="0" w:color="auto"/>
                          </w:divBdr>
                        </w:div>
                        <w:div w:id="19895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106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89288129">
                      <w:marLeft w:val="0"/>
                      <w:marRight w:val="0"/>
                      <w:marTop w:val="0"/>
                      <w:marBottom w:val="240"/>
                      <w:divBdr>
                        <w:top w:val="none" w:sz="0" w:space="0" w:color="auto"/>
                        <w:left w:val="none" w:sz="0" w:space="0" w:color="auto"/>
                        <w:bottom w:val="none" w:sz="0" w:space="0" w:color="auto"/>
                        <w:right w:val="none" w:sz="0" w:space="0" w:color="auto"/>
                      </w:divBdr>
                      <w:divsChild>
                        <w:div w:id="217594004">
                          <w:marLeft w:val="0"/>
                          <w:marRight w:val="0"/>
                          <w:marTop w:val="0"/>
                          <w:marBottom w:val="0"/>
                          <w:divBdr>
                            <w:top w:val="none" w:sz="0" w:space="0" w:color="auto"/>
                            <w:left w:val="none" w:sz="0" w:space="0" w:color="auto"/>
                            <w:bottom w:val="none" w:sz="0" w:space="0" w:color="auto"/>
                            <w:right w:val="none" w:sz="0" w:space="0" w:color="auto"/>
                          </w:divBdr>
                        </w:div>
                        <w:div w:id="54436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337477">
          <w:marLeft w:val="0"/>
          <w:marRight w:val="0"/>
          <w:marTop w:val="0"/>
          <w:marBottom w:val="0"/>
          <w:divBdr>
            <w:top w:val="none" w:sz="0" w:space="0" w:color="auto"/>
            <w:left w:val="none" w:sz="0" w:space="0" w:color="auto"/>
            <w:bottom w:val="none" w:sz="0" w:space="0" w:color="auto"/>
            <w:right w:val="none" w:sz="0" w:space="0" w:color="auto"/>
          </w:divBdr>
          <w:divsChild>
            <w:div w:id="690378086">
              <w:marLeft w:val="0"/>
              <w:marRight w:val="0"/>
              <w:marTop w:val="0"/>
              <w:marBottom w:val="600"/>
              <w:divBdr>
                <w:top w:val="none" w:sz="0" w:space="0" w:color="auto"/>
                <w:left w:val="none" w:sz="0" w:space="0" w:color="auto"/>
                <w:bottom w:val="none" w:sz="0" w:space="0" w:color="auto"/>
                <w:right w:val="none" w:sz="0" w:space="0" w:color="auto"/>
              </w:divBdr>
              <w:divsChild>
                <w:div w:id="1971546667">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581675303">
          <w:marLeft w:val="0"/>
          <w:marRight w:val="0"/>
          <w:marTop w:val="0"/>
          <w:marBottom w:val="0"/>
          <w:divBdr>
            <w:top w:val="none" w:sz="0" w:space="0" w:color="auto"/>
            <w:left w:val="none" w:sz="0" w:space="0" w:color="auto"/>
            <w:bottom w:val="none" w:sz="0" w:space="0" w:color="auto"/>
            <w:right w:val="none" w:sz="0" w:space="0" w:color="auto"/>
          </w:divBdr>
          <w:divsChild>
            <w:div w:id="1581021802">
              <w:marLeft w:val="0"/>
              <w:marRight w:val="0"/>
              <w:marTop w:val="0"/>
              <w:marBottom w:val="600"/>
              <w:divBdr>
                <w:top w:val="none" w:sz="0" w:space="0" w:color="auto"/>
                <w:left w:val="none" w:sz="0" w:space="0" w:color="auto"/>
                <w:bottom w:val="none" w:sz="0" w:space="0" w:color="auto"/>
                <w:right w:val="none" w:sz="0" w:space="0" w:color="auto"/>
              </w:divBdr>
            </w:div>
          </w:divsChild>
        </w:div>
        <w:div w:id="863447056">
          <w:marLeft w:val="0"/>
          <w:marRight w:val="0"/>
          <w:marTop w:val="0"/>
          <w:marBottom w:val="0"/>
          <w:divBdr>
            <w:top w:val="none" w:sz="0" w:space="0" w:color="auto"/>
            <w:left w:val="none" w:sz="0" w:space="0" w:color="auto"/>
            <w:bottom w:val="none" w:sz="0" w:space="0" w:color="auto"/>
            <w:right w:val="none" w:sz="0" w:space="0" w:color="auto"/>
          </w:divBdr>
          <w:divsChild>
            <w:div w:id="1810319673">
              <w:marLeft w:val="0"/>
              <w:marRight w:val="0"/>
              <w:marTop w:val="0"/>
              <w:marBottom w:val="0"/>
              <w:divBdr>
                <w:top w:val="none" w:sz="0" w:space="0" w:color="auto"/>
                <w:left w:val="none" w:sz="0" w:space="0" w:color="auto"/>
                <w:bottom w:val="none" w:sz="0" w:space="0" w:color="auto"/>
                <w:right w:val="none" w:sz="0" w:space="0" w:color="auto"/>
              </w:divBdr>
              <w:divsChild>
                <w:div w:id="46414928">
                  <w:marLeft w:val="0"/>
                  <w:marRight w:val="0"/>
                  <w:marTop w:val="0"/>
                  <w:marBottom w:val="600"/>
                  <w:divBdr>
                    <w:top w:val="none" w:sz="0" w:space="0" w:color="auto"/>
                    <w:left w:val="none" w:sz="0" w:space="0" w:color="auto"/>
                    <w:bottom w:val="none" w:sz="0" w:space="0" w:color="auto"/>
                    <w:right w:val="none" w:sz="0" w:space="0" w:color="auto"/>
                  </w:divBdr>
                  <w:divsChild>
                    <w:div w:id="123470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678825">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145046">
      <w:bodyDiv w:val="1"/>
      <w:marLeft w:val="0"/>
      <w:marRight w:val="0"/>
      <w:marTop w:val="0"/>
      <w:marBottom w:val="0"/>
      <w:divBdr>
        <w:top w:val="none" w:sz="0" w:space="0" w:color="auto"/>
        <w:left w:val="none" w:sz="0" w:space="0" w:color="auto"/>
        <w:bottom w:val="none" w:sz="0" w:space="0" w:color="auto"/>
        <w:right w:val="none" w:sz="0" w:space="0" w:color="auto"/>
      </w:divBdr>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91454126">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8/s41598-021-00793-7"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ture.com/articles/s41598-021-00793-7/figures/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ature.com/articles/s41598-021-00793-7/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s41598-021-00793-7/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6574</Words>
  <Characters>37476</Characters>
  <Application>Microsoft Office Word</Application>
  <DocSecurity>8</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51</cp:revision>
  <dcterms:created xsi:type="dcterms:W3CDTF">2022-03-09T16:40:00Z</dcterms:created>
  <dcterms:modified xsi:type="dcterms:W3CDTF">2022-04-01T14:55:00Z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