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550466B" w:rsidR="000A7622" w:rsidRPr="00C04F25" w:rsidRDefault="001127C0"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4EAEA08" w:rsidR="000A7622" w:rsidRDefault="005619B9" w:rsidP="00D14423">
      <w:pPr>
        <w:rPr>
          <w:rFonts w:cstheme="minorHAnsi"/>
          <w:sz w:val="24"/>
          <w:szCs w:val="24"/>
        </w:rPr>
      </w:pPr>
      <w:r>
        <w:rPr>
          <w:rFonts w:cstheme="minorHAnsi"/>
          <w:i/>
          <w:sz w:val="24"/>
          <w:szCs w:val="24"/>
          <w:lang w:val="fr-FR"/>
        </w:rPr>
        <w:t xml:space="preserve">American Journal of </w:t>
      </w:r>
      <w:proofErr w:type="spellStart"/>
      <w:r>
        <w:rPr>
          <w:rFonts w:cstheme="minorHAnsi"/>
          <w:i/>
          <w:sz w:val="24"/>
          <w:szCs w:val="24"/>
          <w:lang w:val="fr-FR"/>
        </w:rPr>
        <w:t>Health</w:t>
      </w:r>
      <w:proofErr w:type="spellEnd"/>
      <w:r>
        <w:rPr>
          <w:rFonts w:cstheme="minorHAnsi"/>
          <w:i/>
          <w:sz w:val="24"/>
          <w:szCs w:val="24"/>
          <w:lang w:val="fr-FR"/>
        </w:rPr>
        <w:t xml:space="preserve"> Promotion</w:t>
      </w:r>
      <w:r w:rsidR="000A7622" w:rsidRPr="00C04F25">
        <w:rPr>
          <w:rFonts w:cstheme="minorHAnsi"/>
          <w:sz w:val="24"/>
          <w:szCs w:val="24"/>
          <w:lang w:val="fr-FR"/>
        </w:rPr>
        <w:t xml:space="preserve">, Vol. </w:t>
      </w:r>
      <w:r>
        <w:rPr>
          <w:rFonts w:cstheme="minorHAnsi"/>
          <w:sz w:val="24"/>
          <w:szCs w:val="24"/>
          <w:lang w:val="fr-FR"/>
        </w:rPr>
        <w:t>25</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2011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237-243</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SAGE Publications</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489E16B7" w14:textId="6FA34AF8" w:rsidR="001C72F2" w:rsidRDefault="001C72F2" w:rsidP="00961638">
      <w:pPr>
        <w:pStyle w:val="Title"/>
      </w:pPr>
      <w:r w:rsidRPr="001C72F2">
        <w:t>Effects of Resistance Training on Functional</w:t>
      </w:r>
      <w:r w:rsidR="00B50B94">
        <w:t xml:space="preserve"> </w:t>
      </w:r>
      <w:r w:rsidRPr="001C72F2">
        <w:t>Ability in Elderly Individuals</w:t>
      </w:r>
    </w:p>
    <w:p w14:paraId="0E0EF1C4" w14:textId="77777777" w:rsidR="00961638" w:rsidRPr="00961638" w:rsidRDefault="00961638" w:rsidP="00961638"/>
    <w:p w14:paraId="23AE4565" w14:textId="77777777" w:rsidR="00CA444A" w:rsidRPr="00DA1F92" w:rsidRDefault="001C72F2" w:rsidP="00DA1F92">
      <w:pPr>
        <w:pStyle w:val="NoSpacing"/>
        <w:rPr>
          <w:sz w:val="32"/>
          <w:szCs w:val="32"/>
        </w:rPr>
      </w:pPr>
      <w:proofErr w:type="spellStart"/>
      <w:r w:rsidRPr="00DA1F92">
        <w:rPr>
          <w:sz w:val="32"/>
          <w:szCs w:val="32"/>
        </w:rPr>
        <w:t>Mariane</w:t>
      </w:r>
      <w:proofErr w:type="spellEnd"/>
      <w:r w:rsidRPr="00DA1F92">
        <w:rPr>
          <w:sz w:val="32"/>
          <w:szCs w:val="32"/>
        </w:rPr>
        <w:t xml:space="preserve"> M. Fahlman</w:t>
      </w:r>
    </w:p>
    <w:p w14:paraId="424B19A8" w14:textId="2604A985" w:rsidR="00CA444A" w:rsidRPr="00DA1F92" w:rsidRDefault="00C236D7" w:rsidP="00DA1F92">
      <w:pPr>
        <w:pStyle w:val="NoSpacing"/>
        <w:rPr>
          <w:sz w:val="24"/>
          <w:szCs w:val="24"/>
        </w:rPr>
      </w:pPr>
      <w:r w:rsidRPr="00DA1F92">
        <w:rPr>
          <w:sz w:val="24"/>
          <w:szCs w:val="24"/>
        </w:rPr>
        <w:t>Wayne State University,</w:t>
      </w:r>
      <w:r w:rsidRPr="00DA1F92">
        <w:rPr>
          <w:sz w:val="24"/>
          <w:szCs w:val="24"/>
        </w:rPr>
        <w:t xml:space="preserve"> </w:t>
      </w:r>
      <w:r w:rsidRPr="00DA1F92">
        <w:rPr>
          <w:sz w:val="24"/>
          <w:szCs w:val="24"/>
        </w:rPr>
        <w:t>Detroit, Michigan.</w:t>
      </w:r>
    </w:p>
    <w:p w14:paraId="692BA40C" w14:textId="77777777" w:rsidR="00CA444A" w:rsidRPr="00DA1F92" w:rsidRDefault="001C72F2" w:rsidP="00DA1F92">
      <w:pPr>
        <w:pStyle w:val="NoSpacing"/>
        <w:rPr>
          <w:sz w:val="32"/>
          <w:szCs w:val="32"/>
        </w:rPr>
      </w:pPr>
      <w:r w:rsidRPr="00DA1F92">
        <w:rPr>
          <w:sz w:val="32"/>
          <w:szCs w:val="32"/>
        </w:rPr>
        <w:t xml:space="preserve">Nancy </w:t>
      </w:r>
      <w:proofErr w:type="spellStart"/>
      <w:r w:rsidRPr="00DA1F92">
        <w:rPr>
          <w:sz w:val="32"/>
          <w:szCs w:val="32"/>
        </w:rPr>
        <w:t>McNevin</w:t>
      </w:r>
      <w:proofErr w:type="spellEnd"/>
    </w:p>
    <w:p w14:paraId="45AA0DF2" w14:textId="35BBF0F2" w:rsidR="00CA444A" w:rsidRPr="00DA1F92" w:rsidRDefault="00C236D7" w:rsidP="00DA1F92">
      <w:pPr>
        <w:pStyle w:val="NoSpacing"/>
        <w:rPr>
          <w:sz w:val="24"/>
          <w:szCs w:val="24"/>
        </w:rPr>
      </w:pPr>
      <w:r w:rsidRPr="00DA1F92">
        <w:rPr>
          <w:sz w:val="24"/>
          <w:szCs w:val="24"/>
        </w:rPr>
        <w:t>Wayne State University,</w:t>
      </w:r>
      <w:r w:rsidRPr="00DA1F92">
        <w:rPr>
          <w:sz w:val="24"/>
          <w:szCs w:val="24"/>
        </w:rPr>
        <w:t xml:space="preserve"> </w:t>
      </w:r>
      <w:r w:rsidRPr="00DA1F92">
        <w:rPr>
          <w:sz w:val="24"/>
          <w:szCs w:val="24"/>
        </w:rPr>
        <w:t>Detroit, Michigan.</w:t>
      </w:r>
    </w:p>
    <w:p w14:paraId="656E8694" w14:textId="77777777" w:rsidR="00CA444A" w:rsidRPr="00DA1F92" w:rsidRDefault="001C72F2" w:rsidP="00DA1F92">
      <w:pPr>
        <w:pStyle w:val="NoSpacing"/>
        <w:rPr>
          <w:sz w:val="32"/>
          <w:szCs w:val="32"/>
        </w:rPr>
      </w:pPr>
      <w:r w:rsidRPr="00DA1F92">
        <w:rPr>
          <w:sz w:val="32"/>
          <w:szCs w:val="32"/>
        </w:rPr>
        <w:t xml:space="preserve">Debra </w:t>
      </w:r>
      <w:proofErr w:type="spellStart"/>
      <w:r w:rsidRPr="00DA1F92">
        <w:rPr>
          <w:sz w:val="32"/>
          <w:szCs w:val="32"/>
        </w:rPr>
        <w:t>Boardley</w:t>
      </w:r>
      <w:proofErr w:type="spellEnd"/>
    </w:p>
    <w:p w14:paraId="64909F75" w14:textId="625EC619" w:rsidR="00CA444A" w:rsidRPr="00DA1F92" w:rsidRDefault="00661532" w:rsidP="00DA1F92">
      <w:pPr>
        <w:pStyle w:val="NoSpacing"/>
        <w:rPr>
          <w:sz w:val="24"/>
          <w:szCs w:val="24"/>
        </w:rPr>
      </w:pPr>
      <w:r w:rsidRPr="00DA1F92">
        <w:rPr>
          <w:sz w:val="24"/>
          <w:szCs w:val="24"/>
        </w:rPr>
        <w:t xml:space="preserve">University of Toledo, </w:t>
      </w:r>
      <w:r w:rsidRPr="00DA1F92">
        <w:rPr>
          <w:sz w:val="24"/>
          <w:szCs w:val="24"/>
        </w:rPr>
        <w:t>Toledo, Ohio</w:t>
      </w:r>
      <w:r w:rsidRPr="00DA1F92">
        <w:rPr>
          <w:sz w:val="24"/>
          <w:szCs w:val="24"/>
        </w:rPr>
        <w:t>.</w:t>
      </w:r>
    </w:p>
    <w:p w14:paraId="6BBF1120" w14:textId="77777777" w:rsidR="00CA444A" w:rsidRPr="00DA1F92" w:rsidRDefault="001C72F2" w:rsidP="00DA1F92">
      <w:pPr>
        <w:pStyle w:val="NoSpacing"/>
        <w:rPr>
          <w:sz w:val="32"/>
          <w:szCs w:val="32"/>
        </w:rPr>
      </w:pPr>
      <w:r w:rsidRPr="00DA1F92">
        <w:rPr>
          <w:sz w:val="32"/>
          <w:szCs w:val="32"/>
        </w:rPr>
        <w:t>Amy Morgan</w:t>
      </w:r>
    </w:p>
    <w:p w14:paraId="69E6EAE6" w14:textId="75F72B5F" w:rsidR="00CA444A" w:rsidRPr="00DA1F92" w:rsidRDefault="00DA1F92" w:rsidP="00DA1F92">
      <w:pPr>
        <w:pStyle w:val="NoSpacing"/>
        <w:rPr>
          <w:sz w:val="24"/>
          <w:szCs w:val="24"/>
        </w:rPr>
      </w:pPr>
      <w:r w:rsidRPr="00DA1F92">
        <w:rPr>
          <w:sz w:val="24"/>
          <w:szCs w:val="24"/>
        </w:rPr>
        <w:t>Bowling Green State University, Bowling Green, Ohio.</w:t>
      </w:r>
    </w:p>
    <w:p w14:paraId="73DA3807" w14:textId="5ACE6CCB" w:rsidR="001C72F2" w:rsidRPr="00DA1F92" w:rsidRDefault="001C72F2" w:rsidP="00DA1F92">
      <w:pPr>
        <w:pStyle w:val="NoSpacing"/>
        <w:rPr>
          <w:sz w:val="32"/>
          <w:szCs w:val="32"/>
        </w:rPr>
      </w:pPr>
      <w:r w:rsidRPr="00DA1F92">
        <w:rPr>
          <w:sz w:val="32"/>
          <w:szCs w:val="32"/>
        </w:rPr>
        <w:t xml:space="preserve">Robert </w:t>
      </w:r>
      <w:proofErr w:type="spellStart"/>
      <w:r w:rsidRPr="00DA1F92">
        <w:rPr>
          <w:sz w:val="32"/>
          <w:szCs w:val="32"/>
        </w:rPr>
        <w:t>Topp</w:t>
      </w:r>
      <w:proofErr w:type="spellEnd"/>
    </w:p>
    <w:p w14:paraId="2CD35818" w14:textId="0519AA05" w:rsidR="00DA1F92" w:rsidRPr="00DA1F92" w:rsidRDefault="00DA1F92" w:rsidP="00DA1F92">
      <w:pPr>
        <w:pStyle w:val="NoSpacing"/>
        <w:rPr>
          <w:sz w:val="24"/>
          <w:szCs w:val="24"/>
        </w:rPr>
      </w:pPr>
      <w:r w:rsidRPr="00DA1F92">
        <w:rPr>
          <w:sz w:val="24"/>
          <w:szCs w:val="24"/>
        </w:rPr>
        <w:t>University of Louisville, Louisville, Kentucky</w:t>
      </w:r>
    </w:p>
    <w:p w14:paraId="15A464AC" w14:textId="77777777" w:rsidR="001C72F2" w:rsidRPr="001C72F2" w:rsidRDefault="001C72F2" w:rsidP="00DA1F92">
      <w:pPr>
        <w:pStyle w:val="Heading1"/>
      </w:pPr>
      <w:r w:rsidRPr="001C72F2">
        <w:t>Abstract</w:t>
      </w:r>
    </w:p>
    <w:p w14:paraId="2988FFB1" w14:textId="2126AB47" w:rsidR="001C72F2" w:rsidRPr="009E1CA3" w:rsidRDefault="001C72F2" w:rsidP="009E1CA3">
      <w:pPr>
        <w:pStyle w:val="NoSpacing"/>
        <w:ind w:left="720" w:hanging="720"/>
        <w:rPr>
          <w:sz w:val="24"/>
          <w:szCs w:val="24"/>
        </w:rPr>
      </w:pPr>
      <w:r w:rsidRPr="009E1CA3">
        <w:rPr>
          <w:sz w:val="24"/>
          <w:szCs w:val="24"/>
        </w:rPr>
        <w:t>Purpose. Determine the effects of 16 weeks of strength training on measures of functional</w:t>
      </w:r>
      <w:r w:rsidR="00DA1F92" w:rsidRPr="009E1CA3">
        <w:rPr>
          <w:sz w:val="24"/>
          <w:szCs w:val="24"/>
        </w:rPr>
        <w:t xml:space="preserve"> </w:t>
      </w:r>
      <w:r w:rsidRPr="009E1CA3">
        <w:rPr>
          <w:sz w:val="24"/>
          <w:szCs w:val="24"/>
        </w:rPr>
        <w:t>ability in elderly who are functionally limited.</w:t>
      </w:r>
    </w:p>
    <w:p w14:paraId="07C5EEEA" w14:textId="77777777" w:rsidR="001C72F2" w:rsidRPr="009E1CA3" w:rsidRDefault="001C72F2" w:rsidP="009E1CA3">
      <w:pPr>
        <w:pStyle w:val="NoSpacing"/>
        <w:ind w:left="720" w:hanging="720"/>
        <w:rPr>
          <w:sz w:val="24"/>
          <w:szCs w:val="24"/>
        </w:rPr>
      </w:pPr>
      <w:r w:rsidRPr="009E1CA3">
        <w:rPr>
          <w:sz w:val="24"/>
          <w:szCs w:val="24"/>
        </w:rPr>
        <w:t>Design. Quasi-experimental trial in which elderly volunteers were assigned to either an exercise group or a control group.</w:t>
      </w:r>
    </w:p>
    <w:p w14:paraId="4F6B30AB" w14:textId="77777777" w:rsidR="001C72F2" w:rsidRPr="009E1CA3" w:rsidRDefault="001C72F2" w:rsidP="009E1CA3">
      <w:pPr>
        <w:pStyle w:val="NoSpacing"/>
        <w:ind w:left="720" w:hanging="720"/>
        <w:rPr>
          <w:sz w:val="24"/>
          <w:szCs w:val="24"/>
        </w:rPr>
      </w:pPr>
      <w:r w:rsidRPr="009E1CA3">
        <w:rPr>
          <w:sz w:val="24"/>
          <w:szCs w:val="24"/>
        </w:rPr>
        <w:t>Participants. Eighty-seven participants (65–93 years) living independently but with some functional limitations.</w:t>
      </w:r>
    </w:p>
    <w:p w14:paraId="5E36E9A9" w14:textId="77777777" w:rsidR="001C72F2" w:rsidRPr="009E1CA3" w:rsidRDefault="001C72F2" w:rsidP="009E1CA3">
      <w:pPr>
        <w:pStyle w:val="NoSpacing"/>
        <w:ind w:left="720" w:hanging="720"/>
        <w:rPr>
          <w:sz w:val="24"/>
          <w:szCs w:val="24"/>
        </w:rPr>
      </w:pPr>
      <w:r w:rsidRPr="009E1CA3">
        <w:rPr>
          <w:sz w:val="24"/>
          <w:szCs w:val="24"/>
        </w:rPr>
        <w:t>Intervention. Thirteen different strength training exercises using Thera-Band resistive bands (</w:t>
      </w:r>
      <w:proofErr w:type="spellStart"/>
      <w:r w:rsidRPr="009E1CA3">
        <w:rPr>
          <w:sz w:val="24"/>
          <w:szCs w:val="24"/>
        </w:rPr>
        <w:t>Hygenic</w:t>
      </w:r>
      <w:proofErr w:type="spellEnd"/>
      <w:r w:rsidRPr="009E1CA3">
        <w:rPr>
          <w:sz w:val="24"/>
          <w:szCs w:val="24"/>
        </w:rPr>
        <w:t xml:space="preserve"> Corporation, Akron, Ohio). The program was 16 weeks in duration, and the frequency was three times per week. Participants exercised in a group setting one time per week and were given a home exercise book to follow for two additional sessions per week.</w:t>
      </w:r>
    </w:p>
    <w:p w14:paraId="7BAED48E" w14:textId="31F54451" w:rsidR="001C72F2" w:rsidRPr="009E1CA3" w:rsidRDefault="001C72F2" w:rsidP="009E1CA3">
      <w:pPr>
        <w:pStyle w:val="NoSpacing"/>
        <w:ind w:left="720" w:hanging="720"/>
        <w:rPr>
          <w:sz w:val="24"/>
          <w:szCs w:val="24"/>
        </w:rPr>
      </w:pPr>
      <w:r w:rsidRPr="009E1CA3">
        <w:rPr>
          <w:sz w:val="24"/>
          <w:szCs w:val="24"/>
        </w:rPr>
        <w:t xml:space="preserve">Measures. Functional ability was operationalized to include a variety of measures related to functional ability that impact activities of daily living, morbidity, and mortality in the elderly, including </w:t>
      </w:r>
      <w:proofErr w:type="spellStart"/>
      <w:proofErr w:type="gramStart"/>
      <w:r w:rsidRPr="009E1CA3">
        <w:rPr>
          <w:sz w:val="24"/>
          <w:szCs w:val="24"/>
        </w:rPr>
        <w:t>upperand</w:t>
      </w:r>
      <w:proofErr w:type="spellEnd"/>
      <w:proofErr w:type="gramEnd"/>
      <w:r w:rsidRPr="009E1CA3">
        <w:rPr>
          <w:sz w:val="24"/>
          <w:szCs w:val="24"/>
        </w:rPr>
        <w:t xml:space="preserve"> lower-body strength and gait.</w:t>
      </w:r>
    </w:p>
    <w:p w14:paraId="7D1D3575" w14:textId="77777777" w:rsidR="001C72F2" w:rsidRPr="009E1CA3" w:rsidRDefault="001C72F2" w:rsidP="009E1CA3">
      <w:pPr>
        <w:pStyle w:val="NoSpacing"/>
        <w:ind w:left="720" w:hanging="720"/>
        <w:rPr>
          <w:sz w:val="24"/>
          <w:szCs w:val="24"/>
        </w:rPr>
      </w:pPr>
      <w:r w:rsidRPr="009E1CA3">
        <w:rPr>
          <w:sz w:val="24"/>
          <w:szCs w:val="24"/>
        </w:rPr>
        <w:t>Analysis. Intervention effects were analyzed using a 2 (groups: exercise group vs. control group) 3 3 (time: baseline vs. mid vs. post) analysis of variance.</w:t>
      </w:r>
    </w:p>
    <w:p w14:paraId="528ACD01" w14:textId="4F7691F1" w:rsidR="001C72F2" w:rsidRPr="009E1CA3" w:rsidRDefault="001C72F2" w:rsidP="009E1CA3">
      <w:pPr>
        <w:pStyle w:val="NoSpacing"/>
        <w:ind w:left="720" w:hanging="720"/>
        <w:rPr>
          <w:sz w:val="24"/>
          <w:szCs w:val="24"/>
        </w:rPr>
      </w:pPr>
      <w:r w:rsidRPr="009E1CA3">
        <w:rPr>
          <w:sz w:val="24"/>
          <w:szCs w:val="24"/>
        </w:rPr>
        <w:t>Results. The exercise group demonstrated significant improvements in upper-body strength as measured by biceps curl (</w:t>
      </w:r>
      <w:proofErr w:type="gramStart"/>
      <w:r w:rsidRPr="009E1CA3">
        <w:rPr>
          <w:sz w:val="24"/>
          <w:szCs w:val="24"/>
        </w:rPr>
        <w:t>F[</w:t>
      </w:r>
      <w:proofErr w:type="gramEnd"/>
      <w:r w:rsidRPr="009E1CA3">
        <w:rPr>
          <w:sz w:val="24"/>
          <w:szCs w:val="24"/>
        </w:rPr>
        <w:t>2,140]</w:t>
      </w:r>
      <w:r w:rsidR="009E1CA3">
        <w:rPr>
          <w:sz w:val="24"/>
          <w:szCs w:val="24"/>
        </w:rPr>
        <w:t xml:space="preserve"> = </w:t>
      </w:r>
      <w:r w:rsidRPr="009E1CA3">
        <w:rPr>
          <w:sz w:val="24"/>
          <w:szCs w:val="24"/>
        </w:rPr>
        <w:t>39.870; p</w:t>
      </w:r>
      <w:r w:rsidR="009E1CA3" w:rsidRPr="009E1CA3">
        <w:rPr>
          <w:sz w:val="24"/>
          <w:szCs w:val="24"/>
        </w:rPr>
        <w:t xml:space="preserve"> &lt; </w:t>
      </w:r>
      <w:r w:rsidRPr="009E1CA3">
        <w:rPr>
          <w:sz w:val="24"/>
          <w:szCs w:val="24"/>
        </w:rPr>
        <w:t>.05) and lower-body strength as measured by chair sit-to-stand (F[2,124]</w:t>
      </w:r>
      <w:r w:rsidR="009E1CA3">
        <w:rPr>
          <w:sz w:val="24"/>
          <w:szCs w:val="24"/>
        </w:rPr>
        <w:t xml:space="preserve"> = </w:t>
      </w:r>
      <w:r w:rsidRPr="009E1CA3">
        <w:rPr>
          <w:sz w:val="24"/>
          <w:szCs w:val="24"/>
        </w:rPr>
        <w:t>25.887; p</w:t>
      </w:r>
      <w:r w:rsidR="009E1CA3" w:rsidRPr="009E1CA3">
        <w:rPr>
          <w:sz w:val="24"/>
          <w:szCs w:val="24"/>
        </w:rPr>
        <w:t xml:space="preserve"> &lt; </w:t>
      </w:r>
      <w:r w:rsidRPr="009E1CA3">
        <w:rPr>
          <w:sz w:val="24"/>
          <w:szCs w:val="24"/>
        </w:rPr>
        <w:t>.05). Gait velocity (</w:t>
      </w:r>
      <w:proofErr w:type="gramStart"/>
      <w:r w:rsidRPr="009E1CA3">
        <w:rPr>
          <w:sz w:val="24"/>
          <w:szCs w:val="24"/>
        </w:rPr>
        <w:t>F[</w:t>
      </w:r>
      <w:proofErr w:type="gramEnd"/>
      <w:r w:rsidRPr="009E1CA3">
        <w:rPr>
          <w:sz w:val="24"/>
          <w:szCs w:val="24"/>
        </w:rPr>
        <w:t>2,140]</w:t>
      </w:r>
      <w:r w:rsidR="009E1CA3">
        <w:rPr>
          <w:sz w:val="24"/>
          <w:szCs w:val="24"/>
        </w:rPr>
        <w:t xml:space="preserve"> = </w:t>
      </w:r>
      <w:r w:rsidRPr="009E1CA3">
        <w:rPr>
          <w:sz w:val="24"/>
          <w:szCs w:val="24"/>
        </w:rPr>
        <w:t>37.317; p</w:t>
      </w:r>
      <w:r w:rsidR="009E1CA3" w:rsidRPr="009E1CA3">
        <w:rPr>
          <w:sz w:val="24"/>
          <w:szCs w:val="24"/>
        </w:rPr>
        <w:t xml:space="preserve"> &lt; </w:t>
      </w:r>
      <w:r w:rsidRPr="009E1CA3">
        <w:rPr>
          <w:sz w:val="24"/>
          <w:szCs w:val="24"/>
        </w:rPr>
        <w:t>.05) and step length (F[2,140]</w:t>
      </w:r>
      <w:r w:rsidR="009E1CA3">
        <w:rPr>
          <w:sz w:val="24"/>
          <w:szCs w:val="24"/>
        </w:rPr>
        <w:t xml:space="preserve"> = </w:t>
      </w:r>
      <w:r w:rsidRPr="009E1CA3">
        <w:rPr>
          <w:sz w:val="24"/>
          <w:szCs w:val="24"/>
        </w:rPr>
        <w:t>4.182; p</w:t>
      </w:r>
      <w:r w:rsidR="009E1CA3" w:rsidRPr="009E1CA3">
        <w:rPr>
          <w:sz w:val="24"/>
          <w:szCs w:val="24"/>
        </w:rPr>
        <w:t xml:space="preserve"> &lt; </w:t>
      </w:r>
      <w:r w:rsidRPr="009E1CA3">
        <w:rPr>
          <w:sz w:val="24"/>
          <w:szCs w:val="24"/>
        </w:rPr>
        <w:t>.05) both increased for the exercise group at week 9, but this increase disappeared by week 17. Compared with minimal changes in the control group, the exercise group demonstrated significant improvements in upper-body strength as measured by biceps curl and lower-body strength as measured by chair sit-to-stand.</w:t>
      </w:r>
    </w:p>
    <w:p w14:paraId="31E773E2" w14:textId="2F6EF9D4" w:rsidR="001C72F2" w:rsidRPr="009E1CA3" w:rsidRDefault="001C72F2" w:rsidP="009E1CA3">
      <w:pPr>
        <w:pStyle w:val="NoSpacing"/>
        <w:ind w:left="720" w:hanging="720"/>
        <w:rPr>
          <w:sz w:val="24"/>
          <w:szCs w:val="24"/>
        </w:rPr>
      </w:pPr>
      <w:r w:rsidRPr="009E1CA3">
        <w:rPr>
          <w:sz w:val="24"/>
          <w:szCs w:val="24"/>
        </w:rPr>
        <w:t xml:space="preserve">Conclusion. Some measures of function ability were improved after a 16-week structured exercise program for functionally limited elderly. Because functional ability has been inversely correlated with short-term morbidity and the need for assisted living among older adults, providing opportunities to exercise is crucial to future functioning and independence of the elderly population. </w:t>
      </w:r>
    </w:p>
    <w:p w14:paraId="140E92A1" w14:textId="77777777" w:rsidR="009E1CA3" w:rsidRDefault="001C72F2" w:rsidP="009E1CA3">
      <w:pPr>
        <w:pStyle w:val="Heading1"/>
      </w:pPr>
      <w:r w:rsidRPr="001C72F2">
        <w:t xml:space="preserve">Key Words: </w:t>
      </w:r>
    </w:p>
    <w:p w14:paraId="4552BC77" w14:textId="33DF7E77" w:rsidR="001C72F2" w:rsidRPr="001C72F2" w:rsidRDefault="001C72F2" w:rsidP="001C72F2">
      <w:pPr>
        <w:rPr>
          <w:rFonts w:cstheme="minorHAnsi"/>
          <w:sz w:val="24"/>
          <w:szCs w:val="24"/>
        </w:rPr>
      </w:pPr>
      <w:r w:rsidRPr="001C72F2">
        <w:rPr>
          <w:rFonts w:cstheme="minorHAnsi"/>
          <w:sz w:val="24"/>
          <w:szCs w:val="24"/>
        </w:rPr>
        <w:t>Exercise, Elderly, Functional Ability, Resistance Training, Prevention Research. Manuscript format: research; Research purpose: intervention testing; Study design: quasi-experimental; Outcome measures: functional ability; Setting: local community; Health focus: fitness/physical health; Strategy: exercise intervention; Target population:</w:t>
      </w:r>
      <w:r w:rsidR="009E1CA3">
        <w:rPr>
          <w:rFonts w:cstheme="minorHAnsi"/>
          <w:sz w:val="24"/>
          <w:szCs w:val="24"/>
        </w:rPr>
        <w:t xml:space="preserve"> </w:t>
      </w:r>
      <w:r w:rsidRPr="001C72F2">
        <w:rPr>
          <w:rFonts w:cstheme="minorHAnsi"/>
          <w:sz w:val="24"/>
          <w:szCs w:val="24"/>
        </w:rPr>
        <w:t xml:space="preserve">seniors; Target population circumstances: low functional </w:t>
      </w:r>
      <w:proofErr w:type="gramStart"/>
      <w:r w:rsidRPr="001C72F2">
        <w:rPr>
          <w:rFonts w:cstheme="minorHAnsi"/>
          <w:sz w:val="24"/>
          <w:szCs w:val="24"/>
        </w:rPr>
        <w:t>ability</w:t>
      </w:r>
      <w:proofErr w:type="gramEnd"/>
    </w:p>
    <w:p w14:paraId="1E71B388" w14:textId="77777777" w:rsidR="00247BB5" w:rsidRPr="00247BB5" w:rsidRDefault="00247BB5" w:rsidP="009E1CA3">
      <w:pPr>
        <w:pStyle w:val="Heading1"/>
      </w:pPr>
      <w:r w:rsidRPr="00247BB5">
        <w:t>INTRODUCTION</w:t>
      </w:r>
    </w:p>
    <w:p w14:paraId="0B013DC1" w14:textId="2F0F8B71" w:rsidR="00247BB5" w:rsidRPr="00247BB5" w:rsidRDefault="00247BB5" w:rsidP="00247BB5">
      <w:pPr>
        <w:rPr>
          <w:rFonts w:cstheme="minorHAnsi"/>
          <w:sz w:val="24"/>
          <w:szCs w:val="24"/>
        </w:rPr>
      </w:pPr>
      <w:r w:rsidRPr="00247BB5">
        <w:rPr>
          <w:rFonts w:cstheme="minorHAnsi"/>
          <w:sz w:val="24"/>
          <w:szCs w:val="24"/>
        </w:rPr>
        <w:t>In the United States, there are currently 36 million people 65 years and older; 4.5 million of this group are older than 85 years. Future projections indicate that by the year 2050, those numbers will increase to 80 million people 65 years and older, with 20 million of them older than 85 years.1 If medical science continues to develop technologies that prolong lives, those numbers will be still higher. Currently, individuals over 65 years use more than 30% of health care dollars, and those 85 years and older consume more than double the annual health care dollars of those 65 to 85 years.2 The longer people live, the greater the likelihood that they will develop chronic diseases, placing them at an increased risk for disability and dependence.3 As the number of older individuals rises, the number of dependent individuals will rise proportionately.1 A minimum level of functional ability, defined as the ability to perform normal everyday activities safely, independently, and without undue fatigue,4 is necessary for independent living; thus, an increase or maintenance of functional ability will decrease the population of disabled, dependent elderly.</w:t>
      </w:r>
    </w:p>
    <w:p w14:paraId="4A4205CE" w14:textId="6FCAD424" w:rsidR="00FD630B" w:rsidRPr="00FD630B" w:rsidRDefault="00247BB5" w:rsidP="00FD630B">
      <w:pPr>
        <w:rPr>
          <w:rFonts w:cstheme="minorHAnsi"/>
          <w:sz w:val="24"/>
          <w:szCs w:val="24"/>
        </w:rPr>
      </w:pPr>
      <w:r w:rsidRPr="00247BB5">
        <w:rPr>
          <w:rFonts w:cstheme="minorHAnsi"/>
          <w:sz w:val="24"/>
          <w:szCs w:val="24"/>
        </w:rPr>
        <w:t>Multiple researchers are examining</w:t>
      </w:r>
      <w:r w:rsidR="009E1CA3">
        <w:rPr>
          <w:rFonts w:cstheme="minorHAnsi"/>
          <w:sz w:val="24"/>
          <w:szCs w:val="24"/>
        </w:rPr>
        <w:t xml:space="preserve"> </w:t>
      </w:r>
      <w:r w:rsidRPr="00247BB5">
        <w:rPr>
          <w:rFonts w:cstheme="minorHAnsi"/>
          <w:sz w:val="24"/>
          <w:szCs w:val="24"/>
        </w:rPr>
        <w:t>exercise as a method to increase functional ability and enhance the prospects for independent living in the elderly.5,6 Disability is inversely related to physical activity,7 whereas exercising at least 4 days per week is strongly correlated with enhanced functional ability and ease of performing activities of daily living.8 This is due, in part, to changes that even a</w:t>
      </w:r>
      <w:r w:rsidR="00FD630B">
        <w:rPr>
          <w:rFonts w:cstheme="minorHAnsi"/>
          <w:sz w:val="24"/>
          <w:szCs w:val="24"/>
        </w:rPr>
        <w:t xml:space="preserve"> </w:t>
      </w:r>
      <w:r w:rsidR="00FD630B" w:rsidRPr="00FD630B">
        <w:rPr>
          <w:rFonts w:cstheme="minorHAnsi"/>
          <w:sz w:val="24"/>
          <w:szCs w:val="24"/>
        </w:rPr>
        <w:t>modest amount of exercise has on</w:t>
      </w:r>
      <w:r w:rsidR="009E1CA3">
        <w:rPr>
          <w:rFonts w:cstheme="minorHAnsi"/>
          <w:sz w:val="24"/>
          <w:szCs w:val="24"/>
        </w:rPr>
        <w:t xml:space="preserve"> </w:t>
      </w:r>
      <w:r w:rsidR="00FD630B" w:rsidRPr="00FD630B">
        <w:rPr>
          <w:rFonts w:cstheme="minorHAnsi"/>
          <w:sz w:val="24"/>
          <w:szCs w:val="24"/>
        </w:rPr>
        <w:t xml:space="preserve">gait. Elderly individuals demonstrate significant declines in both kinematic (i.e., step length) and kinetic (i.e., push-off force) aspects of gait compared with those of younger ambulators.9 These changes are due, in part, to a decrease in lean muscle mass, and </w:t>
      </w:r>
      <w:proofErr w:type="gramStart"/>
      <w:r w:rsidR="00FD630B" w:rsidRPr="00FD630B">
        <w:rPr>
          <w:rFonts w:cstheme="minorHAnsi"/>
          <w:sz w:val="24"/>
          <w:szCs w:val="24"/>
        </w:rPr>
        <w:t>as a consequence</w:t>
      </w:r>
      <w:proofErr w:type="gramEnd"/>
      <w:r w:rsidR="00FD630B" w:rsidRPr="00FD630B">
        <w:rPr>
          <w:rFonts w:cstheme="minorHAnsi"/>
          <w:sz w:val="24"/>
          <w:szCs w:val="24"/>
        </w:rPr>
        <w:t>, muscle strength. In the frail elderly, exacerbation of these deficits leads to increased risk for falls.10 However, exercise in the form of resistance training has been found to increase muscle strength and endurance in a sample of frail men who were at risk for falls,11 and Rubenstein et al.11 noted no increase in the incidence of falls for this sample despite an increase in the amount of activities in which they engaged. Resistance training has also been found to lead to higher gait velocities, improved stair climbing power, and increased spontaneous physical activity12 in elderly men and women.</w:t>
      </w:r>
    </w:p>
    <w:p w14:paraId="7FCFA910" w14:textId="5701964E" w:rsidR="00FD630B" w:rsidRPr="00FD630B" w:rsidRDefault="00FD630B" w:rsidP="00FD630B">
      <w:pPr>
        <w:rPr>
          <w:rFonts w:cstheme="minorHAnsi"/>
          <w:sz w:val="24"/>
          <w:szCs w:val="24"/>
        </w:rPr>
      </w:pPr>
      <w:r w:rsidRPr="00FD630B">
        <w:rPr>
          <w:rFonts w:cstheme="minorHAnsi"/>
          <w:sz w:val="24"/>
          <w:szCs w:val="24"/>
        </w:rPr>
        <w:t>Other researchers have demonstrated similar results. Ramsbottom et al.</w:t>
      </w:r>
      <w:r w:rsidRPr="00FD630B">
        <w:rPr>
          <w:rFonts w:cstheme="minorHAnsi"/>
          <w:sz w:val="24"/>
          <w:szCs w:val="24"/>
          <w:vertAlign w:val="superscript"/>
        </w:rPr>
        <w:t>13</w:t>
      </w:r>
      <w:r w:rsidRPr="00FD630B">
        <w:rPr>
          <w:rFonts w:cstheme="minorHAnsi"/>
          <w:sz w:val="24"/>
          <w:szCs w:val="24"/>
        </w:rPr>
        <w:t xml:space="preserve"> conducted resistance training exercises with community-dwelling elderly over 70 years twice weekly for 24 weeks. At the conclusion of the study, the exercise group demonstrated significant increases in dynamic balance, functional reach, and functional mobility, whereas the control group remained unchanged. McCartney et al.</w:t>
      </w:r>
      <w:r w:rsidRPr="00FD630B">
        <w:rPr>
          <w:rFonts w:cstheme="minorHAnsi"/>
          <w:sz w:val="24"/>
          <w:szCs w:val="24"/>
          <w:vertAlign w:val="superscript"/>
        </w:rPr>
        <w:t>14</w:t>
      </w:r>
      <w:r w:rsidRPr="00FD630B">
        <w:rPr>
          <w:rFonts w:cstheme="minorHAnsi"/>
          <w:sz w:val="24"/>
          <w:szCs w:val="24"/>
        </w:rPr>
        <w:t xml:space="preserve"> conducted a 2-year resistance training program for community-dwelling seniors 60 to 80 years. Measures taken at 10 months indicated that the exercise group had significant increases in the following: treadmill walking, measures of strength and power, and muscle size. Participants in the control group did not experience any changes. Puggard</w:t>
      </w:r>
      <w:r w:rsidRPr="00FD630B">
        <w:rPr>
          <w:rFonts w:cstheme="minorHAnsi"/>
          <w:sz w:val="24"/>
          <w:szCs w:val="24"/>
          <w:vertAlign w:val="superscript"/>
        </w:rPr>
        <w:t>3</w:t>
      </w:r>
      <w:r w:rsidRPr="00FD630B">
        <w:rPr>
          <w:rFonts w:cstheme="minorHAnsi"/>
          <w:sz w:val="24"/>
          <w:szCs w:val="24"/>
        </w:rPr>
        <w:t xml:space="preserve"> conducted an 8-month combined aerobic and resistance training program with community-dwelling seniors 75 and 85 years. The 75-year-old group exercised twice weekly, whereas the </w:t>
      </w:r>
      <w:proofErr w:type="gramStart"/>
      <w:r w:rsidRPr="00FD630B">
        <w:rPr>
          <w:rFonts w:cstheme="minorHAnsi"/>
          <w:sz w:val="24"/>
          <w:szCs w:val="24"/>
        </w:rPr>
        <w:t>85year</w:t>
      </w:r>
      <w:proofErr w:type="gramEnd"/>
      <w:r w:rsidRPr="00FD630B">
        <w:rPr>
          <w:rFonts w:cstheme="minorHAnsi"/>
          <w:sz w:val="24"/>
          <w:szCs w:val="24"/>
        </w:rPr>
        <w:t xml:space="preserve">-old group only exercised once per week. </w:t>
      </w:r>
      <w:proofErr w:type="gramStart"/>
      <w:r w:rsidRPr="00FD630B">
        <w:rPr>
          <w:rFonts w:cstheme="minorHAnsi"/>
          <w:sz w:val="24"/>
          <w:szCs w:val="24"/>
        </w:rPr>
        <w:t>In spite of</w:t>
      </w:r>
      <w:proofErr w:type="gramEnd"/>
      <w:r w:rsidRPr="00FD630B">
        <w:rPr>
          <w:rFonts w:cstheme="minorHAnsi"/>
          <w:sz w:val="24"/>
          <w:szCs w:val="24"/>
        </w:rPr>
        <w:t xml:space="preserve"> the exercise sessions being below the</w:t>
      </w:r>
      <w:r w:rsidR="009E1CA3">
        <w:rPr>
          <w:rFonts w:cstheme="minorHAnsi"/>
          <w:sz w:val="24"/>
          <w:szCs w:val="24"/>
        </w:rPr>
        <w:t xml:space="preserve"> </w:t>
      </w:r>
      <w:r w:rsidR="005619B9">
        <w:rPr>
          <w:rFonts w:cstheme="minorHAnsi"/>
          <w:sz w:val="24"/>
          <w:szCs w:val="24"/>
        </w:rPr>
        <w:t>6</w:t>
      </w:r>
      <w:r w:rsidR="009E1CA3">
        <w:rPr>
          <w:rFonts w:cstheme="minorHAnsi"/>
          <w:sz w:val="24"/>
          <w:szCs w:val="24"/>
        </w:rPr>
        <w:t xml:space="preserve"> </w:t>
      </w:r>
      <w:r w:rsidRPr="00FD630B">
        <w:rPr>
          <w:rFonts w:cstheme="minorHAnsi"/>
          <w:sz w:val="24"/>
          <w:szCs w:val="24"/>
        </w:rPr>
        <w:t>days per week/50 minutes per session recommendations for exercise training by the American College of Sports Medicine,</w:t>
      </w:r>
      <w:r w:rsidRPr="00FD630B">
        <w:rPr>
          <w:rFonts w:cstheme="minorHAnsi"/>
          <w:sz w:val="24"/>
          <w:szCs w:val="24"/>
          <w:vertAlign w:val="superscript"/>
        </w:rPr>
        <w:t>15</w:t>
      </w:r>
      <w:r w:rsidRPr="00FD630B">
        <w:rPr>
          <w:rFonts w:cstheme="minorHAnsi"/>
          <w:sz w:val="24"/>
          <w:szCs w:val="24"/>
        </w:rPr>
        <w:t xml:space="preserve"> the exercise groups exhibited limited improvements in measures of functional ability during the 8-month period,</w:t>
      </w:r>
      <w:r w:rsidR="009E1CA3">
        <w:rPr>
          <w:rFonts w:cstheme="minorHAnsi"/>
          <w:sz w:val="24"/>
          <w:szCs w:val="24"/>
        </w:rPr>
        <w:t xml:space="preserve"> </w:t>
      </w:r>
      <w:r w:rsidRPr="00FD630B">
        <w:rPr>
          <w:rFonts w:cstheme="minorHAnsi"/>
          <w:sz w:val="24"/>
          <w:szCs w:val="24"/>
        </w:rPr>
        <w:t>whereas the control group significantly</w:t>
      </w:r>
      <w:r w:rsidR="009E1CA3">
        <w:rPr>
          <w:rFonts w:cstheme="minorHAnsi"/>
          <w:sz w:val="24"/>
          <w:szCs w:val="24"/>
        </w:rPr>
        <w:t xml:space="preserve"> </w:t>
      </w:r>
      <w:r w:rsidRPr="00FD630B">
        <w:rPr>
          <w:rFonts w:cstheme="minorHAnsi"/>
          <w:sz w:val="24"/>
          <w:szCs w:val="24"/>
        </w:rPr>
        <w:t>declined in those same measures.</w:t>
      </w:r>
    </w:p>
    <w:p w14:paraId="5C95CE4F" w14:textId="77777777" w:rsidR="00FD630B" w:rsidRPr="00FD630B" w:rsidRDefault="00FD630B" w:rsidP="009E1CA3">
      <w:pPr>
        <w:pStyle w:val="Heading1"/>
      </w:pPr>
      <w:r w:rsidRPr="00FD630B">
        <w:t>PURPOSE</w:t>
      </w:r>
    </w:p>
    <w:p w14:paraId="64C4BD24" w14:textId="245AC375" w:rsidR="00FD630B" w:rsidRPr="00FD630B" w:rsidRDefault="00FD630B" w:rsidP="00FD630B">
      <w:pPr>
        <w:rPr>
          <w:rFonts w:cstheme="minorHAnsi"/>
          <w:sz w:val="24"/>
          <w:szCs w:val="24"/>
        </w:rPr>
      </w:pPr>
      <w:r w:rsidRPr="00FD630B">
        <w:rPr>
          <w:rFonts w:cstheme="minorHAnsi"/>
          <w:sz w:val="24"/>
          <w:szCs w:val="24"/>
        </w:rPr>
        <w:t xml:space="preserve">Previous work has demonstrated that structured resistance training programs lead to increased measures of functional ability in community-dwelling elderly. However, there is no evidence that elderly who are already identified as functionally limited </w:t>
      </w:r>
      <w:proofErr w:type="gramStart"/>
      <w:r w:rsidRPr="00FD630B">
        <w:rPr>
          <w:rFonts w:cstheme="minorHAnsi"/>
          <w:sz w:val="24"/>
          <w:szCs w:val="24"/>
        </w:rPr>
        <w:t>are able to</w:t>
      </w:r>
      <w:proofErr w:type="gramEnd"/>
      <w:r w:rsidRPr="00FD630B">
        <w:rPr>
          <w:rFonts w:cstheme="minorHAnsi"/>
          <w:sz w:val="24"/>
          <w:szCs w:val="24"/>
        </w:rPr>
        <w:t xml:space="preserve"> achieve these same benefits or whether these benefits are attainable with a low-cost resistance training program designed to be completed in the home. Therefore, the purpose of this research was to determine the effects of 16 weeks of resistance training on selected measures of functional ability in elderly individuals who exhibited decreased functional ability.</w:t>
      </w:r>
      <w:r w:rsidR="009E1CA3">
        <w:rPr>
          <w:rFonts w:cstheme="minorHAnsi"/>
          <w:sz w:val="24"/>
          <w:szCs w:val="24"/>
        </w:rPr>
        <w:t xml:space="preserve"> </w:t>
      </w:r>
      <w:r w:rsidRPr="00FD630B">
        <w:rPr>
          <w:rFonts w:cstheme="minorHAnsi"/>
          <w:sz w:val="24"/>
          <w:szCs w:val="24"/>
        </w:rPr>
        <w:t>Functional ability was operationalized as the number of biceps curls performed in 30 seconds, the number of chair sit-to-stands performed in</w:t>
      </w:r>
      <w:r w:rsidR="009E1CA3">
        <w:rPr>
          <w:rFonts w:cstheme="minorHAnsi"/>
          <w:sz w:val="24"/>
          <w:szCs w:val="24"/>
        </w:rPr>
        <w:t xml:space="preserve"> </w:t>
      </w:r>
      <w:r w:rsidRPr="00FD630B">
        <w:rPr>
          <w:rFonts w:cstheme="minorHAnsi"/>
          <w:sz w:val="24"/>
          <w:szCs w:val="24"/>
        </w:rPr>
        <w:t>30 seconds, gait characteristics, and isokinetic knee and arm flexion and extension. In addition, based on previous research indicating that the ability to ascend stairs was linked to functional ability, we added the time required to ascend and descend a flight of 27 stairs.</w:t>
      </w:r>
      <w:r w:rsidRPr="00FD630B">
        <w:rPr>
          <w:rFonts w:cstheme="minorHAnsi"/>
          <w:sz w:val="24"/>
          <w:szCs w:val="24"/>
          <w:vertAlign w:val="superscript"/>
        </w:rPr>
        <w:t>16</w:t>
      </w:r>
      <w:r w:rsidRPr="00FD630B">
        <w:rPr>
          <w:rFonts w:cstheme="minorHAnsi"/>
          <w:sz w:val="24"/>
          <w:szCs w:val="24"/>
        </w:rPr>
        <w:t xml:space="preserve"> We hypothesized that elderly adults with limited functional ability who participated in 16 weeks of resistance training would exhibit increased functional ability compared with a non</w:t>
      </w:r>
      <w:r w:rsidR="009E1CA3">
        <w:rPr>
          <w:rFonts w:cstheme="minorHAnsi"/>
          <w:sz w:val="24"/>
          <w:szCs w:val="24"/>
        </w:rPr>
        <w:t>-</w:t>
      </w:r>
      <w:r w:rsidRPr="00FD630B">
        <w:rPr>
          <w:rFonts w:cstheme="minorHAnsi"/>
          <w:sz w:val="24"/>
          <w:szCs w:val="24"/>
        </w:rPr>
        <w:t>exercising control group.</w:t>
      </w:r>
    </w:p>
    <w:p w14:paraId="6A9902BD" w14:textId="77777777" w:rsidR="00FD630B" w:rsidRPr="00FD630B" w:rsidRDefault="00FD630B" w:rsidP="00FD630B">
      <w:pPr>
        <w:rPr>
          <w:rFonts w:cstheme="minorHAnsi"/>
          <w:sz w:val="24"/>
          <w:szCs w:val="24"/>
        </w:rPr>
      </w:pPr>
    </w:p>
    <w:p w14:paraId="0B0B05BF" w14:textId="77777777" w:rsidR="00FD630B" w:rsidRPr="00FD630B" w:rsidRDefault="00FD630B" w:rsidP="009E1CA3">
      <w:pPr>
        <w:pStyle w:val="Heading1"/>
      </w:pPr>
      <w:r w:rsidRPr="00FD630B">
        <w:t>METHODS</w:t>
      </w:r>
    </w:p>
    <w:p w14:paraId="27C283C8" w14:textId="77777777" w:rsidR="00FD630B" w:rsidRPr="00FD630B" w:rsidRDefault="00FD630B" w:rsidP="009E1CA3">
      <w:pPr>
        <w:pStyle w:val="Heading2"/>
      </w:pPr>
      <w:r w:rsidRPr="00FD630B">
        <w:t>Design and Sample</w:t>
      </w:r>
    </w:p>
    <w:p w14:paraId="4F89360E" w14:textId="77777777" w:rsidR="009E1CA3" w:rsidRPr="009E1CA3" w:rsidRDefault="00FD630B" w:rsidP="009E1CA3">
      <w:pPr>
        <w:pStyle w:val="Heading3"/>
        <w:rPr>
          <w:i/>
          <w:iCs/>
        </w:rPr>
      </w:pPr>
      <w:r w:rsidRPr="009E1CA3">
        <w:rPr>
          <w:i/>
          <w:iCs/>
        </w:rPr>
        <w:t xml:space="preserve">Participant Screening, Inclusion, and Exclusion Criteria. </w:t>
      </w:r>
    </w:p>
    <w:p w14:paraId="64340C9E" w14:textId="745F476A" w:rsidR="00FD630B" w:rsidRPr="00FD630B" w:rsidRDefault="00FD630B" w:rsidP="00FD630B">
      <w:pPr>
        <w:rPr>
          <w:rFonts w:cstheme="minorHAnsi"/>
          <w:sz w:val="24"/>
          <w:szCs w:val="24"/>
        </w:rPr>
      </w:pPr>
      <w:r w:rsidRPr="00FD630B">
        <w:rPr>
          <w:rFonts w:cstheme="minorHAnsi"/>
          <w:sz w:val="24"/>
          <w:szCs w:val="24"/>
        </w:rPr>
        <w:t>This was a quasi</w:t>
      </w:r>
      <w:r w:rsidR="005619B9">
        <w:rPr>
          <w:rFonts w:cstheme="minorHAnsi"/>
          <w:sz w:val="24"/>
          <w:szCs w:val="24"/>
        </w:rPr>
        <w:t>-</w:t>
      </w:r>
      <w:r w:rsidRPr="00FD630B">
        <w:rPr>
          <w:rFonts w:cstheme="minorHAnsi"/>
          <w:sz w:val="24"/>
          <w:szCs w:val="24"/>
        </w:rPr>
        <w:t>experimental trial conducted in a large metropolitan area. Newspaper advertisements and flyers placed in areas frequented by senior citizens invited prospective participants to call for screening and eligibility for an exercise program. The participant population was independently living seniors who experienced some limitation in function, who were currently not exercising, who had no medical conditions that prohibited exercise, and who were</w:t>
      </w:r>
      <w:r w:rsidR="009E1CA3">
        <w:rPr>
          <w:rFonts w:cstheme="minorHAnsi"/>
          <w:sz w:val="24"/>
          <w:szCs w:val="24"/>
        </w:rPr>
        <w:t xml:space="preserve"> </w:t>
      </w:r>
      <w:r w:rsidRPr="00FD630B">
        <w:rPr>
          <w:rFonts w:cstheme="minorHAnsi"/>
          <w:sz w:val="24"/>
          <w:szCs w:val="24"/>
        </w:rPr>
        <w:t>able to participate three times per</w:t>
      </w:r>
      <w:r w:rsidR="009E1CA3">
        <w:rPr>
          <w:rFonts w:cstheme="minorHAnsi"/>
          <w:sz w:val="24"/>
          <w:szCs w:val="24"/>
        </w:rPr>
        <w:t xml:space="preserve"> </w:t>
      </w:r>
      <w:r w:rsidRPr="00FD630B">
        <w:rPr>
          <w:rFonts w:cstheme="minorHAnsi"/>
          <w:sz w:val="24"/>
          <w:szCs w:val="24"/>
        </w:rPr>
        <w:t>week for 16 weeks in an exercise intervention. Potential participants underwent telephone prescreening that consisted of 10 questions from the physical functioning component of the Medical Outcomes Study 36-item Short Form Health Survey.</w:t>
      </w:r>
      <w:r w:rsidRPr="00FD630B">
        <w:rPr>
          <w:rFonts w:cstheme="minorHAnsi"/>
          <w:sz w:val="24"/>
          <w:szCs w:val="24"/>
          <w:vertAlign w:val="superscript"/>
        </w:rPr>
        <w:t>17</w:t>
      </w:r>
      <w:r w:rsidRPr="00FD630B">
        <w:rPr>
          <w:rFonts w:cstheme="minorHAnsi"/>
          <w:sz w:val="24"/>
          <w:szCs w:val="24"/>
        </w:rPr>
        <w:t xml:space="preserve"> A score of 24 out of 30 (mean for individuals older than 65 years) or below characterized the individual as functionally limited. Limitations in this group included difficulty with mobility and difficulty with activities of daily living, such as the ability to dress, use the toilet, and transfer from bed and chair. Additional screening consisted of a physical exam conducted by a physician and 12</w:t>
      </w:r>
      <w:r w:rsidR="005619B9">
        <w:rPr>
          <w:rFonts w:cstheme="minorHAnsi"/>
          <w:sz w:val="24"/>
          <w:szCs w:val="24"/>
        </w:rPr>
        <w:t>-</w:t>
      </w:r>
      <w:r w:rsidRPr="00FD630B">
        <w:rPr>
          <w:rFonts w:cstheme="minorHAnsi"/>
          <w:sz w:val="24"/>
          <w:szCs w:val="24"/>
        </w:rPr>
        <w:t>lead electrocardiogram. (Figure 1).</w:t>
      </w:r>
      <w:r w:rsidR="009E1CA3">
        <w:rPr>
          <w:rFonts w:cstheme="minorHAnsi"/>
          <w:sz w:val="24"/>
          <w:szCs w:val="24"/>
        </w:rPr>
        <w:t xml:space="preserve"> </w:t>
      </w:r>
      <w:r w:rsidRPr="00FD630B">
        <w:rPr>
          <w:rFonts w:cstheme="minorHAnsi"/>
          <w:sz w:val="24"/>
          <w:szCs w:val="24"/>
        </w:rPr>
        <w:t>Once participants were cleared for</w:t>
      </w:r>
      <w:r w:rsidR="009E1CA3">
        <w:rPr>
          <w:rFonts w:cstheme="minorHAnsi"/>
          <w:sz w:val="24"/>
          <w:szCs w:val="24"/>
        </w:rPr>
        <w:t xml:space="preserve"> </w:t>
      </w:r>
      <w:r w:rsidRPr="00FD630B">
        <w:rPr>
          <w:rFonts w:cstheme="minorHAnsi"/>
          <w:sz w:val="24"/>
          <w:szCs w:val="24"/>
        </w:rPr>
        <w:t>participation, a random table of numbers was used to assign them to either the exercise group or control group. Participants in each group had similar demographic characteristics (Table 1). The study was approved by the Human Investigation Committee at Wayne State University, Detroit, Michigan, and all participants provided signed informed consent.</w:t>
      </w:r>
    </w:p>
    <w:p w14:paraId="42157E41" w14:textId="77777777" w:rsidR="009E1CA3" w:rsidRPr="009E1CA3" w:rsidRDefault="00FD630B" w:rsidP="009E1CA3">
      <w:pPr>
        <w:pStyle w:val="Heading3"/>
        <w:rPr>
          <w:i/>
          <w:iCs/>
        </w:rPr>
      </w:pPr>
      <w:r w:rsidRPr="009E1CA3">
        <w:rPr>
          <w:i/>
          <w:iCs/>
        </w:rPr>
        <w:t xml:space="preserve">Intervention. </w:t>
      </w:r>
    </w:p>
    <w:p w14:paraId="3BD4F36C" w14:textId="0486CA8F" w:rsidR="00FD630B" w:rsidRPr="00FD630B" w:rsidRDefault="00FD630B" w:rsidP="00FD630B">
      <w:pPr>
        <w:rPr>
          <w:rFonts w:cstheme="minorHAnsi"/>
          <w:sz w:val="24"/>
          <w:szCs w:val="24"/>
        </w:rPr>
      </w:pPr>
      <w:r w:rsidRPr="00FD630B">
        <w:rPr>
          <w:rFonts w:cstheme="minorHAnsi"/>
          <w:sz w:val="24"/>
          <w:szCs w:val="24"/>
        </w:rPr>
        <w:t>The exercise group reported to The University of Toledo, Toledo, Ohio, one time per week for group instruction and was instructed to exercise at home on 2 other days per week. The trainers were graduate students in exercise physiology. Participants were trained to use Thera-Band resistance bands (</w:t>
      </w:r>
      <w:proofErr w:type="spellStart"/>
      <w:r w:rsidRPr="00FD630B">
        <w:rPr>
          <w:rFonts w:cstheme="minorHAnsi"/>
          <w:sz w:val="24"/>
          <w:szCs w:val="24"/>
        </w:rPr>
        <w:t>Hygenic</w:t>
      </w:r>
      <w:proofErr w:type="spellEnd"/>
      <w:r w:rsidRPr="00FD630B">
        <w:rPr>
          <w:rFonts w:cstheme="minorHAnsi"/>
          <w:sz w:val="24"/>
          <w:szCs w:val="24"/>
        </w:rPr>
        <w:t xml:space="preserve"> Corporation, Akron, Ohio), instructed in the appropriate technique for every exercise, and taught to complete training logs detailing their exercise at home.</w:t>
      </w:r>
    </w:p>
    <w:p w14:paraId="738B50E5" w14:textId="0D062D46" w:rsidR="00FD630B" w:rsidRPr="00FD630B" w:rsidRDefault="00FD630B" w:rsidP="00FD630B">
      <w:pPr>
        <w:rPr>
          <w:rFonts w:cstheme="minorHAnsi"/>
          <w:sz w:val="24"/>
          <w:szCs w:val="24"/>
        </w:rPr>
      </w:pPr>
      <w:r w:rsidRPr="00FD630B">
        <w:rPr>
          <w:rFonts w:cstheme="minorHAnsi"/>
          <w:sz w:val="24"/>
          <w:szCs w:val="24"/>
        </w:rPr>
        <w:t>The training period lasted 16 weeks with testing occurring during weeks 0 (pre), 9 (mid), and 17 (post). There were no adverse exercise effects, although four participants left the exercise group and nine left the control group for other reasons. All exercise sessions began with a 5-minute warm-up and ended with a 5-minute cool-down. The sessions began with one set of 10 repetitions for weeks 1 and 2 and progressed to two sets of 12 repetitions for weeks 3 to 16.</w:t>
      </w:r>
    </w:p>
    <w:p w14:paraId="31603262" w14:textId="77777777" w:rsidR="009E1CA3" w:rsidRPr="009E1CA3" w:rsidRDefault="00FD630B" w:rsidP="009E1CA3">
      <w:pPr>
        <w:pStyle w:val="Heading3"/>
        <w:rPr>
          <w:i/>
          <w:iCs/>
        </w:rPr>
      </w:pPr>
      <w:r w:rsidRPr="009E1CA3">
        <w:rPr>
          <w:i/>
          <w:iCs/>
        </w:rPr>
        <w:t xml:space="preserve">Thera-Band Resistance. </w:t>
      </w:r>
    </w:p>
    <w:p w14:paraId="3D8F7276" w14:textId="0C0E5ED6" w:rsidR="00FD630B" w:rsidRDefault="00FD630B" w:rsidP="00FD630B">
      <w:pPr>
        <w:rPr>
          <w:rFonts w:cstheme="minorHAnsi"/>
          <w:sz w:val="24"/>
          <w:szCs w:val="24"/>
        </w:rPr>
      </w:pPr>
      <w:r w:rsidRPr="00FD630B">
        <w:rPr>
          <w:rFonts w:cstheme="minorHAnsi"/>
          <w:sz w:val="24"/>
          <w:szCs w:val="24"/>
        </w:rPr>
        <w:t>Thera-Band</w:t>
      </w:r>
      <w:r w:rsidR="009E1CA3">
        <w:rPr>
          <w:rFonts w:cstheme="minorHAnsi"/>
          <w:sz w:val="24"/>
          <w:szCs w:val="24"/>
        </w:rPr>
        <w:t xml:space="preserve"> </w:t>
      </w:r>
      <w:r w:rsidRPr="00FD630B">
        <w:rPr>
          <w:rFonts w:cstheme="minorHAnsi"/>
          <w:sz w:val="24"/>
          <w:szCs w:val="24"/>
        </w:rPr>
        <w:t>provides a color-coded system of</w:t>
      </w:r>
      <w:r w:rsidR="009E1CA3">
        <w:rPr>
          <w:rFonts w:cstheme="minorHAnsi"/>
          <w:sz w:val="24"/>
          <w:szCs w:val="24"/>
        </w:rPr>
        <w:t xml:space="preserve"> </w:t>
      </w:r>
      <w:r w:rsidRPr="00FD630B">
        <w:rPr>
          <w:rFonts w:cstheme="minorHAnsi"/>
          <w:sz w:val="24"/>
          <w:szCs w:val="24"/>
        </w:rPr>
        <w:t>determining resistance. Force</w:t>
      </w:r>
      <w:r>
        <w:rPr>
          <w:rFonts w:cstheme="minorHAnsi"/>
          <w:sz w:val="24"/>
          <w:szCs w:val="24"/>
        </w:rPr>
        <w:t xml:space="preserve"> </w:t>
      </w:r>
      <w:r w:rsidRPr="00FD630B">
        <w:rPr>
          <w:rFonts w:cstheme="minorHAnsi"/>
          <w:sz w:val="24"/>
          <w:szCs w:val="24"/>
        </w:rPr>
        <w:t>production is dependent on the color</w:t>
      </w:r>
      <w:r w:rsidR="009E1CA3">
        <w:rPr>
          <w:rFonts w:cstheme="minorHAnsi"/>
          <w:sz w:val="24"/>
          <w:szCs w:val="24"/>
        </w:rPr>
        <w:t xml:space="preserve"> </w:t>
      </w:r>
      <w:r w:rsidRPr="00FD630B">
        <w:rPr>
          <w:rFonts w:cstheme="minorHAnsi"/>
          <w:sz w:val="24"/>
          <w:szCs w:val="24"/>
        </w:rPr>
        <w:t>and percent elongation. There is a 20% to 30% increase in tension between colors of Thera-Band elastic bands at 100% elongation. The colors (from minimal to maximal strength), yellow, red, green, blue, black, silver, and gold, were coded 1 to 7 for statistical analysis. Participants were instructed to select the color that provided sufficient resistance to produce ‘‘</w:t>
      </w:r>
      <w:proofErr w:type="gramStart"/>
      <w:r w:rsidRPr="00FD630B">
        <w:rPr>
          <w:rFonts w:cstheme="minorHAnsi"/>
          <w:sz w:val="24"/>
          <w:szCs w:val="24"/>
        </w:rPr>
        <w:t>mild’’</w:t>
      </w:r>
      <w:proofErr w:type="gramEnd"/>
      <w:r w:rsidRPr="00FD630B">
        <w:rPr>
          <w:rFonts w:cstheme="minorHAnsi"/>
          <w:sz w:val="24"/>
          <w:szCs w:val="24"/>
        </w:rPr>
        <w:t xml:space="preserve"> fatigue following the last repetition. Exercise leaders encouraged participants to change colors and thus increase the tension as exercises became easier. Different colors based on the strength of the muscle group were used for each exercise (Table 2). The 13 exercises included chair squats, hip flexion, hip</w:t>
      </w:r>
      <w:r w:rsidR="009E1CA3">
        <w:rPr>
          <w:rFonts w:cstheme="minorHAnsi"/>
          <w:sz w:val="24"/>
          <w:szCs w:val="24"/>
        </w:rPr>
        <w:t xml:space="preserve"> </w:t>
      </w:r>
      <w:r w:rsidRPr="00FD630B">
        <w:rPr>
          <w:rFonts w:cstheme="minorHAnsi"/>
          <w:sz w:val="24"/>
          <w:szCs w:val="24"/>
        </w:rPr>
        <w:t>extension, standing abduction,</w:t>
      </w:r>
      <w:r w:rsidR="009E1CA3">
        <w:rPr>
          <w:rFonts w:cstheme="minorHAnsi"/>
          <w:sz w:val="24"/>
          <w:szCs w:val="24"/>
        </w:rPr>
        <w:t xml:space="preserve"> </w:t>
      </w:r>
      <w:r w:rsidRPr="00FD630B">
        <w:rPr>
          <w:rFonts w:cstheme="minorHAnsi"/>
          <w:sz w:val="24"/>
          <w:szCs w:val="24"/>
        </w:rPr>
        <w:t>standing adduction, chest press, lateral shoulder raise, seated row, abdominal curl-up, biceps curl, triceps extension, calf raise, and toe raise.</w:t>
      </w:r>
      <w:r w:rsidR="009E1CA3">
        <w:rPr>
          <w:rFonts w:cstheme="minorHAnsi"/>
          <w:sz w:val="24"/>
          <w:szCs w:val="24"/>
        </w:rPr>
        <w:t xml:space="preserve"> </w:t>
      </w:r>
      <w:r w:rsidRPr="00FD630B">
        <w:rPr>
          <w:rFonts w:cstheme="minorHAnsi"/>
          <w:sz w:val="24"/>
          <w:szCs w:val="24"/>
        </w:rPr>
        <w:t xml:space="preserve">The control group was instructed to maintain normal activity and not begin any exercise programs </w:t>
      </w:r>
      <w:proofErr w:type="gramStart"/>
      <w:r w:rsidRPr="00FD630B">
        <w:rPr>
          <w:rFonts w:cstheme="minorHAnsi"/>
          <w:sz w:val="24"/>
          <w:szCs w:val="24"/>
        </w:rPr>
        <w:t>during the course of</w:t>
      </w:r>
      <w:proofErr w:type="gramEnd"/>
      <w:r w:rsidRPr="00FD630B">
        <w:rPr>
          <w:rFonts w:cstheme="minorHAnsi"/>
          <w:sz w:val="24"/>
          <w:szCs w:val="24"/>
        </w:rPr>
        <w:t xml:space="preserve"> the study. As an incentive to remain in the study, the control group was promised 4 weeks of exercise training at the completion of the investigation. Participants completed training logs that were turned in to the trainers weekly when they reported for the university exercise session. The logs were checked for accuracy; participants reported any concerns, and the </w:t>
      </w:r>
      <w:proofErr w:type="gramStart"/>
      <w:r w:rsidRPr="00FD630B">
        <w:rPr>
          <w:rFonts w:cstheme="minorHAnsi"/>
          <w:sz w:val="24"/>
          <w:szCs w:val="24"/>
        </w:rPr>
        <w:t>trainers</w:t>
      </w:r>
      <w:proofErr w:type="gramEnd"/>
      <w:r w:rsidRPr="00FD630B">
        <w:rPr>
          <w:rFonts w:cstheme="minorHAnsi"/>
          <w:sz w:val="24"/>
          <w:szCs w:val="24"/>
        </w:rPr>
        <w:t xml:space="preserve"> made suggestions regarding</w:t>
      </w:r>
      <w:r w:rsidR="009E1CA3">
        <w:rPr>
          <w:rFonts w:cstheme="minorHAnsi"/>
          <w:sz w:val="24"/>
          <w:szCs w:val="24"/>
        </w:rPr>
        <w:t xml:space="preserve"> </w:t>
      </w:r>
      <w:r w:rsidRPr="00FD630B">
        <w:rPr>
          <w:rFonts w:cstheme="minorHAnsi"/>
          <w:sz w:val="24"/>
          <w:szCs w:val="24"/>
        </w:rPr>
        <w:t>training, including changing to a</w:t>
      </w:r>
      <w:r w:rsidR="009E1CA3">
        <w:rPr>
          <w:rFonts w:cstheme="minorHAnsi"/>
          <w:sz w:val="24"/>
          <w:szCs w:val="24"/>
        </w:rPr>
        <w:t xml:space="preserve"> </w:t>
      </w:r>
      <w:r w:rsidRPr="00FD630B">
        <w:rPr>
          <w:rFonts w:cstheme="minorHAnsi"/>
          <w:sz w:val="24"/>
          <w:szCs w:val="24"/>
        </w:rPr>
        <w:t>higher-resistance band (Table 2).</w:t>
      </w:r>
    </w:p>
    <w:p w14:paraId="38F7BABF" w14:textId="52DD13F9" w:rsidR="00640066" w:rsidRPr="00FD630B" w:rsidRDefault="00640066" w:rsidP="00FD630B">
      <w:pPr>
        <w:rPr>
          <w:rFonts w:cstheme="minorHAnsi"/>
          <w:sz w:val="24"/>
          <w:szCs w:val="24"/>
        </w:rPr>
      </w:pPr>
      <w:r w:rsidRPr="00640066">
        <w:rPr>
          <w:rFonts w:cstheme="minorHAnsi"/>
          <w:noProof/>
          <w:sz w:val="24"/>
          <w:szCs w:val="24"/>
        </w:rPr>
        <w:drawing>
          <wp:inline distT="0" distB="0" distL="0" distR="0" wp14:anchorId="685B033F" wp14:editId="535F2CEA">
            <wp:extent cx="3678555" cy="2563495"/>
            <wp:effectExtent l="0" t="0" r="0" b="8255"/>
            <wp:docPr id="1470937226"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937226" name="Picture 1">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78555" cy="2563495"/>
                    </a:xfrm>
                    <a:prstGeom prst="rect">
                      <a:avLst/>
                    </a:prstGeom>
                    <a:noFill/>
                    <a:ln>
                      <a:noFill/>
                    </a:ln>
                  </pic:spPr>
                </pic:pic>
              </a:graphicData>
            </a:graphic>
          </wp:inline>
        </w:drawing>
      </w:r>
    </w:p>
    <w:p w14:paraId="4326E30C" w14:textId="77777777" w:rsidR="00FD630B" w:rsidRPr="009E1CA3" w:rsidRDefault="00FD630B" w:rsidP="009E1CA3">
      <w:pPr>
        <w:pStyle w:val="Heading3"/>
        <w:rPr>
          <w:i/>
          <w:iCs/>
        </w:rPr>
      </w:pPr>
      <w:r w:rsidRPr="009E1CA3">
        <w:rPr>
          <w:i/>
          <w:iCs/>
        </w:rPr>
        <w:t>Functional Ability Variables</w:t>
      </w:r>
    </w:p>
    <w:p w14:paraId="67274AD6" w14:textId="0643A5EC" w:rsidR="00FD630B" w:rsidRPr="00FD630B" w:rsidRDefault="00FD630B" w:rsidP="00FD630B">
      <w:pPr>
        <w:rPr>
          <w:rFonts w:cstheme="minorHAnsi"/>
          <w:sz w:val="24"/>
          <w:szCs w:val="24"/>
        </w:rPr>
      </w:pPr>
      <w:r w:rsidRPr="00FD630B">
        <w:rPr>
          <w:rFonts w:cstheme="minorHAnsi"/>
          <w:sz w:val="24"/>
          <w:szCs w:val="24"/>
        </w:rPr>
        <w:t>Functional ability was measured by the time required to ascend and descend a flight of 27 stairs, the number of biceps curls performed in 30 seconds, the number of chair sit-to</w:t>
      </w:r>
      <w:r w:rsidR="005619B9">
        <w:rPr>
          <w:rFonts w:cstheme="minorHAnsi"/>
          <w:sz w:val="24"/>
          <w:szCs w:val="24"/>
        </w:rPr>
        <w:t>-</w:t>
      </w:r>
      <w:r w:rsidRPr="00FD630B">
        <w:rPr>
          <w:rFonts w:cstheme="minorHAnsi"/>
          <w:sz w:val="24"/>
          <w:szCs w:val="24"/>
        </w:rPr>
        <w:t xml:space="preserve">stands performed in 30 seconds, gait characteristics, and isokinetic knee and arm flexion and extension. </w:t>
      </w:r>
      <w:proofErr w:type="gramStart"/>
      <w:r w:rsidRPr="00FD630B">
        <w:rPr>
          <w:rFonts w:cstheme="minorHAnsi"/>
          <w:sz w:val="24"/>
          <w:szCs w:val="24"/>
        </w:rPr>
        <w:t>All of</w:t>
      </w:r>
      <w:proofErr w:type="gramEnd"/>
      <w:r w:rsidRPr="00FD630B">
        <w:rPr>
          <w:rFonts w:cstheme="minorHAnsi"/>
          <w:sz w:val="24"/>
          <w:szCs w:val="24"/>
        </w:rPr>
        <w:t xml:space="preserve"> the tests have been shown to be valid and reliable for assessing the performance areas impacting functional ability in older adults.</w:t>
      </w:r>
      <w:r w:rsidRPr="00FD630B">
        <w:rPr>
          <w:rFonts w:cstheme="minorHAnsi"/>
          <w:sz w:val="24"/>
          <w:szCs w:val="24"/>
          <w:vertAlign w:val="superscript"/>
        </w:rPr>
        <w:t>4,16</w:t>
      </w:r>
      <w:r w:rsidRPr="00FD630B">
        <w:rPr>
          <w:rFonts w:cstheme="minorHAnsi"/>
          <w:sz w:val="24"/>
          <w:szCs w:val="24"/>
        </w:rPr>
        <w:t xml:space="preserve"> Researchers responsible for data collection were blinded to the treatment group and made no effort to determine the treatment</w:t>
      </w:r>
      <w:r w:rsidR="009E1CA3">
        <w:rPr>
          <w:rFonts w:cstheme="minorHAnsi"/>
          <w:sz w:val="24"/>
          <w:szCs w:val="24"/>
        </w:rPr>
        <w:t xml:space="preserve"> </w:t>
      </w:r>
      <w:r w:rsidRPr="00FD630B">
        <w:rPr>
          <w:rFonts w:cstheme="minorHAnsi"/>
          <w:sz w:val="24"/>
          <w:szCs w:val="24"/>
        </w:rPr>
        <w:t>group while conducting the testing.</w:t>
      </w:r>
    </w:p>
    <w:p w14:paraId="3821ADAE" w14:textId="77777777" w:rsidR="00DD7A46" w:rsidRPr="009E1CA3" w:rsidRDefault="00DD7A46" w:rsidP="009E1CA3">
      <w:pPr>
        <w:pStyle w:val="NoSpacing"/>
        <w:rPr>
          <w:sz w:val="24"/>
          <w:szCs w:val="24"/>
        </w:rPr>
      </w:pPr>
      <w:r w:rsidRPr="009E1CA3">
        <w:rPr>
          <w:sz w:val="24"/>
          <w:szCs w:val="24"/>
        </w:rPr>
        <w:t>Table 1 Demographic Characteristics*</w:t>
      </w:r>
    </w:p>
    <w:tbl>
      <w:tblPr>
        <w:tblStyle w:val="TableGrid"/>
        <w:tblW w:w="0" w:type="auto"/>
        <w:tblLook w:val="0020" w:firstRow="1" w:lastRow="0" w:firstColumn="0" w:lastColumn="0" w:noHBand="0" w:noVBand="0"/>
      </w:tblPr>
      <w:tblGrid>
        <w:gridCol w:w="6475"/>
        <w:gridCol w:w="1800"/>
        <w:gridCol w:w="1795"/>
      </w:tblGrid>
      <w:tr w:rsidR="00DD7A46" w:rsidRPr="009E1CA3" w14:paraId="4BB9CC4B" w14:textId="77777777" w:rsidTr="00F508FF">
        <w:trPr>
          <w:trHeight w:val="473"/>
        </w:trPr>
        <w:tc>
          <w:tcPr>
            <w:tcW w:w="6475" w:type="dxa"/>
          </w:tcPr>
          <w:p w14:paraId="3F4BCC43" w14:textId="77777777" w:rsidR="00DD7A46" w:rsidRPr="009E1CA3" w:rsidRDefault="00DD7A46" w:rsidP="009E1CA3">
            <w:pPr>
              <w:pStyle w:val="NoSpacing"/>
              <w:rPr>
                <w:sz w:val="24"/>
                <w:szCs w:val="24"/>
              </w:rPr>
            </w:pPr>
          </w:p>
        </w:tc>
        <w:tc>
          <w:tcPr>
            <w:tcW w:w="1800" w:type="dxa"/>
          </w:tcPr>
          <w:p w14:paraId="59E7EC19" w14:textId="77777777" w:rsidR="00DD7A46" w:rsidRPr="009E1CA3" w:rsidRDefault="00DD7A46" w:rsidP="009E1CA3">
            <w:pPr>
              <w:pStyle w:val="NoSpacing"/>
              <w:rPr>
                <w:sz w:val="24"/>
                <w:szCs w:val="24"/>
              </w:rPr>
            </w:pPr>
            <w:r w:rsidRPr="009E1CA3">
              <w:rPr>
                <w:sz w:val="24"/>
                <w:szCs w:val="24"/>
              </w:rPr>
              <w:t>Exercise Group (n = 46)</w:t>
            </w:r>
          </w:p>
        </w:tc>
        <w:tc>
          <w:tcPr>
            <w:tcW w:w="1795" w:type="dxa"/>
          </w:tcPr>
          <w:p w14:paraId="3159590B" w14:textId="77777777" w:rsidR="00DD7A46" w:rsidRPr="009E1CA3" w:rsidRDefault="00DD7A46" w:rsidP="009E1CA3">
            <w:pPr>
              <w:pStyle w:val="NoSpacing"/>
              <w:rPr>
                <w:sz w:val="24"/>
                <w:szCs w:val="24"/>
              </w:rPr>
            </w:pPr>
            <w:r w:rsidRPr="009E1CA3">
              <w:rPr>
                <w:sz w:val="24"/>
                <w:szCs w:val="24"/>
              </w:rPr>
              <w:t>Control Group (n = 41)</w:t>
            </w:r>
          </w:p>
        </w:tc>
      </w:tr>
      <w:tr w:rsidR="00DD7A46" w:rsidRPr="009E1CA3" w14:paraId="59CD4358" w14:textId="77777777" w:rsidTr="00F508FF">
        <w:trPr>
          <w:trHeight w:val="247"/>
        </w:trPr>
        <w:tc>
          <w:tcPr>
            <w:tcW w:w="6475" w:type="dxa"/>
          </w:tcPr>
          <w:p w14:paraId="31DF3629" w14:textId="77777777" w:rsidR="00DD7A46" w:rsidRPr="009E1CA3" w:rsidRDefault="00DD7A46" w:rsidP="009E1CA3">
            <w:pPr>
              <w:pStyle w:val="NoSpacing"/>
              <w:rPr>
                <w:sz w:val="24"/>
                <w:szCs w:val="24"/>
              </w:rPr>
            </w:pPr>
            <w:r w:rsidRPr="009E1CA3">
              <w:rPr>
                <w:sz w:val="24"/>
                <w:szCs w:val="24"/>
              </w:rPr>
              <w:t>Age, y</w:t>
            </w:r>
          </w:p>
        </w:tc>
        <w:tc>
          <w:tcPr>
            <w:tcW w:w="1800" w:type="dxa"/>
          </w:tcPr>
          <w:p w14:paraId="5B2D7F5C" w14:textId="6B0AE356" w:rsidR="00DD7A46" w:rsidRPr="009E1CA3" w:rsidRDefault="00DD7A46" w:rsidP="009E1CA3">
            <w:pPr>
              <w:pStyle w:val="NoSpacing"/>
              <w:rPr>
                <w:sz w:val="24"/>
                <w:szCs w:val="24"/>
              </w:rPr>
            </w:pPr>
            <w:r w:rsidRPr="009E1CA3">
              <w:rPr>
                <w:sz w:val="24"/>
                <w:szCs w:val="24"/>
              </w:rPr>
              <w:t xml:space="preserve">75 </w:t>
            </w:r>
            <w:r w:rsidR="009E1CA3">
              <w:rPr>
                <w:rFonts w:cstheme="minorHAnsi"/>
                <w:sz w:val="24"/>
                <w:szCs w:val="24"/>
              </w:rPr>
              <w:t>±</w:t>
            </w:r>
            <w:r w:rsidRPr="009E1CA3">
              <w:rPr>
                <w:sz w:val="24"/>
                <w:szCs w:val="24"/>
              </w:rPr>
              <w:t xml:space="preserve"> 1</w:t>
            </w:r>
          </w:p>
        </w:tc>
        <w:tc>
          <w:tcPr>
            <w:tcW w:w="1795" w:type="dxa"/>
          </w:tcPr>
          <w:p w14:paraId="7B7BDCA9" w14:textId="4A625DCE" w:rsidR="00DD7A46" w:rsidRPr="009E1CA3" w:rsidRDefault="00DD7A46" w:rsidP="009E1CA3">
            <w:pPr>
              <w:pStyle w:val="NoSpacing"/>
              <w:rPr>
                <w:sz w:val="24"/>
                <w:szCs w:val="24"/>
              </w:rPr>
            </w:pPr>
            <w:r w:rsidRPr="009E1CA3">
              <w:rPr>
                <w:sz w:val="24"/>
                <w:szCs w:val="24"/>
              </w:rPr>
              <w:t>76</w:t>
            </w:r>
            <w:r w:rsidR="009E1CA3">
              <w:rPr>
                <w:sz w:val="24"/>
                <w:szCs w:val="24"/>
              </w:rPr>
              <w:t xml:space="preserve"> ± </w:t>
            </w:r>
            <w:r w:rsidRPr="009E1CA3">
              <w:rPr>
                <w:sz w:val="24"/>
                <w:szCs w:val="24"/>
              </w:rPr>
              <w:t>2</w:t>
            </w:r>
          </w:p>
        </w:tc>
      </w:tr>
      <w:tr w:rsidR="00DD7A46" w:rsidRPr="009E1CA3" w14:paraId="6BD22A42" w14:textId="77777777" w:rsidTr="00F508FF">
        <w:trPr>
          <w:trHeight w:val="198"/>
        </w:trPr>
        <w:tc>
          <w:tcPr>
            <w:tcW w:w="6475" w:type="dxa"/>
          </w:tcPr>
          <w:p w14:paraId="329D5BDD" w14:textId="77777777" w:rsidR="00DD7A46" w:rsidRPr="009E1CA3" w:rsidRDefault="00DD7A46" w:rsidP="009E1CA3">
            <w:pPr>
              <w:pStyle w:val="NoSpacing"/>
              <w:rPr>
                <w:sz w:val="24"/>
                <w:szCs w:val="24"/>
              </w:rPr>
            </w:pPr>
            <w:r w:rsidRPr="009E1CA3">
              <w:rPr>
                <w:sz w:val="24"/>
                <w:szCs w:val="24"/>
              </w:rPr>
              <w:t>Height, cm</w:t>
            </w:r>
          </w:p>
        </w:tc>
        <w:tc>
          <w:tcPr>
            <w:tcW w:w="1800" w:type="dxa"/>
          </w:tcPr>
          <w:p w14:paraId="59D9FF68" w14:textId="60FA52FB" w:rsidR="00DD7A46" w:rsidRPr="009E1CA3" w:rsidRDefault="00DD7A46" w:rsidP="009E1CA3">
            <w:pPr>
              <w:pStyle w:val="NoSpacing"/>
              <w:rPr>
                <w:sz w:val="24"/>
                <w:szCs w:val="24"/>
              </w:rPr>
            </w:pPr>
            <w:r w:rsidRPr="009E1CA3">
              <w:rPr>
                <w:sz w:val="24"/>
                <w:szCs w:val="24"/>
              </w:rPr>
              <w:t>162</w:t>
            </w:r>
            <w:r w:rsidR="009E1CA3">
              <w:rPr>
                <w:sz w:val="24"/>
                <w:szCs w:val="24"/>
              </w:rPr>
              <w:t xml:space="preserve"> ± </w:t>
            </w:r>
            <w:r w:rsidRPr="009E1CA3">
              <w:rPr>
                <w:sz w:val="24"/>
                <w:szCs w:val="24"/>
              </w:rPr>
              <w:t>2</w:t>
            </w:r>
          </w:p>
        </w:tc>
        <w:tc>
          <w:tcPr>
            <w:tcW w:w="1795" w:type="dxa"/>
          </w:tcPr>
          <w:p w14:paraId="1B28159F" w14:textId="204B995D" w:rsidR="00DD7A46" w:rsidRPr="009E1CA3" w:rsidRDefault="00DD7A46" w:rsidP="009E1CA3">
            <w:pPr>
              <w:pStyle w:val="NoSpacing"/>
              <w:rPr>
                <w:sz w:val="24"/>
                <w:szCs w:val="24"/>
              </w:rPr>
            </w:pPr>
            <w:r w:rsidRPr="009E1CA3">
              <w:rPr>
                <w:sz w:val="24"/>
                <w:szCs w:val="24"/>
              </w:rPr>
              <w:t>160</w:t>
            </w:r>
            <w:r w:rsidR="009E1CA3">
              <w:rPr>
                <w:sz w:val="24"/>
                <w:szCs w:val="24"/>
              </w:rPr>
              <w:t xml:space="preserve"> ± </w:t>
            </w:r>
            <w:r w:rsidRPr="009E1CA3">
              <w:rPr>
                <w:sz w:val="24"/>
                <w:szCs w:val="24"/>
              </w:rPr>
              <w:t>2</w:t>
            </w:r>
          </w:p>
        </w:tc>
      </w:tr>
      <w:tr w:rsidR="00DD7A46" w:rsidRPr="009E1CA3" w14:paraId="3477B44C" w14:textId="77777777" w:rsidTr="00F508FF">
        <w:trPr>
          <w:trHeight w:val="194"/>
        </w:trPr>
        <w:tc>
          <w:tcPr>
            <w:tcW w:w="6475" w:type="dxa"/>
          </w:tcPr>
          <w:p w14:paraId="78AC1A56" w14:textId="77777777" w:rsidR="00DD7A46" w:rsidRPr="009E1CA3" w:rsidRDefault="00DD7A46" w:rsidP="009E1CA3">
            <w:pPr>
              <w:pStyle w:val="NoSpacing"/>
              <w:rPr>
                <w:sz w:val="24"/>
                <w:szCs w:val="24"/>
              </w:rPr>
            </w:pPr>
            <w:r w:rsidRPr="009E1CA3">
              <w:rPr>
                <w:sz w:val="24"/>
                <w:szCs w:val="24"/>
              </w:rPr>
              <w:t>Weight, kg</w:t>
            </w:r>
          </w:p>
        </w:tc>
        <w:tc>
          <w:tcPr>
            <w:tcW w:w="1800" w:type="dxa"/>
          </w:tcPr>
          <w:p w14:paraId="7D7B58E3" w14:textId="3D990DBB" w:rsidR="00DD7A46" w:rsidRPr="009E1CA3" w:rsidRDefault="00DD7A46" w:rsidP="009E1CA3">
            <w:pPr>
              <w:pStyle w:val="NoSpacing"/>
              <w:rPr>
                <w:sz w:val="24"/>
                <w:szCs w:val="24"/>
              </w:rPr>
            </w:pPr>
            <w:r w:rsidRPr="009E1CA3">
              <w:rPr>
                <w:sz w:val="24"/>
                <w:szCs w:val="24"/>
              </w:rPr>
              <w:t>80.2</w:t>
            </w:r>
            <w:r w:rsidR="009E1CA3">
              <w:rPr>
                <w:sz w:val="24"/>
                <w:szCs w:val="24"/>
              </w:rPr>
              <w:t xml:space="preserve"> ± </w:t>
            </w:r>
            <w:r w:rsidRPr="009E1CA3">
              <w:rPr>
                <w:sz w:val="24"/>
                <w:szCs w:val="24"/>
              </w:rPr>
              <w:t>3.6</w:t>
            </w:r>
          </w:p>
        </w:tc>
        <w:tc>
          <w:tcPr>
            <w:tcW w:w="1795" w:type="dxa"/>
          </w:tcPr>
          <w:p w14:paraId="000E0237" w14:textId="19FB68EE" w:rsidR="00DD7A46" w:rsidRPr="009E1CA3" w:rsidRDefault="00DD7A46" w:rsidP="009E1CA3">
            <w:pPr>
              <w:pStyle w:val="NoSpacing"/>
              <w:rPr>
                <w:sz w:val="24"/>
                <w:szCs w:val="24"/>
              </w:rPr>
            </w:pPr>
            <w:r w:rsidRPr="009E1CA3">
              <w:rPr>
                <w:sz w:val="24"/>
                <w:szCs w:val="24"/>
              </w:rPr>
              <w:t>78.5</w:t>
            </w:r>
            <w:r w:rsidR="009E1CA3">
              <w:rPr>
                <w:sz w:val="24"/>
                <w:szCs w:val="24"/>
              </w:rPr>
              <w:t xml:space="preserve"> ± </w:t>
            </w:r>
            <w:r w:rsidRPr="009E1CA3">
              <w:rPr>
                <w:sz w:val="24"/>
                <w:szCs w:val="24"/>
              </w:rPr>
              <w:t>2.5</w:t>
            </w:r>
          </w:p>
        </w:tc>
      </w:tr>
      <w:tr w:rsidR="00DD7A46" w:rsidRPr="009E1CA3" w14:paraId="3158C9CE" w14:textId="77777777" w:rsidTr="00F508FF">
        <w:trPr>
          <w:trHeight w:val="205"/>
        </w:trPr>
        <w:tc>
          <w:tcPr>
            <w:tcW w:w="6475" w:type="dxa"/>
          </w:tcPr>
          <w:p w14:paraId="6F4CA9EA" w14:textId="14692A04" w:rsidR="00DD7A46" w:rsidRPr="009E1CA3" w:rsidRDefault="00DD7A46" w:rsidP="009E1CA3">
            <w:pPr>
              <w:pStyle w:val="NoSpacing"/>
              <w:rPr>
                <w:sz w:val="24"/>
                <w:szCs w:val="24"/>
              </w:rPr>
            </w:pPr>
            <w:r w:rsidRPr="009E1CA3">
              <w:rPr>
                <w:sz w:val="24"/>
                <w:szCs w:val="24"/>
              </w:rPr>
              <w:t xml:space="preserve">BMI, kg </w:t>
            </w:r>
            <w:r w:rsidR="005619B9">
              <w:rPr>
                <w:rFonts w:ascii="Cambria Math" w:hAnsi="Cambria Math"/>
                <w:sz w:val="24"/>
                <w:szCs w:val="24"/>
              </w:rPr>
              <w:t>÷</w:t>
            </w:r>
            <w:r w:rsidRPr="009E1CA3">
              <w:rPr>
                <w:sz w:val="24"/>
                <w:szCs w:val="24"/>
              </w:rPr>
              <w:t xml:space="preserve"> m</w:t>
            </w:r>
            <w:r w:rsidRPr="005619B9">
              <w:rPr>
                <w:sz w:val="24"/>
                <w:szCs w:val="24"/>
                <w:vertAlign w:val="superscript"/>
              </w:rPr>
              <w:t>2</w:t>
            </w:r>
          </w:p>
        </w:tc>
        <w:tc>
          <w:tcPr>
            <w:tcW w:w="1800" w:type="dxa"/>
          </w:tcPr>
          <w:p w14:paraId="6B1F6978" w14:textId="46639B57" w:rsidR="00DD7A46" w:rsidRPr="009E1CA3" w:rsidRDefault="00DD7A46" w:rsidP="009E1CA3">
            <w:pPr>
              <w:pStyle w:val="NoSpacing"/>
              <w:rPr>
                <w:sz w:val="24"/>
                <w:szCs w:val="24"/>
              </w:rPr>
            </w:pPr>
            <w:r w:rsidRPr="009E1CA3">
              <w:rPr>
                <w:sz w:val="24"/>
                <w:szCs w:val="24"/>
              </w:rPr>
              <w:t>30.5</w:t>
            </w:r>
            <w:r w:rsidR="009E1CA3">
              <w:rPr>
                <w:sz w:val="24"/>
                <w:szCs w:val="24"/>
              </w:rPr>
              <w:t xml:space="preserve"> ± </w:t>
            </w:r>
            <w:r w:rsidRPr="009E1CA3">
              <w:rPr>
                <w:sz w:val="24"/>
                <w:szCs w:val="24"/>
              </w:rPr>
              <w:t>4.2</w:t>
            </w:r>
          </w:p>
        </w:tc>
        <w:tc>
          <w:tcPr>
            <w:tcW w:w="1795" w:type="dxa"/>
          </w:tcPr>
          <w:p w14:paraId="2F1E1D5A" w14:textId="3BC46924" w:rsidR="00DD7A46" w:rsidRPr="009E1CA3" w:rsidRDefault="00DD7A46" w:rsidP="009E1CA3">
            <w:pPr>
              <w:pStyle w:val="NoSpacing"/>
              <w:rPr>
                <w:sz w:val="24"/>
                <w:szCs w:val="24"/>
              </w:rPr>
            </w:pPr>
            <w:r w:rsidRPr="009E1CA3">
              <w:rPr>
                <w:sz w:val="24"/>
                <w:szCs w:val="24"/>
              </w:rPr>
              <w:t>29.5</w:t>
            </w:r>
            <w:r w:rsidR="009E1CA3">
              <w:rPr>
                <w:sz w:val="24"/>
                <w:szCs w:val="24"/>
              </w:rPr>
              <w:t xml:space="preserve"> ± </w:t>
            </w:r>
            <w:r w:rsidRPr="009E1CA3">
              <w:rPr>
                <w:sz w:val="24"/>
                <w:szCs w:val="24"/>
              </w:rPr>
              <w:t>4.2</w:t>
            </w:r>
          </w:p>
        </w:tc>
      </w:tr>
      <w:tr w:rsidR="00DD7A46" w:rsidRPr="009E1CA3" w14:paraId="373EF38A" w14:textId="77777777" w:rsidTr="00F508FF">
        <w:trPr>
          <w:trHeight w:val="198"/>
        </w:trPr>
        <w:tc>
          <w:tcPr>
            <w:tcW w:w="6475" w:type="dxa"/>
          </w:tcPr>
          <w:p w14:paraId="3642C1F2" w14:textId="3F1CA242" w:rsidR="00DD7A46" w:rsidRPr="009E1CA3" w:rsidRDefault="009E1CA3" w:rsidP="009E1CA3">
            <w:pPr>
              <w:pStyle w:val="NoSpacing"/>
              <w:rPr>
                <w:sz w:val="24"/>
                <w:szCs w:val="24"/>
              </w:rPr>
            </w:pPr>
            <w:r>
              <w:rPr>
                <w:rFonts w:cstheme="minorHAnsi"/>
                <w:sz w:val="24"/>
                <w:szCs w:val="24"/>
              </w:rPr>
              <w:t>≤</w:t>
            </w:r>
            <w:r w:rsidR="00DD7A46" w:rsidRPr="009E1CA3">
              <w:rPr>
                <w:sz w:val="24"/>
                <w:szCs w:val="24"/>
              </w:rPr>
              <w:t>2 chronic conditions (excluding arthritis)</w:t>
            </w:r>
          </w:p>
        </w:tc>
        <w:tc>
          <w:tcPr>
            <w:tcW w:w="1800" w:type="dxa"/>
          </w:tcPr>
          <w:p w14:paraId="3A174026" w14:textId="77777777" w:rsidR="00DD7A46" w:rsidRPr="009E1CA3" w:rsidRDefault="00DD7A46" w:rsidP="009E1CA3">
            <w:pPr>
              <w:pStyle w:val="NoSpacing"/>
              <w:rPr>
                <w:sz w:val="24"/>
                <w:szCs w:val="24"/>
              </w:rPr>
            </w:pPr>
            <w:r w:rsidRPr="009E1CA3">
              <w:rPr>
                <w:sz w:val="24"/>
                <w:szCs w:val="24"/>
              </w:rPr>
              <w:t>63%</w:t>
            </w:r>
          </w:p>
        </w:tc>
        <w:tc>
          <w:tcPr>
            <w:tcW w:w="1795" w:type="dxa"/>
          </w:tcPr>
          <w:p w14:paraId="2904C67A" w14:textId="77777777" w:rsidR="00DD7A46" w:rsidRPr="009E1CA3" w:rsidRDefault="00DD7A46" w:rsidP="009E1CA3">
            <w:pPr>
              <w:pStyle w:val="NoSpacing"/>
              <w:rPr>
                <w:sz w:val="24"/>
                <w:szCs w:val="24"/>
              </w:rPr>
            </w:pPr>
            <w:r w:rsidRPr="009E1CA3">
              <w:rPr>
                <w:sz w:val="24"/>
                <w:szCs w:val="24"/>
              </w:rPr>
              <w:t>51%</w:t>
            </w:r>
          </w:p>
        </w:tc>
      </w:tr>
      <w:tr w:rsidR="00DD7A46" w:rsidRPr="009E1CA3" w14:paraId="27EFA037" w14:textId="77777777" w:rsidTr="00F508FF">
        <w:trPr>
          <w:trHeight w:val="200"/>
        </w:trPr>
        <w:tc>
          <w:tcPr>
            <w:tcW w:w="6475" w:type="dxa"/>
          </w:tcPr>
          <w:p w14:paraId="0511B7F9" w14:textId="6683652F" w:rsidR="00DD7A46" w:rsidRPr="009E1CA3" w:rsidRDefault="009E1CA3" w:rsidP="009E1CA3">
            <w:pPr>
              <w:pStyle w:val="NoSpacing"/>
              <w:rPr>
                <w:sz w:val="24"/>
                <w:szCs w:val="24"/>
              </w:rPr>
            </w:pPr>
            <w:r>
              <w:rPr>
                <w:sz w:val="24"/>
                <w:szCs w:val="24"/>
              </w:rPr>
              <w:t>&gt;</w:t>
            </w:r>
            <w:r w:rsidR="00DD7A46" w:rsidRPr="009E1CA3">
              <w:rPr>
                <w:sz w:val="24"/>
                <w:szCs w:val="24"/>
              </w:rPr>
              <w:t>2 chronic conditions (excluding arthritis)</w:t>
            </w:r>
          </w:p>
        </w:tc>
        <w:tc>
          <w:tcPr>
            <w:tcW w:w="1800" w:type="dxa"/>
          </w:tcPr>
          <w:p w14:paraId="13CB7FD6" w14:textId="77777777" w:rsidR="00DD7A46" w:rsidRPr="009E1CA3" w:rsidRDefault="00DD7A46" w:rsidP="009E1CA3">
            <w:pPr>
              <w:pStyle w:val="NoSpacing"/>
              <w:rPr>
                <w:sz w:val="24"/>
                <w:szCs w:val="24"/>
              </w:rPr>
            </w:pPr>
            <w:r w:rsidRPr="009E1CA3">
              <w:rPr>
                <w:sz w:val="24"/>
                <w:szCs w:val="24"/>
              </w:rPr>
              <w:t>40%</w:t>
            </w:r>
          </w:p>
        </w:tc>
        <w:tc>
          <w:tcPr>
            <w:tcW w:w="1795" w:type="dxa"/>
          </w:tcPr>
          <w:p w14:paraId="00F3E6F3" w14:textId="77777777" w:rsidR="00DD7A46" w:rsidRPr="009E1CA3" w:rsidRDefault="00DD7A46" w:rsidP="009E1CA3">
            <w:pPr>
              <w:pStyle w:val="NoSpacing"/>
              <w:rPr>
                <w:sz w:val="24"/>
                <w:szCs w:val="24"/>
              </w:rPr>
            </w:pPr>
            <w:r w:rsidRPr="009E1CA3">
              <w:rPr>
                <w:sz w:val="24"/>
                <w:szCs w:val="24"/>
              </w:rPr>
              <w:t>49%</w:t>
            </w:r>
          </w:p>
        </w:tc>
      </w:tr>
      <w:tr w:rsidR="00DD7A46" w:rsidRPr="009E1CA3" w14:paraId="3C311D9E" w14:textId="77777777" w:rsidTr="00F508FF">
        <w:trPr>
          <w:trHeight w:val="199"/>
        </w:trPr>
        <w:tc>
          <w:tcPr>
            <w:tcW w:w="6475" w:type="dxa"/>
          </w:tcPr>
          <w:p w14:paraId="2EE230B4" w14:textId="77777777" w:rsidR="00DD7A46" w:rsidRPr="009E1CA3" w:rsidRDefault="00DD7A46" w:rsidP="009E1CA3">
            <w:pPr>
              <w:pStyle w:val="NoSpacing"/>
              <w:rPr>
                <w:sz w:val="24"/>
                <w:szCs w:val="24"/>
              </w:rPr>
            </w:pPr>
            <w:r w:rsidRPr="009E1CA3">
              <w:rPr>
                <w:sz w:val="24"/>
                <w:szCs w:val="24"/>
              </w:rPr>
              <w:t>Arthritis</w:t>
            </w:r>
          </w:p>
        </w:tc>
        <w:tc>
          <w:tcPr>
            <w:tcW w:w="1800" w:type="dxa"/>
          </w:tcPr>
          <w:p w14:paraId="36733CC0" w14:textId="77777777" w:rsidR="00DD7A46" w:rsidRPr="009E1CA3" w:rsidRDefault="00DD7A46" w:rsidP="009E1CA3">
            <w:pPr>
              <w:pStyle w:val="NoSpacing"/>
              <w:rPr>
                <w:sz w:val="24"/>
                <w:szCs w:val="24"/>
              </w:rPr>
            </w:pPr>
            <w:r w:rsidRPr="009E1CA3">
              <w:rPr>
                <w:sz w:val="24"/>
                <w:szCs w:val="24"/>
              </w:rPr>
              <w:t>96%</w:t>
            </w:r>
          </w:p>
        </w:tc>
        <w:tc>
          <w:tcPr>
            <w:tcW w:w="1795" w:type="dxa"/>
          </w:tcPr>
          <w:p w14:paraId="7DEE5B4A" w14:textId="77777777" w:rsidR="00DD7A46" w:rsidRPr="009E1CA3" w:rsidRDefault="00DD7A46" w:rsidP="009E1CA3">
            <w:pPr>
              <w:pStyle w:val="NoSpacing"/>
              <w:rPr>
                <w:sz w:val="24"/>
                <w:szCs w:val="24"/>
              </w:rPr>
            </w:pPr>
            <w:r w:rsidRPr="009E1CA3">
              <w:rPr>
                <w:sz w:val="24"/>
                <w:szCs w:val="24"/>
              </w:rPr>
              <w:t>98%</w:t>
            </w:r>
          </w:p>
        </w:tc>
      </w:tr>
      <w:tr w:rsidR="00DD7A46" w:rsidRPr="009E1CA3" w14:paraId="0220D05F" w14:textId="77777777" w:rsidTr="00F508FF">
        <w:trPr>
          <w:trHeight w:val="198"/>
        </w:trPr>
        <w:tc>
          <w:tcPr>
            <w:tcW w:w="6475" w:type="dxa"/>
          </w:tcPr>
          <w:p w14:paraId="434A1A6E" w14:textId="77777777" w:rsidR="00DD7A46" w:rsidRPr="009E1CA3" w:rsidRDefault="00DD7A46" w:rsidP="009E1CA3">
            <w:pPr>
              <w:pStyle w:val="NoSpacing"/>
              <w:rPr>
                <w:sz w:val="24"/>
                <w:szCs w:val="24"/>
              </w:rPr>
            </w:pPr>
            <w:r w:rsidRPr="009E1CA3">
              <w:rPr>
                <w:sz w:val="24"/>
                <w:szCs w:val="24"/>
              </w:rPr>
              <w:t>Completion of high school or greater education</w:t>
            </w:r>
          </w:p>
        </w:tc>
        <w:tc>
          <w:tcPr>
            <w:tcW w:w="1800" w:type="dxa"/>
          </w:tcPr>
          <w:p w14:paraId="0CE4B43F" w14:textId="77777777" w:rsidR="00DD7A46" w:rsidRPr="009E1CA3" w:rsidRDefault="00DD7A46" w:rsidP="009E1CA3">
            <w:pPr>
              <w:pStyle w:val="NoSpacing"/>
              <w:rPr>
                <w:sz w:val="24"/>
                <w:szCs w:val="24"/>
              </w:rPr>
            </w:pPr>
            <w:r w:rsidRPr="009E1CA3">
              <w:rPr>
                <w:sz w:val="24"/>
                <w:szCs w:val="24"/>
              </w:rPr>
              <w:t>89%</w:t>
            </w:r>
          </w:p>
        </w:tc>
        <w:tc>
          <w:tcPr>
            <w:tcW w:w="1795" w:type="dxa"/>
          </w:tcPr>
          <w:p w14:paraId="3CE396E6" w14:textId="77777777" w:rsidR="00DD7A46" w:rsidRPr="009E1CA3" w:rsidRDefault="00DD7A46" w:rsidP="009E1CA3">
            <w:pPr>
              <w:pStyle w:val="NoSpacing"/>
              <w:rPr>
                <w:sz w:val="24"/>
                <w:szCs w:val="24"/>
              </w:rPr>
            </w:pPr>
            <w:r w:rsidRPr="009E1CA3">
              <w:rPr>
                <w:sz w:val="24"/>
                <w:szCs w:val="24"/>
              </w:rPr>
              <w:t>95%</w:t>
            </w:r>
          </w:p>
        </w:tc>
      </w:tr>
      <w:tr w:rsidR="00DD7A46" w:rsidRPr="009E1CA3" w14:paraId="014CAB41" w14:textId="77777777" w:rsidTr="00F508FF">
        <w:trPr>
          <w:trHeight w:val="197"/>
        </w:trPr>
        <w:tc>
          <w:tcPr>
            <w:tcW w:w="6475" w:type="dxa"/>
          </w:tcPr>
          <w:p w14:paraId="3FE685AF" w14:textId="6C33EBDA" w:rsidR="00DD7A46" w:rsidRPr="009E1CA3" w:rsidRDefault="00DD7A46" w:rsidP="009E1CA3">
            <w:pPr>
              <w:pStyle w:val="NoSpacing"/>
              <w:rPr>
                <w:sz w:val="24"/>
                <w:szCs w:val="24"/>
              </w:rPr>
            </w:pPr>
            <w:r w:rsidRPr="009E1CA3">
              <w:rPr>
                <w:sz w:val="24"/>
                <w:szCs w:val="24"/>
              </w:rPr>
              <w:t xml:space="preserve">Income </w:t>
            </w:r>
            <w:r w:rsidR="005619B9">
              <w:rPr>
                <w:rFonts w:cstheme="minorHAnsi"/>
                <w:sz w:val="24"/>
                <w:szCs w:val="24"/>
              </w:rPr>
              <w:t>≤</w:t>
            </w:r>
            <w:r w:rsidRPr="009E1CA3">
              <w:rPr>
                <w:sz w:val="24"/>
                <w:szCs w:val="24"/>
              </w:rPr>
              <w:t>$20,000</w:t>
            </w:r>
          </w:p>
        </w:tc>
        <w:tc>
          <w:tcPr>
            <w:tcW w:w="1800" w:type="dxa"/>
          </w:tcPr>
          <w:p w14:paraId="09A354C2" w14:textId="77777777" w:rsidR="00DD7A46" w:rsidRPr="009E1CA3" w:rsidRDefault="00DD7A46" w:rsidP="009E1CA3">
            <w:pPr>
              <w:pStyle w:val="NoSpacing"/>
              <w:rPr>
                <w:sz w:val="24"/>
                <w:szCs w:val="24"/>
              </w:rPr>
            </w:pPr>
            <w:r w:rsidRPr="009E1CA3">
              <w:rPr>
                <w:sz w:val="24"/>
                <w:szCs w:val="24"/>
              </w:rPr>
              <w:t>57%</w:t>
            </w:r>
          </w:p>
        </w:tc>
        <w:tc>
          <w:tcPr>
            <w:tcW w:w="1795" w:type="dxa"/>
          </w:tcPr>
          <w:p w14:paraId="59F75A36" w14:textId="77777777" w:rsidR="00DD7A46" w:rsidRPr="009E1CA3" w:rsidRDefault="00DD7A46" w:rsidP="009E1CA3">
            <w:pPr>
              <w:pStyle w:val="NoSpacing"/>
              <w:rPr>
                <w:sz w:val="24"/>
                <w:szCs w:val="24"/>
              </w:rPr>
            </w:pPr>
            <w:r w:rsidRPr="009E1CA3">
              <w:rPr>
                <w:sz w:val="24"/>
                <w:szCs w:val="24"/>
              </w:rPr>
              <w:t>63%</w:t>
            </w:r>
          </w:p>
        </w:tc>
      </w:tr>
      <w:tr w:rsidR="00DD7A46" w:rsidRPr="009E1CA3" w14:paraId="59DEDE9F" w14:textId="77777777" w:rsidTr="00F508FF">
        <w:trPr>
          <w:trHeight w:val="202"/>
        </w:trPr>
        <w:tc>
          <w:tcPr>
            <w:tcW w:w="6475" w:type="dxa"/>
          </w:tcPr>
          <w:p w14:paraId="755283B9" w14:textId="77777777" w:rsidR="00DD7A46" w:rsidRPr="009E1CA3" w:rsidRDefault="00DD7A46" w:rsidP="009E1CA3">
            <w:pPr>
              <w:pStyle w:val="NoSpacing"/>
              <w:rPr>
                <w:sz w:val="24"/>
                <w:szCs w:val="24"/>
              </w:rPr>
            </w:pPr>
            <w:r w:rsidRPr="009E1CA3">
              <w:rPr>
                <w:sz w:val="24"/>
                <w:szCs w:val="24"/>
              </w:rPr>
              <w:t>PF-10</w:t>
            </w:r>
          </w:p>
        </w:tc>
        <w:tc>
          <w:tcPr>
            <w:tcW w:w="1800" w:type="dxa"/>
          </w:tcPr>
          <w:p w14:paraId="7994495D" w14:textId="6B92021C" w:rsidR="00DD7A46" w:rsidRPr="009E1CA3" w:rsidRDefault="00DD7A46" w:rsidP="009E1CA3">
            <w:pPr>
              <w:pStyle w:val="NoSpacing"/>
              <w:rPr>
                <w:sz w:val="24"/>
                <w:szCs w:val="24"/>
              </w:rPr>
            </w:pPr>
            <w:r w:rsidRPr="009E1CA3">
              <w:rPr>
                <w:sz w:val="24"/>
                <w:szCs w:val="24"/>
              </w:rPr>
              <w:t>21.4</w:t>
            </w:r>
            <w:r w:rsidR="009E1CA3">
              <w:rPr>
                <w:sz w:val="24"/>
                <w:szCs w:val="24"/>
              </w:rPr>
              <w:t xml:space="preserve"> ± </w:t>
            </w:r>
            <w:r w:rsidRPr="009E1CA3">
              <w:rPr>
                <w:sz w:val="24"/>
                <w:szCs w:val="24"/>
              </w:rPr>
              <w:t>0.7</w:t>
            </w:r>
          </w:p>
        </w:tc>
        <w:tc>
          <w:tcPr>
            <w:tcW w:w="1795" w:type="dxa"/>
          </w:tcPr>
          <w:p w14:paraId="48CF7596" w14:textId="3B3A83C3" w:rsidR="00DD7A46" w:rsidRPr="009E1CA3" w:rsidRDefault="00DD7A46" w:rsidP="009E1CA3">
            <w:pPr>
              <w:pStyle w:val="NoSpacing"/>
              <w:rPr>
                <w:sz w:val="24"/>
                <w:szCs w:val="24"/>
              </w:rPr>
            </w:pPr>
            <w:r w:rsidRPr="009E1CA3">
              <w:rPr>
                <w:sz w:val="24"/>
                <w:szCs w:val="24"/>
              </w:rPr>
              <w:t>21.3</w:t>
            </w:r>
            <w:r w:rsidR="009E1CA3">
              <w:rPr>
                <w:sz w:val="24"/>
                <w:szCs w:val="24"/>
              </w:rPr>
              <w:t xml:space="preserve"> ± </w:t>
            </w:r>
            <w:r w:rsidRPr="009E1CA3">
              <w:rPr>
                <w:sz w:val="24"/>
                <w:szCs w:val="24"/>
              </w:rPr>
              <w:t>0.8</w:t>
            </w:r>
          </w:p>
        </w:tc>
      </w:tr>
      <w:tr w:rsidR="00DD7A46" w:rsidRPr="009E1CA3" w14:paraId="2A1DFDD9" w14:textId="77777777" w:rsidTr="00F508FF">
        <w:trPr>
          <w:trHeight w:val="260"/>
        </w:trPr>
        <w:tc>
          <w:tcPr>
            <w:tcW w:w="6475" w:type="dxa"/>
          </w:tcPr>
          <w:p w14:paraId="560F5F83" w14:textId="77777777" w:rsidR="00DD7A46" w:rsidRPr="009E1CA3" w:rsidRDefault="00DD7A46" w:rsidP="009E1CA3">
            <w:pPr>
              <w:pStyle w:val="NoSpacing"/>
              <w:rPr>
                <w:sz w:val="24"/>
                <w:szCs w:val="24"/>
              </w:rPr>
            </w:pPr>
            <w:r w:rsidRPr="009E1CA3">
              <w:rPr>
                <w:sz w:val="24"/>
                <w:szCs w:val="24"/>
              </w:rPr>
              <w:t>Compliance with exercise</w:t>
            </w:r>
          </w:p>
        </w:tc>
        <w:tc>
          <w:tcPr>
            <w:tcW w:w="1800" w:type="dxa"/>
          </w:tcPr>
          <w:p w14:paraId="26D0180E" w14:textId="77777777" w:rsidR="00DD7A46" w:rsidRPr="009E1CA3" w:rsidRDefault="00DD7A46" w:rsidP="009E1CA3">
            <w:pPr>
              <w:pStyle w:val="NoSpacing"/>
              <w:rPr>
                <w:sz w:val="24"/>
                <w:szCs w:val="24"/>
              </w:rPr>
            </w:pPr>
            <w:r w:rsidRPr="009E1CA3">
              <w:rPr>
                <w:sz w:val="24"/>
                <w:szCs w:val="24"/>
              </w:rPr>
              <w:t>Mean, 92%; range, 67%–100%</w:t>
            </w:r>
          </w:p>
        </w:tc>
        <w:tc>
          <w:tcPr>
            <w:tcW w:w="1795" w:type="dxa"/>
          </w:tcPr>
          <w:p w14:paraId="1837A768" w14:textId="77777777" w:rsidR="00DD7A46" w:rsidRPr="009E1CA3" w:rsidRDefault="00DD7A46" w:rsidP="009E1CA3">
            <w:pPr>
              <w:pStyle w:val="NoSpacing"/>
              <w:rPr>
                <w:sz w:val="24"/>
                <w:szCs w:val="24"/>
              </w:rPr>
            </w:pPr>
            <w:r w:rsidRPr="009E1CA3">
              <w:rPr>
                <w:sz w:val="24"/>
                <w:szCs w:val="24"/>
              </w:rPr>
              <w:t>N/A</w:t>
            </w:r>
          </w:p>
        </w:tc>
      </w:tr>
    </w:tbl>
    <w:p w14:paraId="5BA04918" w14:textId="54FCBDCB" w:rsidR="00DD7A46" w:rsidRDefault="00DD7A46" w:rsidP="009E1CA3">
      <w:pPr>
        <w:pStyle w:val="NoSpacing"/>
      </w:pPr>
      <w:r w:rsidRPr="00DD7A46">
        <w:t>* Baseline factors between groups were analyzed to determine the effectiveness of randomization. There were no significant differences at baseline between the groups for any demographic or dependent variables. N/A indicates not applicable; PF-10, 10 questions from the physical functioning component of the Medical Outcomes Study 36-item Short Form Health Survey.</w:t>
      </w:r>
    </w:p>
    <w:p w14:paraId="3D9279E9" w14:textId="77777777" w:rsidR="009E1CA3" w:rsidRPr="00DD7A46" w:rsidRDefault="009E1CA3" w:rsidP="009E1CA3">
      <w:pPr>
        <w:pStyle w:val="NoSpacing"/>
      </w:pPr>
    </w:p>
    <w:p w14:paraId="035331E0" w14:textId="7CE950B1" w:rsidR="009344CA" w:rsidRPr="009344CA" w:rsidRDefault="009E1CA3" w:rsidP="009E1CA3">
      <w:pPr>
        <w:spacing w:after="0"/>
        <w:rPr>
          <w:rFonts w:cstheme="minorHAnsi"/>
          <w:sz w:val="24"/>
          <w:szCs w:val="24"/>
        </w:rPr>
      </w:pPr>
      <w:r w:rsidRPr="009344CA">
        <w:rPr>
          <w:rFonts w:cstheme="minorHAnsi"/>
          <w:sz w:val="24"/>
          <w:szCs w:val="24"/>
        </w:rPr>
        <w:t>Table 2</w:t>
      </w:r>
      <w:r>
        <w:rPr>
          <w:rFonts w:cstheme="minorHAnsi"/>
          <w:sz w:val="24"/>
          <w:szCs w:val="24"/>
        </w:rPr>
        <w:t xml:space="preserve"> </w:t>
      </w:r>
      <w:r w:rsidR="009344CA" w:rsidRPr="009344CA">
        <w:rPr>
          <w:rFonts w:cstheme="minorHAnsi"/>
          <w:sz w:val="24"/>
          <w:szCs w:val="24"/>
        </w:rPr>
        <w:t xml:space="preserve">Sample Data for Thera-Band Color Used </w:t>
      </w:r>
      <w:r w:rsidRPr="009344CA">
        <w:rPr>
          <w:rFonts w:cstheme="minorHAnsi"/>
          <w:sz w:val="24"/>
          <w:szCs w:val="24"/>
        </w:rPr>
        <w:t>for Exercise</w:t>
      </w:r>
      <w:r w:rsidR="009344CA" w:rsidRPr="009344CA">
        <w:rPr>
          <w:rFonts w:cstheme="minorHAnsi"/>
          <w:sz w:val="24"/>
          <w:szCs w:val="24"/>
        </w:rPr>
        <w:t>*</w:t>
      </w:r>
    </w:p>
    <w:tbl>
      <w:tblPr>
        <w:tblStyle w:val="TableGrid"/>
        <w:tblW w:w="0" w:type="auto"/>
        <w:tblLook w:val="0020" w:firstRow="1" w:lastRow="0" w:firstColumn="0" w:lastColumn="0" w:noHBand="0" w:noVBand="0"/>
      </w:tblPr>
      <w:tblGrid>
        <w:gridCol w:w="2390"/>
        <w:gridCol w:w="3036"/>
        <w:gridCol w:w="3036"/>
      </w:tblGrid>
      <w:tr w:rsidR="009E1CA3" w:rsidRPr="009E1CA3" w14:paraId="0BAB1A02" w14:textId="77777777" w:rsidTr="00F508FF">
        <w:trPr>
          <w:trHeight w:val="288"/>
        </w:trPr>
        <w:tc>
          <w:tcPr>
            <w:tcW w:w="0" w:type="auto"/>
          </w:tcPr>
          <w:p w14:paraId="35C67F7D" w14:textId="1C8255D3" w:rsidR="009E1CA3" w:rsidRPr="009E1CA3" w:rsidRDefault="009E1CA3" w:rsidP="009E1CA3">
            <w:pPr>
              <w:pStyle w:val="NoSpacing"/>
              <w:rPr>
                <w:sz w:val="24"/>
                <w:szCs w:val="24"/>
              </w:rPr>
            </w:pPr>
            <w:r w:rsidRPr="009E1CA3">
              <w:rPr>
                <w:sz w:val="24"/>
                <w:szCs w:val="24"/>
              </w:rPr>
              <w:t>Exercise</w:t>
            </w:r>
          </w:p>
        </w:tc>
        <w:tc>
          <w:tcPr>
            <w:tcW w:w="0" w:type="auto"/>
          </w:tcPr>
          <w:p w14:paraId="1B15C13E" w14:textId="4D64141C" w:rsidR="009E1CA3" w:rsidRPr="009E1CA3" w:rsidRDefault="009E1CA3" w:rsidP="009E1CA3">
            <w:pPr>
              <w:pStyle w:val="NoSpacing"/>
              <w:rPr>
                <w:sz w:val="24"/>
                <w:szCs w:val="24"/>
              </w:rPr>
            </w:pPr>
            <w:r w:rsidRPr="009E1CA3">
              <w:rPr>
                <w:sz w:val="24"/>
                <w:szCs w:val="24"/>
              </w:rPr>
              <w:t>Color of Band, mean ± SEM</w:t>
            </w:r>
          </w:p>
        </w:tc>
        <w:tc>
          <w:tcPr>
            <w:tcW w:w="0" w:type="auto"/>
          </w:tcPr>
          <w:p w14:paraId="2CA33167" w14:textId="1D0F1C15" w:rsidR="009E1CA3" w:rsidRPr="009E1CA3" w:rsidRDefault="009E1CA3" w:rsidP="009E1CA3">
            <w:pPr>
              <w:pStyle w:val="NoSpacing"/>
              <w:rPr>
                <w:sz w:val="24"/>
                <w:szCs w:val="24"/>
              </w:rPr>
            </w:pPr>
            <w:r w:rsidRPr="009E1CA3">
              <w:rPr>
                <w:sz w:val="24"/>
                <w:szCs w:val="24"/>
              </w:rPr>
              <w:t>Approximate Weight, pounds</w:t>
            </w:r>
          </w:p>
        </w:tc>
      </w:tr>
      <w:tr w:rsidR="009E1CA3" w:rsidRPr="009E1CA3" w14:paraId="2609D1C3" w14:textId="77777777" w:rsidTr="00F508FF">
        <w:trPr>
          <w:trHeight w:val="288"/>
        </w:trPr>
        <w:tc>
          <w:tcPr>
            <w:tcW w:w="0" w:type="auto"/>
          </w:tcPr>
          <w:p w14:paraId="11CACB8E" w14:textId="77777777" w:rsidR="009E1CA3" w:rsidRPr="009E1CA3" w:rsidRDefault="009E1CA3" w:rsidP="009E1CA3">
            <w:pPr>
              <w:pStyle w:val="NoSpacing"/>
              <w:rPr>
                <w:sz w:val="24"/>
                <w:szCs w:val="24"/>
              </w:rPr>
            </w:pPr>
            <w:r w:rsidRPr="009E1CA3">
              <w:rPr>
                <w:sz w:val="24"/>
                <w:szCs w:val="24"/>
              </w:rPr>
              <w:t>Squat</w:t>
            </w:r>
          </w:p>
        </w:tc>
        <w:tc>
          <w:tcPr>
            <w:tcW w:w="0" w:type="auto"/>
          </w:tcPr>
          <w:p w14:paraId="7CD41CF4" w14:textId="77777777" w:rsidR="009E1CA3" w:rsidRPr="009E1CA3" w:rsidRDefault="009E1CA3" w:rsidP="009E1CA3">
            <w:pPr>
              <w:pStyle w:val="NoSpacing"/>
              <w:rPr>
                <w:sz w:val="24"/>
                <w:szCs w:val="24"/>
              </w:rPr>
            </w:pPr>
          </w:p>
        </w:tc>
        <w:tc>
          <w:tcPr>
            <w:tcW w:w="0" w:type="auto"/>
          </w:tcPr>
          <w:p w14:paraId="2BEFB545" w14:textId="383C4FF4" w:rsidR="009E1CA3" w:rsidRPr="009E1CA3" w:rsidRDefault="009E1CA3" w:rsidP="009E1CA3">
            <w:pPr>
              <w:pStyle w:val="NoSpacing"/>
              <w:rPr>
                <w:sz w:val="24"/>
                <w:szCs w:val="24"/>
              </w:rPr>
            </w:pPr>
          </w:p>
        </w:tc>
      </w:tr>
      <w:tr w:rsidR="00F508FF" w:rsidRPr="009E1CA3" w14:paraId="043E3BCF" w14:textId="77777777" w:rsidTr="00F508FF">
        <w:trPr>
          <w:trHeight w:val="288"/>
        </w:trPr>
        <w:tc>
          <w:tcPr>
            <w:tcW w:w="0" w:type="auto"/>
          </w:tcPr>
          <w:p w14:paraId="61C0FA6F" w14:textId="77777777" w:rsidR="009344CA" w:rsidRPr="009E1CA3" w:rsidRDefault="009344CA" w:rsidP="009E1CA3">
            <w:pPr>
              <w:pStyle w:val="NoSpacing"/>
              <w:ind w:left="334"/>
              <w:rPr>
                <w:sz w:val="24"/>
                <w:szCs w:val="24"/>
              </w:rPr>
            </w:pPr>
            <w:r w:rsidRPr="009E1CA3">
              <w:rPr>
                <w:sz w:val="24"/>
                <w:szCs w:val="24"/>
              </w:rPr>
              <w:t>Week 0</w:t>
            </w:r>
          </w:p>
        </w:tc>
        <w:tc>
          <w:tcPr>
            <w:tcW w:w="0" w:type="auto"/>
          </w:tcPr>
          <w:p w14:paraId="435450F0" w14:textId="02EA7319" w:rsidR="009344CA" w:rsidRPr="009E1CA3" w:rsidRDefault="009344CA" w:rsidP="009E1CA3">
            <w:pPr>
              <w:pStyle w:val="NoSpacing"/>
              <w:rPr>
                <w:sz w:val="24"/>
                <w:szCs w:val="24"/>
              </w:rPr>
            </w:pPr>
            <w:r w:rsidRPr="009E1CA3">
              <w:rPr>
                <w:sz w:val="24"/>
                <w:szCs w:val="24"/>
              </w:rPr>
              <w:t>2.42</w:t>
            </w:r>
            <w:r w:rsidR="009E1CA3" w:rsidRPr="009E1CA3">
              <w:rPr>
                <w:sz w:val="24"/>
                <w:szCs w:val="24"/>
              </w:rPr>
              <w:t xml:space="preserve"> ± </w:t>
            </w:r>
            <w:r w:rsidRPr="009E1CA3">
              <w:rPr>
                <w:sz w:val="24"/>
                <w:szCs w:val="24"/>
              </w:rPr>
              <w:t>0.15</w:t>
            </w:r>
            <w:r w:rsidRPr="009E1CA3">
              <w:rPr>
                <w:sz w:val="24"/>
                <w:szCs w:val="24"/>
                <w:vertAlign w:val="superscript"/>
              </w:rPr>
              <w:t>1,2</w:t>
            </w:r>
          </w:p>
        </w:tc>
        <w:tc>
          <w:tcPr>
            <w:tcW w:w="0" w:type="auto"/>
          </w:tcPr>
          <w:p w14:paraId="14B1CE26" w14:textId="77777777" w:rsidR="009344CA" w:rsidRPr="009E1CA3" w:rsidRDefault="009344CA" w:rsidP="009E1CA3">
            <w:pPr>
              <w:pStyle w:val="NoSpacing"/>
              <w:rPr>
                <w:sz w:val="24"/>
                <w:szCs w:val="24"/>
              </w:rPr>
            </w:pPr>
            <w:r w:rsidRPr="009E1CA3">
              <w:rPr>
                <w:sz w:val="24"/>
                <w:szCs w:val="24"/>
              </w:rPr>
              <w:t>5.46</w:t>
            </w:r>
            <w:r w:rsidRPr="009E1CA3">
              <w:rPr>
                <w:sz w:val="24"/>
                <w:szCs w:val="24"/>
                <w:vertAlign w:val="superscript"/>
              </w:rPr>
              <w:t>1,2</w:t>
            </w:r>
          </w:p>
        </w:tc>
      </w:tr>
      <w:tr w:rsidR="00F508FF" w:rsidRPr="009E1CA3" w14:paraId="1C629011" w14:textId="77777777" w:rsidTr="00F508FF">
        <w:trPr>
          <w:trHeight w:val="288"/>
        </w:trPr>
        <w:tc>
          <w:tcPr>
            <w:tcW w:w="0" w:type="auto"/>
          </w:tcPr>
          <w:p w14:paraId="628929EC" w14:textId="77777777" w:rsidR="009344CA" w:rsidRPr="009E1CA3" w:rsidRDefault="009344CA" w:rsidP="009E1CA3">
            <w:pPr>
              <w:pStyle w:val="NoSpacing"/>
              <w:ind w:left="334"/>
              <w:rPr>
                <w:sz w:val="24"/>
                <w:szCs w:val="24"/>
              </w:rPr>
            </w:pPr>
            <w:r w:rsidRPr="009E1CA3">
              <w:rPr>
                <w:sz w:val="24"/>
                <w:szCs w:val="24"/>
              </w:rPr>
              <w:t>Week 9</w:t>
            </w:r>
          </w:p>
        </w:tc>
        <w:tc>
          <w:tcPr>
            <w:tcW w:w="0" w:type="auto"/>
          </w:tcPr>
          <w:p w14:paraId="431A25A4" w14:textId="116FD8B1" w:rsidR="009344CA" w:rsidRPr="009E1CA3" w:rsidRDefault="009344CA" w:rsidP="009E1CA3">
            <w:pPr>
              <w:pStyle w:val="NoSpacing"/>
              <w:rPr>
                <w:sz w:val="24"/>
                <w:szCs w:val="24"/>
              </w:rPr>
            </w:pPr>
            <w:r w:rsidRPr="009E1CA3">
              <w:rPr>
                <w:sz w:val="24"/>
                <w:szCs w:val="24"/>
              </w:rPr>
              <w:t>4.17</w:t>
            </w:r>
            <w:r w:rsidR="009E1CA3" w:rsidRPr="009E1CA3">
              <w:rPr>
                <w:sz w:val="24"/>
                <w:szCs w:val="24"/>
              </w:rPr>
              <w:t xml:space="preserve"> ± </w:t>
            </w:r>
            <w:r w:rsidRPr="009E1CA3">
              <w:rPr>
                <w:sz w:val="24"/>
                <w:szCs w:val="24"/>
              </w:rPr>
              <w:t>0.33</w:t>
            </w:r>
            <w:r w:rsidRPr="009E1CA3">
              <w:rPr>
                <w:sz w:val="24"/>
                <w:szCs w:val="24"/>
                <w:vertAlign w:val="superscript"/>
              </w:rPr>
              <w:t>1</w:t>
            </w:r>
          </w:p>
        </w:tc>
        <w:tc>
          <w:tcPr>
            <w:tcW w:w="0" w:type="auto"/>
          </w:tcPr>
          <w:p w14:paraId="5D22D56D" w14:textId="77777777" w:rsidR="009344CA" w:rsidRPr="009E1CA3" w:rsidRDefault="009344CA" w:rsidP="009E1CA3">
            <w:pPr>
              <w:pStyle w:val="NoSpacing"/>
              <w:rPr>
                <w:sz w:val="24"/>
                <w:szCs w:val="24"/>
              </w:rPr>
            </w:pPr>
            <w:r w:rsidRPr="009E1CA3">
              <w:rPr>
                <w:sz w:val="24"/>
                <w:szCs w:val="24"/>
              </w:rPr>
              <w:t>8.31</w:t>
            </w:r>
            <w:r w:rsidRPr="009E1CA3">
              <w:rPr>
                <w:sz w:val="24"/>
                <w:szCs w:val="24"/>
                <w:vertAlign w:val="superscript"/>
              </w:rPr>
              <w:t>1</w:t>
            </w:r>
          </w:p>
        </w:tc>
      </w:tr>
      <w:tr w:rsidR="00F508FF" w:rsidRPr="009E1CA3" w14:paraId="19C5154B" w14:textId="77777777" w:rsidTr="00F508FF">
        <w:trPr>
          <w:trHeight w:val="288"/>
        </w:trPr>
        <w:tc>
          <w:tcPr>
            <w:tcW w:w="0" w:type="auto"/>
          </w:tcPr>
          <w:p w14:paraId="0C3D8B02" w14:textId="77777777" w:rsidR="009344CA" w:rsidRPr="009E1CA3" w:rsidRDefault="009344CA" w:rsidP="009E1CA3">
            <w:pPr>
              <w:pStyle w:val="NoSpacing"/>
              <w:ind w:left="334"/>
              <w:rPr>
                <w:sz w:val="24"/>
                <w:szCs w:val="24"/>
              </w:rPr>
            </w:pPr>
            <w:r w:rsidRPr="009E1CA3">
              <w:rPr>
                <w:sz w:val="24"/>
                <w:szCs w:val="24"/>
              </w:rPr>
              <w:t>Week 17</w:t>
            </w:r>
          </w:p>
        </w:tc>
        <w:tc>
          <w:tcPr>
            <w:tcW w:w="0" w:type="auto"/>
          </w:tcPr>
          <w:p w14:paraId="300A935C" w14:textId="3862175C" w:rsidR="009344CA" w:rsidRPr="009E1CA3" w:rsidRDefault="009344CA" w:rsidP="009E1CA3">
            <w:pPr>
              <w:pStyle w:val="NoSpacing"/>
              <w:rPr>
                <w:sz w:val="24"/>
                <w:szCs w:val="24"/>
              </w:rPr>
            </w:pPr>
            <w:r w:rsidRPr="009E1CA3">
              <w:rPr>
                <w:sz w:val="24"/>
                <w:szCs w:val="24"/>
              </w:rPr>
              <w:t>4.33</w:t>
            </w:r>
            <w:r w:rsidR="009E1CA3" w:rsidRPr="009E1CA3">
              <w:rPr>
                <w:sz w:val="24"/>
                <w:szCs w:val="24"/>
              </w:rPr>
              <w:t xml:space="preserve"> ± </w:t>
            </w:r>
            <w:r w:rsidRPr="009E1CA3">
              <w:rPr>
                <w:sz w:val="24"/>
                <w:szCs w:val="24"/>
              </w:rPr>
              <w:t>0.33</w:t>
            </w:r>
            <w:r w:rsidRPr="009E1CA3">
              <w:rPr>
                <w:sz w:val="24"/>
                <w:szCs w:val="24"/>
                <w:vertAlign w:val="superscript"/>
              </w:rPr>
              <w:t>2</w:t>
            </w:r>
          </w:p>
        </w:tc>
        <w:tc>
          <w:tcPr>
            <w:tcW w:w="0" w:type="auto"/>
          </w:tcPr>
          <w:p w14:paraId="20C3FCC7" w14:textId="77777777" w:rsidR="009344CA" w:rsidRPr="009E1CA3" w:rsidRDefault="009344CA" w:rsidP="009E1CA3">
            <w:pPr>
              <w:pStyle w:val="NoSpacing"/>
              <w:rPr>
                <w:sz w:val="24"/>
                <w:szCs w:val="24"/>
              </w:rPr>
            </w:pPr>
            <w:r w:rsidRPr="009E1CA3">
              <w:rPr>
                <w:sz w:val="24"/>
                <w:szCs w:val="24"/>
              </w:rPr>
              <w:t>9.23</w:t>
            </w:r>
            <w:r w:rsidRPr="009E1CA3">
              <w:rPr>
                <w:sz w:val="24"/>
                <w:szCs w:val="24"/>
                <w:vertAlign w:val="superscript"/>
              </w:rPr>
              <w:t>2</w:t>
            </w:r>
          </w:p>
        </w:tc>
      </w:tr>
      <w:tr w:rsidR="009E1CA3" w:rsidRPr="009E1CA3" w14:paraId="53A872FC" w14:textId="77777777" w:rsidTr="00F508FF">
        <w:trPr>
          <w:trHeight w:val="288"/>
        </w:trPr>
        <w:tc>
          <w:tcPr>
            <w:tcW w:w="0" w:type="auto"/>
          </w:tcPr>
          <w:p w14:paraId="6FB79672" w14:textId="600A8506" w:rsidR="009E1CA3" w:rsidRPr="009E1CA3" w:rsidRDefault="009E1CA3" w:rsidP="009E1CA3">
            <w:pPr>
              <w:pStyle w:val="NoSpacing"/>
              <w:rPr>
                <w:sz w:val="24"/>
                <w:szCs w:val="24"/>
              </w:rPr>
            </w:pPr>
            <w:r w:rsidRPr="009E1CA3">
              <w:rPr>
                <w:sz w:val="24"/>
                <w:szCs w:val="24"/>
              </w:rPr>
              <w:t>Bicep curl—right</w:t>
            </w:r>
          </w:p>
        </w:tc>
        <w:tc>
          <w:tcPr>
            <w:tcW w:w="0" w:type="auto"/>
          </w:tcPr>
          <w:p w14:paraId="71137771" w14:textId="77777777" w:rsidR="009E1CA3" w:rsidRPr="009E1CA3" w:rsidRDefault="009E1CA3" w:rsidP="009E1CA3">
            <w:pPr>
              <w:pStyle w:val="NoSpacing"/>
              <w:rPr>
                <w:sz w:val="24"/>
                <w:szCs w:val="24"/>
              </w:rPr>
            </w:pPr>
          </w:p>
        </w:tc>
        <w:tc>
          <w:tcPr>
            <w:tcW w:w="0" w:type="auto"/>
          </w:tcPr>
          <w:p w14:paraId="12DA16C6" w14:textId="77777777" w:rsidR="009E1CA3" w:rsidRPr="009E1CA3" w:rsidRDefault="009E1CA3" w:rsidP="009E1CA3">
            <w:pPr>
              <w:pStyle w:val="NoSpacing"/>
              <w:rPr>
                <w:sz w:val="24"/>
                <w:szCs w:val="24"/>
              </w:rPr>
            </w:pPr>
          </w:p>
        </w:tc>
      </w:tr>
      <w:tr w:rsidR="009E1CA3" w:rsidRPr="009E1CA3" w14:paraId="55865CFC" w14:textId="77777777" w:rsidTr="00F508FF">
        <w:trPr>
          <w:trHeight w:val="288"/>
        </w:trPr>
        <w:tc>
          <w:tcPr>
            <w:tcW w:w="0" w:type="auto"/>
          </w:tcPr>
          <w:p w14:paraId="29975502" w14:textId="48304D5C" w:rsidR="009E1CA3" w:rsidRPr="009E1CA3" w:rsidRDefault="009E1CA3" w:rsidP="009E1CA3">
            <w:pPr>
              <w:pStyle w:val="NoSpacing"/>
              <w:ind w:left="334"/>
              <w:rPr>
                <w:sz w:val="24"/>
                <w:szCs w:val="24"/>
              </w:rPr>
            </w:pPr>
            <w:r w:rsidRPr="009E1CA3">
              <w:rPr>
                <w:sz w:val="24"/>
                <w:szCs w:val="24"/>
              </w:rPr>
              <w:t>Week 0</w:t>
            </w:r>
          </w:p>
        </w:tc>
        <w:tc>
          <w:tcPr>
            <w:tcW w:w="0" w:type="auto"/>
          </w:tcPr>
          <w:p w14:paraId="69966269" w14:textId="67B5E573" w:rsidR="009E1CA3" w:rsidRPr="009E1CA3" w:rsidRDefault="009E1CA3" w:rsidP="009E1CA3">
            <w:pPr>
              <w:pStyle w:val="NoSpacing"/>
              <w:rPr>
                <w:sz w:val="24"/>
                <w:szCs w:val="24"/>
              </w:rPr>
            </w:pPr>
            <w:r w:rsidRPr="009E1CA3">
              <w:rPr>
                <w:sz w:val="24"/>
                <w:szCs w:val="24"/>
              </w:rPr>
              <w:t>2.42</w:t>
            </w:r>
            <w:r w:rsidRPr="009E1CA3">
              <w:rPr>
                <w:sz w:val="24"/>
                <w:szCs w:val="24"/>
              </w:rPr>
              <w:t xml:space="preserve"> ± </w:t>
            </w:r>
            <w:r w:rsidRPr="009E1CA3">
              <w:rPr>
                <w:sz w:val="24"/>
                <w:szCs w:val="24"/>
              </w:rPr>
              <w:t>0.15</w:t>
            </w:r>
            <w:r w:rsidRPr="009E1CA3">
              <w:rPr>
                <w:sz w:val="24"/>
                <w:szCs w:val="24"/>
                <w:vertAlign w:val="superscript"/>
              </w:rPr>
              <w:t>1,2</w:t>
            </w:r>
          </w:p>
        </w:tc>
        <w:tc>
          <w:tcPr>
            <w:tcW w:w="0" w:type="auto"/>
          </w:tcPr>
          <w:p w14:paraId="3F059DDF" w14:textId="77777777" w:rsidR="009E1CA3" w:rsidRPr="009E1CA3" w:rsidRDefault="009E1CA3" w:rsidP="009E1CA3">
            <w:pPr>
              <w:pStyle w:val="NoSpacing"/>
              <w:rPr>
                <w:sz w:val="24"/>
                <w:szCs w:val="24"/>
              </w:rPr>
            </w:pPr>
            <w:r w:rsidRPr="009E1CA3">
              <w:rPr>
                <w:sz w:val="24"/>
                <w:szCs w:val="24"/>
              </w:rPr>
              <w:t>5.46</w:t>
            </w:r>
            <w:r w:rsidRPr="009E1CA3">
              <w:rPr>
                <w:sz w:val="24"/>
                <w:szCs w:val="24"/>
                <w:vertAlign w:val="superscript"/>
              </w:rPr>
              <w:t>1,2</w:t>
            </w:r>
          </w:p>
        </w:tc>
      </w:tr>
      <w:tr w:rsidR="009E1CA3" w:rsidRPr="009E1CA3" w14:paraId="6B8459D0" w14:textId="77777777" w:rsidTr="00F508FF">
        <w:trPr>
          <w:trHeight w:val="288"/>
        </w:trPr>
        <w:tc>
          <w:tcPr>
            <w:tcW w:w="0" w:type="auto"/>
          </w:tcPr>
          <w:p w14:paraId="355B23AE" w14:textId="51A28434" w:rsidR="009E1CA3" w:rsidRPr="009E1CA3" w:rsidRDefault="009E1CA3" w:rsidP="009E1CA3">
            <w:pPr>
              <w:pStyle w:val="NoSpacing"/>
              <w:ind w:left="334"/>
              <w:rPr>
                <w:sz w:val="24"/>
                <w:szCs w:val="24"/>
              </w:rPr>
            </w:pPr>
            <w:r w:rsidRPr="009E1CA3">
              <w:rPr>
                <w:sz w:val="24"/>
                <w:szCs w:val="24"/>
              </w:rPr>
              <w:t xml:space="preserve">Week 9 </w:t>
            </w:r>
          </w:p>
        </w:tc>
        <w:tc>
          <w:tcPr>
            <w:tcW w:w="0" w:type="auto"/>
          </w:tcPr>
          <w:p w14:paraId="1EAA1BBF" w14:textId="62B6AFF5" w:rsidR="009E1CA3" w:rsidRPr="009E1CA3" w:rsidRDefault="009E1CA3" w:rsidP="009E1CA3">
            <w:pPr>
              <w:pStyle w:val="NoSpacing"/>
              <w:rPr>
                <w:sz w:val="24"/>
                <w:szCs w:val="24"/>
              </w:rPr>
            </w:pPr>
            <w:r w:rsidRPr="009E1CA3">
              <w:rPr>
                <w:sz w:val="24"/>
                <w:szCs w:val="24"/>
              </w:rPr>
              <w:t>4.17 ± 0.39</w:t>
            </w:r>
            <w:r w:rsidRPr="009E1CA3">
              <w:rPr>
                <w:sz w:val="24"/>
                <w:szCs w:val="24"/>
                <w:vertAlign w:val="superscript"/>
              </w:rPr>
              <w:t>1</w:t>
            </w:r>
          </w:p>
        </w:tc>
        <w:tc>
          <w:tcPr>
            <w:tcW w:w="0" w:type="auto"/>
          </w:tcPr>
          <w:p w14:paraId="7EF72CF3" w14:textId="77777777" w:rsidR="009E1CA3" w:rsidRPr="009E1CA3" w:rsidRDefault="009E1CA3" w:rsidP="009E1CA3">
            <w:pPr>
              <w:pStyle w:val="NoSpacing"/>
              <w:rPr>
                <w:sz w:val="24"/>
                <w:szCs w:val="24"/>
              </w:rPr>
            </w:pPr>
            <w:r w:rsidRPr="009E1CA3">
              <w:rPr>
                <w:sz w:val="24"/>
                <w:szCs w:val="24"/>
              </w:rPr>
              <w:t>8.31</w:t>
            </w:r>
            <w:r w:rsidRPr="009E1CA3">
              <w:rPr>
                <w:sz w:val="24"/>
                <w:szCs w:val="24"/>
                <w:vertAlign w:val="superscript"/>
              </w:rPr>
              <w:t>1</w:t>
            </w:r>
          </w:p>
        </w:tc>
      </w:tr>
      <w:tr w:rsidR="009E1CA3" w:rsidRPr="009E1CA3" w14:paraId="4A631563" w14:textId="77777777" w:rsidTr="00F508FF">
        <w:trPr>
          <w:trHeight w:val="288"/>
        </w:trPr>
        <w:tc>
          <w:tcPr>
            <w:tcW w:w="0" w:type="auto"/>
          </w:tcPr>
          <w:p w14:paraId="14079264" w14:textId="0C35A5CC" w:rsidR="009E1CA3" w:rsidRPr="009E1CA3" w:rsidRDefault="009E1CA3" w:rsidP="009E1CA3">
            <w:pPr>
              <w:pStyle w:val="NoSpacing"/>
              <w:ind w:left="334"/>
              <w:rPr>
                <w:sz w:val="24"/>
                <w:szCs w:val="24"/>
              </w:rPr>
            </w:pPr>
            <w:r w:rsidRPr="009E1CA3">
              <w:rPr>
                <w:sz w:val="24"/>
                <w:szCs w:val="24"/>
              </w:rPr>
              <w:t xml:space="preserve">Week 17 </w:t>
            </w:r>
          </w:p>
        </w:tc>
        <w:tc>
          <w:tcPr>
            <w:tcW w:w="0" w:type="auto"/>
          </w:tcPr>
          <w:p w14:paraId="4F76845C" w14:textId="01263D42" w:rsidR="009E1CA3" w:rsidRPr="009E1CA3" w:rsidRDefault="009E1CA3" w:rsidP="009E1CA3">
            <w:pPr>
              <w:pStyle w:val="NoSpacing"/>
              <w:rPr>
                <w:sz w:val="24"/>
                <w:szCs w:val="24"/>
              </w:rPr>
            </w:pPr>
            <w:r w:rsidRPr="009E1CA3">
              <w:rPr>
                <w:sz w:val="24"/>
                <w:szCs w:val="24"/>
              </w:rPr>
              <w:t>4.33 ± 0.33</w:t>
            </w:r>
            <w:r w:rsidRPr="009E1CA3">
              <w:rPr>
                <w:sz w:val="24"/>
                <w:szCs w:val="24"/>
                <w:vertAlign w:val="superscript"/>
              </w:rPr>
              <w:t>2</w:t>
            </w:r>
          </w:p>
        </w:tc>
        <w:tc>
          <w:tcPr>
            <w:tcW w:w="0" w:type="auto"/>
          </w:tcPr>
          <w:p w14:paraId="10C0AABF" w14:textId="77777777" w:rsidR="009E1CA3" w:rsidRPr="009E1CA3" w:rsidRDefault="009E1CA3" w:rsidP="009E1CA3">
            <w:pPr>
              <w:pStyle w:val="NoSpacing"/>
              <w:rPr>
                <w:sz w:val="24"/>
                <w:szCs w:val="24"/>
              </w:rPr>
            </w:pPr>
            <w:r w:rsidRPr="009E1CA3">
              <w:rPr>
                <w:sz w:val="24"/>
                <w:szCs w:val="24"/>
              </w:rPr>
              <w:t>9.23</w:t>
            </w:r>
            <w:r w:rsidRPr="009E1CA3">
              <w:rPr>
                <w:sz w:val="24"/>
                <w:szCs w:val="24"/>
                <w:vertAlign w:val="superscript"/>
              </w:rPr>
              <w:t>2</w:t>
            </w:r>
          </w:p>
        </w:tc>
      </w:tr>
      <w:tr w:rsidR="009E1CA3" w:rsidRPr="009E1CA3" w14:paraId="446A65F3" w14:textId="77777777" w:rsidTr="00F508FF">
        <w:trPr>
          <w:trHeight w:val="288"/>
        </w:trPr>
        <w:tc>
          <w:tcPr>
            <w:tcW w:w="0" w:type="auto"/>
          </w:tcPr>
          <w:p w14:paraId="14800CBE" w14:textId="77777777" w:rsidR="009E1CA3" w:rsidRPr="009E1CA3" w:rsidRDefault="009E1CA3" w:rsidP="009E1CA3">
            <w:pPr>
              <w:pStyle w:val="NoSpacing"/>
              <w:rPr>
                <w:sz w:val="24"/>
                <w:szCs w:val="24"/>
              </w:rPr>
            </w:pPr>
            <w:r w:rsidRPr="009E1CA3">
              <w:rPr>
                <w:sz w:val="24"/>
                <w:szCs w:val="24"/>
              </w:rPr>
              <w:t>Bicep curl—left</w:t>
            </w:r>
          </w:p>
        </w:tc>
        <w:tc>
          <w:tcPr>
            <w:tcW w:w="0" w:type="auto"/>
          </w:tcPr>
          <w:p w14:paraId="49D6FCA1" w14:textId="67786F1D" w:rsidR="009E1CA3" w:rsidRPr="009E1CA3" w:rsidRDefault="009E1CA3" w:rsidP="009E1CA3">
            <w:pPr>
              <w:pStyle w:val="NoSpacing"/>
              <w:rPr>
                <w:sz w:val="24"/>
                <w:szCs w:val="24"/>
              </w:rPr>
            </w:pPr>
          </w:p>
        </w:tc>
        <w:tc>
          <w:tcPr>
            <w:tcW w:w="0" w:type="auto"/>
          </w:tcPr>
          <w:p w14:paraId="292325B5" w14:textId="038E774A" w:rsidR="009E1CA3" w:rsidRPr="009E1CA3" w:rsidRDefault="009E1CA3" w:rsidP="009E1CA3">
            <w:pPr>
              <w:pStyle w:val="NoSpacing"/>
              <w:rPr>
                <w:sz w:val="24"/>
                <w:szCs w:val="24"/>
              </w:rPr>
            </w:pPr>
          </w:p>
        </w:tc>
      </w:tr>
      <w:tr w:rsidR="009E1CA3" w:rsidRPr="009E1CA3" w14:paraId="7890B691" w14:textId="77777777" w:rsidTr="00F508FF">
        <w:trPr>
          <w:trHeight w:val="288"/>
        </w:trPr>
        <w:tc>
          <w:tcPr>
            <w:tcW w:w="0" w:type="auto"/>
          </w:tcPr>
          <w:p w14:paraId="70E702DB" w14:textId="5BEB69FB" w:rsidR="009E1CA3" w:rsidRPr="009E1CA3" w:rsidRDefault="009E1CA3" w:rsidP="009E1CA3">
            <w:pPr>
              <w:pStyle w:val="NoSpacing"/>
              <w:ind w:left="334"/>
              <w:rPr>
                <w:sz w:val="24"/>
                <w:szCs w:val="24"/>
              </w:rPr>
            </w:pPr>
            <w:r w:rsidRPr="009E1CA3">
              <w:rPr>
                <w:sz w:val="24"/>
                <w:szCs w:val="24"/>
              </w:rPr>
              <w:t>Week 0</w:t>
            </w:r>
          </w:p>
        </w:tc>
        <w:tc>
          <w:tcPr>
            <w:tcW w:w="0" w:type="auto"/>
          </w:tcPr>
          <w:p w14:paraId="61BB6A13" w14:textId="124B9543" w:rsidR="009E1CA3" w:rsidRPr="009E1CA3" w:rsidRDefault="009E1CA3" w:rsidP="009E1CA3">
            <w:pPr>
              <w:pStyle w:val="NoSpacing"/>
              <w:rPr>
                <w:sz w:val="24"/>
                <w:szCs w:val="24"/>
              </w:rPr>
            </w:pPr>
            <w:r w:rsidRPr="009E1CA3">
              <w:rPr>
                <w:sz w:val="24"/>
                <w:szCs w:val="24"/>
              </w:rPr>
              <w:t>2.42 ± 0.15</w:t>
            </w:r>
            <w:r w:rsidRPr="009E1CA3">
              <w:rPr>
                <w:sz w:val="24"/>
                <w:szCs w:val="24"/>
                <w:vertAlign w:val="superscript"/>
              </w:rPr>
              <w:t>1,2</w:t>
            </w:r>
          </w:p>
        </w:tc>
        <w:tc>
          <w:tcPr>
            <w:tcW w:w="0" w:type="auto"/>
          </w:tcPr>
          <w:p w14:paraId="6DE15542" w14:textId="0B82FDF2" w:rsidR="009E1CA3" w:rsidRPr="009E1CA3" w:rsidRDefault="009E1CA3" w:rsidP="009E1CA3">
            <w:pPr>
              <w:pStyle w:val="NoSpacing"/>
              <w:rPr>
                <w:sz w:val="24"/>
                <w:szCs w:val="24"/>
              </w:rPr>
            </w:pPr>
            <w:r w:rsidRPr="009E1CA3">
              <w:rPr>
                <w:sz w:val="24"/>
                <w:szCs w:val="24"/>
              </w:rPr>
              <w:t>5.46</w:t>
            </w:r>
            <w:r w:rsidRPr="009E1CA3">
              <w:rPr>
                <w:sz w:val="24"/>
                <w:szCs w:val="24"/>
                <w:vertAlign w:val="superscript"/>
              </w:rPr>
              <w:t>1,2</w:t>
            </w:r>
          </w:p>
        </w:tc>
      </w:tr>
      <w:tr w:rsidR="009E1CA3" w:rsidRPr="009E1CA3" w14:paraId="7E54A3FE" w14:textId="77777777" w:rsidTr="00F508FF">
        <w:trPr>
          <w:trHeight w:val="288"/>
        </w:trPr>
        <w:tc>
          <w:tcPr>
            <w:tcW w:w="0" w:type="auto"/>
          </w:tcPr>
          <w:p w14:paraId="4D05E54C" w14:textId="067CDDB2" w:rsidR="009E1CA3" w:rsidRPr="009E1CA3" w:rsidRDefault="009E1CA3" w:rsidP="009E1CA3">
            <w:pPr>
              <w:pStyle w:val="NoSpacing"/>
              <w:ind w:left="334"/>
              <w:rPr>
                <w:sz w:val="24"/>
                <w:szCs w:val="24"/>
              </w:rPr>
            </w:pPr>
            <w:r w:rsidRPr="009E1CA3">
              <w:rPr>
                <w:sz w:val="24"/>
                <w:szCs w:val="24"/>
              </w:rPr>
              <w:t xml:space="preserve">Week 9 </w:t>
            </w:r>
          </w:p>
        </w:tc>
        <w:tc>
          <w:tcPr>
            <w:tcW w:w="0" w:type="auto"/>
          </w:tcPr>
          <w:p w14:paraId="40D5E2E9" w14:textId="7F51A1A5" w:rsidR="009E1CA3" w:rsidRPr="009E1CA3" w:rsidRDefault="009E1CA3" w:rsidP="009E1CA3">
            <w:pPr>
              <w:pStyle w:val="NoSpacing"/>
              <w:rPr>
                <w:sz w:val="24"/>
                <w:szCs w:val="24"/>
              </w:rPr>
            </w:pPr>
            <w:r w:rsidRPr="009E1CA3">
              <w:rPr>
                <w:sz w:val="24"/>
                <w:szCs w:val="24"/>
              </w:rPr>
              <w:t>4.17 ± 0.39</w:t>
            </w:r>
            <w:r w:rsidRPr="009E1CA3">
              <w:rPr>
                <w:sz w:val="24"/>
                <w:szCs w:val="24"/>
                <w:vertAlign w:val="superscript"/>
              </w:rPr>
              <w:t>1</w:t>
            </w:r>
          </w:p>
        </w:tc>
        <w:tc>
          <w:tcPr>
            <w:tcW w:w="0" w:type="auto"/>
          </w:tcPr>
          <w:p w14:paraId="686ED0FF" w14:textId="77777777" w:rsidR="009E1CA3" w:rsidRPr="009E1CA3" w:rsidRDefault="009E1CA3" w:rsidP="009E1CA3">
            <w:pPr>
              <w:pStyle w:val="NoSpacing"/>
              <w:rPr>
                <w:sz w:val="24"/>
                <w:szCs w:val="24"/>
              </w:rPr>
            </w:pPr>
            <w:r w:rsidRPr="009E1CA3">
              <w:rPr>
                <w:sz w:val="24"/>
                <w:szCs w:val="24"/>
              </w:rPr>
              <w:t>8.31</w:t>
            </w:r>
            <w:r w:rsidRPr="009E1CA3">
              <w:rPr>
                <w:sz w:val="24"/>
                <w:szCs w:val="24"/>
                <w:vertAlign w:val="superscript"/>
              </w:rPr>
              <w:t>1</w:t>
            </w:r>
          </w:p>
        </w:tc>
      </w:tr>
      <w:tr w:rsidR="009E1CA3" w:rsidRPr="009E1CA3" w14:paraId="02C74763" w14:textId="77777777" w:rsidTr="00F508FF">
        <w:trPr>
          <w:trHeight w:val="288"/>
        </w:trPr>
        <w:tc>
          <w:tcPr>
            <w:tcW w:w="0" w:type="auto"/>
          </w:tcPr>
          <w:p w14:paraId="24134220" w14:textId="200E06A2" w:rsidR="009E1CA3" w:rsidRPr="009E1CA3" w:rsidRDefault="009E1CA3" w:rsidP="009E1CA3">
            <w:pPr>
              <w:pStyle w:val="NoSpacing"/>
              <w:ind w:left="334"/>
              <w:rPr>
                <w:sz w:val="24"/>
                <w:szCs w:val="24"/>
              </w:rPr>
            </w:pPr>
            <w:r w:rsidRPr="009E1CA3">
              <w:rPr>
                <w:sz w:val="24"/>
                <w:szCs w:val="24"/>
              </w:rPr>
              <w:t xml:space="preserve">Week 17 </w:t>
            </w:r>
          </w:p>
        </w:tc>
        <w:tc>
          <w:tcPr>
            <w:tcW w:w="0" w:type="auto"/>
          </w:tcPr>
          <w:p w14:paraId="102453EB" w14:textId="5521318B" w:rsidR="009E1CA3" w:rsidRPr="009E1CA3" w:rsidRDefault="009E1CA3" w:rsidP="009E1CA3">
            <w:pPr>
              <w:pStyle w:val="NoSpacing"/>
              <w:rPr>
                <w:sz w:val="24"/>
                <w:szCs w:val="24"/>
              </w:rPr>
            </w:pPr>
            <w:r w:rsidRPr="009E1CA3">
              <w:rPr>
                <w:sz w:val="24"/>
                <w:szCs w:val="24"/>
              </w:rPr>
              <w:t>4.33 ± 0.33</w:t>
            </w:r>
            <w:r w:rsidRPr="009E1CA3">
              <w:rPr>
                <w:sz w:val="24"/>
                <w:szCs w:val="24"/>
                <w:vertAlign w:val="superscript"/>
              </w:rPr>
              <w:t>2</w:t>
            </w:r>
          </w:p>
        </w:tc>
        <w:tc>
          <w:tcPr>
            <w:tcW w:w="0" w:type="auto"/>
          </w:tcPr>
          <w:p w14:paraId="5CB40F99" w14:textId="77777777" w:rsidR="009E1CA3" w:rsidRPr="009E1CA3" w:rsidRDefault="009E1CA3" w:rsidP="009E1CA3">
            <w:pPr>
              <w:pStyle w:val="NoSpacing"/>
              <w:rPr>
                <w:sz w:val="24"/>
                <w:szCs w:val="24"/>
              </w:rPr>
            </w:pPr>
            <w:r w:rsidRPr="009E1CA3">
              <w:rPr>
                <w:sz w:val="24"/>
                <w:szCs w:val="24"/>
              </w:rPr>
              <w:t>9.23</w:t>
            </w:r>
            <w:r w:rsidRPr="009E1CA3">
              <w:rPr>
                <w:sz w:val="24"/>
                <w:szCs w:val="24"/>
                <w:vertAlign w:val="superscript"/>
              </w:rPr>
              <w:t>2</w:t>
            </w:r>
          </w:p>
        </w:tc>
      </w:tr>
      <w:tr w:rsidR="009E1CA3" w:rsidRPr="009E1CA3" w14:paraId="3FA27DD7" w14:textId="77777777" w:rsidTr="00F508FF">
        <w:trPr>
          <w:trHeight w:val="288"/>
        </w:trPr>
        <w:tc>
          <w:tcPr>
            <w:tcW w:w="0" w:type="auto"/>
          </w:tcPr>
          <w:p w14:paraId="3B6781AA" w14:textId="3F741F12" w:rsidR="009E1CA3" w:rsidRPr="009E1CA3" w:rsidRDefault="009E1CA3" w:rsidP="009E1CA3">
            <w:pPr>
              <w:pStyle w:val="NoSpacing"/>
              <w:rPr>
                <w:sz w:val="24"/>
                <w:szCs w:val="24"/>
              </w:rPr>
            </w:pPr>
            <w:r w:rsidRPr="009E1CA3">
              <w:rPr>
                <w:sz w:val="24"/>
                <w:szCs w:val="24"/>
              </w:rPr>
              <w:t>Hip extension—right</w:t>
            </w:r>
          </w:p>
        </w:tc>
        <w:tc>
          <w:tcPr>
            <w:tcW w:w="0" w:type="auto"/>
          </w:tcPr>
          <w:p w14:paraId="0CE62044" w14:textId="77777777" w:rsidR="009E1CA3" w:rsidRPr="009E1CA3" w:rsidRDefault="009E1CA3" w:rsidP="009E1CA3">
            <w:pPr>
              <w:pStyle w:val="NoSpacing"/>
              <w:rPr>
                <w:sz w:val="24"/>
                <w:szCs w:val="24"/>
              </w:rPr>
            </w:pPr>
          </w:p>
        </w:tc>
        <w:tc>
          <w:tcPr>
            <w:tcW w:w="0" w:type="auto"/>
          </w:tcPr>
          <w:p w14:paraId="73708B72" w14:textId="77777777" w:rsidR="009E1CA3" w:rsidRPr="009E1CA3" w:rsidRDefault="009E1CA3" w:rsidP="009E1CA3">
            <w:pPr>
              <w:pStyle w:val="NoSpacing"/>
              <w:rPr>
                <w:sz w:val="24"/>
                <w:szCs w:val="24"/>
              </w:rPr>
            </w:pPr>
          </w:p>
        </w:tc>
      </w:tr>
      <w:tr w:rsidR="009E1CA3" w:rsidRPr="009E1CA3" w14:paraId="0BA88E51" w14:textId="77777777" w:rsidTr="00F508FF">
        <w:trPr>
          <w:trHeight w:val="288"/>
        </w:trPr>
        <w:tc>
          <w:tcPr>
            <w:tcW w:w="0" w:type="auto"/>
          </w:tcPr>
          <w:p w14:paraId="5A1BC82C" w14:textId="7AFD8D28" w:rsidR="009E1CA3" w:rsidRPr="009E1CA3" w:rsidRDefault="009E1CA3" w:rsidP="009E1CA3">
            <w:pPr>
              <w:pStyle w:val="NoSpacing"/>
              <w:ind w:left="334"/>
              <w:rPr>
                <w:sz w:val="24"/>
                <w:szCs w:val="24"/>
              </w:rPr>
            </w:pPr>
            <w:r w:rsidRPr="009E1CA3">
              <w:rPr>
                <w:sz w:val="24"/>
                <w:szCs w:val="24"/>
              </w:rPr>
              <w:t xml:space="preserve">Week 0 </w:t>
            </w:r>
          </w:p>
        </w:tc>
        <w:tc>
          <w:tcPr>
            <w:tcW w:w="0" w:type="auto"/>
          </w:tcPr>
          <w:p w14:paraId="528CB6C2" w14:textId="6C1D2E5D" w:rsidR="009E1CA3" w:rsidRPr="009E1CA3" w:rsidRDefault="009E1CA3" w:rsidP="009E1CA3">
            <w:pPr>
              <w:pStyle w:val="NoSpacing"/>
              <w:rPr>
                <w:sz w:val="24"/>
                <w:szCs w:val="24"/>
              </w:rPr>
            </w:pPr>
            <w:r w:rsidRPr="009E1CA3">
              <w:rPr>
                <w:sz w:val="24"/>
                <w:szCs w:val="24"/>
              </w:rPr>
              <w:t>2.42 ± 0.15</w:t>
            </w:r>
            <w:r w:rsidRPr="009E1CA3">
              <w:rPr>
                <w:sz w:val="24"/>
                <w:szCs w:val="24"/>
                <w:vertAlign w:val="superscript"/>
              </w:rPr>
              <w:t>1,2</w:t>
            </w:r>
          </w:p>
        </w:tc>
        <w:tc>
          <w:tcPr>
            <w:tcW w:w="0" w:type="auto"/>
          </w:tcPr>
          <w:p w14:paraId="2F207801" w14:textId="77777777" w:rsidR="009E1CA3" w:rsidRPr="009E1CA3" w:rsidRDefault="009E1CA3" w:rsidP="009E1CA3">
            <w:pPr>
              <w:pStyle w:val="NoSpacing"/>
              <w:rPr>
                <w:sz w:val="24"/>
                <w:szCs w:val="24"/>
              </w:rPr>
            </w:pPr>
            <w:r w:rsidRPr="009E1CA3">
              <w:rPr>
                <w:sz w:val="24"/>
                <w:szCs w:val="24"/>
              </w:rPr>
              <w:t>5.46</w:t>
            </w:r>
            <w:r w:rsidRPr="009E1CA3">
              <w:rPr>
                <w:sz w:val="24"/>
                <w:szCs w:val="24"/>
                <w:vertAlign w:val="superscript"/>
              </w:rPr>
              <w:t>1,2</w:t>
            </w:r>
          </w:p>
        </w:tc>
      </w:tr>
      <w:tr w:rsidR="009E1CA3" w:rsidRPr="009E1CA3" w14:paraId="76E379D9" w14:textId="77777777" w:rsidTr="00F508FF">
        <w:trPr>
          <w:trHeight w:val="288"/>
        </w:trPr>
        <w:tc>
          <w:tcPr>
            <w:tcW w:w="0" w:type="auto"/>
          </w:tcPr>
          <w:p w14:paraId="704CBB6F" w14:textId="3A259F5A" w:rsidR="009E1CA3" w:rsidRPr="009E1CA3" w:rsidRDefault="009E1CA3" w:rsidP="009E1CA3">
            <w:pPr>
              <w:pStyle w:val="NoSpacing"/>
              <w:ind w:left="334"/>
              <w:rPr>
                <w:sz w:val="24"/>
                <w:szCs w:val="24"/>
              </w:rPr>
            </w:pPr>
            <w:r w:rsidRPr="009E1CA3">
              <w:rPr>
                <w:sz w:val="24"/>
                <w:szCs w:val="24"/>
              </w:rPr>
              <w:t xml:space="preserve">Week 9 </w:t>
            </w:r>
          </w:p>
        </w:tc>
        <w:tc>
          <w:tcPr>
            <w:tcW w:w="0" w:type="auto"/>
          </w:tcPr>
          <w:p w14:paraId="5C6865A2" w14:textId="505F1AE2" w:rsidR="009E1CA3" w:rsidRPr="009E1CA3" w:rsidRDefault="009E1CA3" w:rsidP="009E1CA3">
            <w:pPr>
              <w:pStyle w:val="NoSpacing"/>
              <w:rPr>
                <w:sz w:val="24"/>
                <w:szCs w:val="24"/>
              </w:rPr>
            </w:pPr>
            <w:r w:rsidRPr="009E1CA3">
              <w:rPr>
                <w:sz w:val="24"/>
                <w:szCs w:val="24"/>
              </w:rPr>
              <w:t>4.25 ± 0.35</w:t>
            </w:r>
            <w:r w:rsidRPr="009E1CA3">
              <w:rPr>
                <w:sz w:val="24"/>
                <w:szCs w:val="24"/>
                <w:vertAlign w:val="superscript"/>
              </w:rPr>
              <w:t>1</w:t>
            </w:r>
          </w:p>
        </w:tc>
        <w:tc>
          <w:tcPr>
            <w:tcW w:w="0" w:type="auto"/>
          </w:tcPr>
          <w:p w14:paraId="2C0FD823" w14:textId="77777777" w:rsidR="009E1CA3" w:rsidRPr="009E1CA3" w:rsidRDefault="009E1CA3" w:rsidP="009E1CA3">
            <w:pPr>
              <w:pStyle w:val="NoSpacing"/>
              <w:rPr>
                <w:sz w:val="24"/>
                <w:szCs w:val="24"/>
              </w:rPr>
            </w:pPr>
            <w:r w:rsidRPr="009E1CA3">
              <w:rPr>
                <w:sz w:val="24"/>
                <w:szCs w:val="24"/>
              </w:rPr>
              <w:t>8.88</w:t>
            </w:r>
            <w:r w:rsidRPr="009E1CA3">
              <w:rPr>
                <w:sz w:val="24"/>
                <w:szCs w:val="24"/>
                <w:vertAlign w:val="superscript"/>
              </w:rPr>
              <w:t>1</w:t>
            </w:r>
          </w:p>
        </w:tc>
      </w:tr>
      <w:tr w:rsidR="009E1CA3" w:rsidRPr="009E1CA3" w14:paraId="5747F0CE" w14:textId="77777777" w:rsidTr="00F508FF">
        <w:trPr>
          <w:trHeight w:val="288"/>
        </w:trPr>
        <w:tc>
          <w:tcPr>
            <w:tcW w:w="0" w:type="auto"/>
          </w:tcPr>
          <w:p w14:paraId="40D58090" w14:textId="31B93CA9" w:rsidR="009E1CA3" w:rsidRPr="009E1CA3" w:rsidRDefault="009E1CA3" w:rsidP="009E1CA3">
            <w:pPr>
              <w:pStyle w:val="NoSpacing"/>
              <w:ind w:left="334"/>
              <w:rPr>
                <w:sz w:val="24"/>
                <w:szCs w:val="24"/>
              </w:rPr>
            </w:pPr>
            <w:r w:rsidRPr="009E1CA3">
              <w:rPr>
                <w:sz w:val="24"/>
                <w:szCs w:val="24"/>
              </w:rPr>
              <w:t xml:space="preserve">Week 17 </w:t>
            </w:r>
          </w:p>
        </w:tc>
        <w:tc>
          <w:tcPr>
            <w:tcW w:w="0" w:type="auto"/>
          </w:tcPr>
          <w:p w14:paraId="0FC67072" w14:textId="2A58F8DC" w:rsidR="009E1CA3" w:rsidRPr="009E1CA3" w:rsidRDefault="009E1CA3" w:rsidP="009E1CA3">
            <w:pPr>
              <w:pStyle w:val="NoSpacing"/>
              <w:rPr>
                <w:sz w:val="24"/>
                <w:szCs w:val="24"/>
              </w:rPr>
            </w:pPr>
            <w:r w:rsidRPr="009E1CA3">
              <w:rPr>
                <w:sz w:val="24"/>
                <w:szCs w:val="24"/>
              </w:rPr>
              <w:t>4.33 ± 0.33</w:t>
            </w:r>
            <w:r w:rsidRPr="009E1CA3">
              <w:rPr>
                <w:sz w:val="24"/>
                <w:szCs w:val="24"/>
                <w:vertAlign w:val="superscript"/>
              </w:rPr>
              <w:t>2</w:t>
            </w:r>
          </w:p>
        </w:tc>
        <w:tc>
          <w:tcPr>
            <w:tcW w:w="0" w:type="auto"/>
          </w:tcPr>
          <w:p w14:paraId="4AD48D92" w14:textId="77777777" w:rsidR="009E1CA3" w:rsidRPr="009E1CA3" w:rsidRDefault="009E1CA3" w:rsidP="009E1CA3">
            <w:pPr>
              <w:pStyle w:val="NoSpacing"/>
              <w:rPr>
                <w:sz w:val="24"/>
                <w:szCs w:val="24"/>
              </w:rPr>
            </w:pPr>
            <w:r w:rsidRPr="009E1CA3">
              <w:rPr>
                <w:sz w:val="24"/>
                <w:szCs w:val="24"/>
              </w:rPr>
              <w:t>9.23</w:t>
            </w:r>
            <w:r w:rsidRPr="009E1CA3">
              <w:rPr>
                <w:sz w:val="24"/>
                <w:szCs w:val="24"/>
                <w:vertAlign w:val="superscript"/>
              </w:rPr>
              <w:t>2</w:t>
            </w:r>
          </w:p>
        </w:tc>
      </w:tr>
      <w:tr w:rsidR="00F508FF" w:rsidRPr="009E1CA3" w14:paraId="2CF83005" w14:textId="77777777" w:rsidTr="00CB6BCF">
        <w:trPr>
          <w:trHeight w:val="288"/>
        </w:trPr>
        <w:tc>
          <w:tcPr>
            <w:tcW w:w="2390" w:type="dxa"/>
          </w:tcPr>
          <w:p w14:paraId="64948018" w14:textId="77777777" w:rsidR="00F508FF" w:rsidRPr="009E1CA3" w:rsidRDefault="00F508FF" w:rsidP="009E1CA3">
            <w:pPr>
              <w:pStyle w:val="NoSpacing"/>
              <w:rPr>
                <w:sz w:val="24"/>
                <w:szCs w:val="24"/>
              </w:rPr>
            </w:pPr>
            <w:r w:rsidRPr="009E1CA3">
              <w:rPr>
                <w:sz w:val="24"/>
                <w:szCs w:val="24"/>
              </w:rPr>
              <w:t>Hip extension—left</w:t>
            </w:r>
          </w:p>
        </w:tc>
        <w:tc>
          <w:tcPr>
            <w:tcW w:w="3036" w:type="dxa"/>
          </w:tcPr>
          <w:p w14:paraId="4EF15C83" w14:textId="77777777" w:rsidR="00F508FF" w:rsidRPr="009E1CA3" w:rsidRDefault="00F508FF" w:rsidP="009E1CA3">
            <w:pPr>
              <w:pStyle w:val="NoSpacing"/>
              <w:rPr>
                <w:sz w:val="24"/>
                <w:szCs w:val="24"/>
              </w:rPr>
            </w:pPr>
          </w:p>
        </w:tc>
        <w:tc>
          <w:tcPr>
            <w:tcW w:w="3036" w:type="dxa"/>
          </w:tcPr>
          <w:p w14:paraId="7DEDF5B6" w14:textId="3FBCF435" w:rsidR="00F508FF" w:rsidRPr="009E1CA3" w:rsidRDefault="00F508FF" w:rsidP="009E1CA3">
            <w:pPr>
              <w:pStyle w:val="NoSpacing"/>
              <w:rPr>
                <w:sz w:val="24"/>
                <w:szCs w:val="24"/>
              </w:rPr>
            </w:pPr>
          </w:p>
        </w:tc>
      </w:tr>
      <w:tr w:rsidR="00F508FF" w:rsidRPr="009E1CA3" w14:paraId="7192E2E2" w14:textId="77777777" w:rsidTr="00F508FF">
        <w:trPr>
          <w:trHeight w:val="288"/>
        </w:trPr>
        <w:tc>
          <w:tcPr>
            <w:tcW w:w="0" w:type="auto"/>
          </w:tcPr>
          <w:p w14:paraId="4856EEAE" w14:textId="77777777" w:rsidR="009344CA" w:rsidRPr="009E1CA3" w:rsidRDefault="009344CA" w:rsidP="009E1CA3">
            <w:pPr>
              <w:pStyle w:val="NoSpacing"/>
              <w:ind w:left="334"/>
              <w:rPr>
                <w:sz w:val="24"/>
                <w:szCs w:val="24"/>
              </w:rPr>
            </w:pPr>
            <w:r w:rsidRPr="009E1CA3">
              <w:rPr>
                <w:sz w:val="24"/>
                <w:szCs w:val="24"/>
              </w:rPr>
              <w:t>Week 0</w:t>
            </w:r>
          </w:p>
        </w:tc>
        <w:tc>
          <w:tcPr>
            <w:tcW w:w="0" w:type="auto"/>
          </w:tcPr>
          <w:p w14:paraId="4A0F7243" w14:textId="34C772BC" w:rsidR="009344CA" w:rsidRPr="009E1CA3" w:rsidRDefault="009344CA" w:rsidP="009E1CA3">
            <w:pPr>
              <w:pStyle w:val="NoSpacing"/>
              <w:rPr>
                <w:sz w:val="24"/>
                <w:szCs w:val="24"/>
              </w:rPr>
            </w:pPr>
            <w:r w:rsidRPr="009E1CA3">
              <w:rPr>
                <w:sz w:val="24"/>
                <w:szCs w:val="24"/>
              </w:rPr>
              <w:t>2.42</w:t>
            </w:r>
            <w:r w:rsidR="009E1CA3" w:rsidRPr="009E1CA3">
              <w:rPr>
                <w:sz w:val="24"/>
                <w:szCs w:val="24"/>
              </w:rPr>
              <w:t xml:space="preserve"> ± </w:t>
            </w:r>
            <w:r w:rsidRPr="009E1CA3">
              <w:rPr>
                <w:sz w:val="24"/>
                <w:szCs w:val="24"/>
              </w:rPr>
              <w:t>0.15</w:t>
            </w:r>
            <w:r w:rsidRPr="009E1CA3">
              <w:rPr>
                <w:sz w:val="24"/>
                <w:szCs w:val="24"/>
                <w:vertAlign w:val="superscript"/>
              </w:rPr>
              <w:t>1,2</w:t>
            </w:r>
          </w:p>
        </w:tc>
        <w:tc>
          <w:tcPr>
            <w:tcW w:w="0" w:type="auto"/>
          </w:tcPr>
          <w:p w14:paraId="4D9F4124" w14:textId="77777777" w:rsidR="009344CA" w:rsidRPr="009E1CA3" w:rsidRDefault="009344CA" w:rsidP="009E1CA3">
            <w:pPr>
              <w:pStyle w:val="NoSpacing"/>
              <w:rPr>
                <w:sz w:val="24"/>
                <w:szCs w:val="24"/>
              </w:rPr>
            </w:pPr>
            <w:r w:rsidRPr="009E1CA3">
              <w:rPr>
                <w:sz w:val="24"/>
                <w:szCs w:val="24"/>
              </w:rPr>
              <w:t>5.46</w:t>
            </w:r>
            <w:r w:rsidRPr="009E1CA3">
              <w:rPr>
                <w:sz w:val="24"/>
                <w:szCs w:val="24"/>
                <w:vertAlign w:val="superscript"/>
              </w:rPr>
              <w:t>1,2</w:t>
            </w:r>
          </w:p>
        </w:tc>
      </w:tr>
      <w:tr w:rsidR="00F508FF" w:rsidRPr="009E1CA3" w14:paraId="414A0DC3" w14:textId="77777777" w:rsidTr="00F508FF">
        <w:trPr>
          <w:trHeight w:val="288"/>
        </w:trPr>
        <w:tc>
          <w:tcPr>
            <w:tcW w:w="0" w:type="auto"/>
          </w:tcPr>
          <w:p w14:paraId="2B16EC04" w14:textId="77777777" w:rsidR="009344CA" w:rsidRPr="009E1CA3" w:rsidRDefault="009344CA" w:rsidP="009E1CA3">
            <w:pPr>
              <w:pStyle w:val="NoSpacing"/>
              <w:ind w:left="334"/>
              <w:rPr>
                <w:sz w:val="24"/>
                <w:szCs w:val="24"/>
              </w:rPr>
            </w:pPr>
            <w:r w:rsidRPr="009E1CA3">
              <w:rPr>
                <w:sz w:val="24"/>
                <w:szCs w:val="24"/>
              </w:rPr>
              <w:t>Week 9</w:t>
            </w:r>
          </w:p>
        </w:tc>
        <w:tc>
          <w:tcPr>
            <w:tcW w:w="0" w:type="auto"/>
          </w:tcPr>
          <w:p w14:paraId="29692F4B" w14:textId="4C4C8FA6" w:rsidR="009344CA" w:rsidRPr="009E1CA3" w:rsidRDefault="009344CA" w:rsidP="009E1CA3">
            <w:pPr>
              <w:pStyle w:val="NoSpacing"/>
              <w:rPr>
                <w:sz w:val="24"/>
                <w:szCs w:val="24"/>
              </w:rPr>
            </w:pPr>
            <w:r w:rsidRPr="009E1CA3">
              <w:rPr>
                <w:sz w:val="24"/>
                <w:szCs w:val="24"/>
              </w:rPr>
              <w:t>4.17</w:t>
            </w:r>
            <w:r w:rsidR="009E1CA3" w:rsidRPr="009E1CA3">
              <w:rPr>
                <w:sz w:val="24"/>
                <w:szCs w:val="24"/>
              </w:rPr>
              <w:t xml:space="preserve"> ± </w:t>
            </w:r>
            <w:r w:rsidRPr="009E1CA3">
              <w:rPr>
                <w:sz w:val="24"/>
                <w:szCs w:val="24"/>
              </w:rPr>
              <w:t>0.39</w:t>
            </w:r>
            <w:r w:rsidRPr="009E1CA3">
              <w:rPr>
                <w:sz w:val="24"/>
                <w:szCs w:val="24"/>
                <w:vertAlign w:val="superscript"/>
              </w:rPr>
              <w:t>1</w:t>
            </w:r>
          </w:p>
        </w:tc>
        <w:tc>
          <w:tcPr>
            <w:tcW w:w="0" w:type="auto"/>
          </w:tcPr>
          <w:p w14:paraId="434821EB" w14:textId="77777777" w:rsidR="009344CA" w:rsidRPr="009E1CA3" w:rsidRDefault="009344CA" w:rsidP="009E1CA3">
            <w:pPr>
              <w:pStyle w:val="NoSpacing"/>
              <w:rPr>
                <w:sz w:val="24"/>
                <w:szCs w:val="24"/>
              </w:rPr>
            </w:pPr>
            <w:r w:rsidRPr="009E1CA3">
              <w:rPr>
                <w:sz w:val="24"/>
                <w:szCs w:val="24"/>
              </w:rPr>
              <w:t>8.31</w:t>
            </w:r>
            <w:r w:rsidRPr="009E1CA3">
              <w:rPr>
                <w:sz w:val="24"/>
                <w:szCs w:val="24"/>
                <w:vertAlign w:val="superscript"/>
              </w:rPr>
              <w:t>1</w:t>
            </w:r>
          </w:p>
        </w:tc>
      </w:tr>
      <w:tr w:rsidR="00F508FF" w:rsidRPr="009E1CA3" w14:paraId="037C9693" w14:textId="77777777" w:rsidTr="00F508FF">
        <w:trPr>
          <w:trHeight w:val="288"/>
        </w:trPr>
        <w:tc>
          <w:tcPr>
            <w:tcW w:w="0" w:type="auto"/>
          </w:tcPr>
          <w:p w14:paraId="50FEC010" w14:textId="77777777" w:rsidR="009344CA" w:rsidRPr="009E1CA3" w:rsidRDefault="009344CA" w:rsidP="009E1CA3">
            <w:pPr>
              <w:pStyle w:val="NoSpacing"/>
              <w:ind w:left="334"/>
              <w:rPr>
                <w:sz w:val="24"/>
                <w:szCs w:val="24"/>
              </w:rPr>
            </w:pPr>
            <w:r w:rsidRPr="009E1CA3">
              <w:rPr>
                <w:sz w:val="24"/>
                <w:szCs w:val="24"/>
              </w:rPr>
              <w:t>Week 17</w:t>
            </w:r>
          </w:p>
        </w:tc>
        <w:tc>
          <w:tcPr>
            <w:tcW w:w="0" w:type="auto"/>
          </w:tcPr>
          <w:p w14:paraId="581B17ED" w14:textId="2E23CC5C" w:rsidR="009344CA" w:rsidRPr="009E1CA3" w:rsidRDefault="009344CA" w:rsidP="009E1CA3">
            <w:pPr>
              <w:pStyle w:val="NoSpacing"/>
              <w:rPr>
                <w:sz w:val="24"/>
                <w:szCs w:val="24"/>
              </w:rPr>
            </w:pPr>
            <w:r w:rsidRPr="009E1CA3">
              <w:rPr>
                <w:sz w:val="24"/>
                <w:szCs w:val="24"/>
              </w:rPr>
              <w:t>4.33</w:t>
            </w:r>
            <w:r w:rsidR="009E1CA3" w:rsidRPr="009E1CA3">
              <w:rPr>
                <w:sz w:val="24"/>
                <w:szCs w:val="24"/>
              </w:rPr>
              <w:t xml:space="preserve"> ± </w:t>
            </w:r>
            <w:r w:rsidRPr="009E1CA3">
              <w:rPr>
                <w:sz w:val="24"/>
                <w:szCs w:val="24"/>
              </w:rPr>
              <w:t>0.33</w:t>
            </w:r>
            <w:r w:rsidRPr="009E1CA3">
              <w:rPr>
                <w:sz w:val="24"/>
                <w:szCs w:val="24"/>
                <w:vertAlign w:val="superscript"/>
              </w:rPr>
              <w:t>2</w:t>
            </w:r>
          </w:p>
        </w:tc>
        <w:tc>
          <w:tcPr>
            <w:tcW w:w="0" w:type="auto"/>
          </w:tcPr>
          <w:p w14:paraId="2271D171" w14:textId="77777777" w:rsidR="009344CA" w:rsidRPr="009E1CA3" w:rsidRDefault="009344CA" w:rsidP="009E1CA3">
            <w:pPr>
              <w:pStyle w:val="NoSpacing"/>
              <w:rPr>
                <w:sz w:val="24"/>
                <w:szCs w:val="24"/>
              </w:rPr>
            </w:pPr>
            <w:r w:rsidRPr="009E1CA3">
              <w:rPr>
                <w:sz w:val="24"/>
                <w:szCs w:val="24"/>
              </w:rPr>
              <w:t>9.23</w:t>
            </w:r>
            <w:r w:rsidRPr="009E1CA3">
              <w:rPr>
                <w:sz w:val="24"/>
                <w:szCs w:val="24"/>
                <w:vertAlign w:val="superscript"/>
              </w:rPr>
              <w:t>2</w:t>
            </w:r>
          </w:p>
        </w:tc>
      </w:tr>
    </w:tbl>
    <w:p w14:paraId="0E07F44D" w14:textId="4B3CDF57" w:rsidR="009344CA" w:rsidRDefault="009344CA" w:rsidP="009E1CA3">
      <w:pPr>
        <w:pStyle w:val="NoSpacing"/>
      </w:pPr>
      <w:r w:rsidRPr="009344CA">
        <w:t>* The colors (from minimal to maximal strength) were yellow, red, green, blue, black, silver, and gold and were coded 1 to 7 for statistical analysis. Means are based on the color of the Thera-Band: yellow, 2.9 pounds (1); red, 3.9 pounds (2); green,</w:t>
      </w:r>
      <w:r w:rsidR="009E1CA3">
        <w:t xml:space="preserve"> = </w:t>
      </w:r>
      <w:r w:rsidRPr="009344CA">
        <w:t>pounds (3);</w:t>
      </w:r>
      <w:r w:rsidR="009E1CA3">
        <w:t xml:space="preserve"> </w:t>
      </w:r>
      <w:r w:rsidRPr="009344CA">
        <w:t>blue, 7.1 pounds (4); black, 9.7 pounds (5);</w:t>
      </w:r>
      <w:r w:rsidR="009E1CA3">
        <w:t xml:space="preserve"> </w:t>
      </w:r>
      <w:r w:rsidRPr="009344CA">
        <w:t xml:space="preserve">silver, 13.2 pounds (6); and gold, 21.6 pounds (7). Participants changed colors and thus increased tension over time. Significant differences are indicated by superscript. SEM indicates standard error of the </w:t>
      </w:r>
      <w:proofErr w:type="gramStart"/>
      <w:r w:rsidRPr="009344CA">
        <w:t>mean</w:t>
      </w:r>
      <w:proofErr w:type="gramEnd"/>
      <w:r w:rsidRPr="009344CA">
        <w:t>.</w:t>
      </w:r>
    </w:p>
    <w:p w14:paraId="2BDC02BA" w14:textId="77777777" w:rsidR="009E1CA3" w:rsidRPr="009344CA" w:rsidRDefault="009E1CA3" w:rsidP="009E1CA3">
      <w:pPr>
        <w:pStyle w:val="NoSpacing"/>
      </w:pPr>
    </w:p>
    <w:p w14:paraId="432AE40A" w14:textId="5AD8B199" w:rsidR="009344CA" w:rsidRPr="009344CA" w:rsidRDefault="009344CA" w:rsidP="009E1CA3">
      <w:pPr>
        <w:pStyle w:val="Heading2"/>
      </w:pPr>
      <w:r w:rsidRPr="009344CA">
        <w:t>Measurements of Functional</w:t>
      </w:r>
      <w:r w:rsidR="009E1CA3">
        <w:t xml:space="preserve"> </w:t>
      </w:r>
      <w:r w:rsidRPr="009344CA">
        <w:t>Ability Variables</w:t>
      </w:r>
    </w:p>
    <w:p w14:paraId="70D5A010" w14:textId="77777777" w:rsidR="009E1CA3" w:rsidRPr="009E1CA3" w:rsidRDefault="009344CA" w:rsidP="009E1CA3">
      <w:pPr>
        <w:pStyle w:val="Heading3"/>
        <w:rPr>
          <w:i/>
          <w:iCs/>
        </w:rPr>
      </w:pPr>
      <w:r w:rsidRPr="009E1CA3">
        <w:rPr>
          <w:i/>
          <w:iCs/>
        </w:rPr>
        <w:t xml:space="preserve">Time Up and Down the Stairs. </w:t>
      </w:r>
    </w:p>
    <w:p w14:paraId="13D14987" w14:textId="78C320FE" w:rsidR="009344CA" w:rsidRPr="009344CA" w:rsidRDefault="009344CA" w:rsidP="009344CA">
      <w:pPr>
        <w:rPr>
          <w:rFonts w:cstheme="minorHAnsi"/>
          <w:sz w:val="24"/>
          <w:szCs w:val="24"/>
        </w:rPr>
      </w:pPr>
      <w:r w:rsidRPr="009344CA">
        <w:rPr>
          <w:rFonts w:cstheme="minorHAnsi"/>
          <w:sz w:val="24"/>
          <w:szCs w:val="24"/>
        </w:rPr>
        <w:t>Each participant was asked to ascend and descend a flight of 27 7-inch steps as quickly as possible. The stair ascent timing began on the participant’s first movement and concluded when the participant reached the top of the steps. Following a 30-second rest at the top of the stairs, participants were told to descend the stairs as quickly as possible with timing concluded when the participants reached the start point. The trial was measured to the nearest 10th of a second.</w:t>
      </w:r>
      <w:r w:rsidRPr="009344CA">
        <w:rPr>
          <w:rFonts w:cstheme="minorHAnsi"/>
          <w:sz w:val="24"/>
          <w:szCs w:val="24"/>
          <w:vertAlign w:val="superscript"/>
        </w:rPr>
        <w:t>16</w:t>
      </w:r>
    </w:p>
    <w:p w14:paraId="740FA785" w14:textId="77777777" w:rsidR="009E1CA3" w:rsidRPr="009E1CA3" w:rsidRDefault="009344CA" w:rsidP="009E1CA3">
      <w:pPr>
        <w:pStyle w:val="Heading3"/>
        <w:rPr>
          <w:i/>
          <w:iCs/>
        </w:rPr>
      </w:pPr>
      <w:r w:rsidRPr="009E1CA3">
        <w:rPr>
          <w:i/>
          <w:iCs/>
        </w:rPr>
        <w:t xml:space="preserve">Biceps Curl. </w:t>
      </w:r>
    </w:p>
    <w:p w14:paraId="64FE2BD4" w14:textId="295B5A43" w:rsidR="009344CA" w:rsidRPr="009344CA" w:rsidRDefault="009344CA" w:rsidP="009344CA">
      <w:pPr>
        <w:rPr>
          <w:rFonts w:cstheme="minorHAnsi"/>
          <w:sz w:val="24"/>
          <w:szCs w:val="24"/>
        </w:rPr>
      </w:pPr>
      <w:r w:rsidRPr="009344CA">
        <w:rPr>
          <w:rFonts w:cstheme="minorHAnsi"/>
          <w:sz w:val="24"/>
          <w:szCs w:val="24"/>
        </w:rPr>
        <w:t>Each participant was asked to move a 5-pound (women) or</w:t>
      </w:r>
      <w:r w:rsidR="009E1CA3">
        <w:rPr>
          <w:rFonts w:cstheme="minorHAnsi"/>
          <w:sz w:val="24"/>
          <w:szCs w:val="24"/>
        </w:rPr>
        <w:t xml:space="preserve"> </w:t>
      </w:r>
      <w:r w:rsidRPr="009344CA">
        <w:rPr>
          <w:rFonts w:cstheme="minorHAnsi"/>
          <w:sz w:val="24"/>
          <w:szCs w:val="24"/>
        </w:rPr>
        <w:t>8-pound (men) weight through the full elbow range of motion, starting from a fully extended arm position, as many times as possible in 30 seconds. The score for this test was the number of full curls completed in 30 seconds, as counted by the test administrator.</w:t>
      </w:r>
      <w:r w:rsidRPr="009344CA">
        <w:rPr>
          <w:rFonts w:cstheme="minorHAnsi"/>
          <w:sz w:val="24"/>
          <w:szCs w:val="24"/>
          <w:vertAlign w:val="superscript"/>
        </w:rPr>
        <w:t>4</w:t>
      </w:r>
    </w:p>
    <w:p w14:paraId="1FFF4A30" w14:textId="77777777" w:rsidR="009E1CA3" w:rsidRPr="009E1CA3" w:rsidRDefault="009344CA" w:rsidP="009E1CA3">
      <w:pPr>
        <w:pStyle w:val="Heading3"/>
        <w:rPr>
          <w:i/>
          <w:iCs/>
        </w:rPr>
      </w:pPr>
      <w:r w:rsidRPr="009E1CA3">
        <w:rPr>
          <w:i/>
          <w:iCs/>
        </w:rPr>
        <w:t xml:space="preserve">Chair Sit-to-Stand. </w:t>
      </w:r>
    </w:p>
    <w:p w14:paraId="299BCCC5" w14:textId="31E45B39" w:rsidR="009344CA" w:rsidRPr="009344CA" w:rsidRDefault="009344CA" w:rsidP="009344CA">
      <w:pPr>
        <w:rPr>
          <w:rFonts w:cstheme="minorHAnsi"/>
          <w:sz w:val="24"/>
          <w:szCs w:val="24"/>
        </w:rPr>
      </w:pPr>
      <w:r w:rsidRPr="009344CA">
        <w:rPr>
          <w:rFonts w:cstheme="minorHAnsi"/>
          <w:sz w:val="24"/>
          <w:szCs w:val="24"/>
        </w:rPr>
        <w:t>Each participant was asked to rise and be seated in a straight-backed chair (seat</w:t>
      </w:r>
      <w:r w:rsidR="009E1CA3">
        <w:rPr>
          <w:rFonts w:cstheme="minorHAnsi"/>
          <w:sz w:val="24"/>
          <w:szCs w:val="24"/>
        </w:rPr>
        <w:t xml:space="preserve"> = </w:t>
      </w:r>
      <w:r w:rsidRPr="009344CA">
        <w:rPr>
          <w:rFonts w:cstheme="minorHAnsi"/>
          <w:sz w:val="24"/>
          <w:szCs w:val="24"/>
        </w:rPr>
        <w:t>17 inches) as many times as possible in</w:t>
      </w:r>
      <w:r w:rsidR="009E1CA3">
        <w:rPr>
          <w:rFonts w:cstheme="minorHAnsi"/>
          <w:sz w:val="24"/>
          <w:szCs w:val="24"/>
        </w:rPr>
        <w:t xml:space="preserve"> </w:t>
      </w:r>
      <w:r w:rsidRPr="009344CA">
        <w:rPr>
          <w:rFonts w:cstheme="minorHAnsi"/>
          <w:sz w:val="24"/>
          <w:szCs w:val="24"/>
        </w:rPr>
        <w:t>30 seconds. The score for this test was the number of stands completed in 30 seconds, as counted by the test administrator.</w:t>
      </w:r>
      <w:r w:rsidRPr="009344CA">
        <w:rPr>
          <w:rFonts w:cstheme="minorHAnsi"/>
          <w:sz w:val="24"/>
          <w:szCs w:val="24"/>
          <w:vertAlign w:val="superscript"/>
        </w:rPr>
        <w:t>4</w:t>
      </w:r>
    </w:p>
    <w:p w14:paraId="590B757C" w14:textId="77777777" w:rsidR="009344CA" w:rsidRPr="009E1CA3" w:rsidRDefault="009344CA" w:rsidP="009E1CA3">
      <w:pPr>
        <w:pStyle w:val="Heading3"/>
        <w:rPr>
          <w:i/>
          <w:iCs/>
        </w:rPr>
      </w:pPr>
      <w:r w:rsidRPr="009E1CA3">
        <w:rPr>
          <w:i/>
          <w:iCs/>
        </w:rPr>
        <w:t>Knee and Arm Flexion and Extension.</w:t>
      </w:r>
    </w:p>
    <w:p w14:paraId="27A700AC" w14:textId="363C726E" w:rsidR="009344CA" w:rsidRPr="009344CA" w:rsidRDefault="009344CA" w:rsidP="009344CA">
      <w:pPr>
        <w:rPr>
          <w:rFonts w:cstheme="minorHAnsi"/>
          <w:sz w:val="24"/>
          <w:szCs w:val="24"/>
        </w:rPr>
      </w:pPr>
      <w:r w:rsidRPr="009344CA">
        <w:rPr>
          <w:rFonts w:cstheme="minorHAnsi"/>
          <w:sz w:val="24"/>
          <w:szCs w:val="24"/>
        </w:rPr>
        <w:t>Knee and arm flexion and extension were measured using an isokinetic dynamometer (Kin Com 125 AP; Chattanooga Group, Hixon, Tennessee). The concentric force curve demonstrating the greatest average force of each exercise was chosen to represent the participant’s maximal strength.</w:t>
      </w:r>
    </w:p>
    <w:p w14:paraId="2BF5CF33" w14:textId="77777777" w:rsidR="009E1CA3" w:rsidRPr="009E1CA3" w:rsidRDefault="009344CA" w:rsidP="009E1CA3">
      <w:pPr>
        <w:pStyle w:val="Heading3"/>
        <w:rPr>
          <w:i/>
          <w:iCs/>
        </w:rPr>
      </w:pPr>
      <w:r w:rsidRPr="009E1CA3">
        <w:rPr>
          <w:i/>
          <w:iCs/>
        </w:rPr>
        <w:t xml:space="preserve">Gait Characteristics. </w:t>
      </w:r>
    </w:p>
    <w:p w14:paraId="1DFB249E" w14:textId="4A2760DB" w:rsidR="009344CA" w:rsidRPr="009344CA" w:rsidRDefault="009344CA" w:rsidP="009344CA">
      <w:pPr>
        <w:rPr>
          <w:rFonts w:cstheme="minorHAnsi"/>
          <w:sz w:val="24"/>
          <w:szCs w:val="24"/>
        </w:rPr>
      </w:pPr>
      <w:r w:rsidRPr="009344CA">
        <w:rPr>
          <w:rFonts w:cstheme="minorHAnsi"/>
          <w:sz w:val="24"/>
          <w:szCs w:val="24"/>
        </w:rPr>
        <w:t xml:space="preserve">Characteristics of gait were assessed as participants ambulated down an instrumented </w:t>
      </w:r>
      <w:proofErr w:type="spellStart"/>
      <w:r w:rsidRPr="009344CA">
        <w:rPr>
          <w:rFonts w:cstheme="minorHAnsi"/>
          <w:sz w:val="24"/>
          <w:szCs w:val="24"/>
        </w:rPr>
        <w:t>GAITRite</w:t>
      </w:r>
      <w:proofErr w:type="spellEnd"/>
      <w:r w:rsidRPr="009344CA">
        <w:rPr>
          <w:rFonts w:cstheme="minorHAnsi"/>
          <w:sz w:val="24"/>
          <w:szCs w:val="24"/>
        </w:rPr>
        <w:t xml:space="preserve"> mat (CIR Systems Incorporated, Havertown, Pennsylvania). The </w:t>
      </w:r>
      <w:proofErr w:type="spellStart"/>
      <w:r w:rsidRPr="009344CA">
        <w:rPr>
          <w:rFonts w:cstheme="minorHAnsi"/>
          <w:sz w:val="24"/>
          <w:szCs w:val="24"/>
        </w:rPr>
        <w:t>GAITRite</w:t>
      </w:r>
      <w:proofErr w:type="spellEnd"/>
      <w:r w:rsidRPr="009344CA">
        <w:rPr>
          <w:rFonts w:cstheme="minorHAnsi"/>
          <w:sz w:val="24"/>
          <w:szCs w:val="24"/>
        </w:rPr>
        <w:t xml:space="preserve"> electronic walkway contains six sensor pads embedded within a rollup carpet to produce an active area</w:t>
      </w:r>
      <w:r w:rsidR="009E1CA3">
        <w:rPr>
          <w:rFonts w:cstheme="minorHAnsi"/>
          <w:sz w:val="24"/>
          <w:szCs w:val="24"/>
        </w:rPr>
        <w:t xml:space="preserve"> </w:t>
      </w:r>
      <w:r w:rsidRPr="009344CA">
        <w:rPr>
          <w:rFonts w:cstheme="minorHAnsi"/>
          <w:sz w:val="24"/>
          <w:szCs w:val="24"/>
        </w:rPr>
        <w:t>24 inches (61 cm) wide and 144 inches (366 cm) long. As the participant ambulates down the walkway, the system captures the relative arrangement, geometry, and applied pressure of each footfall as a function of time. The application software, integrated with an IBM-compatible computer, operates the walkway, processes the raw data into footfall patterns, and computes the temporal and spatial parameters. The spatial parameter computed from footfall information was step length, and the temporal parameter computed was gait velocity.</w:t>
      </w:r>
    </w:p>
    <w:p w14:paraId="46B87074" w14:textId="77777777" w:rsidR="009344CA" w:rsidRPr="009344CA" w:rsidRDefault="009344CA" w:rsidP="009E1CA3">
      <w:pPr>
        <w:pStyle w:val="Heading2"/>
      </w:pPr>
      <w:r w:rsidRPr="009344CA">
        <w:t>Analysis</w:t>
      </w:r>
    </w:p>
    <w:p w14:paraId="65200803" w14:textId="5BB1B257" w:rsidR="009344CA" w:rsidRPr="009344CA" w:rsidRDefault="009344CA" w:rsidP="009344CA">
      <w:pPr>
        <w:rPr>
          <w:rFonts w:cstheme="minorHAnsi"/>
          <w:sz w:val="24"/>
          <w:szCs w:val="24"/>
        </w:rPr>
      </w:pPr>
      <w:r w:rsidRPr="009344CA">
        <w:rPr>
          <w:rFonts w:cstheme="minorHAnsi"/>
          <w:sz w:val="24"/>
          <w:szCs w:val="24"/>
        </w:rPr>
        <w:t>The dependent variables of time up and down the stairs, biceps curl, chair sit-to-stand, arm and leg flexion and</w:t>
      </w:r>
      <w:r w:rsidR="009E1CA3">
        <w:rPr>
          <w:rFonts w:cstheme="minorHAnsi"/>
          <w:sz w:val="24"/>
          <w:szCs w:val="24"/>
        </w:rPr>
        <w:t xml:space="preserve"> </w:t>
      </w:r>
      <w:r w:rsidRPr="009344CA">
        <w:rPr>
          <w:rFonts w:cstheme="minorHAnsi"/>
          <w:sz w:val="24"/>
          <w:szCs w:val="24"/>
        </w:rPr>
        <w:t>extension, gait velocity, step time, and</w:t>
      </w:r>
      <w:r w:rsidR="009E1CA3">
        <w:rPr>
          <w:rFonts w:cstheme="minorHAnsi"/>
          <w:sz w:val="24"/>
          <w:szCs w:val="24"/>
        </w:rPr>
        <w:t xml:space="preserve"> </w:t>
      </w:r>
      <w:r w:rsidRPr="009344CA">
        <w:rPr>
          <w:rFonts w:cstheme="minorHAnsi"/>
          <w:sz w:val="24"/>
          <w:szCs w:val="24"/>
        </w:rPr>
        <w:t xml:space="preserve">step length were analyzed separately using a 2 (groups: exercise group vs. control group) </w:t>
      </w:r>
      <w:r w:rsidR="005619B9">
        <w:rPr>
          <w:rFonts w:ascii="Cambria Math" w:hAnsi="Cambria Math" w:cstheme="minorHAnsi"/>
          <w:sz w:val="24"/>
          <w:szCs w:val="24"/>
        </w:rPr>
        <w:t>⨯</w:t>
      </w:r>
      <w:r w:rsidRPr="009344CA">
        <w:rPr>
          <w:rFonts w:cstheme="minorHAnsi"/>
          <w:sz w:val="24"/>
          <w:szCs w:val="24"/>
        </w:rPr>
        <w:t xml:space="preserve"> 3 (time: baseline vs. mid vs. post) analysis of variance with repeated measures on the second factor. </w:t>
      </w:r>
      <w:r w:rsidRPr="009344CA">
        <w:rPr>
          <w:rFonts w:cstheme="minorHAnsi"/>
          <w:i/>
          <w:iCs/>
          <w:sz w:val="24"/>
          <w:szCs w:val="24"/>
        </w:rPr>
        <w:t xml:space="preserve">Post hoc </w:t>
      </w:r>
      <w:r w:rsidRPr="009344CA">
        <w:rPr>
          <w:rFonts w:cstheme="minorHAnsi"/>
          <w:sz w:val="24"/>
          <w:szCs w:val="24"/>
        </w:rPr>
        <w:t xml:space="preserve">analyses were used to assess significant interactions and main effects. The statistical package used to run all analyses was SPSS (version 16.0; SPSS Inc., Chicago, </w:t>
      </w:r>
      <w:proofErr w:type="spellStart"/>
      <w:r w:rsidRPr="009344CA">
        <w:rPr>
          <w:rFonts w:cstheme="minorHAnsi"/>
          <w:sz w:val="24"/>
          <w:szCs w:val="24"/>
        </w:rPr>
        <w:t>Ilinois</w:t>
      </w:r>
      <w:proofErr w:type="spellEnd"/>
      <w:r w:rsidRPr="009344CA">
        <w:rPr>
          <w:rFonts w:cstheme="minorHAnsi"/>
          <w:sz w:val="24"/>
          <w:szCs w:val="24"/>
        </w:rPr>
        <w:t>).</w:t>
      </w:r>
    </w:p>
    <w:p w14:paraId="1ABD3E67" w14:textId="77777777" w:rsidR="009E1CA3" w:rsidRDefault="009E1CA3" w:rsidP="00F05D62">
      <w:pPr>
        <w:rPr>
          <w:rFonts w:cstheme="minorHAnsi"/>
          <w:sz w:val="24"/>
          <w:szCs w:val="24"/>
        </w:rPr>
        <w:sectPr w:rsidR="009E1CA3" w:rsidSect="00013176">
          <w:pgSz w:w="12240" w:h="15840"/>
          <w:pgMar w:top="1080" w:right="1080" w:bottom="1080" w:left="1080" w:header="720" w:footer="720" w:gutter="0"/>
          <w:cols w:space="720"/>
          <w:docGrid w:linePitch="360"/>
        </w:sectPr>
      </w:pPr>
    </w:p>
    <w:p w14:paraId="3827688C" w14:textId="2C4A9ED8" w:rsidR="00F05D62" w:rsidRPr="00F05D62" w:rsidRDefault="00F05D62" w:rsidP="009E1CA3">
      <w:pPr>
        <w:spacing w:after="0"/>
        <w:rPr>
          <w:rFonts w:cstheme="minorHAnsi"/>
          <w:sz w:val="24"/>
          <w:szCs w:val="24"/>
        </w:rPr>
      </w:pPr>
      <w:r w:rsidRPr="00F05D62">
        <w:rPr>
          <w:rFonts w:cstheme="minorHAnsi"/>
          <w:sz w:val="24"/>
          <w:szCs w:val="24"/>
        </w:rPr>
        <w:t>Table 3</w:t>
      </w:r>
      <w:r w:rsidR="009E1CA3">
        <w:rPr>
          <w:rFonts w:cstheme="minorHAnsi"/>
          <w:sz w:val="24"/>
          <w:szCs w:val="24"/>
        </w:rPr>
        <w:t xml:space="preserve"> </w:t>
      </w:r>
      <w:r w:rsidRPr="00F05D62">
        <w:rPr>
          <w:rFonts w:cstheme="minorHAnsi"/>
          <w:sz w:val="24"/>
          <w:szCs w:val="24"/>
        </w:rPr>
        <w:t>Measures of Functional Ability*</w:t>
      </w:r>
    </w:p>
    <w:tbl>
      <w:tblPr>
        <w:tblStyle w:val="TableGrid"/>
        <w:tblW w:w="0" w:type="auto"/>
        <w:tblLook w:val="0020" w:firstRow="1" w:lastRow="0" w:firstColumn="0" w:lastColumn="0" w:noHBand="0" w:noVBand="0"/>
      </w:tblPr>
      <w:tblGrid>
        <w:gridCol w:w="2328"/>
        <w:gridCol w:w="1582"/>
        <w:gridCol w:w="1173"/>
        <w:gridCol w:w="1583"/>
        <w:gridCol w:w="1521"/>
        <w:gridCol w:w="1583"/>
        <w:gridCol w:w="1521"/>
        <w:gridCol w:w="2379"/>
      </w:tblGrid>
      <w:tr w:rsidR="009E1CA3" w:rsidRPr="009E1CA3" w14:paraId="0DE29263" w14:textId="77777777" w:rsidTr="00F508FF">
        <w:trPr>
          <w:trHeight w:val="400"/>
        </w:trPr>
        <w:tc>
          <w:tcPr>
            <w:tcW w:w="0" w:type="auto"/>
          </w:tcPr>
          <w:p w14:paraId="05986142" w14:textId="6553DE22" w:rsidR="009E1CA3" w:rsidRPr="00F05D62" w:rsidRDefault="009E1CA3" w:rsidP="009E1CA3">
            <w:pPr>
              <w:spacing w:line="259" w:lineRule="auto"/>
              <w:rPr>
                <w:rFonts w:cstheme="minorHAnsi"/>
              </w:rPr>
            </w:pPr>
            <w:r w:rsidRPr="00F05D62">
              <w:rPr>
                <w:rFonts w:cstheme="minorHAnsi"/>
              </w:rPr>
              <w:t>Test</w:t>
            </w:r>
          </w:p>
        </w:tc>
        <w:tc>
          <w:tcPr>
            <w:tcW w:w="0" w:type="auto"/>
          </w:tcPr>
          <w:p w14:paraId="41D7D2BB" w14:textId="175A65CF" w:rsidR="009E1CA3" w:rsidRPr="00F05D62" w:rsidRDefault="009E1CA3" w:rsidP="009E1CA3">
            <w:pPr>
              <w:spacing w:line="259" w:lineRule="auto"/>
              <w:rPr>
                <w:rFonts w:cstheme="minorHAnsi"/>
              </w:rPr>
            </w:pPr>
            <w:r w:rsidRPr="00F05D62">
              <w:rPr>
                <w:rFonts w:cstheme="minorHAnsi"/>
              </w:rPr>
              <w:t>Exercise Group</w:t>
            </w:r>
            <w:r>
              <w:rPr>
                <w:rFonts w:cstheme="minorHAnsi"/>
              </w:rPr>
              <w:t xml:space="preserve"> </w:t>
            </w:r>
            <w:r w:rsidRPr="00F05D62">
              <w:rPr>
                <w:rFonts w:cstheme="minorHAnsi"/>
              </w:rPr>
              <w:t>(n = 46)</w:t>
            </w:r>
          </w:p>
        </w:tc>
        <w:tc>
          <w:tcPr>
            <w:tcW w:w="0" w:type="auto"/>
          </w:tcPr>
          <w:p w14:paraId="42D84DB4" w14:textId="77777777" w:rsidR="009E1CA3" w:rsidRDefault="009E1CA3" w:rsidP="009E1CA3">
            <w:pPr>
              <w:spacing w:line="259" w:lineRule="auto"/>
              <w:rPr>
                <w:rFonts w:cstheme="minorHAnsi"/>
              </w:rPr>
            </w:pPr>
            <w:r w:rsidRPr="00F05D62">
              <w:rPr>
                <w:rFonts w:cstheme="minorHAnsi"/>
              </w:rPr>
              <w:t>Control Group</w:t>
            </w:r>
            <w:r>
              <w:rPr>
                <w:rFonts w:cstheme="minorHAnsi"/>
              </w:rPr>
              <w:t xml:space="preserve"> </w:t>
            </w:r>
          </w:p>
          <w:p w14:paraId="0FBC1ACA" w14:textId="41A06F3D" w:rsidR="009E1CA3" w:rsidRPr="00F05D62" w:rsidRDefault="009E1CA3" w:rsidP="009E1CA3">
            <w:pPr>
              <w:spacing w:line="259" w:lineRule="auto"/>
              <w:rPr>
                <w:rFonts w:cstheme="minorHAnsi"/>
              </w:rPr>
            </w:pPr>
            <w:r w:rsidRPr="00F05D62">
              <w:rPr>
                <w:rFonts w:cstheme="minorHAnsi"/>
              </w:rPr>
              <w:t>(n = 41)</w:t>
            </w:r>
          </w:p>
        </w:tc>
        <w:tc>
          <w:tcPr>
            <w:tcW w:w="0" w:type="auto"/>
          </w:tcPr>
          <w:p w14:paraId="7D1FCD33" w14:textId="70076FC9" w:rsidR="009E1CA3" w:rsidRPr="00F05D62" w:rsidRDefault="009E1CA3" w:rsidP="009E1CA3">
            <w:pPr>
              <w:spacing w:line="259" w:lineRule="auto"/>
              <w:rPr>
                <w:rFonts w:cstheme="minorHAnsi"/>
              </w:rPr>
            </w:pPr>
            <w:r w:rsidRPr="00F05D62">
              <w:rPr>
                <w:rFonts w:cstheme="minorHAnsi"/>
              </w:rPr>
              <w:t>Exercise Group</w:t>
            </w:r>
            <w:r>
              <w:rPr>
                <w:rFonts w:cstheme="minorHAnsi"/>
              </w:rPr>
              <w:t xml:space="preserve"> </w:t>
            </w:r>
            <w:r w:rsidRPr="00F05D62">
              <w:rPr>
                <w:rFonts w:cstheme="minorHAnsi"/>
              </w:rPr>
              <w:t>(n = 46)</w:t>
            </w:r>
          </w:p>
        </w:tc>
        <w:tc>
          <w:tcPr>
            <w:tcW w:w="0" w:type="auto"/>
          </w:tcPr>
          <w:p w14:paraId="481013EA" w14:textId="0A8B6DF8" w:rsidR="009E1CA3" w:rsidRPr="00F05D62" w:rsidRDefault="009E1CA3" w:rsidP="009E1CA3">
            <w:pPr>
              <w:spacing w:line="259" w:lineRule="auto"/>
              <w:rPr>
                <w:rFonts w:cstheme="minorHAnsi"/>
              </w:rPr>
            </w:pPr>
            <w:r w:rsidRPr="00F05D62">
              <w:rPr>
                <w:rFonts w:cstheme="minorHAnsi"/>
              </w:rPr>
              <w:t>Control Group</w:t>
            </w:r>
            <w:r>
              <w:rPr>
                <w:rFonts w:cstheme="minorHAnsi"/>
              </w:rPr>
              <w:t xml:space="preserve"> </w:t>
            </w:r>
            <w:r w:rsidRPr="00F05D62">
              <w:rPr>
                <w:rFonts w:cstheme="minorHAnsi"/>
              </w:rPr>
              <w:t>(n = 41)</w:t>
            </w:r>
          </w:p>
        </w:tc>
        <w:tc>
          <w:tcPr>
            <w:tcW w:w="0" w:type="auto"/>
          </w:tcPr>
          <w:p w14:paraId="37EBC406" w14:textId="3535F8A7" w:rsidR="009E1CA3" w:rsidRPr="00F05D62" w:rsidRDefault="009E1CA3" w:rsidP="009E1CA3">
            <w:pPr>
              <w:spacing w:line="259" w:lineRule="auto"/>
              <w:rPr>
                <w:rFonts w:cstheme="minorHAnsi"/>
              </w:rPr>
            </w:pPr>
            <w:r w:rsidRPr="00F05D62">
              <w:rPr>
                <w:rFonts w:cstheme="minorHAnsi"/>
              </w:rPr>
              <w:t>Exercise Group</w:t>
            </w:r>
            <w:r>
              <w:rPr>
                <w:rFonts w:cstheme="minorHAnsi"/>
              </w:rPr>
              <w:t xml:space="preserve"> </w:t>
            </w:r>
            <w:r w:rsidRPr="00F05D62">
              <w:rPr>
                <w:rFonts w:cstheme="minorHAnsi"/>
              </w:rPr>
              <w:t>(n = 46)</w:t>
            </w:r>
          </w:p>
        </w:tc>
        <w:tc>
          <w:tcPr>
            <w:tcW w:w="0" w:type="auto"/>
          </w:tcPr>
          <w:p w14:paraId="6ACBDDB0" w14:textId="1E3C57D8" w:rsidR="009E1CA3" w:rsidRPr="00F05D62" w:rsidRDefault="009E1CA3" w:rsidP="009E1CA3">
            <w:pPr>
              <w:spacing w:line="259" w:lineRule="auto"/>
              <w:rPr>
                <w:rFonts w:cstheme="minorHAnsi"/>
              </w:rPr>
            </w:pPr>
            <w:r w:rsidRPr="00F05D62">
              <w:rPr>
                <w:rFonts w:cstheme="minorHAnsi"/>
              </w:rPr>
              <w:t>Control Group</w:t>
            </w:r>
            <w:r>
              <w:rPr>
                <w:rFonts w:cstheme="minorHAnsi"/>
              </w:rPr>
              <w:t xml:space="preserve"> </w:t>
            </w:r>
            <w:r w:rsidRPr="00F05D62">
              <w:rPr>
                <w:rFonts w:cstheme="minorHAnsi"/>
              </w:rPr>
              <w:t>(n = 41)</w:t>
            </w:r>
          </w:p>
        </w:tc>
        <w:tc>
          <w:tcPr>
            <w:tcW w:w="0" w:type="auto"/>
          </w:tcPr>
          <w:p w14:paraId="2A049C07" w14:textId="1C13D6DC" w:rsidR="009E1CA3" w:rsidRPr="00F05D62" w:rsidRDefault="009E1CA3" w:rsidP="009E1CA3">
            <w:pPr>
              <w:spacing w:line="259" w:lineRule="auto"/>
              <w:rPr>
                <w:rFonts w:cstheme="minorHAnsi"/>
              </w:rPr>
            </w:pPr>
            <w:r w:rsidRPr="00F05D62">
              <w:rPr>
                <w:rFonts w:cstheme="minorHAnsi"/>
              </w:rPr>
              <w:t>Significance</w:t>
            </w:r>
          </w:p>
        </w:tc>
      </w:tr>
      <w:tr w:rsidR="009E1CA3" w:rsidRPr="009E1CA3" w14:paraId="158040AF" w14:textId="77777777" w:rsidTr="00F508FF">
        <w:trPr>
          <w:trHeight w:val="252"/>
        </w:trPr>
        <w:tc>
          <w:tcPr>
            <w:tcW w:w="0" w:type="auto"/>
          </w:tcPr>
          <w:p w14:paraId="7719D901" w14:textId="77777777" w:rsidR="00F05D62" w:rsidRPr="00F05D62" w:rsidRDefault="00F05D62" w:rsidP="009E1CA3">
            <w:pPr>
              <w:spacing w:line="259" w:lineRule="auto"/>
              <w:rPr>
                <w:rFonts w:cstheme="minorHAnsi"/>
              </w:rPr>
            </w:pPr>
            <w:r w:rsidRPr="00F05D62">
              <w:rPr>
                <w:rFonts w:cstheme="minorHAnsi"/>
              </w:rPr>
              <w:t xml:space="preserve">Time </w:t>
            </w:r>
            <w:proofErr w:type="spellStart"/>
            <w:r w:rsidRPr="00F05D62">
              <w:rPr>
                <w:rFonts w:cstheme="minorHAnsi"/>
              </w:rPr>
              <w:t>up stairs</w:t>
            </w:r>
            <w:proofErr w:type="spellEnd"/>
            <w:r w:rsidRPr="00F05D62">
              <w:rPr>
                <w:rFonts w:cstheme="minorHAnsi"/>
              </w:rPr>
              <w:t>, s</w:t>
            </w:r>
          </w:p>
        </w:tc>
        <w:tc>
          <w:tcPr>
            <w:tcW w:w="0" w:type="auto"/>
          </w:tcPr>
          <w:p w14:paraId="35A6F293" w14:textId="4099A272" w:rsidR="00F05D62" w:rsidRPr="00F05D62" w:rsidRDefault="00F05D62" w:rsidP="009E1CA3">
            <w:pPr>
              <w:spacing w:line="259" w:lineRule="auto"/>
              <w:rPr>
                <w:rFonts w:cstheme="minorHAnsi"/>
              </w:rPr>
            </w:pPr>
            <w:r w:rsidRPr="00F05D62">
              <w:rPr>
                <w:rFonts w:cstheme="minorHAnsi"/>
              </w:rPr>
              <w:t>18.5</w:t>
            </w:r>
            <w:r w:rsidR="009E1CA3" w:rsidRPr="009E1CA3">
              <w:rPr>
                <w:rFonts w:cstheme="minorHAnsi"/>
              </w:rPr>
              <w:t xml:space="preserve"> ± </w:t>
            </w:r>
            <w:r w:rsidRPr="00F05D62">
              <w:rPr>
                <w:rFonts w:cstheme="minorHAnsi"/>
              </w:rPr>
              <w:t>0.9</w:t>
            </w:r>
          </w:p>
        </w:tc>
        <w:tc>
          <w:tcPr>
            <w:tcW w:w="0" w:type="auto"/>
          </w:tcPr>
          <w:p w14:paraId="60B4CAF1" w14:textId="6C177859" w:rsidR="00F05D62" w:rsidRPr="00F05D62" w:rsidRDefault="00F05D62" w:rsidP="009E1CA3">
            <w:pPr>
              <w:spacing w:line="259" w:lineRule="auto"/>
              <w:rPr>
                <w:rFonts w:cstheme="minorHAnsi"/>
              </w:rPr>
            </w:pPr>
            <w:r w:rsidRPr="00F05D62">
              <w:rPr>
                <w:rFonts w:cstheme="minorHAnsi"/>
              </w:rPr>
              <w:t>18.1</w:t>
            </w:r>
            <w:r w:rsidR="009E1CA3" w:rsidRPr="009E1CA3">
              <w:rPr>
                <w:rFonts w:cstheme="minorHAnsi"/>
              </w:rPr>
              <w:t xml:space="preserve"> ± </w:t>
            </w:r>
            <w:r w:rsidRPr="00F05D62">
              <w:rPr>
                <w:rFonts w:cstheme="minorHAnsi"/>
              </w:rPr>
              <w:t>1.4</w:t>
            </w:r>
          </w:p>
        </w:tc>
        <w:tc>
          <w:tcPr>
            <w:tcW w:w="0" w:type="auto"/>
          </w:tcPr>
          <w:p w14:paraId="12DA5BB7" w14:textId="153F9DBF" w:rsidR="00F05D62" w:rsidRPr="00F05D62" w:rsidRDefault="00F05D62" w:rsidP="009E1CA3">
            <w:pPr>
              <w:spacing w:line="259" w:lineRule="auto"/>
              <w:rPr>
                <w:rFonts w:cstheme="minorHAnsi"/>
              </w:rPr>
            </w:pPr>
            <w:r w:rsidRPr="00F05D62">
              <w:rPr>
                <w:rFonts w:cstheme="minorHAnsi"/>
              </w:rPr>
              <w:t>18.7</w:t>
            </w:r>
            <w:r w:rsidR="009E1CA3" w:rsidRPr="009E1CA3">
              <w:rPr>
                <w:rFonts w:cstheme="minorHAnsi"/>
              </w:rPr>
              <w:t xml:space="preserve"> ± </w:t>
            </w:r>
            <w:r w:rsidRPr="00F05D62">
              <w:rPr>
                <w:rFonts w:cstheme="minorHAnsi"/>
              </w:rPr>
              <w:t>2.2</w:t>
            </w:r>
          </w:p>
        </w:tc>
        <w:tc>
          <w:tcPr>
            <w:tcW w:w="0" w:type="auto"/>
          </w:tcPr>
          <w:p w14:paraId="5DFD3EFD" w14:textId="6423DFDC" w:rsidR="00F05D62" w:rsidRPr="00F05D62" w:rsidRDefault="00F05D62" w:rsidP="009E1CA3">
            <w:pPr>
              <w:spacing w:line="259" w:lineRule="auto"/>
              <w:rPr>
                <w:rFonts w:cstheme="minorHAnsi"/>
              </w:rPr>
            </w:pPr>
            <w:r w:rsidRPr="00F05D62">
              <w:rPr>
                <w:rFonts w:cstheme="minorHAnsi"/>
              </w:rPr>
              <w:t>16.8</w:t>
            </w:r>
            <w:r w:rsidR="009E1CA3" w:rsidRPr="009E1CA3">
              <w:rPr>
                <w:rFonts w:cstheme="minorHAnsi"/>
              </w:rPr>
              <w:t xml:space="preserve"> ± </w:t>
            </w:r>
            <w:r w:rsidRPr="00F05D62">
              <w:rPr>
                <w:rFonts w:cstheme="minorHAnsi"/>
              </w:rPr>
              <w:t>1.2</w:t>
            </w:r>
          </w:p>
        </w:tc>
        <w:tc>
          <w:tcPr>
            <w:tcW w:w="0" w:type="auto"/>
          </w:tcPr>
          <w:p w14:paraId="57666300" w14:textId="48E37D7F" w:rsidR="00F05D62" w:rsidRPr="00F05D62" w:rsidRDefault="00F05D62" w:rsidP="009E1CA3">
            <w:pPr>
              <w:spacing w:line="259" w:lineRule="auto"/>
              <w:rPr>
                <w:rFonts w:cstheme="minorHAnsi"/>
              </w:rPr>
            </w:pPr>
            <w:r w:rsidRPr="00F05D62">
              <w:rPr>
                <w:rFonts w:cstheme="minorHAnsi"/>
              </w:rPr>
              <w:t>15.9</w:t>
            </w:r>
            <w:r w:rsidR="009E1CA3" w:rsidRPr="009E1CA3">
              <w:rPr>
                <w:rFonts w:cstheme="minorHAnsi"/>
              </w:rPr>
              <w:t xml:space="preserve"> ± </w:t>
            </w:r>
            <w:r w:rsidRPr="00F05D62">
              <w:rPr>
                <w:rFonts w:cstheme="minorHAnsi"/>
              </w:rPr>
              <w:t>1.5</w:t>
            </w:r>
          </w:p>
        </w:tc>
        <w:tc>
          <w:tcPr>
            <w:tcW w:w="0" w:type="auto"/>
          </w:tcPr>
          <w:p w14:paraId="0DF0D0D8" w14:textId="23A87842" w:rsidR="00F05D62" w:rsidRPr="00F05D62" w:rsidRDefault="00F05D62" w:rsidP="009E1CA3">
            <w:pPr>
              <w:spacing w:line="259" w:lineRule="auto"/>
              <w:rPr>
                <w:rFonts w:cstheme="minorHAnsi"/>
              </w:rPr>
            </w:pPr>
            <w:r w:rsidRPr="00F05D62">
              <w:rPr>
                <w:rFonts w:cstheme="minorHAnsi"/>
              </w:rPr>
              <w:t>16.0</w:t>
            </w:r>
            <w:r w:rsidR="009E1CA3" w:rsidRPr="009E1CA3">
              <w:rPr>
                <w:rFonts w:cstheme="minorHAnsi"/>
              </w:rPr>
              <w:t xml:space="preserve"> ± </w:t>
            </w:r>
            <w:r w:rsidRPr="00F05D62">
              <w:rPr>
                <w:rFonts w:cstheme="minorHAnsi"/>
              </w:rPr>
              <w:t>1.2</w:t>
            </w:r>
          </w:p>
        </w:tc>
        <w:tc>
          <w:tcPr>
            <w:tcW w:w="0" w:type="auto"/>
          </w:tcPr>
          <w:p w14:paraId="6A8899C6" w14:textId="259FB270" w:rsidR="00F05D62" w:rsidRPr="00F05D62" w:rsidRDefault="00F05D62" w:rsidP="009E1CA3">
            <w:pPr>
              <w:spacing w:line="259" w:lineRule="auto"/>
              <w:rPr>
                <w:rFonts w:cstheme="minorHAnsi"/>
              </w:rPr>
            </w:pPr>
            <w:r w:rsidRPr="00F05D62">
              <w:rPr>
                <w:rFonts w:cstheme="minorHAnsi"/>
              </w:rPr>
              <w:t xml:space="preserve">Time: </w:t>
            </w:r>
            <w:r w:rsidRPr="00F05D62">
              <w:rPr>
                <w:rFonts w:cstheme="minorHAnsi"/>
                <w:i/>
                <w:iCs/>
              </w:rPr>
              <w:t>p</w:t>
            </w:r>
            <w:r w:rsidR="009E1CA3" w:rsidRPr="009E1CA3">
              <w:rPr>
                <w:rFonts w:cstheme="minorHAnsi"/>
                <w:i/>
                <w:iCs/>
              </w:rPr>
              <w:t xml:space="preserve"> &lt; </w:t>
            </w:r>
            <w:r w:rsidRPr="00F05D62">
              <w:rPr>
                <w:rFonts w:cstheme="minorHAnsi"/>
              </w:rPr>
              <w:t>0.05</w:t>
            </w:r>
          </w:p>
        </w:tc>
      </w:tr>
      <w:tr w:rsidR="009E1CA3" w:rsidRPr="009E1CA3" w14:paraId="304E47BB" w14:textId="77777777" w:rsidTr="00F508FF">
        <w:trPr>
          <w:trHeight w:val="199"/>
        </w:trPr>
        <w:tc>
          <w:tcPr>
            <w:tcW w:w="0" w:type="auto"/>
          </w:tcPr>
          <w:p w14:paraId="743E47CC" w14:textId="77777777" w:rsidR="00F05D62" w:rsidRPr="00F05D62" w:rsidRDefault="00F05D62" w:rsidP="009E1CA3">
            <w:pPr>
              <w:spacing w:line="259" w:lineRule="auto"/>
              <w:rPr>
                <w:rFonts w:cstheme="minorHAnsi"/>
              </w:rPr>
            </w:pPr>
            <w:r w:rsidRPr="00F05D62">
              <w:rPr>
                <w:rFonts w:cstheme="minorHAnsi"/>
              </w:rPr>
              <w:t xml:space="preserve">Time </w:t>
            </w:r>
            <w:proofErr w:type="gramStart"/>
            <w:r w:rsidRPr="00F05D62">
              <w:rPr>
                <w:rFonts w:cstheme="minorHAnsi"/>
              </w:rPr>
              <w:t>down stairs</w:t>
            </w:r>
            <w:proofErr w:type="gramEnd"/>
            <w:r w:rsidRPr="00F05D62">
              <w:rPr>
                <w:rFonts w:cstheme="minorHAnsi"/>
              </w:rPr>
              <w:t>, s</w:t>
            </w:r>
          </w:p>
        </w:tc>
        <w:tc>
          <w:tcPr>
            <w:tcW w:w="0" w:type="auto"/>
          </w:tcPr>
          <w:p w14:paraId="14554F3A" w14:textId="39722F13" w:rsidR="00F05D62" w:rsidRPr="00F05D62" w:rsidRDefault="00F05D62" w:rsidP="009E1CA3">
            <w:pPr>
              <w:spacing w:line="259" w:lineRule="auto"/>
              <w:rPr>
                <w:rFonts w:cstheme="minorHAnsi"/>
              </w:rPr>
            </w:pPr>
            <w:r w:rsidRPr="00F05D62">
              <w:rPr>
                <w:rFonts w:cstheme="minorHAnsi"/>
              </w:rPr>
              <w:t>20.9</w:t>
            </w:r>
            <w:r w:rsidR="009E1CA3" w:rsidRPr="009E1CA3">
              <w:rPr>
                <w:rFonts w:cstheme="minorHAnsi"/>
              </w:rPr>
              <w:t xml:space="preserve"> ± </w:t>
            </w:r>
            <w:r w:rsidRPr="00F05D62">
              <w:rPr>
                <w:rFonts w:cstheme="minorHAnsi"/>
              </w:rPr>
              <w:t>1.9</w:t>
            </w:r>
          </w:p>
        </w:tc>
        <w:tc>
          <w:tcPr>
            <w:tcW w:w="0" w:type="auto"/>
          </w:tcPr>
          <w:p w14:paraId="27CD3020" w14:textId="3AD9D042" w:rsidR="00F05D62" w:rsidRPr="00F05D62" w:rsidRDefault="00F05D62" w:rsidP="009E1CA3">
            <w:pPr>
              <w:spacing w:line="259" w:lineRule="auto"/>
              <w:rPr>
                <w:rFonts w:cstheme="minorHAnsi"/>
              </w:rPr>
            </w:pPr>
            <w:r w:rsidRPr="00F05D62">
              <w:rPr>
                <w:rFonts w:cstheme="minorHAnsi"/>
              </w:rPr>
              <w:t>20.2</w:t>
            </w:r>
            <w:r w:rsidR="009E1CA3" w:rsidRPr="009E1CA3">
              <w:rPr>
                <w:rFonts w:cstheme="minorHAnsi"/>
              </w:rPr>
              <w:t xml:space="preserve"> ± </w:t>
            </w:r>
            <w:r w:rsidRPr="00F05D62">
              <w:rPr>
                <w:rFonts w:cstheme="minorHAnsi"/>
              </w:rPr>
              <w:t>2.1</w:t>
            </w:r>
          </w:p>
        </w:tc>
        <w:tc>
          <w:tcPr>
            <w:tcW w:w="0" w:type="auto"/>
          </w:tcPr>
          <w:p w14:paraId="05BBFD1E" w14:textId="067897F2" w:rsidR="00F05D62" w:rsidRPr="00F05D62" w:rsidRDefault="00F05D62" w:rsidP="009E1CA3">
            <w:pPr>
              <w:spacing w:line="259" w:lineRule="auto"/>
              <w:rPr>
                <w:rFonts w:cstheme="minorHAnsi"/>
              </w:rPr>
            </w:pPr>
            <w:r w:rsidRPr="00F05D62">
              <w:rPr>
                <w:rFonts w:cstheme="minorHAnsi"/>
              </w:rPr>
              <w:t>20.9</w:t>
            </w:r>
            <w:r w:rsidR="009E1CA3" w:rsidRPr="009E1CA3">
              <w:rPr>
                <w:rFonts w:cstheme="minorHAnsi"/>
              </w:rPr>
              <w:t xml:space="preserve"> ± </w:t>
            </w:r>
            <w:r w:rsidRPr="00F05D62">
              <w:rPr>
                <w:rFonts w:cstheme="minorHAnsi"/>
              </w:rPr>
              <w:t>3.0</w:t>
            </w:r>
          </w:p>
        </w:tc>
        <w:tc>
          <w:tcPr>
            <w:tcW w:w="0" w:type="auto"/>
          </w:tcPr>
          <w:p w14:paraId="17EA11F0" w14:textId="066B4FFC" w:rsidR="00F05D62" w:rsidRPr="00F05D62" w:rsidRDefault="00F05D62" w:rsidP="009E1CA3">
            <w:pPr>
              <w:spacing w:line="259" w:lineRule="auto"/>
              <w:rPr>
                <w:rFonts w:cstheme="minorHAnsi"/>
              </w:rPr>
            </w:pPr>
            <w:r w:rsidRPr="00F05D62">
              <w:rPr>
                <w:rFonts w:cstheme="minorHAnsi"/>
              </w:rPr>
              <w:t>18.4</w:t>
            </w:r>
            <w:r w:rsidR="009E1CA3" w:rsidRPr="009E1CA3">
              <w:rPr>
                <w:rFonts w:cstheme="minorHAnsi"/>
              </w:rPr>
              <w:t xml:space="preserve"> ± </w:t>
            </w:r>
            <w:r w:rsidRPr="00F05D62">
              <w:rPr>
                <w:rFonts w:cstheme="minorHAnsi"/>
              </w:rPr>
              <w:t>1.7</w:t>
            </w:r>
          </w:p>
        </w:tc>
        <w:tc>
          <w:tcPr>
            <w:tcW w:w="0" w:type="auto"/>
          </w:tcPr>
          <w:p w14:paraId="09BED3D8" w14:textId="3083E420" w:rsidR="00F05D62" w:rsidRPr="00F05D62" w:rsidRDefault="00F05D62" w:rsidP="009E1CA3">
            <w:pPr>
              <w:spacing w:line="259" w:lineRule="auto"/>
              <w:rPr>
                <w:rFonts w:cstheme="minorHAnsi"/>
              </w:rPr>
            </w:pPr>
            <w:r w:rsidRPr="00F05D62">
              <w:rPr>
                <w:rFonts w:cstheme="minorHAnsi"/>
              </w:rPr>
              <w:t>17.0</w:t>
            </w:r>
            <w:r w:rsidR="009E1CA3" w:rsidRPr="009E1CA3">
              <w:rPr>
                <w:rFonts w:cstheme="minorHAnsi"/>
              </w:rPr>
              <w:t xml:space="preserve"> ± </w:t>
            </w:r>
            <w:r w:rsidRPr="00F05D62">
              <w:rPr>
                <w:rFonts w:cstheme="minorHAnsi"/>
              </w:rPr>
              <w:t>2.0</w:t>
            </w:r>
          </w:p>
        </w:tc>
        <w:tc>
          <w:tcPr>
            <w:tcW w:w="0" w:type="auto"/>
          </w:tcPr>
          <w:p w14:paraId="78D1CD06" w14:textId="21915FC9" w:rsidR="00F05D62" w:rsidRPr="00F05D62" w:rsidRDefault="00F05D62" w:rsidP="009E1CA3">
            <w:pPr>
              <w:spacing w:line="259" w:lineRule="auto"/>
              <w:rPr>
                <w:rFonts w:cstheme="minorHAnsi"/>
              </w:rPr>
            </w:pPr>
            <w:r w:rsidRPr="00F05D62">
              <w:rPr>
                <w:rFonts w:cstheme="minorHAnsi"/>
              </w:rPr>
              <w:t>17.8</w:t>
            </w:r>
            <w:r w:rsidR="009E1CA3" w:rsidRPr="009E1CA3">
              <w:rPr>
                <w:rFonts w:cstheme="minorHAnsi"/>
              </w:rPr>
              <w:t xml:space="preserve"> ± </w:t>
            </w:r>
            <w:r w:rsidRPr="00F05D62">
              <w:rPr>
                <w:rFonts w:cstheme="minorHAnsi"/>
              </w:rPr>
              <w:t>2.4</w:t>
            </w:r>
          </w:p>
        </w:tc>
        <w:tc>
          <w:tcPr>
            <w:tcW w:w="0" w:type="auto"/>
          </w:tcPr>
          <w:p w14:paraId="23B34AEE" w14:textId="77777777" w:rsidR="00F05D62" w:rsidRPr="00F05D62" w:rsidRDefault="00F05D62" w:rsidP="009E1CA3">
            <w:pPr>
              <w:spacing w:line="259" w:lineRule="auto"/>
              <w:rPr>
                <w:rFonts w:cstheme="minorHAnsi"/>
              </w:rPr>
            </w:pPr>
            <w:r w:rsidRPr="00F05D62">
              <w:rPr>
                <w:rFonts w:cstheme="minorHAnsi"/>
              </w:rPr>
              <w:t>NS</w:t>
            </w:r>
          </w:p>
        </w:tc>
      </w:tr>
      <w:tr w:rsidR="009E1CA3" w:rsidRPr="009E1CA3" w14:paraId="6EE51E4E" w14:textId="77777777" w:rsidTr="00F508FF">
        <w:trPr>
          <w:trHeight w:val="198"/>
        </w:trPr>
        <w:tc>
          <w:tcPr>
            <w:tcW w:w="0" w:type="auto"/>
          </w:tcPr>
          <w:p w14:paraId="46229E69" w14:textId="77777777" w:rsidR="00F05D62" w:rsidRPr="00F05D62" w:rsidRDefault="00F05D62" w:rsidP="009E1CA3">
            <w:pPr>
              <w:spacing w:line="259" w:lineRule="auto"/>
              <w:rPr>
                <w:rFonts w:cstheme="minorHAnsi"/>
              </w:rPr>
            </w:pPr>
            <w:r w:rsidRPr="00F05D62">
              <w:rPr>
                <w:rFonts w:cstheme="minorHAnsi"/>
              </w:rPr>
              <w:t>Biceps curl, no.</w:t>
            </w:r>
          </w:p>
        </w:tc>
        <w:tc>
          <w:tcPr>
            <w:tcW w:w="0" w:type="auto"/>
          </w:tcPr>
          <w:p w14:paraId="3923F4F1" w14:textId="65572CD7" w:rsidR="00F05D62" w:rsidRPr="00F05D62" w:rsidRDefault="00F05D62" w:rsidP="009E1CA3">
            <w:pPr>
              <w:spacing w:line="259" w:lineRule="auto"/>
              <w:rPr>
                <w:rFonts w:cstheme="minorHAnsi"/>
              </w:rPr>
            </w:pPr>
            <w:r w:rsidRPr="00F05D62">
              <w:rPr>
                <w:rFonts w:cstheme="minorHAnsi"/>
              </w:rPr>
              <w:t>15.2</w:t>
            </w:r>
            <w:r w:rsidR="009E1CA3" w:rsidRPr="009E1CA3">
              <w:rPr>
                <w:rFonts w:cstheme="minorHAnsi"/>
              </w:rPr>
              <w:t xml:space="preserve"> ± </w:t>
            </w:r>
            <w:r w:rsidRPr="00F05D62">
              <w:rPr>
                <w:rFonts w:cstheme="minorHAnsi"/>
              </w:rPr>
              <w:t>0.7</w:t>
            </w:r>
          </w:p>
        </w:tc>
        <w:tc>
          <w:tcPr>
            <w:tcW w:w="0" w:type="auto"/>
          </w:tcPr>
          <w:p w14:paraId="33789060" w14:textId="6E3CF4FA" w:rsidR="00F05D62" w:rsidRPr="00F05D62" w:rsidRDefault="00F05D62" w:rsidP="009E1CA3">
            <w:pPr>
              <w:spacing w:line="259" w:lineRule="auto"/>
              <w:rPr>
                <w:rFonts w:cstheme="minorHAnsi"/>
              </w:rPr>
            </w:pPr>
            <w:r w:rsidRPr="00F05D62">
              <w:rPr>
                <w:rFonts w:cstheme="minorHAnsi"/>
              </w:rPr>
              <w:t>15.0</w:t>
            </w:r>
            <w:r w:rsidR="009E1CA3" w:rsidRPr="009E1CA3">
              <w:rPr>
                <w:rFonts w:cstheme="minorHAnsi"/>
              </w:rPr>
              <w:t xml:space="preserve"> ± </w:t>
            </w:r>
            <w:r w:rsidRPr="00F05D62">
              <w:rPr>
                <w:rFonts w:cstheme="minorHAnsi"/>
              </w:rPr>
              <w:t>0.8</w:t>
            </w:r>
          </w:p>
        </w:tc>
        <w:tc>
          <w:tcPr>
            <w:tcW w:w="0" w:type="auto"/>
          </w:tcPr>
          <w:p w14:paraId="33479003" w14:textId="126E998D" w:rsidR="00F05D62" w:rsidRPr="00F05D62" w:rsidRDefault="00F05D62" w:rsidP="009E1CA3">
            <w:pPr>
              <w:spacing w:line="259" w:lineRule="auto"/>
              <w:rPr>
                <w:rFonts w:cstheme="minorHAnsi"/>
              </w:rPr>
            </w:pPr>
            <w:r w:rsidRPr="00F05D62">
              <w:rPr>
                <w:rFonts w:cstheme="minorHAnsi"/>
              </w:rPr>
              <w:t>17.1</w:t>
            </w:r>
            <w:r w:rsidR="009E1CA3" w:rsidRPr="009E1CA3">
              <w:rPr>
                <w:rFonts w:cstheme="minorHAnsi"/>
              </w:rPr>
              <w:t xml:space="preserve"> ± </w:t>
            </w:r>
            <w:r w:rsidRPr="00F05D62">
              <w:rPr>
                <w:rFonts w:cstheme="minorHAnsi"/>
              </w:rPr>
              <w:t>0.8</w:t>
            </w:r>
          </w:p>
        </w:tc>
        <w:tc>
          <w:tcPr>
            <w:tcW w:w="0" w:type="auto"/>
          </w:tcPr>
          <w:p w14:paraId="5B6C9476" w14:textId="4660BF69" w:rsidR="00F05D62" w:rsidRPr="00F05D62" w:rsidRDefault="00F05D62" w:rsidP="009E1CA3">
            <w:pPr>
              <w:spacing w:line="259" w:lineRule="auto"/>
              <w:rPr>
                <w:rFonts w:cstheme="minorHAnsi"/>
              </w:rPr>
            </w:pPr>
            <w:r w:rsidRPr="00F05D62">
              <w:rPr>
                <w:rFonts w:cstheme="minorHAnsi"/>
              </w:rPr>
              <w:t>15.8</w:t>
            </w:r>
            <w:r w:rsidR="009E1CA3" w:rsidRPr="009E1CA3">
              <w:rPr>
                <w:rFonts w:cstheme="minorHAnsi"/>
              </w:rPr>
              <w:t xml:space="preserve"> ± </w:t>
            </w:r>
            <w:r w:rsidRPr="00F05D62">
              <w:rPr>
                <w:rFonts w:cstheme="minorHAnsi"/>
              </w:rPr>
              <w:t>0.7</w:t>
            </w:r>
          </w:p>
        </w:tc>
        <w:tc>
          <w:tcPr>
            <w:tcW w:w="0" w:type="auto"/>
          </w:tcPr>
          <w:p w14:paraId="6F8856BE" w14:textId="61DF9666" w:rsidR="00F05D62" w:rsidRPr="00F05D62" w:rsidRDefault="00F05D62" w:rsidP="009E1CA3">
            <w:pPr>
              <w:spacing w:line="259" w:lineRule="auto"/>
              <w:rPr>
                <w:rFonts w:cstheme="minorHAnsi"/>
              </w:rPr>
            </w:pPr>
            <w:r w:rsidRPr="00F05D62">
              <w:rPr>
                <w:rFonts w:cstheme="minorHAnsi"/>
              </w:rPr>
              <w:t>19.5</w:t>
            </w:r>
            <w:r w:rsidR="009E1CA3" w:rsidRPr="009E1CA3">
              <w:rPr>
                <w:rFonts w:cstheme="minorHAnsi"/>
              </w:rPr>
              <w:t xml:space="preserve"> ± </w:t>
            </w:r>
            <w:r w:rsidRPr="00F05D62">
              <w:rPr>
                <w:rFonts w:cstheme="minorHAnsi"/>
              </w:rPr>
              <w:t>0.9</w:t>
            </w:r>
          </w:p>
        </w:tc>
        <w:tc>
          <w:tcPr>
            <w:tcW w:w="0" w:type="auto"/>
          </w:tcPr>
          <w:p w14:paraId="5C74BC18" w14:textId="7947BA1F" w:rsidR="00F05D62" w:rsidRPr="00F05D62" w:rsidRDefault="00F05D62" w:rsidP="009E1CA3">
            <w:pPr>
              <w:spacing w:line="259" w:lineRule="auto"/>
              <w:rPr>
                <w:rFonts w:cstheme="minorHAnsi"/>
              </w:rPr>
            </w:pPr>
            <w:r w:rsidRPr="00F05D62">
              <w:rPr>
                <w:rFonts w:cstheme="minorHAnsi"/>
              </w:rPr>
              <w:t>16.9</w:t>
            </w:r>
            <w:r w:rsidR="009E1CA3" w:rsidRPr="009E1CA3">
              <w:rPr>
                <w:rFonts w:cstheme="minorHAnsi"/>
              </w:rPr>
              <w:t xml:space="preserve"> ± </w:t>
            </w:r>
            <w:r w:rsidRPr="00F05D62">
              <w:rPr>
                <w:rFonts w:cstheme="minorHAnsi"/>
              </w:rPr>
              <w:t>0.8</w:t>
            </w:r>
          </w:p>
        </w:tc>
        <w:tc>
          <w:tcPr>
            <w:tcW w:w="0" w:type="auto"/>
          </w:tcPr>
          <w:p w14:paraId="0560D557" w14:textId="0E5A636F" w:rsidR="00F05D62" w:rsidRPr="00F05D62" w:rsidRDefault="00F05D62" w:rsidP="009E1CA3">
            <w:pPr>
              <w:spacing w:line="259" w:lineRule="auto"/>
              <w:rPr>
                <w:rFonts w:cstheme="minorHAnsi"/>
              </w:rPr>
            </w:pPr>
            <w:r w:rsidRPr="00F05D62">
              <w:rPr>
                <w:rFonts w:cstheme="minorHAnsi"/>
              </w:rPr>
              <w:t xml:space="preserve">Time: </w:t>
            </w:r>
            <w:r w:rsidRPr="00F05D62">
              <w:rPr>
                <w:rFonts w:cstheme="minorHAnsi"/>
                <w:i/>
                <w:iCs/>
              </w:rPr>
              <w:t>p</w:t>
            </w:r>
            <w:r w:rsidR="009E1CA3" w:rsidRPr="009E1CA3">
              <w:rPr>
                <w:rFonts w:cstheme="minorHAnsi"/>
                <w:i/>
                <w:iCs/>
              </w:rPr>
              <w:t xml:space="preserve"> &lt; </w:t>
            </w:r>
            <w:r w:rsidRPr="00F05D62">
              <w:rPr>
                <w:rFonts w:cstheme="minorHAnsi"/>
              </w:rPr>
              <w:t>0.05; group</w:t>
            </w:r>
            <w:r w:rsidR="009E1CA3">
              <w:rPr>
                <w:rFonts w:cstheme="minorHAnsi"/>
              </w:rPr>
              <w:t xml:space="preserve"> </w:t>
            </w:r>
            <w:r w:rsidR="009E1CA3">
              <w:rPr>
                <w:rFonts w:ascii="Cambria Math" w:hAnsi="Cambria Math" w:cstheme="minorHAnsi"/>
              </w:rPr>
              <w:t>⨯</w:t>
            </w:r>
            <w:r w:rsidR="009E1CA3" w:rsidRPr="00F05D62">
              <w:rPr>
                <w:rFonts w:cstheme="minorHAnsi"/>
              </w:rPr>
              <w:t xml:space="preserve"> time: </w:t>
            </w:r>
            <w:r w:rsidR="009E1CA3" w:rsidRPr="00F05D62">
              <w:rPr>
                <w:rFonts w:cstheme="minorHAnsi"/>
                <w:i/>
                <w:iCs/>
              </w:rPr>
              <w:t>p</w:t>
            </w:r>
            <w:r w:rsidR="009E1CA3" w:rsidRPr="009E1CA3">
              <w:rPr>
                <w:rFonts w:cstheme="minorHAnsi"/>
                <w:i/>
                <w:iCs/>
              </w:rPr>
              <w:t xml:space="preserve"> &lt; </w:t>
            </w:r>
            <w:r w:rsidR="009E1CA3" w:rsidRPr="00F05D62">
              <w:rPr>
                <w:rFonts w:cstheme="minorHAnsi"/>
              </w:rPr>
              <w:t>0.05</w:t>
            </w:r>
          </w:p>
        </w:tc>
      </w:tr>
      <w:tr w:rsidR="009E1CA3" w:rsidRPr="009E1CA3" w14:paraId="3AEF831B" w14:textId="77777777" w:rsidTr="00F508FF">
        <w:trPr>
          <w:trHeight w:val="199"/>
        </w:trPr>
        <w:tc>
          <w:tcPr>
            <w:tcW w:w="0" w:type="auto"/>
          </w:tcPr>
          <w:p w14:paraId="332C3B5C" w14:textId="77777777" w:rsidR="009E1CA3" w:rsidRPr="00F05D62" w:rsidRDefault="009E1CA3" w:rsidP="009E1CA3">
            <w:pPr>
              <w:spacing w:line="259" w:lineRule="auto"/>
              <w:rPr>
                <w:rFonts w:cstheme="minorHAnsi"/>
              </w:rPr>
            </w:pPr>
            <w:r w:rsidRPr="00F05D62">
              <w:rPr>
                <w:rFonts w:cstheme="minorHAnsi"/>
              </w:rPr>
              <w:t>Chair sit to stand, no.</w:t>
            </w:r>
          </w:p>
        </w:tc>
        <w:tc>
          <w:tcPr>
            <w:tcW w:w="0" w:type="auto"/>
          </w:tcPr>
          <w:p w14:paraId="42EE1363" w14:textId="0385F7F3" w:rsidR="009E1CA3" w:rsidRPr="00F05D62" w:rsidRDefault="009E1CA3" w:rsidP="009E1CA3">
            <w:pPr>
              <w:spacing w:line="259" w:lineRule="auto"/>
              <w:rPr>
                <w:rFonts w:cstheme="minorHAnsi"/>
              </w:rPr>
            </w:pPr>
            <w:r w:rsidRPr="00F05D62">
              <w:rPr>
                <w:rFonts w:cstheme="minorHAnsi"/>
              </w:rPr>
              <w:t>9.8</w:t>
            </w:r>
            <w:r w:rsidRPr="009E1CA3">
              <w:rPr>
                <w:rFonts w:cstheme="minorHAnsi"/>
              </w:rPr>
              <w:t xml:space="preserve"> ± </w:t>
            </w:r>
            <w:r w:rsidRPr="00F05D62">
              <w:rPr>
                <w:rFonts w:cstheme="minorHAnsi"/>
              </w:rPr>
              <w:t>0.6</w:t>
            </w:r>
          </w:p>
        </w:tc>
        <w:tc>
          <w:tcPr>
            <w:tcW w:w="0" w:type="auto"/>
          </w:tcPr>
          <w:p w14:paraId="426A8412" w14:textId="3938688A" w:rsidR="009E1CA3" w:rsidRPr="00F05D62" w:rsidRDefault="009E1CA3" w:rsidP="009E1CA3">
            <w:pPr>
              <w:spacing w:line="259" w:lineRule="auto"/>
              <w:rPr>
                <w:rFonts w:cstheme="minorHAnsi"/>
              </w:rPr>
            </w:pPr>
            <w:r w:rsidRPr="00F05D62">
              <w:rPr>
                <w:rFonts w:cstheme="minorHAnsi"/>
              </w:rPr>
              <w:t>9.5</w:t>
            </w:r>
            <w:r w:rsidRPr="009E1CA3">
              <w:rPr>
                <w:rFonts w:cstheme="minorHAnsi"/>
              </w:rPr>
              <w:t xml:space="preserve"> ± </w:t>
            </w:r>
            <w:r w:rsidRPr="00F05D62">
              <w:rPr>
                <w:rFonts w:cstheme="minorHAnsi"/>
              </w:rPr>
              <w:t>0.8</w:t>
            </w:r>
          </w:p>
        </w:tc>
        <w:tc>
          <w:tcPr>
            <w:tcW w:w="0" w:type="auto"/>
          </w:tcPr>
          <w:p w14:paraId="0B598ED8" w14:textId="17FAD1F9" w:rsidR="009E1CA3" w:rsidRPr="00F05D62" w:rsidRDefault="009E1CA3" w:rsidP="009E1CA3">
            <w:pPr>
              <w:spacing w:line="259" w:lineRule="auto"/>
              <w:rPr>
                <w:rFonts w:cstheme="minorHAnsi"/>
              </w:rPr>
            </w:pPr>
            <w:r w:rsidRPr="00F05D62">
              <w:rPr>
                <w:rFonts w:cstheme="minorHAnsi"/>
              </w:rPr>
              <w:t>12.5</w:t>
            </w:r>
            <w:r w:rsidRPr="009E1CA3">
              <w:rPr>
                <w:rFonts w:cstheme="minorHAnsi"/>
              </w:rPr>
              <w:t xml:space="preserve"> ± </w:t>
            </w:r>
            <w:r w:rsidRPr="00F05D62">
              <w:rPr>
                <w:rFonts w:cstheme="minorHAnsi"/>
              </w:rPr>
              <w:t>0.7</w:t>
            </w:r>
          </w:p>
        </w:tc>
        <w:tc>
          <w:tcPr>
            <w:tcW w:w="0" w:type="auto"/>
          </w:tcPr>
          <w:p w14:paraId="05C9A1F4" w14:textId="57B5763F" w:rsidR="009E1CA3" w:rsidRPr="00F05D62" w:rsidRDefault="009E1CA3" w:rsidP="009E1CA3">
            <w:pPr>
              <w:spacing w:line="259" w:lineRule="auto"/>
              <w:rPr>
                <w:rFonts w:cstheme="minorHAnsi"/>
              </w:rPr>
            </w:pPr>
            <w:r w:rsidRPr="00F05D62">
              <w:rPr>
                <w:rFonts w:cstheme="minorHAnsi"/>
              </w:rPr>
              <w:t>10.9</w:t>
            </w:r>
            <w:r w:rsidRPr="009E1CA3">
              <w:rPr>
                <w:rFonts w:cstheme="minorHAnsi"/>
              </w:rPr>
              <w:t xml:space="preserve"> ± </w:t>
            </w:r>
            <w:r w:rsidRPr="00F05D62">
              <w:rPr>
                <w:rFonts w:cstheme="minorHAnsi"/>
              </w:rPr>
              <w:t>0.8</w:t>
            </w:r>
          </w:p>
        </w:tc>
        <w:tc>
          <w:tcPr>
            <w:tcW w:w="0" w:type="auto"/>
          </w:tcPr>
          <w:p w14:paraId="2356CAEF" w14:textId="216D9264" w:rsidR="009E1CA3" w:rsidRPr="00F05D62" w:rsidRDefault="009E1CA3" w:rsidP="009E1CA3">
            <w:pPr>
              <w:spacing w:line="259" w:lineRule="auto"/>
              <w:rPr>
                <w:rFonts w:cstheme="minorHAnsi"/>
              </w:rPr>
            </w:pPr>
            <w:r w:rsidRPr="00F05D62">
              <w:rPr>
                <w:rFonts w:cstheme="minorHAnsi"/>
              </w:rPr>
              <w:t>12.8</w:t>
            </w:r>
            <w:r w:rsidRPr="009E1CA3">
              <w:rPr>
                <w:rFonts w:cstheme="minorHAnsi"/>
              </w:rPr>
              <w:t xml:space="preserve"> ± </w:t>
            </w:r>
            <w:r w:rsidRPr="00F05D62">
              <w:rPr>
                <w:rFonts w:cstheme="minorHAnsi"/>
              </w:rPr>
              <w:t>0.8</w:t>
            </w:r>
          </w:p>
        </w:tc>
        <w:tc>
          <w:tcPr>
            <w:tcW w:w="0" w:type="auto"/>
          </w:tcPr>
          <w:p w14:paraId="194E1F7E" w14:textId="1EE6577B" w:rsidR="009E1CA3" w:rsidRPr="009E1CA3" w:rsidRDefault="009E1CA3" w:rsidP="009E1CA3">
            <w:pPr>
              <w:rPr>
                <w:rFonts w:cstheme="minorHAnsi"/>
              </w:rPr>
            </w:pPr>
            <w:r w:rsidRPr="00F05D62">
              <w:rPr>
                <w:rFonts w:cstheme="minorHAnsi"/>
              </w:rPr>
              <w:t>10.9</w:t>
            </w:r>
            <w:r w:rsidRPr="009E1CA3">
              <w:rPr>
                <w:rFonts w:cstheme="minorHAnsi"/>
              </w:rPr>
              <w:t xml:space="preserve"> ± </w:t>
            </w:r>
            <w:r w:rsidRPr="00F05D62">
              <w:rPr>
                <w:rFonts w:cstheme="minorHAnsi"/>
              </w:rPr>
              <w:t xml:space="preserve">0.8 </w:t>
            </w:r>
          </w:p>
        </w:tc>
        <w:tc>
          <w:tcPr>
            <w:tcW w:w="0" w:type="auto"/>
          </w:tcPr>
          <w:p w14:paraId="53B3FCA1" w14:textId="727DBB10" w:rsidR="009E1CA3" w:rsidRPr="00F05D62" w:rsidRDefault="009E1CA3" w:rsidP="009E1CA3">
            <w:pPr>
              <w:spacing w:line="259" w:lineRule="auto"/>
              <w:rPr>
                <w:rFonts w:cstheme="minorHAnsi"/>
              </w:rPr>
            </w:pPr>
            <w:r w:rsidRPr="00F05D62">
              <w:rPr>
                <w:rFonts w:cstheme="minorHAnsi"/>
              </w:rPr>
              <w:t xml:space="preserve">Time: </w:t>
            </w:r>
            <w:r w:rsidRPr="00F05D62">
              <w:rPr>
                <w:rFonts w:cstheme="minorHAnsi"/>
                <w:i/>
                <w:iCs/>
              </w:rPr>
              <w:t>p</w:t>
            </w:r>
            <w:r w:rsidRPr="009E1CA3">
              <w:rPr>
                <w:rFonts w:cstheme="minorHAnsi"/>
                <w:i/>
                <w:iCs/>
              </w:rPr>
              <w:t xml:space="preserve"> &lt; </w:t>
            </w:r>
            <w:r w:rsidRPr="00F05D62">
              <w:rPr>
                <w:rFonts w:cstheme="minorHAnsi"/>
              </w:rPr>
              <w:t>0.05; group</w:t>
            </w:r>
            <w:r>
              <w:rPr>
                <w:rFonts w:cstheme="minorHAnsi"/>
              </w:rPr>
              <w:t xml:space="preserve"> </w:t>
            </w:r>
            <w:r>
              <w:rPr>
                <w:rFonts w:ascii="Cambria Math" w:hAnsi="Cambria Math" w:cstheme="minorHAnsi"/>
              </w:rPr>
              <w:t>⨯</w:t>
            </w:r>
            <w:r w:rsidRPr="00F05D62">
              <w:rPr>
                <w:rFonts w:cstheme="minorHAnsi"/>
              </w:rPr>
              <w:t xml:space="preserve"> time: </w:t>
            </w:r>
            <w:r w:rsidRPr="00F05D62">
              <w:rPr>
                <w:rFonts w:cstheme="minorHAnsi"/>
                <w:i/>
                <w:iCs/>
              </w:rPr>
              <w:t>p</w:t>
            </w:r>
            <w:r w:rsidRPr="009E1CA3">
              <w:rPr>
                <w:rFonts w:cstheme="minorHAnsi"/>
                <w:i/>
                <w:iCs/>
              </w:rPr>
              <w:t xml:space="preserve"> &lt; </w:t>
            </w:r>
            <w:r w:rsidRPr="00F05D62">
              <w:rPr>
                <w:rFonts w:cstheme="minorHAnsi"/>
              </w:rPr>
              <w:t>0.05</w:t>
            </w:r>
          </w:p>
        </w:tc>
      </w:tr>
      <w:tr w:rsidR="009E1CA3" w:rsidRPr="009E1CA3" w14:paraId="3F96ED70" w14:textId="77777777" w:rsidTr="00F508FF">
        <w:trPr>
          <w:trHeight w:val="198"/>
        </w:trPr>
        <w:tc>
          <w:tcPr>
            <w:tcW w:w="0" w:type="auto"/>
          </w:tcPr>
          <w:p w14:paraId="1DA32C07" w14:textId="77777777" w:rsidR="00F05D62" w:rsidRPr="00F05D62" w:rsidRDefault="00F05D62" w:rsidP="009E1CA3">
            <w:pPr>
              <w:spacing w:line="259" w:lineRule="auto"/>
              <w:rPr>
                <w:rFonts w:cstheme="minorHAnsi"/>
              </w:rPr>
            </w:pPr>
            <w:r w:rsidRPr="00F05D62">
              <w:rPr>
                <w:rFonts w:cstheme="minorHAnsi"/>
              </w:rPr>
              <w:t>Arm flexion, peak torque in pounds</w:t>
            </w:r>
          </w:p>
        </w:tc>
        <w:tc>
          <w:tcPr>
            <w:tcW w:w="0" w:type="auto"/>
          </w:tcPr>
          <w:p w14:paraId="17DCD0DA" w14:textId="20101B3E" w:rsidR="00F05D62" w:rsidRPr="00F05D62" w:rsidRDefault="00F05D62" w:rsidP="009E1CA3">
            <w:pPr>
              <w:spacing w:line="259" w:lineRule="auto"/>
              <w:rPr>
                <w:rFonts w:cstheme="minorHAnsi"/>
              </w:rPr>
            </w:pPr>
            <w:r w:rsidRPr="00F05D62">
              <w:rPr>
                <w:rFonts w:cstheme="minorHAnsi"/>
              </w:rPr>
              <w:t>29.1</w:t>
            </w:r>
            <w:r w:rsidR="009E1CA3" w:rsidRPr="009E1CA3">
              <w:rPr>
                <w:rFonts w:cstheme="minorHAnsi"/>
              </w:rPr>
              <w:t xml:space="preserve"> ± </w:t>
            </w:r>
            <w:r w:rsidRPr="00F05D62">
              <w:rPr>
                <w:rFonts w:cstheme="minorHAnsi"/>
              </w:rPr>
              <w:t>2.2</w:t>
            </w:r>
          </w:p>
        </w:tc>
        <w:tc>
          <w:tcPr>
            <w:tcW w:w="0" w:type="auto"/>
          </w:tcPr>
          <w:p w14:paraId="0D44F98A" w14:textId="6FC1B796" w:rsidR="00F05D62" w:rsidRPr="00F05D62" w:rsidRDefault="00F05D62" w:rsidP="009E1CA3">
            <w:pPr>
              <w:spacing w:line="259" w:lineRule="auto"/>
              <w:rPr>
                <w:rFonts w:cstheme="minorHAnsi"/>
              </w:rPr>
            </w:pPr>
            <w:r w:rsidRPr="00F05D62">
              <w:rPr>
                <w:rFonts w:cstheme="minorHAnsi"/>
              </w:rPr>
              <w:t>26.2</w:t>
            </w:r>
            <w:r w:rsidR="009E1CA3" w:rsidRPr="009E1CA3">
              <w:rPr>
                <w:rFonts w:cstheme="minorHAnsi"/>
              </w:rPr>
              <w:t xml:space="preserve"> ± </w:t>
            </w:r>
            <w:r w:rsidRPr="00F05D62">
              <w:rPr>
                <w:rFonts w:cstheme="minorHAnsi"/>
              </w:rPr>
              <w:t>1.7</w:t>
            </w:r>
          </w:p>
        </w:tc>
        <w:tc>
          <w:tcPr>
            <w:tcW w:w="0" w:type="auto"/>
          </w:tcPr>
          <w:p w14:paraId="2A25DB68" w14:textId="04CDFCB2" w:rsidR="00F05D62" w:rsidRPr="00F05D62" w:rsidRDefault="00F05D62" w:rsidP="009E1CA3">
            <w:pPr>
              <w:spacing w:line="259" w:lineRule="auto"/>
              <w:rPr>
                <w:rFonts w:cstheme="minorHAnsi"/>
              </w:rPr>
            </w:pPr>
            <w:r w:rsidRPr="00F05D62">
              <w:rPr>
                <w:rFonts w:cstheme="minorHAnsi"/>
              </w:rPr>
              <w:t>28.9</w:t>
            </w:r>
            <w:r w:rsidR="009E1CA3" w:rsidRPr="009E1CA3">
              <w:rPr>
                <w:rFonts w:cstheme="minorHAnsi"/>
              </w:rPr>
              <w:t xml:space="preserve"> ± </w:t>
            </w:r>
            <w:r w:rsidRPr="00F05D62">
              <w:rPr>
                <w:rFonts w:cstheme="minorHAnsi"/>
              </w:rPr>
              <w:t>2.3</w:t>
            </w:r>
          </w:p>
        </w:tc>
        <w:tc>
          <w:tcPr>
            <w:tcW w:w="0" w:type="auto"/>
          </w:tcPr>
          <w:p w14:paraId="095EE812" w14:textId="2F8ED9EC" w:rsidR="00F05D62" w:rsidRPr="00F05D62" w:rsidRDefault="00F05D62" w:rsidP="009E1CA3">
            <w:pPr>
              <w:spacing w:line="259" w:lineRule="auto"/>
              <w:rPr>
                <w:rFonts w:cstheme="minorHAnsi"/>
              </w:rPr>
            </w:pPr>
            <w:r w:rsidRPr="00F05D62">
              <w:rPr>
                <w:rFonts w:cstheme="minorHAnsi"/>
              </w:rPr>
              <w:t>27.2</w:t>
            </w:r>
            <w:r w:rsidR="009E1CA3" w:rsidRPr="009E1CA3">
              <w:rPr>
                <w:rFonts w:cstheme="minorHAnsi"/>
              </w:rPr>
              <w:t xml:space="preserve"> ± </w:t>
            </w:r>
            <w:r w:rsidRPr="00F05D62">
              <w:rPr>
                <w:rFonts w:cstheme="minorHAnsi"/>
              </w:rPr>
              <w:t>1.6</w:t>
            </w:r>
          </w:p>
        </w:tc>
        <w:tc>
          <w:tcPr>
            <w:tcW w:w="0" w:type="auto"/>
          </w:tcPr>
          <w:p w14:paraId="18F9B25D" w14:textId="548ADEFA" w:rsidR="00F05D62" w:rsidRPr="00F05D62" w:rsidRDefault="00F05D62" w:rsidP="009E1CA3">
            <w:pPr>
              <w:spacing w:line="259" w:lineRule="auto"/>
              <w:rPr>
                <w:rFonts w:cstheme="minorHAnsi"/>
              </w:rPr>
            </w:pPr>
            <w:r w:rsidRPr="00F05D62">
              <w:rPr>
                <w:rFonts w:cstheme="minorHAnsi"/>
              </w:rPr>
              <w:t>39.4</w:t>
            </w:r>
            <w:r w:rsidR="009E1CA3" w:rsidRPr="009E1CA3">
              <w:rPr>
                <w:rFonts w:cstheme="minorHAnsi"/>
              </w:rPr>
              <w:t xml:space="preserve"> ± </w:t>
            </w:r>
            <w:r w:rsidRPr="00F05D62">
              <w:rPr>
                <w:rFonts w:cstheme="minorHAnsi"/>
              </w:rPr>
              <w:t>2.4</w:t>
            </w:r>
          </w:p>
        </w:tc>
        <w:tc>
          <w:tcPr>
            <w:tcW w:w="0" w:type="auto"/>
          </w:tcPr>
          <w:p w14:paraId="3E3C59A0" w14:textId="7C0AD0C6" w:rsidR="00F05D62" w:rsidRPr="00F05D62" w:rsidRDefault="00F05D62" w:rsidP="009E1CA3">
            <w:pPr>
              <w:spacing w:line="259" w:lineRule="auto"/>
              <w:rPr>
                <w:rFonts w:cstheme="minorHAnsi"/>
              </w:rPr>
            </w:pPr>
            <w:r w:rsidRPr="00F05D62">
              <w:rPr>
                <w:rFonts w:cstheme="minorHAnsi"/>
              </w:rPr>
              <w:t>39.5</w:t>
            </w:r>
            <w:r w:rsidR="009E1CA3" w:rsidRPr="009E1CA3">
              <w:rPr>
                <w:rFonts w:cstheme="minorHAnsi"/>
              </w:rPr>
              <w:t xml:space="preserve"> ± </w:t>
            </w:r>
            <w:r w:rsidRPr="00F05D62">
              <w:rPr>
                <w:rFonts w:cstheme="minorHAnsi"/>
              </w:rPr>
              <w:t>2.4</w:t>
            </w:r>
          </w:p>
        </w:tc>
        <w:tc>
          <w:tcPr>
            <w:tcW w:w="0" w:type="auto"/>
          </w:tcPr>
          <w:p w14:paraId="2C471FAD" w14:textId="62C9009F" w:rsidR="00F05D62" w:rsidRPr="00F05D62" w:rsidRDefault="00F05D62" w:rsidP="009E1CA3">
            <w:pPr>
              <w:spacing w:line="259" w:lineRule="auto"/>
              <w:rPr>
                <w:rFonts w:cstheme="minorHAnsi"/>
              </w:rPr>
            </w:pPr>
            <w:r w:rsidRPr="00F05D62">
              <w:rPr>
                <w:rFonts w:cstheme="minorHAnsi"/>
              </w:rPr>
              <w:t xml:space="preserve">Time: </w:t>
            </w:r>
            <w:r w:rsidRPr="00F05D62">
              <w:rPr>
                <w:rFonts w:cstheme="minorHAnsi"/>
                <w:i/>
                <w:iCs/>
              </w:rPr>
              <w:t>p</w:t>
            </w:r>
            <w:r w:rsidR="009E1CA3" w:rsidRPr="009E1CA3">
              <w:rPr>
                <w:rFonts w:cstheme="minorHAnsi"/>
                <w:i/>
                <w:iCs/>
              </w:rPr>
              <w:t xml:space="preserve"> &lt; </w:t>
            </w:r>
            <w:r w:rsidRPr="00F05D62">
              <w:rPr>
                <w:rFonts w:cstheme="minorHAnsi"/>
              </w:rPr>
              <w:t>0.05</w:t>
            </w:r>
          </w:p>
        </w:tc>
      </w:tr>
      <w:tr w:rsidR="009E1CA3" w:rsidRPr="009E1CA3" w14:paraId="05C01F20" w14:textId="77777777" w:rsidTr="00F508FF">
        <w:trPr>
          <w:trHeight w:val="199"/>
        </w:trPr>
        <w:tc>
          <w:tcPr>
            <w:tcW w:w="0" w:type="auto"/>
          </w:tcPr>
          <w:p w14:paraId="1C1FC75E" w14:textId="77777777" w:rsidR="00F05D62" w:rsidRPr="00F05D62" w:rsidRDefault="00F05D62" w:rsidP="009E1CA3">
            <w:pPr>
              <w:spacing w:line="259" w:lineRule="auto"/>
              <w:rPr>
                <w:rFonts w:cstheme="minorHAnsi"/>
              </w:rPr>
            </w:pPr>
            <w:r w:rsidRPr="00F05D62">
              <w:rPr>
                <w:rFonts w:cstheme="minorHAnsi"/>
              </w:rPr>
              <w:t>Arm extension, peak torque in pounds</w:t>
            </w:r>
          </w:p>
        </w:tc>
        <w:tc>
          <w:tcPr>
            <w:tcW w:w="0" w:type="auto"/>
          </w:tcPr>
          <w:p w14:paraId="0A302749" w14:textId="5B8FDF7B" w:rsidR="00F05D62" w:rsidRPr="00F05D62" w:rsidRDefault="00F05D62" w:rsidP="009E1CA3">
            <w:pPr>
              <w:spacing w:line="259" w:lineRule="auto"/>
              <w:rPr>
                <w:rFonts w:cstheme="minorHAnsi"/>
              </w:rPr>
            </w:pPr>
            <w:r w:rsidRPr="00F05D62">
              <w:rPr>
                <w:rFonts w:cstheme="minorHAnsi"/>
              </w:rPr>
              <w:t>28.5</w:t>
            </w:r>
            <w:r w:rsidR="009E1CA3" w:rsidRPr="009E1CA3">
              <w:rPr>
                <w:rFonts w:cstheme="minorHAnsi"/>
              </w:rPr>
              <w:t xml:space="preserve"> ± </w:t>
            </w:r>
            <w:r w:rsidRPr="00F05D62">
              <w:rPr>
                <w:rFonts w:cstheme="minorHAnsi"/>
              </w:rPr>
              <w:t>1.4</w:t>
            </w:r>
          </w:p>
        </w:tc>
        <w:tc>
          <w:tcPr>
            <w:tcW w:w="0" w:type="auto"/>
          </w:tcPr>
          <w:p w14:paraId="745FCF98" w14:textId="19E92146" w:rsidR="00F05D62" w:rsidRPr="00F05D62" w:rsidRDefault="00F05D62" w:rsidP="009E1CA3">
            <w:pPr>
              <w:spacing w:line="259" w:lineRule="auto"/>
              <w:rPr>
                <w:rFonts w:cstheme="minorHAnsi"/>
              </w:rPr>
            </w:pPr>
            <w:r w:rsidRPr="00F05D62">
              <w:rPr>
                <w:rFonts w:cstheme="minorHAnsi"/>
              </w:rPr>
              <w:t>27.7</w:t>
            </w:r>
            <w:r w:rsidR="009E1CA3" w:rsidRPr="009E1CA3">
              <w:rPr>
                <w:rFonts w:cstheme="minorHAnsi"/>
              </w:rPr>
              <w:t xml:space="preserve"> ± </w:t>
            </w:r>
            <w:r w:rsidRPr="00F05D62">
              <w:rPr>
                <w:rFonts w:cstheme="minorHAnsi"/>
              </w:rPr>
              <w:t>1.7</w:t>
            </w:r>
          </w:p>
        </w:tc>
        <w:tc>
          <w:tcPr>
            <w:tcW w:w="0" w:type="auto"/>
          </w:tcPr>
          <w:p w14:paraId="1AABDD47" w14:textId="783DCDC9" w:rsidR="00F05D62" w:rsidRPr="00F05D62" w:rsidRDefault="00F05D62" w:rsidP="009E1CA3">
            <w:pPr>
              <w:spacing w:line="259" w:lineRule="auto"/>
              <w:rPr>
                <w:rFonts w:cstheme="minorHAnsi"/>
              </w:rPr>
            </w:pPr>
            <w:r w:rsidRPr="00F05D62">
              <w:rPr>
                <w:rFonts w:cstheme="minorHAnsi"/>
              </w:rPr>
              <w:t>30.1</w:t>
            </w:r>
            <w:r w:rsidR="009E1CA3" w:rsidRPr="009E1CA3">
              <w:rPr>
                <w:rFonts w:cstheme="minorHAnsi"/>
              </w:rPr>
              <w:t xml:space="preserve"> ± </w:t>
            </w:r>
            <w:r w:rsidRPr="00F05D62">
              <w:rPr>
                <w:rFonts w:cstheme="minorHAnsi"/>
              </w:rPr>
              <w:t>1.6</w:t>
            </w:r>
          </w:p>
        </w:tc>
        <w:tc>
          <w:tcPr>
            <w:tcW w:w="0" w:type="auto"/>
          </w:tcPr>
          <w:p w14:paraId="4E54A55D" w14:textId="5C58331B" w:rsidR="00F05D62" w:rsidRPr="00F05D62" w:rsidRDefault="00F05D62" w:rsidP="009E1CA3">
            <w:pPr>
              <w:spacing w:line="259" w:lineRule="auto"/>
              <w:rPr>
                <w:rFonts w:cstheme="minorHAnsi"/>
              </w:rPr>
            </w:pPr>
            <w:r w:rsidRPr="00F05D62">
              <w:rPr>
                <w:rFonts w:cstheme="minorHAnsi"/>
              </w:rPr>
              <w:t>29.4</w:t>
            </w:r>
            <w:r w:rsidR="009E1CA3" w:rsidRPr="009E1CA3">
              <w:rPr>
                <w:rFonts w:cstheme="minorHAnsi"/>
              </w:rPr>
              <w:t xml:space="preserve"> ± </w:t>
            </w:r>
            <w:r w:rsidRPr="00F05D62">
              <w:rPr>
                <w:rFonts w:cstheme="minorHAnsi"/>
              </w:rPr>
              <w:t>2.2</w:t>
            </w:r>
          </w:p>
        </w:tc>
        <w:tc>
          <w:tcPr>
            <w:tcW w:w="0" w:type="auto"/>
          </w:tcPr>
          <w:p w14:paraId="2058BFF2" w14:textId="1F2AE299" w:rsidR="00F05D62" w:rsidRPr="00F05D62" w:rsidRDefault="00F05D62" w:rsidP="009E1CA3">
            <w:pPr>
              <w:spacing w:line="259" w:lineRule="auto"/>
              <w:rPr>
                <w:rFonts w:cstheme="minorHAnsi"/>
              </w:rPr>
            </w:pPr>
            <w:r w:rsidRPr="00F05D62">
              <w:rPr>
                <w:rFonts w:cstheme="minorHAnsi"/>
              </w:rPr>
              <w:t>30.4</w:t>
            </w:r>
            <w:r w:rsidR="009E1CA3" w:rsidRPr="009E1CA3">
              <w:rPr>
                <w:rFonts w:cstheme="minorHAnsi"/>
              </w:rPr>
              <w:t xml:space="preserve"> ± </w:t>
            </w:r>
            <w:r w:rsidRPr="00F05D62">
              <w:rPr>
                <w:rFonts w:cstheme="minorHAnsi"/>
              </w:rPr>
              <w:t>1.6</w:t>
            </w:r>
          </w:p>
        </w:tc>
        <w:tc>
          <w:tcPr>
            <w:tcW w:w="0" w:type="auto"/>
          </w:tcPr>
          <w:p w14:paraId="07C8749E" w14:textId="037F9CB1" w:rsidR="00F05D62" w:rsidRPr="00F05D62" w:rsidRDefault="00F05D62" w:rsidP="009E1CA3">
            <w:pPr>
              <w:spacing w:line="259" w:lineRule="auto"/>
              <w:rPr>
                <w:rFonts w:cstheme="minorHAnsi"/>
              </w:rPr>
            </w:pPr>
            <w:r w:rsidRPr="00F05D62">
              <w:rPr>
                <w:rFonts w:cstheme="minorHAnsi"/>
              </w:rPr>
              <w:t>26.8</w:t>
            </w:r>
            <w:r w:rsidR="009E1CA3" w:rsidRPr="009E1CA3">
              <w:rPr>
                <w:rFonts w:cstheme="minorHAnsi"/>
              </w:rPr>
              <w:t xml:space="preserve"> ± </w:t>
            </w:r>
            <w:r w:rsidRPr="00F05D62">
              <w:rPr>
                <w:rFonts w:cstheme="minorHAnsi"/>
              </w:rPr>
              <w:t>1.6</w:t>
            </w:r>
          </w:p>
        </w:tc>
        <w:tc>
          <w:tcPr>
            <w:tcW w:w="0" w:type="auto"/>
          </w:tcPr>
          <w:p w14:paraId="302E92BD" w14:textId="77777777" w:rsidR="00F05D62" w:rsidRPr="00F05D62" w:rsidRDefault="00F05D62" w:rsidP="009E1CA3">
            <w:pPr>
              <w:spacing w:line="259" w:lineRule="auto"/>
              <w:rPr>
                <w:rFonts w:cstheme="minorHAnsi"/>
              </w:rPr>
            </w:pPr>
            <w:r w:rsidRPr="00F05D62">
              <w:rPr>
                <w:rFonts w:cstheme="minorHAnsi"/>
              </w:rPr>
              <w:t>NS</w:t>
            </w:r>
          </w:p>
        </w:tc>
      </w:tr>
      <w:tr w:rsidR="009E1CA3" w:rsidRPr="009E1CA3" w14:paraId="20F3BCDA" w14:textId="77777777" w:rsidTr="00F508FF">
        <w:trPr>
          <w:trHeight w:val="199"/>
        </w:trPr>
        <w:tc>
          <w:tcPr>
            <w:tcW w:w="0" w:type="auto"/>
          </w:tcPr>
          <w:p w14:paraId="3676C686" w14:textId="77777777" w:rsidR="00F05D62" w:rsidRPr="00F05D62" w:rsidRDefault="00F05D62" w:rsidP="009E1CA3">
            <w:pPr>
              <w:spacing w:line="259" w:lineRule="auto"/>
              <w:rPr>
                <w:rFonts w:cstheme="minorHAnsi"/>
              </w:rPr>
            </w:pPr>
            <w:r w:rsidRPr="00F05D62">
              <w:rPr>
                <w:rFonts w:cstheme="minorHAnsi"/>
              </w:rPr>
              <w:t>Leg flexion, peak torque in pounds</w:t>
            </w:r>
          </w:p>
        </w:tc>
        <w:tc>
          <w:tcPr>
            <w:tcW w:w="0" w:type="auto"/>
          </w:tcPr>
          <w:p w14:paraId="05AAC97E" w14:textId="21AE7274" w:rsidR="00F05D62" w:rsidRPr="00F05D62" w:rsidRDefault="00F05D62" w:rsidP="009E1CA3">
            <w:pPr>
              <w:spacing w:line="259" w:lineRule="auto"/>
              <w:rPr>
                <w:rFonts w:cstheme="minorHAnsi"/>
              </w:rPr>
            </w:pPr>
            <w:r w:rsidRPr="00F05D62">
              <w:rPr>
                <w:rFonts w:cstheme="minorHAnsi"/>
              </w:rPr>
              <w:t>39.9</w:t>
            </w:r>
            <w:r w:rsidR="009E1CA3" w:rsidRPr="009E1CA3">
              <w:rPr>
                <w:rFonts w:cstheme="minorHAnsi"/>
              </w:rPr>
              <w:t xml:space="preserve"> ± </w:t>
            </w:r>
            <w:r w:rsidRPr="00F05D62">
              <w:rPr>
                <w:rFonts w:cstheme="minorHAnsi"/>
              </w:rPr>
              <w:t>2.3</w:t>
            </w:r>
          </w:p>
        </w:tc>
        <w:tc>
          <w:tcPr>
            <w:tcW w:w="0" w:type="auto"/>
          </w:tcPr>
          <w:p w14:paraId="04008CD7" w14:textId="3914C242" w:rsidR="00F05D62" w:rsidRPr="00F05D62" w:rsidRDefault="00F05D62" w:rsidP="009E1CA3">
            <w:pPr>
              <w:spacing w:line="259" w:lineRule="auto"/>
              <w:rPr>
                <w:rFonts w:cstheme="minorHAnsi"/>
              </w:rPr>
            </w:pPr>
            <w:r w:rsidRPr="00F05D62">
              <w:rPr>
                <w:rFonts w:cstheme="minorHAnsi"/>
              </w:rPr>
              <w:t>37.2</w:t>
            </w:r>
            <w:r w:rsidR="009E1CA3" w:rsidRPr="009E1CA3">
              <w:rPr>
                <w:rFonts w:cstheme="minorHAnsi"/>
              </w:rPr>
              <w:t xml:space="preserve"> ± </w:t>
            </w:r>
            <w:r w:rsidRPr="00F05D62">
              <w:rPr>
                <w:rFonts w:cstheme="minorHAnsi"/>
              </w:rPr>
              <w:t>2.4</w:t>
            </w:r>
          </w:p>
        </w:tc>
        <w:tc>
          <w:tcPr>
            <w:tcW w:w="0" w:type="auto"/>
          </w:tcPr>
          <w:p w14:paraId="2427D213" w14:textId="327F3B91" w:rsidR="00F05D62" w:rsidRPr="00F05D62" w:rsidRDefault="00F05D62" w:rsidP="009E1CA3">
            <w:pPr>
              <w:spacing w:line="259" w:lineRule="auto"/>
              <w:rPr>
                <w:rFonts w:cstheme="minorHAnsi"/>
              </w:rPr>
            </w:pPr>
            <w:r w:rsidRPr="00F05D62">
              <w:rPr>
                <w:rFonts w:cstheme="minorHAnsi"/>
              </w:rPr>
              <w:t>40.0</w:t>
            </w:r>
            <w:r w:rsidR="009E1CA3" w:rsidRPr="009E1CA3">
              <w:rPr>
                <w:rFonts w:cstheme="minorHAnsi"/>
              </w:rPr>
              <w:t xml:space="preserve"> ± </w:t>
            </w:r>
            <w:r w:rsidRPr="00F05D62">
              <w:rPr>
                <w:rFonts w:cstheme="minorHAnsi"/>
              </w:rPr>
              <w:t>2.6</w:t>
            </w:r>
          </w:p>
        </w:tc>
        <w:tc>
          <w:tcPr>
            <w:tcW w:w="0" w:type="auto"/>
          </w:tcPr>
          <w:p w14:paraId="26B2DEB2" w14:textId="326D2D01" w:rsidR="00F05D62" w:rsidRPr="00F05D62" w:rsidRDefault="00F05D62" w:rsidP="009E1CA3">
            <w:pPr>
              <w:spacing w:line="259" w:lineRule="auto"/>
              <w:rPr>
                <w:rFonts w:cstheme="minorHAnsi"/>
              </w:rPr>
            </w:pPr>
            <w:r w:rsidRPr="00F05D62">
              <w:rPr>
                <w:rFonts w:cstheme="minorHAnsi"/>
              </w:rPr>
              <w:t>37.4</w:t>
            </w:r>
            <w:r w:rsidR="009E1CA3" w:rsidRPr="009E1CA3">
              <w:rPr>
                <w:rFonts w:cstheme="minorHAnsi"/>
              </w:rPr>
              <w:t xml:space="preserve"> ± </w:t>
            </w:r>
            <w:r w:rsidRPr="00F05D62">
              <w:rPr>
                <w:rFonts w:cstheme="minorHAnsi"/>
              </w:rPr>
              <w:t>2.1</w:t>
            </w:r>
          </w:p>
        </w:tc>
        <w:tc>
          <w:tcPr>
            <w:tcW w:w="0" w:type="auto"/>
          </w:tcPr>
          <w:p w14:paraId="37162A8E" w14:textId="21A232DC" w:rsidR="00F05D62" w:rsidRPr="00F05D62" w:rsidRDefault="00F05D62" w:rsidP="009E1CA3">
            <w:pPr>
              <w:spacing w:line="259" w:lineRule="auto"/>
              <w:rPr>
                <w:rFonts w:cstheme="minorHAnsi"/>
              </w:rPr>
            </w:pPr>
            <w:r w:rsidRPr="00F05D62">
              <w:rPr>
                <w:rFonts w:cstheme="minorHAnsi"/>
              </w:rPr>
              <w:t>39.4</w:t>
            </w:r>
            <w:r w:rsidR="009E1CA3" w:rsidRPr="009E1CA3">
              <w:rPr>
                <w:rFonts w:cstheme="minorHAnsi"/>
              </w:rPr>
              <w:t xml:space="preserve"> ± </w:t>
            </w:r>
            <w:r w:rsidRPr="00F05D62">
              <w:rPr>
                <w:rFonts w:cstheme="minorHAnsi"/>
              </w:rPr>
              <w:t>2.3</w:t>
            </w:r>
          </w:p>
        </w:tc>
        <w:tc>
          <w:tcPr>
            <w:tcW w:w="0" w:type="auto"/>
          </w:tcPr>
          <w:p w14:paraId="686B65E5" w14:textId="37B47797" w:rsidR="00F05D62" w:rsidRPr="00F05D62" w:rsidRDefault="00F05D62" w:rsidP="009E1CA3">
            <w:pPr>
              <w:spacing w:line="259" w:lineRule="auto"/>
              <w:rPr>
                <w:rFonts w:cstheme="minorHAnsi"/>
              </w:rPr>
            </w:pPr>
            <w:r w:rsidRPr="00F05D62">
              <w:rPr>
                <w:rFonts w:cstheme="minorHAnsi"/>
              </w:rPr>
              <w:t>39.5</w:t>
            </w:r>
            <w:r w:rsidR="009E1CA3" w:rsidRPr="009E1CA3">
              <w:rPr>
                <w:rFonts w:cstheme="minorHAnsi"/>
              </w:rPr>
              <w:t xml:space="preserve"> ± </w:t>
            </w:r>
            <w:r w:rsidRPr="00F05D62">
              <w:rPr>
                <w:rFonts w:cstheme="minorHAnsi"/>
              </w:rPr>
              <w:t>2.4</w:t>
            </w:r>
          </w:p>
        </w:tc>
        <w:tc>
          <w:tcPr>
            <w:tcW w:w="0" w:type="auto"/>
          </w:tcPr>
          <w:p w14:paraId="7B30FA00" w14:textId="77777777" w:rsidR="00F05D62" w:rsidRPr="00F05D62" w:rsidRDefault="00F05D62" w:rsidP="009E1CA3">
            <w:pPr>
              <w:spacing w:line="259" w:lineRule="auto"/>
              <w:rPr>
                <w:rFonts w:cstheme="minorHAnsi"/>
              </w:rPr>
            </w:pPr>
            <w:r w:rsidRPr="00F05D62">
              <w:rPr>
                <w:rFonts w:cstheme="minorHAnsi"/>
              </w:rPr>
              <w:t>NS</w:t>
            </w:r>
          </w:p>
        </w:tc>
      </w:tr>
      <w:tr w:rsidR="009E1CA3" w:rsidRPr="009E1CA3" w14:paraId="6ECAD3F3" w14:textId="77777777" w:rsidTr="00F508FF">
        <w:trPr>
          <w:trHeight w:val="198"/>
        </w:trPr>
        <w:tc>
          <w:tcPr>
            <w:tcW w:w="0" w:type="auto"/>
          </w:tcPr>
          <w:p w14:paraId="41A0AB92" w14:textId="77777777" w:rsidR="00F05D62" w:rsidRPr="00F05D62" w:rsidRDefault="00F05D62" w:rsidP="009E1CA3">
            <w:pPr>
              <w:spacing w:line="259" w:lineRule="auto"/>
              <w:rPr>
                <w:rFonts w:cstheme="minorHAnsi"/>
              </w:rPr>
            </w:pPr>
            <w:r w:rsidRPr="00F05D62">
              <w:rPr>
                <w:rFonts w:cstheme="minorHAnsi"/>
              </w:rPr>
              <w:t>Leg extension, peak torque in pounds</w:t>
            </w:r>
          </w:p>
        </w:tc>
        <w:tc>
          <w:tcPr>
            <w:tcW w:w="0" w:type="auto"/>
          </w:tcPr>
          <w:p w14:paraId="4BE2D89B" w14:textId="7A1E1D14" w:rsidR="00F05D62" w:rsidRPr="00F05D62" w:rsidRDefault="00F05D62" w:rsidP="009E1CA3">
            <w:pPr>
              <w:spacing w:line="259" w:lineRule="auto"/>
              <w:rPr>
                <w:rFonts w:cstheme="minorHAnsi"/>
              </w:rPr>
            </w:pPr>
            <w:r w:rsidRPr="00F05D62">
              <w:rPr>
                <w:rFonts w:cstheme="minorHAnsi"/>
              </w:rPr>
              <w:t>54.4</w:t>
            </w:r>
            <w:r w:rsidR="009E1CA3" w:rsidRPr="009E1CA3">
              <w:rPr>
                <w:rFonts w:cstheme="minorHAnsi"/>
              </w:rPr>
              <w:t xml:space="preserve"> ± </w:t>
            </w:r>
            <w:r w:rsidRPr="00F05D62">
              <w:rPr>
                <w:rFonts w:cstheme="minorHAnsi"/>
              </w:rPr>
              <w:t>3.7</w:t>
            </w:r>
          </w:p>
        </w:tc>
        <w:tc>
          <w:tcPr>
            <w:tcW w:w="0" w:type="auto"/>
          </w:tcPr>
          <w:p w14:paraId="589C809C" w14:textId="0E15C985" w:rsidR="00F05D62" w:rsidRPr="00F05D62" w:rsidRDefault="00F05D62" w:rsidP="009E1CA3">
            <w:pPr>
              <w:spacing w:line="259" w:lineRule="auto"/>
              <w:rPr>
                <w:rFonts w:cstheme="minorHAnsi"/>
              </w:rPr>
            </w:pPr>
            <w:r w:rsidRPr="00F05D62">
              <w:rPr>
                <w:rFonts w:cstheme="minorHAnsi"/>
              </w:rPr>
              <w:t>53.0</w:t>
            </w:r>
            <w:r w:rsidR="009E1CA3" w:rsidRPr="009E1CA3">
              <w:rPr>
                <w:rFonts w:cstheme="minorHAnsi"/>
              </w:rPr>
              <w:t xml:space="preserve"> ± </w:t>
            </w:r>
            <w:r w:rsidRPr="00F05D62">
              <w:rPr>
                <w:rFonts w:cstheme="minorHAnsi"/>
              </w:rPr>
              <w:t>3.4</w:t>
            </w:r>
          </w:p>
        </w:tc>
        <w:tc>
          <w:tcPr>
            <w:tcW w:w="0" w:type="auto"/>
          </w:tcPr>
          <w:p w14:paraId="06FEB366" w14:textId="69041012" w:rsidR="00F05D62" w:rsidRPr="00F05D62" w:rsidRDefault="00F05D62" w:rsidP="009E1CA3">
            <w:pPr>
              <w:spacing w:line="259" w:lineRule="auto"/>
              <w:rPr>
                <w:rFonts w:cstheme="minorHAnsi"/>
              </w:rPr>
            </w:pPr>
            <w:r w:rsidRPr="00F05D62">
              <w:rPr>
                <w:rFonts w:cstheme="minorHAnsi"/>
              </w:rPr>
              <w:t>54.9</w:t>
            </w:r>
            <w:r w:rsidR="009E1CA3" w:rsidRPr="009E1CA3">
              <w:rPr>
                <w:rFonts w:cstheme="minorHAnsi"/>
              </w:rPr>
              <w:t xml:space="preserve"> ± </w:t>
            </w:r>
            <w:r w:rsidRPr="00F05D62">
              <w:rPr>
                <w:rFonts w:cstheme="minorHAnsi"/>
              </w:rPr>
              <w:t>4.0</w:t>
            </w:r>
          </w:p>
        </w:tc>
        <w:tc>
          <w:tcPr>
            <w:tcW w:w="0" w:type="auto"/>
          </w:tcPr>
          <w:p w14:paraId="7434F18B" w14:textId="277A8E02" w:rsidR="00F05D62" w:rsidRPr="00F05D62" w:rsidRDefault="00F05D62" w:rsidP="009E1CA3">
            <w:pPr>
              <w:spacing w:line="259" w:lineRule="auto"/>
              <w:rPr>
                <w:rFonts w:cstheme="minorHAnsi"/>
              </w:rPr>
            </w:pPr>
            <w:r w:rsidRPr="00F05D62">
              <w:rPr>
                <w:rFonts w:cstheme="minorHAnsi"/>
              </w:rPr>
              <w:t>57.9</w:t>
            </w:r>
            <w:r w:rsidR="009E1CA3" w:rsidRPr="009E1CA3">
              <w:rPr>
                <w:rFonts w:cstheme="minorHAnsi"/>
              </w:rPr>
              <w:t xml:space="preserve"> ± </w:t>
            </w:r>
            <w:r w:rsidRPr="00F05D62">
              <w:rPr>
                <w:rFonts w:cstheme="minorHAnsi"/>
              </w:rPr>
              <w:t>3.3</w:t>
            </w:r>
          </w:p>
        </w:tc>
        <w:tc>
          <w:tcPr>
            <w:tcW w:w="0" w:type="auto"/>
          </w:tcPr>
          <w:p w14:paraId="2E23691E" w14:textId="4D04AAB6" w:rsidR="00F05D62" w:rsidRPr="00F05D62" w:rsidRDefault="00F05D62" w:rsidP="009E1CA3">
            <w:pPr>
              <w:spacing w:line="259" w:lineRule="auto"/>
              <w:rPr>
                <w:rFonts w:cstheme="minorHAnsi"/>
              </w:rPr>
            </w:pPr>
            <w:r w:rsidRPr="00F05D62">
              <w:rPr>
                <w:rFonts w:cstheme="minorHAnsi"/>
              </w:rPr>
              <w:t>54.0</w:t>
            </w:r>
            <w:r w:rsidR="009E1CA3" w:rsidRPr="009E1CA3">
              <w:rPr>
                <w:rFonts w:cstheme="minorHAnsi"/>
              </w:rPr>
              <w:t xml:space="preserve"> ± </w:t>
            </w:r>
            <w:r w:rsidRPr="00F05D62">
              <w:rPr>
                <w:rFonts w:cstheme="minorHAnsi"/>
              </w:rPr>
              <w:t>3.7</w:t>
            </w:r>
          </w:p>
        </w:tc>
        <w:tc>
          <w:tcPr>
            <w:tcW w:w="0" w:type="auto"/>
          </w:tcPr>
          <w:p w14:paraId="1F84750C" w14:textId="2EEEB5A4" w:rsidR="00F05D62" w:rsidRPr="00F05D62" w:rsidRDefault="00F05D62" w:rsidP="009E1CA3">
            <w:pPr>
              <w:spacing w:line="259" w:lineRule="auto"/>
              <w:rPr>
                <w:rFonts w:cstheme="minorHAnsi"/>
              </w:rPr>
            </w:pPr>
            <w:r w:rsidRPr="00F05D62">
              <w:rPr>
                <w:rFonts w:cstheme="minorHAnsi"/>
              </w:rPr>
              <w:t>54.1</w:t>
            </w:r>
            <w:r w:rsidR="009E1CA3" w:rsidRPr="009E1CA3">
              <w:rPr>
                <w:rFonts w:cstheme="minorHAnsi"/>
              </w:rPr>
              <w:t xml:space="preserve"> ± </w:t>
            </w:r>
            <w:r w:rsidRPr="00F05D62">
              <w:rPr>
                <w:rFonts w:cstheme="minorHAnsi"/>
              </w:rPr>
              <w:t>4.2</w:t>
            </w:r>
          </w:p>
        </w:tc>
        <w:tc>
          <w:tcPr>
            <w:tcW w:w="0" w:type="auto"/>
          </w:tcPr>
          <w:p w14:paraId="378B1C56" w14:textId="77777777" w:rsidR="00F05D62" w:rsidRPr="00F05D62" w:rsidRDefault="00F05D62" w:rsidP="009E1CA3">
            <w:pPr>
              <w:spacing w:line="259" w:lineRule="auto"/>
              <w:rPr>
                <w:rFonts w:cstheme="minorHAnsi"/>
              </w:rPr>
            </w:pPr>
            <w:r w:rsidRPr="00F05D62">
              <w:rPr>
                <w:rFonts w:cstheme="minorHAnsi"/>
              </w:rPr>
              <w:t>NS</w:t>
            </w:r>
          </w:p>
        </w:tc>
      </w:tr>
      <w:tr w:rsidR="009E1CA3" w:rsidRPr="009E1CA3" w14:paraId="0C3A384C" w14:textId="77777777" w:rsidTr="00F508FF">
        <w:trPr>
          <w:trHeight w:val="198"/>
        </w:trPr>
        <w:tc>
          <w:tcPr>
            <w:tcW w:w="0" w:type="auto"/>
          </w:tcPr>
          <w:p w14:paraId="763200C5" w14:textId="77777777" w:rsidR="00F05D62" w:rsidRPr="00F05D62" w:rsidRDefault="00F05D62" w:rsidP="009E1CA3">
            <w:pPr>
              <w:spacing w:line="259" w:lineRule="auto"/>
              <w:rPr>
                <w:rFonts w:cstheme="minorHAnsi"/>
              </w:rPr>
            </w:pPr>
            <w:r w:rsidRPr="00F05D62">
              <w:rPr>
                <w:rFonts w:cstheme="minorHAnsi"/>
              </w:rPr>
              <w:t>Gait velocity, m/min</w:t>
            </w:r>
          </w:p>
        </w:tc>
        <w:tc>
          <w:tcPr>
            <w:tcW w:w="0" w:type="auto"/>
          </w:tcPr>
          <w:p w14:paraId="77546A31" w14:textId="2407E688" w:rsidR="00F05D62" w:rsidRPr="00F05D62" w:rsidRDefault="00F05D62" w:rsidP="009E1CA3">
            <w:pPr>
              <w:spacing w:line="259" w:lineRule="auto"/>
              <w:rPr>
                <w:rFonts w:cstheme="minorHAnsi"/>
              </w:rPr>
            </w:pPr>
            <w:r w:rsidRPr="00F05D62">
              <w:rPr>
                <w:rFonts w:cstheme="minorHAnsi"/>
              </w:rPr>
              <w:t>85</w:t>
            </w:r>
            <w:r w:rsidR="009E1CA3" w:rsidRPr="009E1CA3">
              <w:rPr>
                <w:rFonts w:cstheme="minorHAnsi"/>
              </w:rPr>
              <w:t xml:space="preserve"> ± </w:t>
            </w:r>
            <w:r w:rsidRPr="00F05D62">
              <w:rPr>
                <w:rFonts w:cstheme="minorHAnsi"/>
              </w:rPr>
              <w:t>5</w:t>
            </w:r>
          </w:p>
        </w:tc>
        <w:tc>
          <w:tcPr>
            <w:tcW w:w="0" w:type="auto"/>
          </w:tcPr>
          <w:p w14:paraId="7C7AD7E7" w14:textId="199C7939" w:rsidR="00F05D62" w:rsidRPr="00F05D62" w:rsidRDefault="00F05D62" w:rsidP="009E1CA3">
            <w:pPr>
              <w:spacing w:line="259" w:lineRule="auto"/>
              <w:rPr>
                <w:rFonts w:cstheme="minorHAnsi"/>
              </w:rPr>
            </w:pPr>
            <w:r w:rsidRPr="00F05D62">
              <w:rPr>
                <w:rFonts w:cstheme="minorHAnsi"/>
              </w:rPr>
              <w:t>93</w:t>
            </w:r>
            <w:r w:rsidR="009E1CA3" w:rsidRPr="009E1CA3">
              <w:rPr>
                <w:rFonts w:cstheme="minorHAnsi"/>
              </w:rPr>
              <w:t xml:space="preserve"> ± </w:t>
            </w:r>
            <w:r w:rsidRPr="00F05D62">
              <w:rPr>
                <w:rFonts w:cstheme="minorHAnsi"/>
              </w:rPr>
              <w:t>4</w:t>
            </w:r>
          </w:p>
        </w:tc>
        <w:tc>
          <w:tcPr>
            <w:tcW w:w="0" w:type="auto"/>
          </w:tcPr>
          <w:p w14:paraId="0FB9ADBC" w14:textId="028E13F9" w:rsidR="00F05D62" w:rsidRPr="00F05D62" w:rsidRDefault="00F05D62" w:rsidP="009E1CA3">
            <w:pPr>
              <w:spacing w:line="259" w:lineRule="auto"/>
              <w:rPr>
                <w:rFonts w:cstheme="minorHAnsi"/>
              </w:rPr>
            </w:pPr>
            <w:r w:rsidRPr="00F05D62">
              <w:rPr>
                <w:rFonts w:cstheme="minorHAnsi"/>
              </w:rPr>
              <w:t>93</w:t>
            </w:r>
            <w:r w:rsidR="009E1CA3" w:rsidRPr="009E1CA3">
              <w:rPr>
                <w:rFonts w:cstheme="minorHAnsi"/>
              </w:rPr>
              <w:t xml:space="preserve"> ± </w:t>
            </w:r>
            <w:r w:rsidRPr="00F05D62">
              <w:rPr>
                <w:rFonts w:cstheme="minorHAnsi"/>
              </w:rPr>
              <w:t>6</w:t>
            </w:r>
          </w:p>
        </w:tc>
        <w:tc>
          <w:tcPr>
            <w:tcW w:w="0" w:type="auto"/>
          </w:tcPr>
          <w:p w14:paraId="614ABFAA" w14:textId="7AB52C41" w:rsidR="00F05D62" w:rsidRPr="00F05D62" w:rsidRDefault="00F05D62" w:rsidP="009E1CA3">
            <w:pPr>
              <w:spacing w:line="259" w:lineRule="auto"/>
              <w:rPr>
                <w:rFonts w:cstheme="minorHAnsi"/>
              </w:rPr>
            </w:pPr>
            <w:r w:rsidRPr="00F05D62">
              <w:rPr>
                <w:rFonts w:cstheme="minorHAnsi"/>
              </w:rPr>
              <w:t>88</w:t>
            </w:r>
            <w:r w:rsidR="009E1CA3" w:rsidRPr="009E1CA3">
              <w:rPr>
                <w:rFonts w:cstheme="minorHAnsi"/>
              </w:rPr>
              <w:t xml:space="preserve"> ± </w:t>
            </w:r>
            <w:r w:rsidRPr="00F05D62">
              <w:rPr>
                <w:rFonts w:cstheme="minorHAnsi"/>
              </w:rPr>
              <w:t>3</w:t>
            </w:r>
          </w:p>
        </w:tc>
        <w:tc>
          <w:tcPr>
            <w:tcW w:w="0" w:type="auto"/>
          </w:tcPr>
          <w:p w14:paraId="0BA7C9B5" w14:textId="40693666" w:rsidR="00F05D62" w:rsidRPr="00F05D62" w:rsidRDefault="00F05D62" w:rsidP="009E1CA3">
            <w:pPr>
              <w:spacing w:line="259" w:lineRule="auto"/>
              <w:rPr>
                <w:rFonts w:cstheme="minorHAnsi"/>
              </w:rPr>
            </w:pPr>
            <w:r w:rsidRPr="00F05D62">
              <w:rPr>
                <w:rFonts w:cstheme="minorHAnsi"/>
              </w:rPr>
              <w:t>90</w:t>
            </w:r>
            <w:r w:rsidR="009E1CA3" w:rsidRPr="009E1CA3">
              <w:rPr>
                <w:rFonts w:cstheme="minorHAnsi"/>
              </w:rPr>
              <w:t xml:space="preserve"> ± </w:t>
            </w:r>
            <w:r w:rsidRPr="00F05D62">
              <w:rPr>
                <w:rFonts w:cstheme="minorHAnsi"/>
              </w:rPr>
              <w:t>4</w:t>
            </w:r>
          </w:p>
        </w:tc>
        <w:tc>
          <w:tcPr>
            <w:tcW w:w="0" w:type="auto"/>
          </w:tcPr>
          <w:p w14:paraId="3EF1DC47" w14:textId="2BDB7821" w:rsidR="00F05D62" w:rsidRPr="00F05D62" w:rsidRDefault="00F05D62" w:rsidP="009E1CA3">
            <w:pPr>
              <w:spacing w:line="259" w:lineRule="auto"/>
              <w:rPr>
                <w:rFonts w:cstheme="minorHAnsi"/>
              </w:rPr>
            </w:pPr>
            <w:r w:rsidRPr="00F05D62">
              <w:rPr>
                <w:rFonts w:cstheme="minorHAnsi"/>
              </w:rPr>
              <w:t>92</w:t>
            </w:r>
            <w:r w:rsidR="009E1CA3" w:rsidRPr="009E1CA3">
              <w:rPr>
                <w:rFonts w:cstheme="minorHAnsi"/>
              </w:rPr>
              <w:t xml:space="preserve"> ± </w:t>
            </w:r>
            <w:r w:rsidRPr="00F05D62">
              <w:rPr>
                <w:rFonts w:cstheme="minorHAnsi"/>
              </w:rPr>
              <w:t>4</w:t>
            </w:r>
          </w:p>
        </w:tc>
        <w:tc>
          <w:tcPr>
            <w:tcW w:w="0" w:type="auto"/>
          </w:tcPr>
          <w:p w14:paraId="5F9C5A1F" w14:textId="61C432C6" w:rsidR="00F05D62" w:rsidRPr="00F05D62" w:rsidRDefault="00F05D62" w:rsidP="009E1CA3">
            <w:pPr>
              <w:spacing w:line="259" w:lineRule="auto"/>
              <w:rPr>
                <w:rFonts w:cstheme="minorHAnsi"/>
              </w:rPr>
            </w:pPr>
            <w:r w:rsidRPr="00F05D62">
              <w:rPr>
                <w:rFonts w:cstheme="minorHAnsi"/>
              </w:rPr>
              <w:t xml:space="preserve">Time: </w:t>
            </w:r>
            <w:r w:rsidRPr="00F05D62">
              <w:rPr>
                <w:rFonts w:cstheme="minorHAnsi"/>
                <w:i/>
                <w:iCs/>
              </w:rPr>
              <w:t>p</w:t>
            </w:r>
            <w:r w:rsidR="009E1CA3" w:rsidRPr="009E1CA3">
              <w:rPr>
                <w:rFonts w:cstheme="minorHAnsi"/>
                <w:i/>
                <w:iCs/>
              </w:rPr>
              <w:t xml:space="preserve"> &lt; </w:t>
            </w:r>
            <w:r w:rsidRPr="00F05D62">
              <w:rPr>
                <w:rFonts w:cstheme="minorHAnsi"/>
              </w:rPr>
              <w:t>0.05</w:t>
            </w:r>
          </w:p>
        </w:tc>
      </w:tr>
      <w:tr w:rsidR="009E1CA3" w:rsidRPr="009E1CA3" w14:paraId="665B4361" w14:textId="77777777" w:rsidTr="00F508FF">
        <w:trPr>
          <w:trHeight w:val="199"/>
        </w:trPr>
        <w:tc>
          <w:tcPr>
            <w:tcW w:w="0" w:type="auto"/>
          </w:tcPr>
          <w:p w14:paraId="308E77B4" w14:textId="77777777" w:rsidR="00F05D62" w:rsidRPr="00F05D62" w:rsidRDefault="00F05D62" w:rsidP="009E1CA3">
            <w:pPr>
              <w:spacing w:line="259" w:lineRule="auto"/>
              <w:rPr>
                <w:rFonts w:cstheme="minorHAnsi"/>
              </w:rPr>
            </w:pPr>
            <w:r w:rsidRPr="00F05D62">
              <w:rPr>
                <w:rFonts w:cstheme="minorHAnsi"/>
              </w:rPr>
              <w:t>Step time, s</w:t>
            </w:r>
          </w:p>
        </w:tc>
        <w:tc>
          <w:tcPr>
            <w:tcW w:w="0" w:type="auto"/>
          </w:tcPr>
          <w:p w14:paraId="649301CA" w14:textId="1418E8E8" w:rsidR="00F05D62" w:rsidRPr="00F05D62" w:rsidRDefault="00F05D62" w:rsidP="009E1CA3">
            <w:pPr>
              <w:spacing w:line="259" w:lineRule="auto"/>
              <w:rPr>
                <w:rFonts w:cstheme="minorHAnsi"/>
              </w:rPr>
            </w:pPr>
            <w:r w:rsidRPr="00F05D62">
              <w:rPr>
                <w:rFonts w:cstheme="minorHAnsi"/>
              </w:rPr>
              <w:t>1.1</w:t>
            </w:r>
            <w:r w:rsidR="009E1CA3" w:rsidRPr="009E1CA3">
              <w:rPr>
                <w:rFonts w:cstheme="minorHAnsi"/>
              </w:rPr>
              <w:t xml:space="preserve"> ± </w:t>
            </w:r>
            <w:r w:rsidRPr="00F05D62">
              <w:rPr>
                <w:rFonts w:cstheme="minorHAnsi"/>
              </w:rPr>
              <w:t>0.3</w:t>
            </w:r>
          </w:p>
        </w:tc>
        <w:tc>
          <w:tcPr>
            <w:tcW w:w="0" w:type="auto"/>
          </w:tcPr>
          <w:p w14:paraId="76B89492" w14:textId="49FC663E" w:rsidR="00F05D62" w:rsidRPr="00F05D62" w:rsidRDefault="00F05D62" w:rsidP="009E1CA3">
            <w:pPr>
              <w:spacing w:line="259" w:lineRule="auto"/>
              <w:rPr>
                <w:rFonts w:cstheme="minorHAnsi"/>
              </w:rPr>
            </w:pPr>
            <w:r w:rsidRPr="00F05D62">
              <w:rPr>
                <w:rFonts w:cstheme="minorHAnsi"/>
              </w:rPr>
              <w:t>1.0</w:t>
            </w:r>
            <w:r w:rsidR="009E1CA3" w:rsidRPr="009E1CA3">
              <w:rPr>
                <w:rFonts w:cstheme="minorHAnsi"/>
              </w:rPr>
              <w:t xml:space="preserve"> ± </w:t>
            </w:r>
            <w:r w:rsidRPr="00F05D62">
              <w:rPr>
                <w:rFonts w:cstheme="minorHAnsi"/>
              </w:rPr>
              <w:t>0.2</w:t>
            </w:r>
          </w:p>
        </w:tc>
        <w:tc>
          <w:tcPr>
            <w:tcW w:w="0" w:type="auto"/>
          </w:tcPr>
          <w:p w14:paraId="22289E5A" w14:textId="4553BBCF" w:rsidR="00F05D62" w:rsidRPr="00F05D62" w:rsidRDefault="00F05D62" w:rsidP="009E1CA3">
            <w:pPr>
              <w:spacing w:line="259" w:lineRule="auto"/>
              <w:rPr>
                <w:rFonts w:cstheme="minorHAnsi"/>
              </w:rPr>
            </w:pPr>
            <w:r w:rsidRPr="00F05D62">
              <w:rPr>
                <w:rFonts w:cstheme="minorHAnsi"/>
              </w:rPr>
              <w:t>1.0</w:t>
            </w:r>
            <w:r w:rsidR="009E1CA3" w:rsidRPr="009E1CA3">
              <w:rPr>
                <w:rFonts w:cstheme="minorHAnsi"/>
              </w:rPr>
              <w:t xml:space="preserve"> ± </w:t>
            </w:r>
            <w:r w:rsidRPr="00F05D62">
              <w:rPr>
                <w:rFonts w:cstheme="minorHAnsi"/>
              </w:rPr>
              <w:t>0.2</w:t>
            </w:r>
          </w:p>
        </w:tc>
        <w:tc>
          <w:tcPr>
            <w:tcW w:w="0" w:type="auto"/>
          </w:tcPr>
          <w:p w14:paraId="0B4F992C" w14:textId="41D9A7D2" w:rsidR="00F05D62" w:rsidRPr="00F05D62" w:rsidRDefault="00F05D62" w:rsidP="009E1CA3">
            <w:pPr>
              <w:spacing w:line="259" w:lineRule="auto"/>
              <w:rPr>
                <w:rFonts w:cstheme="minorHAnsi"/>
              </w:rPr>
            </w:pPr>
            <w:r w:rsidRPr="00F05D62">
              <w:rPr>
                <w:rFonts w:cstheme="minorHAnsi"/>
              </w:rPr>
              <w:t>1.0</w:t>
            </w:r>
            <w:r w:rsidR="009E1CA3" w:rsidRPr="009E1CA3">
              <w:rPr>
                <w:rFonts w:cstheme="minorHAnsi"/>
              </w:rPr>
              <w:t xml:space="preserve"> ± </w:t>
            </w:r>
            <w:r w:rsidRPr="00F05D62">
              <w:rPr>
                <w:rFonts w:cstheme="minorHAnsi"/>
              </w:rPr>
              <w:t>0.3</w:t>
            </w:r>
          </w:p>
        </w:tc>
        <w:tc>
          <w:tcPr>
            <w:tcW w:w="0" w:type="auto"/>
          </w:tcPr>
          <w:p w14:paraId="07B3E27D" w14:textId="0DEDD0FD" w:rsidR="00F05D62" w:rsidRPr="00F05D62" w:rsidRDefault="00F05D62" w:rsidP="009E1CA3">
            <w:pPr>
              <w:spacing w:line="259" w:lineRule="auto"/>
              <w:rPr>
                <w:rFonts w:cstheme="minorHAnsi"/>
              </w:rPr>
            </w:pPr>
            <w:r w:rsidRPr="00F05D62">
              <w:rPr>
                <w:rFonts w:cstheme="minorHAnsi"/>
              </w:rPr>
              <w:t>1.0</w:t>
            </w:r>
            <w:r w:rsidR="009E1CA3" w:rsidRPr="009E1CA3">
              <w:rPr>
                <w:rFonts w:cstheme="minorHAnsi"/>
              </w:rPr>
              <w:t xml:space="preserve"> ± </w:t>
            </w:r>
            <w:r w:rsidRPr="00F05D62">
              <w:rPr>
                <w:rFonts w:cstheme="minorHAnsi"/>
              </w:rPr>
              <w:t>0.3</w:t>
            </w:r>
          </w:p>
        </w:tc>
        <w:tc>
          <w:tcPr>
            <w:tcW w:w="0" w:type="auto"/>
          </w:tcPr>
          <w:p w14:paraId="1B047D0D" w14:textId="321500A3" w:rsidR="00F05D62" w:rsidRPr="00F05D62" w:rsidRDefault="00F05D62" w:rsidP="009E1CA3">
            <w:pPr>
              <w:spacing w:line="259" w:lineRule="auto"/>
              <w:rPr>
                <w:rFonts w:cstheme="minorHAnsi"/>
              </w:rPr>
            </w:pPr>
            <w:r w:rsidRPr="00F05D62">
              <w:rPr>
                <w:rFonts w:cstheme="minorHAnsi"/>
              </w:rPr>
              <w:t>0.99</w:t>
            </w:r>
            <w:r w:rsidR="009E1CA3" w:rsidRPr="009E1CA3">
              <w:rPr>
                <w:rFonts w:cstheme="minorHAnsi"/>
              </w:rPr>
              <w:t xml:space="preserve"> ± </w:t>
            </w:r>
            <w:r w:rsidRPr="00F05D62">
              <w:rPr>
                <w:rFonts w:cstheme="minorHAnsi"/>
              </w:rPr>
              <w:t>0.4</w:t>
            </w:r>
          </w:p>
        </w:tc>
        <w:tc>
          <w:tcPr>
            <w:tcW w:w="0" w:type="auto"/>
          </w:tcPr>
          <w:p w14:paraId="163E1293" w14:textId="77777777" w:rsidR="00F05D62" w:rsidRPr="00F05D62" w:rsidRDefault="00F05D62" w:rsidP="009E1CA3">
            <w:pPr>
              <w:spacing w:line="259" w:lineRule="auto"/>
              <w:rPr>
                <w:rFonts w:cstheme="minorHAnsi"/>
              </w:rPr>
            </w:pPr>
            <w:r w:rsidRPr="00F05D62">
              <w:rPr>
                <w:rFonts w:cstheme="minorHAnsi"/>
              </w:rPr>
              <w:t>NS</w:t>
            </w:r>
          </w:p>
        </w:tc>
      </w:tr>
      <w:tr w:rsidR="009E1CA3" w:rsidRPr="009E1CA3" w14:paraId="3219FEEC" w14:textId="77777777" w:rsidTr="00F508FF">
        <w:trPr>
          <w:trHeight w:val="262"/>
        </w:trPr>
        <w:tc>
          <w:tcPr>
            <w:tcW w:w="0" w:type="auto"/>
          </w:tcPr>
          <w:p w14:paraId="5634BFFF" w14:textId="77777777" w:rsidR="00F05D62" w:rsidRPr="00F05D62" w:rsidRDefault="00F05D62" w:rsidP="009E1CA3">
            <w:pPr>
              <w:spacing w:line="259" w:lineRule="auto"/>
              <w:rPr>
                <w:rFonts w:cstheme="minorHAnsi"/>
              </w:rPr>
            </w:pPr>
            <w:r w:rsidRPr="00F05D62">
              <w:rPr>
                <w:rFonts w:cstheme="minorHAnsi"/>
              </w:rPr>
              <w:t>Step length, cm</w:t>
            </w:r>
          </w:p>
        </w:tc>
        <w:tc>
          <w:tcPr>
            <w:tcW w:w="0" w:type="auto"/>
          </w:tcPr>
          <w:p w14:paraId="40B678B9" w14:textId="53953646" w:rsidR="00F05D62" w:rsidRPr="00F05D62" w:rsidRDefault="00F05D62" w:rsidP="009E1CA3">
            <w:pPr>
              <w:spacing w:line="259" w:lineRule="auto"/>
              <w:rPr>
                <w:rFonts w:cstheme="minorHAnsi"/>
              </w:rPr>
            </w:pPr>
            <w:r w:rsidRPr="00F05D62">
              <w:rPr>
                <w:rFonts w:cstheme="minorHAnsi"/>
              </w:rPr>
              <w:t>75</w:t>
            </w:r>
            <w:r w:rsidR="009E1CA3" w:rsidRPr="009E1CA3">
              <w:rPr>
                <w:rFonts w:cstheme="minorHAnsi"/>
              </w:rPr>
              <w:t xml:space="preserve"> ± </w:t>
            </w:r>
            <w:r w:rsidRPr="00F05D62">
              <w:rPr>
                <w:rFonts w:cstheme="minorHAnsi"/>
              </w:rPr>
              <w:t>10</w:t>
            </w:r>
          </w:p>
        </w:tc>
        <w:tc>
          <w:tcPr>
            <w:tcW w:w="0" w:type="auto"/>
          </w:tcPr>
          <w:p w14:paraId="334217F1" w14:textId="7EEE0DCD" w:rsidR="00F05D62" w:rsidRPr="00F05D62" w:rsidRDefault="00F05D62" w:rsidP="009E1CA3">
            <w:pPr>
              <w:spacing w:line="259" w:lineRule="auto"/>
              <w:rPr>
                <w:rFonts w:cstheme="minorHAnsi"/>
              </w:rPr>
            </w:pPr>
            <w:r w:rsidRPr="00F05D62">
              <w:rPr>
                <w:rFonts w:cstheme="minorHAnsi"/>
              </w:rPr>
              <w:t>99</w:t>
            </w:r>
            <w:r w:rsidR="009E1CA3" w:rsidRPr="009E1CA3">
              <w:rPr>
                <w:rFonts w:cstheme="minorHAnsi"/>
              </w:rPr>
              <w:t xml:space="preserve"> ± </w:t>
            </w:r>
            <w:r w:rsidRPr="00F05D62">
              <w:rPr>
                <w:rFonts w:cstheme="minorHAnsi"/>
              </w:rPr>
              <w:t>12</w:t>
            </w:r>
          </w:p>
        </w:tc>
        <w:tc>
          <w:tcPr>
            <w:tcW w:w="0" w:type="auto"/>
          </w:tcPr>
          <w:p w14:paraId="099D3E03" w14:textId="119D99D3" w:rsidR="00F05D62" w:rsidRPr="00F05D62" w:rsidRDefault="00F05D62" w:rsidP="009E1CA3">
            <w:pPr>
              <w:spacing w:line="259" w:lineRule="auto"/>
              <w:rPr>
                <w:rFonts w:cstheme="minorHAnsi"/>
              </w:rPr>
            </w:pPr>
            <w:r w:rsidRPr="00F05D62">
              <w:rPr>
                <w:rFonts w:cstheme="minorHAnsi"/>
              </w:rPr>
              <w:t>99</w:t>
            </w:r>
            <w:r w:rsidR="009E1CA3" w:rsidRPr="009E1CA3">
              <w:rPr>
                <w:rFonts w:cstheme="minorHAnsi"/>
              </w:rPr>
              <w:t xml:space="preserve"> ± </w:t>
            </w:r>
            <w:r w:rsidRPr="00F05D62">
              <w:rPr>
                <w:rFonts w:cstheme="minorHAnsi"/>
              </w:rPr>
              <w:t>13</w:t>
            </w:r>
          </w:p>
        </w:tc>
        <w:tc>
          <w:tcPr>
            <w:tcW w:w="0" w:type="auto"/>
          </w:tcPr>
          <w:p w14:paraId="7060BB2D" w14:textId="63F58F90" w:rsidR="00F05D62" w:rsidRPr="00F05D62" w:rsidRDefault="00F05D62" w:rsidP="009E1CA3">
            <w:pPr>
              <w:spacing w:line="259" w:lineRule="auto"/>
              <w:rPr>
                <w:rFonts w:cstheme="minorHAnsi"/>
              </w:rPr>
            </w:pPr>
            <w:r w:rsidRPr="00F05D62">
              <w:rPr>
                <w:rFonts w:cstheme="minorHAnsi"/>
              </w:rPr>
              <w:t>87</w:t>
            </w:r>
            <w:r w:rsidR="009E1CA3" w:rsidRPr="009E1CA3">
              <w:rPr>
                <w:rFonts w:cstheme="minorHAnsi"/>
              </w:rPr>
              <w:t xml:space="preserve"> ± </w:t>
            </w:r>
            <w:r w:rsidRPr="00F05D62">
              <w:rPr>
                <w:rFonts w:cstheme="minorHAnsi"/>
              </w:rPr>
              <w:t>15</w:t>
            </w:r>
          </w:p>
        </w:tc>
        <w:tc>
          <w:tcPr>
            <w:tcW w:w="0" w:type="auto"/>
          </w:tcPr>
          <w:p w14:paraId="49F98F21" w14:textId="0E8A55D4" w:rsidR="00F05D62" w:rsidRPr="00F05D62" w:rsidRDefault="00F05D62" w:rsidP="009E1CA3">
            <w:pPr>
              <w:spacing w:line="259" w:lineRule="auto"/>
              <w:rPr>
                <w:rFonts w:cstheme="minorHAnsi"/>
              </w:rPr>
            </w:pPr>
            <w:r w:rsidRPr="00F05D62">
              <w:rPr>
                <w:rFonts w:cstheme="minorHAnsi"/>
              </w:rPr>
              <w:t>84</w:t>
            </w:r>
            <w:r w:rsidR="009E1CA3" w:rsidRPr="009E1CA3">
              <w:rPr>
                <w:rFonts w:cstheme="minorHAnsi"/>
              </w:rPr>
              <w:t xml:space="preserve"> ± </w:t>
            </w:r>
            <w:r w:rsidRPr="00F05D62">
              <w:rPr>
                <w:rFonts w:cstheme="minorHAnsi"/>
              </w:rPr>
              <w:t>17</w:t>
            </w:r>
          </w:p>
        </w:tc>
        <w:tc>
          <w:tcPr>
            <w:tcW w:w="0" w:type="auto"/>
          </w:tcPr>
          <w:p w14:paraId="05F4C07B" w14:textId="0C0A5637" w:rsidR="00F05D62" w:rsidRPr="00F05D62" w:rsidRDefault="00F05D62" w:rsidP="009E1CA3">
            <w:pPr>
              <w:spacing w:line="259" w:lineRule="auto"/>
              <w:rPr>
                <w:rFonts w:cstheme="minorHAnsi"/>
              </w:rPr>
            </w:pPr>
            <w:r w:rsidRPr="00F05D62">
              <w:rPr>
                <w:rFonts w:cstheme="minorHAnsi"/>
              </w:rPr>
              <w:t>89</w:t>
            </w:r>
            <w:r w:rsidR="009E1CA3" w:rsidRPr="009E1CA3">
              <w:rPr>
                <w:rFonts w:cstheme="minorHAnsi"/>
              </w:rPr>
              <w:t xml:space="preserve"> ± </w:t>
            </w:r>
            <w:r w:rsidRPr="00F05D62">
              <w:rPr>
                <w:rFonts w:cstheme="minorHAnsi"/>
              </w:rPr>
              <w:t>15</w:t>
            </w:r>
          </w:p>
        </w:tc>
        <w:tc>
          <w:tcPr>
            <w:tcW w:w="0" w:type="auto"/>
          </w:tcPr>
          <w:p w14:paraId="1988D9D8" w14:textId="369A2459" w:rsidR="00F05D62" w:rsidRPr="00F05D62" w:rsidRDefault="00F05D62" w:rsidP="009E1CA3">
            <w:pPr>
              <w:spacing w:line="259" w:lineRule="auto"/>
              <w:rPr>
                <w:rFonts w:cstheme="minorHAnsi"/>
              </w:rPr>
            </w:pPr>
            <w:r w:rsidRPr="00F05D62">
              <w:rPr>
                <w:rFonts w:cstheme="minorHAnsi"/>
              </w:rPr>
              <w:t xml:space="preserve">Time: </w:t>
            </w:r>
            <w:r w:rsidRPr="00F05D62">
              <w:rPr>
                <w:rFonts w:cstheme="minorHAnsi"/>
                <w:i/>
                <w:iCs/>
              </w:rPr>
              <w:t>p</w:t>
            </w:r>
            <w:r w:rsidR="009E1CA3" w:rsidRPr="009E1CA3">
              <w:rPr>
                <w:rFonts w:cstheme="minorHAnsi"/>
                <w:i/>
                <w:iCs/>
              </w:rPr>
              <w:t xml:space="preserve"> &lt; </w:t>
            </w:r>
            <w:r w:rsidRPr="00F05D62">
              <w:rPr>
                <w:rFonts w:cstheme="minorHAnsi"/>
              </w:rPr>
              <w:t>0.05</w:t>
            </w:r>
          </w:p>
        </w:tc>
      </w:tr>
    </w:tbl>
    <w:p w14:paraId="2A557A34" w14:textId="77777777" w:rsidR="00F05D62" w:rsidRPr="00F05D62" w:rsidRDefault="00F05D62" w:rsidP="00F05D62">
      <w:pPr>
        <w:rPr>
          <w:rFonts w:cstheme="minorHAnsi"/>
          <w:sz w:val="24"/>
          <w:szCs w:val="24"/>
        </w:rPr>
      </w:pPr>
      <w:r w:rsidRPr="00F05D62">
        <w:rPr>
          <w:rFonts w:cstheme="minorHAnsi"/>
          <w:sz w:val="24"/>
          <w:szCs w:val="24"/>
        </w:rPr>
        <w:t>* NS indicates not significant.</w:t>
      </w:r>
    </w:p>
    <w:p w14:paraId="2183354C" w14:textId="77777777" w:rsidR="009E1CA3" w:rsidRDefault="009E1CA3" w:rsidP="009344CA">
      <w:pPr>
        <w:rPr>
          <w:rFonts w:cstheme="minorHAnsi"/>
          <w:sz w:val="24"/>
          <w:szCs w:val="24"/>
        </w:rPr>
        <w:sectPr w:rsidR="009E1CA3" w:rsidSect="009E1CA3">
          <w:pgSz w:w="15840" w:h="12240" w:orient="landscape"/>
          <w:pgMar w:top="1080" w:right="1080" w:bottom="1080" w:left="1080" w:header="720" w:footer="720" w:gutter="0"/>
          <w:cols w:space="720"/>
          <w:docGrid w:linePitch="360"/>
        </w:sectPr>
      </w:pPr>
    </w:p>
    <w:p w14:paraId="6CA33CE6" w14:textId="77777777" w:rsidR="009344CA" w:rsidRPr="009344CA" w:rsidRDefault="009344CA" w:rsidP="009E1CA3">
      <w:pPr>
        <w:pStyle w:val="Heading1"/>
      </w:pPr>
      <w:r w:rsidRPr="009344CA">
        <w:t>RESULTS</w:t>
      </w:r>
    </w:p>
    <w:p w14:paraId="744CF301" w14:textId="4451D7AC" w:rsidR="00D267E2" w:rsidRPr="00D267E2" w:rsidRDefault="009344CA" w:rsidP="00D267E2">
      <w:pPr>
        <w:rPr>
          <w:rFonts w:cstheme="minorHAnsi"/>
          <w:sz w:val="24"/>
          <w:szCs w:val="24"/>
        </w:rPr>
      </w:pPr>
      <w:r w:rsidRPr="009344CA">
        <w:rPr>
          <w:rFonts w:cstheme="minorHAnsi"/>
          <w:sz w:val="24"/>
          <w:szCs w:val="24"/>
        </w:rPr>
        <w:t>The final sample consisted of 41 participants in the control group of</w:t>
      </w:r>
      <w:r w:rsidR="009E1CA3">
        <w:rPr>
          <w:rFonts w:cstheme="minorHAnsi"/>
          <w:sz w:val="24"/>
          <w:szCs w:val="24"/>
        </w:rPr>
        <w:t xml:space="preserve"> </w:t>
      </w:r>
      <w:r w:rsidRPr="009344CA">
        <w:rPr>
          <w:rFonts w:cstheme="minorHAnsi"/>
          <w:sz w:val="24"/>
          <w:szCs w:val="24"/>
        </w:rPr>
        <w:t>75.6</w:t>
      </w:r>
      <w:r w:rsidR="009E1CA3">
        <w:rPr>
          <w:rFonts w:cstheme="minorHAnsi"/>
          <w:sz w:val="24"/>
          <w:szCs w:val="24"/>
        </w:rPr>
        <w:t xml:space="preserve"> ± </w:t>
      </w:r>
      <w:r w:rsidRPr="009344CA">
        <w:rPr>
          <w:rFonts w:cstheme="minorHAnsi"/>
          <w:sz w:val="24"/>
          <w:szCs w:val="24"/>
        </w:rPr>
        <w:t>1.3 years (body mass index [BMI], 29.5</w:t>
      </w:r>
      <w:r w:rsidR="009E1CA3">
        <w:rPr>
          <w:rFonts w:cstheme="minorHAnsi"/>
          <w:sz w:val="24"/>
          <w:szCs w:val="24"/>
        </w:rPr>
        <w:t xml:space="preserve"> ± </w:t>
      </w:r>
      <w:r w:rsidRPr="009344CA">
        <w:rPr>
          <w:rFonts w:cstheme="minorHAnsi"/>
          <w:sz w:val="24"/>
          <w:szCs w:val="24"/>
        </w:rPr>
        <w:t>4.2) and 46 participants</w:t>
      </w:r>
      <w:r w:rsidR="009E1CA3">
        <w:rPr>
          <w:rFonts w:cstheme="minorHAnsi"/>
          <w:sz w:val="24"/>
          <w:szCs w:val="24"/>
        </w:rPr>
        <w:t xml:space="preserve"> </w:t>
      </w:r>
      <w:r w:rsidRPr="009344CA">
        <w:rPr>
          <w:rFonts w:cstheme="minorHAnsi"/>
          <w:sz w:val="24"/>
          <w:szCs w:val="24"/>
        </w:rPr>
        <w:t>in the exercise group of 74.8</w:t>
      </w:r>
      <w:r w:rsidR="009E1CA3">
        <w:rPr>
          <w:rFonts w:cstheme="minorHAnsi"/>
          <w:sz w:val="24"/>
          <w:szCs w:val="24"/>
        </w:rPr>
        <w:t xml:space="preserve"> ± </w:t>
      </w:r>
      <w:r w:rsidRPr="009344CA">
        <w:rPr>
          <w:rFonts w:cstheme="minorHAnsi"/>
          <w:sz w:val="24"/>
          <w:szCs w:val="24"/>
        </w:rPr>
        <w:t>1.0</w:t>
      </w:r>
      <w:r w:rsidR="00D267E2">
        <w:rPr>
          <w:rFonts w:cstheme="minorHAnsi"/>
          <w:sz w:val="24"/>
          <w:szCs w:val="24"/>
        </w:rPr>
        <w:t xml:space="preserve"> </w:t>
      </w:r>
      <w:r w:rsidR="00D267E2" w:rsidRPr="00D267E2">
        <w:rPr>
          <w:rFonts w:cstheme="minorHAnsi"/>
          <w:sz w:val="24"/>
          <w:szCs w:val="24"/>
        </w:rPr>
        <w:t>years (BMI, 30.5</w:t>
      </w:r>
      <w:r w:rsidR="009E1CA3">
        <w:rPr>
          <w:rFonts w:cstheme="minorHAnsi"/>
          <w:sz w:val="24"/>
          <w:szCs w:val="24"/>
        </w:rPr>
        <w:t xml:space="preserve"> ± </w:t>
      </w:r>
      <w:r w:rsidR="00D267E2" w:rsidRPr="00D267E2">
        <w:rPr>
          <w:rFonts w:cstheme="minorHAnsi"/>
          <w:sz w:val="24"/>
          <w:szCs w:val="24"/>
        </w:rPr>
        <w:t>4.2) (Table 1).</w:t>
      </w:r>
      <w:r w:rsidR="009E1CA3">
        <w:rPr>
          <w:rFonts w:cstheme="minorHAnsi"/>
          <w:sz w:val="24"/>
          <w:szCs w:val="24"/>
        </w:rPr>
        <w:t xml:space="preserve"> </w:t>
      </w:r>
      <w:r w:rsidR="00D267E2" w:rsidRPr="00D267E2">
        <w:rPr>
          <w:rFonts w:cstheme="minorHAnsi"/>
          <w:sz w:val="24"/>
          <w:szCs w:val="24"/>
        </w:rPr>
        <w:t>Baseline factors between groups were analyzed to determine the effectiveness of randomization. There were no significant differences at baseline between the groups for any demographic or dependent variables.</w:t>
      </w:r>
    </w:p>
    <w:p w14:paraId="47136579" w14:textId="77777777" w:rsidR="00D267E2" w:rsidRPr="00D267E2" w:rsidRDefault="00D267E2" w:rsidP="009E1CA3">
      <w:pPr>
        <w:pStyle w:val="Heading2"/>
      </w:pPr>
      <w:r w:rsidRPr="00D267E2">
        <w:t>Time Up the Stairs</w:t>
      </w:r>
    </w:p>
    <w:p w14:paraId="0A76D467" w14:textId="4075EA3D" w:rsidR="00D267E2" w:rsidRPr="00D267E2" w:rsidRDefault="00D267E2" w:rsidP="00D267E2">
      <w:pPr>
        <w:rPr>
          <w:rFonts w:cstheme="minorHAnsi"/>
          <w:sz w:val="24"/>
          <w:szCs w:val="24"/>
        </w:rPr>
      </w:pPr>
      <w:r w:rsidRPr="00D267E2">
        <w:rPr>
          <w:rFonts w:cstheme="minorHAnsi"/>
          <w:sz w:val="24"/>
          <w:szCs w:val="24"/>
        </w:rPr>
        <w:t>Only the main effect of time (</w:t>
      </w:r>
      <w:proofErr w:type="gramStart"/>
      <w:r w:rsidRPr="00D267E2">
        <w:rPr>
          <w:rFonts w:cstheme="minorHAnsi"/>
          <w:i/>
          <w:iCs/>
          <w:sz w:val="24"/>
          <w:szCs w:val="24"/>
        </w:rPr>
        <w:t>F</w:t>
      </w:r>
      <w:r w:rsidRPr="00D267E2">
        <w:rPr>
          <w:rFonts w:cstheme="minorHAnsi"/>
          <w:sz w:val="24"/>
          <w:szCs w:val="24"/>
        </w:rPr>
        <w:t>[</w:t>
      </w:r>
      <w:proofErr w:type="gramEnd"/>
      <w:r w:rsidRPr="00D267E2">
        <w:rPr>
          <w:rFonts w:cstheme="minorHAnsi"/>
          <w:sz w:val="24"/>
          <w:szCs w:val="24"/>
        </w:rPr>
        <w:t>2,132]</w:t>
      </w:r>
      <w:r w:rsidR="009E1CA3">
        <w:rPr>
          <w:rFonts w:cstheme="minorHAnsi"/>
          <w:sz w:val="24"/>
          <w:szCs w:val="24"/>
        </w:rPr>
        <w:t xml:space="preserve"> = </w:t>
      </w:r>
      <w:r w:rsidRPr="00D267E2">
        <w:rPr>
          <w:rFonts w:cstheme="minorHAnsi"/>
          <w:sz w:val="24"/>
          <w:szCs w:val="24"/>
        </w:rPr>
        <w:t xml:space="preserve">6.934; </w:t>
      </w:r>
      <w:r w:rsidRPr="00D267E2">
        <w:rPr>
          <w:rFonts w:cstheme="minorHAnsi"/>
          <w:i/>
          <w:iCs/>
          <w:sz w:val="24"/>
          <w:szCs w:val="24"/>
        </w:rPr>
        <w:t>p</w:t>
      </w:r>
      <w:r w:rsidR="009E1CA3">
        <w:rPr>
          <w:rFonts w:cstheme="minorHAnsi"/>
          <w:i/>
          <w:iCs/>
          <w:sz w:val="24"/>
          <w:szCs w:val="24"/>
        </w:rPr>
        <w:t xml:space="preserve"> &lt; </w:t>
      </w:r>
      <w:r w:rsidRPr="00D267E2">
        <w:rPr>
          <w:rFonts w:cstheme="minorHAnsi"/>
          <w:sz w:val="24"/>
          <w:szCs w:val="24"/>
        </w:rPr>
        <w:t>.05) reached</w:t>
      </w:r>
      <w:r w:rsidR="009E1CA3">
        <w:rPr>
          <w:rFonts w:cstheme="minorHAnsi"/>
          <w:sz w:val="24"/>
          <w:szCs w:val="24"/>
        </w:rPr>
        <w:t xml:space="preserve"> </w:t>
      </w:r>
      <w:r w:rsidRPr="00D267E2">
        <w:rPr>
          <w:rFonts w:cstheme="minorHAnsi"/>
          <w:sz w:val="24"/>
          <w:szCs w:val="24"/>
        </w:rPr>
        <w:t xml:space="preserve">statistical significance (Table 3). Subsequent </w:t>
      </w:r>
      <w:r w:rsidRPr="00D267E2">
        <w:rPr>
          <w:rFonts w:cstheme="minorHAnsi"/>
          <w:i/>
          <w:iCs/>
          <w:sz w:val="24"/>
          <w:szCs w:val="24"/>
        </w:rPr>
        <w:t xml:space="preserve">post hoc </w:t>
      </w:r>
      <w:r w:rsidRPr="00D267E2">
        <w:rPr>
          <w:rFonts w:cstheme="minorHAnsi"/>
          <w:sz w:val="24"/>
          <w:szCs w:val="24"/>
        </w:rPr>
        <w:t xml:space="preserve">analysis revealed that both groups improved performance at week 17, indicating that the treatment failed to distinguish between groups. Both the main effect of group and the group </w:t>
      </w:r>
      <w:proofErr w:type="gramStart"/>
      <w:r w:rsidRPr="00D267E2">
        <w:rPr>
          <w:rFonts w:cstheme="minorHAnsi"/>
          <w:sz w:val="24"/>
          <w:szCs w:val="24"/>
        </w:rPr>
        <w:t>3 time</w:t>
      </w:r>
      <w:proofErr w:type="gramEnd"/>
      <w:r w:rsidRPr="00D267E2">
        <w:rPr>
          <w:rFonts w:cstheme="minorHAnsi"/>
          <w:sz w:val="24"/>
          <w:szCs w:val="24"/>
        </w:rPr>
        <w:t xml:space="preserve"> interaction failed to reach significance (</w:t>
      </w:r>
      <w:r w:rsidRPr="00D267E2">
        <w:rPr>
          <w:rFonts w:cstheme="minorHAnsi"/>
          <w:i/>
          <w:iCs/>
          <w:sz w:val="24"/>
          <w:szCs w:val="24"/>
        </w:rPr>
        <w:t>F</w:t>
      </w:r>
      <w:r w:rsidR="009E1CA3">
        <w:rPr>
          <w:rFonts w:cstheme="minorHAnsi"/>
          <w:i/>
          <w:iCs/>
          <w:sz w:val="24"/>
          <w:szCs w:val="24"/>
        </w:rPr>
        <w:t xml:space="preserve"> &lt; </w:t>
      </w:r>
      <w:r w:rsidRPr="00D267E2">
        <w:rPr>
          <w:rFonts w:cstheme="minorHAnsi"/>
          <w:sz w:val="24"/>
          <w:szCs w:val="24"/>
        </w:rPr>
        <w:t>1).</w:t>
      </w:r>
    </w:p>
    <w:p w14:paraId="0BBF3B6D" w14:textId="77777777" w:rsidR="00D267E2" w:rsidRPr="00D267E2" w:rsidRDefault="00D267E2" w:rsidP="009E1CA3">
      <w:pPr>
        <w:pStyle w:val="Heading2"/>
      </w:pPr>
      <w:r w:rsidRPr="00D267E2">
        <w:t>Time Down the Stairs</w:t>
      </w:r>
    </w:p>
    <w:p w14:paraId="42578D6E" w14:textId="74B94E2F" w:rsidR="00D267E2" w:rsidRPr="00D267E2" w:rsidRDefault="00D267E2" w:rsidP="00D267E2">
      <w:pPr>
        <w:rPr>
          <w:rFonts w:cstheme="minorHAnsi"/>
          <w:sz w:val="24"/>
          <w:szCs w:val="24"/>
        </w:rPr>
      </w:pPr>
      <w:r w:rsidRPr="00D267E2">
        <w:rPr>
          <w:rFonts w:cstheme="minorHAnsi"/>
          <w:sz w:val="24"/>
          <w:szCs w:val="24"/>
        </w:rPr>
        <w:t>Analysis of the data revealed no significant main effects or interactions (</w:t>
      </w:r>
      <w:r w:rsidRPr="00D267E2">
        <w:rPr>
          <w:rFonts w:cstheme="minorHAnsi"/>
          <w:i/>
          <w:iCs/>
          <w:sz w:val="24"/>
          <w:szCs w:val="24"/>
        </w:rPr>
        <w:t>F</w:t>
      </w:r>
      <w:r w:rsidR="009E1CA3">
        <w:rPr>
          <w:rFonts w:cstheme="minorHAnsi"/>
          <w:i/>
          <w:iCs/>
          <w:sz w:val="24"/>
          <w:szCs w:val="24"/>
        </w:rPr>
        <w:t xml:space="preserve"> &lt; </w:t>
      </w:r>
      <w:r w:rsidRPr="00D267E2">
        <w:rPr>
          <w:rFonts w:cstheme="minorHAnsi"/>
          <w:sz w:val="24"/>
          <w:szCs w:val="24"/>
        </w:rPr>
        <w:t>1).</w:t>
      </w:r>
    </w:p>
    <w:p w14:paraId="33D97DB8" w14:textId="77777777" w:rsidR="00D267E2" w:rsidRPr="00D267E2" w:rsidRDefault="00D267E2" w:rsidP="009E1CA3">
      <w:pPr>
        <w:pStyle w:val="Heading2"/>
      </w:pPr>
      <w:r w:rsidRPr="00D267E2">
        <w:t>Biceps Curl</w:t>
      </w:r>
    </w:p>
    <w:p w14:paraId="43E61E1F" w14:textId="037019D3" w:rsidR="00D267E2" w:rsidRPr="00D267E2" w:rsidRDefault="00D267E2" w:rsidP="00D267E2">
      <w:pPr>
        <w:rPr>
          <w:rFonts w:cstheme="minorHAnsi"/>
          <w:sz w:val="24"/>
          <w:szCs w:val="24"/>
        </w:rPr>
      </w:pPr>
      <w:r w:rsidRPr="00D267E2">
        <w:rPr>
          <w:rFonts w:cstheme="minorHAnsi"/>
          <w:sz w:val="24"/>
          <w:szCs w:val="24"/>
        </w:rPr>
        <w:t>Analysis of the biceps curl data revealed a significant main effect of time (</w:t>
      </w:r>
      <w:proofErr w:type="gramStart"/>
      <w:r w:rsidRPr="00D267E2">
        <w:rPr>
          <w:rFonts w:cstheme="minorHAnsi"/>
          <w:i/>
          <w:iCs/>
          <w:sz w:val="24"/>
          <w:szCs w:val="24"/>
        </w:rPr>
        <w:t>F</w:t>
      </w:r>
      <w:r w:rsidRPr="00D267E2">
        <w:rPr>
          <w:rFonts w:cstheme="minorHAnsi"/>
          <w:sz w:val="24"/>
          <w:szCs w:val="24"/>
        </w:rPr>
        <w:t>[</w:t>
      </w:r>
      <w:proofErr w:type="gramEnd"/>
      <w:r w:rsidRPr="00D267E2">
        <w:rPr>
          <w:rFonts w:cstheme="minorHAnsi"/>
          <w:sz w:val="24"/>
          <w:szCs w:val="24"/>
        </w:rPr>
        <w:t>2,140]</w:t>
      </w:r>
      <w:r w:rsidR="009E1CA3">
        <w:rPr>
          <w:rFonts w:cstheme="minorHAnsi"/>
          <w:sz w:val="24"/>
          <w:szCs w:val="24"/>
        </w:rPr>
        <w:t xml:space="preserve"> = </w:t>
      </w:r>
      <w:r w:rsidRPr="00D267E2">
        <w:rPr>
          <w:rFonts w:cstheme="minorHAnsi"/>
          <w:sz w:val="24"/>
          <w:szCs w:val="24"/>
        </w:rPr>
        <w:t xml:space="preserve">39.870; </w:t>
      </w:r>
      <w:r w:rsidRPr="00D267E2">
        <w:rPr>
          <w:rFonts w:cstheme="minorHAnsi"/>
          <w:i/>
          <w:iCs/>
          <w:sz w:val="24"/>
          <w:szCs w:val="24"/>
        </w:rPr>
        <w:t>p</w:t>
      </w:r>
      <w:r w:rsidR="009E1CA3">
        <w:rPr>
          <w:rFonts w:cstheme="minorHAnsi"/>
          <w:i/>
          <w:iCs/>
          <w:sz w:val="24"/>
          <w:szCs w:val="24"/>
        </w:rPr>
        <w:t xml:space="preserve"> &lt; </w:t>
      </w:r>
      <w:r w:rsidRPr="00D267E2">
        <w:rPr>
          <w:rFonts w:cstheme="minorHAnsi"/>
          <w:sz w:val="24"/>
          <w:szCs w:val="24"/>
        </w:rPr>
        <w:t>.05), which was</w:t>
      </w:r>
      <w:r w:rsidR="009E1CA3">
        <w:rPr>
          <w:rFonts w:cstheme="minorHAnsi"/>
          <w:sz w:val="24"/>
          <w:szCs w:val="24"/>
        </w:rPr>
        <w:t xml:space="preserve"> </w:t>
      </w:r>
      <w:r w:rsidRPr="00D267E2">
        <w:rPr>
          <w:rFonts w:cstheme="minorHAnsi"/>
          <w:sz w:val="24"/>
          <w:szCs w:val="24"/>
        </w:rPr>
        <w:t>qualified by its interaction with group (</w:t>
      </w:r>
      <w:r w:rsidRPr="00D267E2">
        <w:rPr>
          <w:rFonts w:cstheme="minorHAnsi"/>
          <w:i/>
          <w:iCs/>
          <w:sz w:val="24"/>
          <w:szCs w:val="24"/>
        </w:rPr>
        <w:t>F</w:t>
      </w:r>
      <w:r w:rsidRPr="00D267E2">
        <w:rPr>
          <w:rFonts w:cstheme="minorHAnsi"/>
          <w:sz w:val="24"/>
          <w:szCs w:val="24"/>
        </w:rPr>
        <w:t>[2,140]</w:t>
      </w:r>
      <w:r w:rsidR="009E1CA3">
        <w:rPr>
          <w:rFonts w:cstheme="minorHAnsi"/>
          <w:sz w:val="24"/>
          <w:szCs w:val="24"/>
        </w:rPr>
        <w:t xml:space="preserve"> = </w:t>
      </w:r>
      <w:r w:rsidRPr="00D267E2">
        <w:rPr>
          <w:rFonts w:cstheme="minorHAnsi"/>
          <w:sz w:val="24"/>
          <w:szCs w:val="24"/>
        </w:rPr>
        <w:t xml:space="preserve">3.3.873; </w:t>
      </w:r>
      <w:r w:rsidRPr="00D267E2">
        <w:rPr>
          <w:rFonts w:cstheme="minorHAnsi"/>
          <w:i/>
          <w:iCs/>
          <w:sz w:val="24"/>
          <w:szCs w:val="24"/>
        </w:rPr>
        <w:t>p</w:t>
      </w:r>
      <w:r w:rsidR="009E1CA3">
        <w:rPr>
          <w:rFonts w:cstheme="minorHAnsi"/>
          <w:i/>
          <w:iCs/>
          <w:sz w:val="24"/>
          <w:szCs w:val="24"/>
        </w:rPr>
        <w:t xml:space="preserve"> &lt; </w:t>
      </w:r>
      <w:r w:rsidRPr="00D267E2">
        <w:rPr>
          <w:rFonts w:cstheme="minorHAnsi"/>
          <w:sz w:val="24"/>
          <w:szCs w:val="24"/>
        </w:rPr>
        <w:t xml:space="preserve">.05). </w:t>
      </w:r>
      <w:r w:rsidRPr="00D267E2">
        <w:rPr>
          <w:rFonts w:cstheme="minorHAnsi"/>
          <w:i/>
          <w:iCs/>
          <w:sz w:val="24"/>
          <w:szCs w:val="24"/>
        </w:rPr>
        <w:t>Post hoc</w:t>
      </w:r>
      <w:r w:rsidR="009E1CA3">
        <w:rPr>
          <w:rFonts w:cstheme="minorHAnsi"/>
          <w:i/>
          <w:iCs/>
          <w:sz w:val="24"/>
          <w:szCs w:val="24"/>
        </w:rPr>
        <w:t xml:space="preserve"> </w:t>
      </w:r>
      <w:r w:rsidRPr="00D267E2">
        <w:rPr>
          <w:rFonts w:cstheme="minorHAnsi"/>
          <w:sz w:val="24"/>
          <w:szCs w:val="24"/>
        </w:rPr>
        <w:t>analysis indicated that although performance between groups was equivalent during baseline and mid training sessions, the exercise group showed improved performance by week 17 compared with the control group. There was</w:t>
      </w:r>
      <w:r w:rsidR="009E1CA3">
        <w:rPr>
          <w:rFonts w:cstheme="minorHAnsi"/>
          <w:sz w:val="24"/>
          <w:szCs w:val="24"/>
        </w:rPr>
        <w:t xml:space="preserve"> </w:t>
      </w:r>
      <w:r w:rsidRPr="00D267E2">
        <w:rPr>
          <w:rFonts w:cstheme="minorHAnsi"/>
          <w:sz w:val="24"/>
          <w:szCs w:val="24"/>
        </w:rPr>
        <w:t>no main effect of group (</w:t>
      </w:r>
      <w:r w:rsidRPr="00D267E2">
        <w:rPr>
          <w:rFonts w:cstheme="minorHAnsi"/>
          <w:i/>
          <w:iCs/>
          <w:sz w:val="24"/>
          <w:szCs w:val="24"/>
        </w:rPr>
        <w:t>p</w:t>
      </w:r>
      <w:r w:rsidR="009E1CA3">
        <w:rPr>
          <w:rFonts w:cstheme="minorHAnsi"/>
          <w:i/>
          <w:iCs/>
          <w:sz w:val="24"/>
          <w:szCs w:val="24"/>
        </w:rPr>
        <w:t xml:space="preserve"> = </w:t>
      </w:r>
      <w:r w:rsidRPr="00D267E2">
        <w:rPr>
          <w:rFonts w:cstheme="minorHAnsi"/>
          <w:sz w:val="24"/>
          <w:szCs w:val="24"/>
        </w:rPr>
        <w:t>.08).</w:t>
      </w:r>
    </w:p>
    <w:p w14:paraId="6E1E670C" w14:textId="77777777" w:rsidR="00D267E2" w:rsidRPr="00D267E2" w:rsidRDefault="00D267E2" w:rsidP="009E1CA3">
      <w:pPr>
        <w:pStyle w:val="Heading2"/>
      </w:pPr>
      <w:r w:rsidRPr="00D267E2">
        <w:t>Chair Sit-to-Stand</w:t>
      </w:r>
    </w:p>
    <w:p w14:paraId="1DEFAA62" w14:textId="7A95685D" w:rsidR="00D267E2" w:rsidRPr="00D267E2" w:rsidRDefault="00D267E2" w:rsidP="00D267E2">
      <w:pPr>
        <w:rPr>
          <w:rFonts w:cstheme="minorHAnsi"/>
          <w:sz w:val="24"/>
          <w:szCs w:val="24"/>
        </w:rPr>
      </w:pPr>
      <w:r w:rsidRPr="00D267E2">
        <w:rPr>
          <w:rFonts w:cstheme="minorHAnsi"/>
          <w:sz w:val="24"/>
          <w:szCs w:val="24"/>
        </w:rPr>
        <w:t>Analysis of the sit-to-stand data revealed a significant main effect of time (</w:t>
      </w:r>
      <w:proofErr w:type="gramStart"/>
      <w:r w:rsidRPr="00D267E2">
        <w:rPr>
          <w:rFonts w:cstheme="minorHAnsi"/>
          <w:i/>
          <w:iCs/>
          <w:sz w:val="24"/>
          <w:szCs w:val="24"/>
        </w:rPr>
        <w:t>F</w:t>
      </w:r>
      <w:r w:rsidRPr="00D267E2">
        <w:rPr>
          <w:rFonts w:cstheme="minorHAnsi"/>
          <w:sz w:val="24"/>
          <w:szCs w:val="24"/>
        </w:rPr>
        <w:t>[</w:t>
      </w:r>
      <w:proofErr w:type="gramEnd"/>
      <w:r w:rsidRPr="00D267E2">
        <w:rPr>
          <w:rFonts w:cstheme="minorHAnsi"/>
          <w:sz w:val="24"/>
          <w:szCs w:val="24"/>
        </w:rPr>
        <w:t>2,124]</w:t>
      </w:r>
      <w:r w:rsidR="009E1CA3">
        <w:rPr>
          <w:rFonts w:cstheme="minorHAnsi"/>
          <w:sz w:val="24"/>
          <w:szCs w:val="24"/>
        </w:rPr>
        <w:t xml:space="preserve"> = </w:t>
      </w:r>
      <w:r w:rsidRPr="00D267E2">
        <w:rPr>
          <w:rFonts w:cstheme="minorHAnsi"/>
          <w:sz w:val="24"/>
          <w:szCs w:val="24"/>
        </w:rPr>
        <w:t xml:space="preserve">25.887; </w:t>
      </w:r>
      <w:r w:rsidRPr="00D267E2">
        <w:rPr>
          <w:rFonts w:cstheme="minorHAnsi"/>
          <w:i/>
          <w:iCs/>
          <w:sz w:val="24"/>
          <w:szCs w:val="24"/>
        </w:rPr>
        <w:t>p</w:t>
      </w:r>
      <w:r w:rsidR="009E1CA3">
        <w:rPr>
          <w:rFonts w:cstheme="minorHAnsi"/>
          <w:i/>
          <w:iCs/>
          <w:sz w:val="24"/>
          <w:szCs w:val="24"/>
        </w:rPr>
        <w:t xml:space="preserve"> &lt; </w:t>
      </w:r>
      <w:r w:rsidRPr="00D267E2">
        <w:rPr>
          <w:rFonts w:cstheme="minorHAnsi"/>
          <w:sz w:val="24"/>
          <w:szCs w:val="24"/>
        </w:rPr>
        <w:t>.05), which was</w:t>
      </w:r>
      <w:r w:rsidR="009E1CA3">
        <w:rPr>
          <w:rFonts w:cstheme="minorHAnsi"/>
          <w:sz w:val="24"/>
          <w:szCs w:val="24"/>
        </w:rPr>
        <w:t xml:space="preserve"> </w:t>
      </w:r>
      <w:r w:rsidRPr="00D267E2">
        <w:rPr>
          <w:rFonts w:cstheme="minorHAnsi"/>
          <w:sz w:val="24"/>
          <w:szCs w:val="24"/>
        </w:rPr>
        <w:t>qualified by its interaction with group (</w:t>
      </w:r>
      <w:r w:rsidRPr="00D267E2">
        <w:rPr>
          <w:rFonts w:cstheme="minorHAnsi"/>
          <w:i/>
          <w:iCs/>
          <w:sz w:val="24"/>
          <w:szCs w:val="24"/>
        </w:rPr>
        <w:t>F</w:t>
      </w:r>
      <w:r w:rsidRPr="00D267E2">
        <w:rPr>
          <w:rFonts w:cstheme="minorHAnsi"/>
          <w:sz w:val="24"/>
          <w:szCs w:val="24"/>
        </w:rPr>
        <w:t>[2,124]</w:t>
      </w:r>
      <w:r w:rsidR="009E1CA3">
        <w:rPr>
          <w:rFonts w:cstheme="minorHAnsi"/>
          <w:sz w:val="24"/>
          <w:szCs w:val="24"/>
        </w:rPr>
        <w:t xml:space="preserve"> = </w:t>
      </w:r>
      <w:r w:rsidRPr="00D267E2">
        <w:rPr>
          <w:rFonts w:cstheme="minorHAnsi"/>
          <w:sz w:val="24"/>
          <w:szCs w:val="24"/>
        </w:rPr>
        <w:t xml:space="preserve">1.509; </w:t>
      </w:r>
      <w:r w:rsidRPr="00D267E2">
        <w:rPr>
          <w:rFonts w:cstheme="minorHAnsi"/>
          <w:i/>
          <w:iCs/>
          <w:sz w:val="24"/>
          <w:szCs w:val="24"/>
        </w:rPr>
        <w:t>p</w:t>
      </w:r>
      <w:r w:rsidR="009E1CA3">
        <w:rPr>
          <w:rFonts w:cstheme="minorHAnsi"/>
          <w:i/>
          <w:iCs/>
          <w:sz w:val="24"/>
          <w:szCs w:val="24"/>
        </w:rPr>
        <w:t xml:space="preserve"> &lt; </w:t>
      </w:r>
      <w:r w:rsidRPr="00D267E2">
        <w:rPr>
          <w:rFonts w:cstheme="minorHAnsi"/>
          <w:sz w:val="24"/>
          <w:szCs w:val="24"/>
        </w:rPr>
        <w:t xml:space="preserve">.05). </w:t>
      </w:r>
      <w:r w:rsidRPr="00D267E2">
        <w:rPr>
          <w:rFonts w:cstheme="minorHAnsi"/>
          <w:i/>
          <w:iCs/>
          <w:sz w:val="24"/>
          <w:szCs w:val="24"/>
        </w:rPr>
        <w:t>Post hoc</w:t>
      </w:r>
      <w:r w:rsidR="009E1CA3">
        <w:rPr>
          <w:rFonts w:cstheme="minorHAnsi"/>
          <w:i/>
          <w:iCs/>
          <w:sz w:val="24"/>
          <w:szCs w:val="24"/>
        </w:rPr>
        <w:t xml:space="preserve"> </w:t>
      </w:r>
      <w:r w:rsidRPr="00D267E2">
        <w:rPr>
          <w:rFonts w:cstheme="minorHAnsi"/>
          <w:sz w:val="24"/>
          <w:szCs w:val="24"/>
        </w:rPr>
        <w:t>analysis indicated that although performance between groups was equivalent during baseline testing, the exercise group was significantly better than the control group at weeks 9 and 17. There was no main effect of group (</w:t>
      </w:r>
      <w:r w:rsidRPr="00D267E2">
        <w:rPr>
          <w:rFonts w:cstheme="minorHAnsi"/>
          <w:i/>
          <w:iCs/>
          <w:sz w:val="24"/>
          <w:szCs w:val="24"/>
        </w:rPr>
        <w:t>F</w:t>
      </w:r>
      <w:r w:rsidR="009E1CA3">
        <w:rPr>
          <w:rFonts w:cstheme="minorHAnsi"/>
          <w:i/>
          <w:iCs/>
          <w:sz w:val="24"/>
          <w:szCs w:val="24"/>
        </w:rPr>
        <w:t xml:space="preserve"> &lt; </w:t>
      </w:r>
      <w:r w:rsidRPr="00D267E2">
        <w:rPr>
          <w:rFonts w:cstheme="minorHAnsi"/>
          <w:sz w:val="24"/>
          <w:szCs w:val="24"/>
        </w:rPr>
        <w:t>1).</w:t>
      </w:r>
    </w:p>
    <w:p w14:paraId="0E682E86" w14:textId="77777777" w:rsidR="00D267E2" w:rsidRPr="00D267E2" w:rsidRDefault="00D267E2" w:rsidP="009E1CA3">
      <w:pPr>
        <w:pStyle w:val="Heading2"/>
      </w:pPr>
      <w:r w:rsidRPr="00D267E2">
        <w:t>Arm Flexion</w:t>
      </w:r>
    </w:p>
    <w:p w14:paraId="5D8D8BCD" w14:textId="0570254E" w:rsidR="00D267E2" w:rsidRPr="00D267E2" w:rsidRDefault="00D267E2" w:rsidP="00D267E2">
      <w:pPr>
        <w:rPr>
          <w:rFonts w:cstheme="minorHAnsi"/>
          <w:sz w:val="24"/>
          <w:szCs w:val="24"/>
        </w:rPr>
      </w:pPr>
      <w:r w:rsidRPr="00D267E2">
        <w:rPr>
          <w:rFonts w:cstheme="minorHAnsi"/>
          <w:sz w:val="24"/>
          <w:szCs w:val="24"/>
        </w:rPr>
        <w:t>Analysis of the arm flexion data revealed only a significant main effect of time (</w:t>
      </w:r>
      <w:proofErr w:type="gramStart"/>
      <w:r w:rsidRPr="00D267E2">
        <w:rPr>
          <w:rFonts w:cstheme="minorHAnsi"/>
          <w:i/>
          <w:iCs/>
          <w:sz w:val="24"/>
          <w:szCs w:val="24"/>
        </w:rPr>
        <w:t>F</w:t>
      </w:r>
      <w:r w:rsidRPr="00D267E2">
        <w:rPr>
          <w:rFonts w:cstheme="minorHAnsi"/>
          <w:sz w:val="24"/>
          <w:szCs w:val="24"/>
        </w:rPr>
        <w:t>[</w:t>
      </w:r>
      <w:proofErr w:type="gramEnd"/>
      <w:r w:rsidRPr="00D267E2">
        <w:rPr>
          <w:rFonts w:cstheme="minorHAnsi"/>
          <w:sz w:val="24"/>
          <w:szCs w:val="24"/>
        </w:rPr>
        <w:t>2,132]</w:t>
      </w:r>
      <w:r w:rsidR="009E1CA3">
        <w:rPr>
          <w:rFonts w:cstheme="minorHAnsi"/>
          <w:sz w:val="24"/>
          <w:szCs w:val="24"/>
        </w:rPr>
        <w:t xml:space="preserve"> = </w:t>
      </w:r>
      <w:r w:rsidRPr="00D267E2">
        <w:rPr>
          <w:rFonts w:cstheme="minorHAnsi"/>
          <w:sz w:val="24"/>
          <w:szCs w:val="24"/>
        </w:rPr>
        <w:t xml:space="preserve">83.8; </w:t>
      </w:r>
      <w:r w:rsidRPr="00D267E2">
        <w:rPr>
          <w:rFonts w:cstheme="minorHAnsi"/>
          <w:i/>
          <w:iCs/>
          <w:sz w:val="24"/>
          <w:szCs w:val="24"/>
        </w:rPr>
        <w:t>p</w:t>
      </w:r>
      <w:r w:rsidR="009E1CA3">
        <w:rPr>
          <w:rFonts w:cstheme="minorHAnsi"/>
          <w:i/>
          <w:iCs/>
          <w:sz w:val="24"/>
          <w:szCs w:val="24"/>
        </w:rPr>
        <w:t xml:space="preserve"> &lt; </w:t>
      </w:r>
      <w:r w:rsidRPr="00D267E2">
        <w:rPr>
          <w:rFonts w:cstheme="minorHAnsi"/>
          <w:sz w:val="24"/>
          <w:szCs w:val="24"/>
        </w:rPr>
        <w:t>.05),</w:t>
      </w:r>
      <w:r w:rsidR="009E1CA3">
        <w:rPr>
          <w:rFonts w:cstheme="minorHAnsi"/>
          <w:sz w:val="24"/>
          <w:szCs w:val="24"/>
        </w:rPr>
        <w:t xml:space="preserve"> </w:t>
      </w:r>
      <w:r w:rsidRPr="00D267E2">
        <w:rPr>
          <w:rFonts w:cstheme="minorHAnsi"/>
          <w:sz w:val="24"/>
          <w:szCs w:val="24"/>
        </w:rPr>
        <w:t>indicating that the intervention failed to distinguish between the exercise group and the control group. There were no main effects of group or interaction effects (</w:t>
      </w:r>
      <w:r w:rsidRPr="00D267E2">
        <w:rPr>
          <w:rFonts w:cstheme="minorHAnsi"/>
          <w:i/>
          <w:iCs/>
          <w:sz w:val="24"/>
          <w:szCs w:val="24"/>
        </w:rPr>
        <w:t>F</w:t>
      </w:r>
      <w:r w:rsidR="009E1CA3">
        <w:rPr>
          <w:rFonts w:cstheme="minorHAnsi"/>
          <w:i/>
          <w:iCs/>
          <w:sz w:val="24"/>
          <w:szCs w:val="24"/>
        </w:rPr>
        <w:t xml:space="preserve"> &lt; </w:t>
      </w:r>
      <w:r w:rsidRPr="00D267E2">
        <w:rPr>
          <w:rFonts w:cstheme="minorHAnsi"/>
          <w:sz w:val="24"/>
          <w:szCs w:val="24"/>
        </w:rPr>
        <w:t>1).</w:t>
      </w:r>
    </w:p>
    <w:p w14:paraId="1A390E8B" w14:textId="77777777" w:rsidR="00D267E2" w:rsidRPr="00D267E2" w:rsidRDefault="00D267E2" w:rsidP="009E1CA3">
      <w:pPr>
        <w:pStyle w:val="Heading2"/>
      </w:pPr>
      <w:r w:rsidRPr="00D267E2">
        <w:t>Arm Extension, Knee Extension, and Knee Flexion</w:t>
      </w:r>
    </w:p>
    <w:p w14:paraId="19EFA086" w14:textId="7193B0A6" w:rsidR="00D267E2" w:rsidRPr="00D267E2" w:rsidRDefault="00D267E2" w:rsidP="00D267E2">
      <w:pPr>
        <w:rPr>
          <w:rFonts w:cstheme="minorHAnsi"/>
          <w:sz w:val="24"/>
          <w:szCs w:val="24"/>
        </w:rPr>
      </w:pPr>
      <w:r w:rsidRPr="00D267E2">
        <w:rPr>
          <w:rFonts w:cstheme="minorHAnsi"/>
          <w:sz w:val="24"/>
          <w:szCs w:val="24"/>
        </w:rPr>
        <w:t>Separate analysis of the arm flexion, knee extension, and knee flexion date revealed no significant main effects or interactions (</w:t>
      </w:r>
      <w:r w:rsidRPr="00D267E2">
        <w:rPr>
          <w:rFonts w:cstheme="minorHAnsi"/>
          <w:i/>
          <w:iCs/>
          <w:sz w:val="24"/>
          <w:szCs w:val="24"/>
        </w:rPr>
        <w:t>F</w:t>
      </w:r>
      <w:r w:rsidR="009E1CA3">
        <w:rPr>
          <w:rFonts w:cstheme="minorHAnsi"/>
          <w:i/>
          <w:iCs/>
          <w:sz w:val="24"/>
          <w:szCs w:val="24"/>
        </w:rPr>
        <w:t xml:space="preserve"> &lt; </w:t>
      </w:r>
      <w:r w:rsidRPr="00D267E2">
        <w:rPr>
          <w:rFonts w:cstheme="minorHAnsi"/>
          <w:sz w:val="24"/>
          <w:szCs w:val="24"/>
        </w:rPr>
        <w:t>1).</w:t>
      </w:r>
    </w:p>
    <w:p w14:paraId="79B97AA8" w14:textId="77777777" w:rsidR="00D267E2" w:rsidRPr="00D267E2" w:rsidRDefault="00D267E2" w:rsidP="009E1CA3">
      <w:pPr>
        <w:pStyle w:val="Heading2"/>
      </w:pPr>
      <w:r w:rsidRPr="00D267E2">
        <w:t>Measures of Gait</w:t>
      </w:r>
    </w:p>
    <w:p w14:paraId="4D0C50CC" w14:textId="77777777" w:rsidR="009E1CA3" w:rsidRPr="009E1CA3" w:rsidRDefault="00D267E2" w:rsidP="009E1CA3">
      <w:pPr>
        <w:pStyle w:val="Heading3"/>
        <w:rPr>
          <w:i/>
          <w:iCs/>
        </w:rPr>
      </w:pPr>
      <w:r w:rsidRPr="009E1CA3">
        <w:rPr>
          <w:i/>
          <w:iCs/>
        </w:rPr>
        <w:t xml:space="preserve">Velocity. </w:t>
      </w:r>
    </w:p>
    <w:p w14:paraId="183F1E99" w14:textId="493BCFB5" w:rsidR="00D267E2" w:rsidRPr="00D267E2" w:rsidRDefault="00D267E2" w:rsidP="00D267E2">
      <w:pPr>
        <w:rPr>
          <w:rFonts w:cstheme="minorHAnsi"/>
          <w:sz w:val="24"/>
          <w:szCs w:val="24"/>
        </w:rPr>
      </w:pPr>
      <w:r w:rsidRPr="00D267E2">
        <w:rPr>
          <w:rFonts w:cstheme="minorHAnsi"/>
          <w:sz w:val="24"/>
          <w:szCs w:val="24"/>
        </w:rPr>
        <w:t>Analysis of the velocity data revealed a significant main effect of</w:t>
      </w:r>
      <w:r w:rsidR="009E1CA3">
        <w:rPr>
          <w:rFonts w:cstheme="minorHAnsi"/>
          <w:sz w:val="24"/>
          <w:szCs w:val="24"/>
        </w:rPr>
        <w:t xml:space="preserve"> </w:t>
      </w:r>
      <w:r w:rsidRPr="00D267E2">
        <w:rPr>
          <w:rFonts w:cstheme="minorHAnsi"/>
          <w:sz w:val="24"/>
          <w:szCs w:val="24"/>
        </w:rPr>
        <w:t>time (</w:t>
      </w:r>
      <w:proofErr w:type="gramStart"/>
      <w:r w:rsidRPr="00D267E2">
        <w:rPr>
          <w:rFonts w:cstheme="minorHAnsi"/>
          <w:i/>
          <w:iCs/>
          <w:sz w:val="24"/>
          <w:szCs w:val="24"/>
        </w:rPr>
        <w:t>F</w:t>
      </w:r>
      <w:r w:rsidRPr="00D267E2">
        <w:rPr>
          <w:rFonts w:cstheme="minorHAnsi"/>
          <w:sz w:val="24"/>
          <w:szCs w:val="24"/>
        </w:rPr>
        <w:t>[</w:t>
      </w:r>
      <w:proofErr w:type="gramEnd"/>
      <w:r w:rsidRPr="00D267E2">
        <w:rPr>
          <w:rFonts w:cstheme="minorHAnsi"/>
          <w:sz w:val="24"/>
          <w:szCs w:val="24"/>
        </w:rPr>
        <w:t>2,140]</w:t>
      </w:r>
      <w:r w:rsidR="009E1CA3">
        <w:rPr>
          <w:rFonts w:cstheme="minorHAnsi"/>
          <w:sz w:val="24"/>
          <w:szCs w:val="24"/>
        </w:rPr>
        <w:t xml:space="preserve"> = </w:t>
      </w:r>
      <w:r w:rsidRPr="00D267E2">
        <w:rPr>
          <w:rFonts w:cstheme="minorHAnsi"/>
          <w:sz w:val="24"/>
          <w:szCs w:val="24"/>
        </w:rPr>
        <w:t xml:space="preserve">37.317; </w:t>
      </w:r>
      <w:r w:rsidRPr="00D267E2">
        <w:rPr>
          <w:rFonts w:cstheme="minorHAnsi"/>
          <w:i/>
          <w:iCs/>
          <w:sz w:val="24"/>
          <w:szCs w:val="24"/>
        </w:rPr>
        <w:t>p</w:t>
      </w:r>
      <w:r w:rsidR="009E1CA3">
        <w:rPr>
          <w:rFonts w:cstheme="minorHAnsi"/>
          <w:i/>
          <w:iCs/>
          <w:sz w:val="24"/>
          <w:szCs w:val="24"/>
        </w:rPr>
        <w:t xml:space="preserve"> &lt; </w:t>
      </w:r>
      <w:r w:rsidRPr="00D267E2">
        <w:rPr>
          <w:rFonts w:cstheme="minorHAnsi"/>
          <w:sz w:val="24"/>
          <w:szCs w:val="24"/>
        </w:rPr>
        <w:t xml:space="preserve">.05. </w:t>
      </w:r>
      <w:r w:rsidRPr="00D267E2">
        <w:rPr>
          <w:rFonts w:cstheme="minorHAnsi"/>
          <w:i/>
          <w:iCs/>
          <w:sz w:val="24"/>
          <w:szCs w:val="24"/>
        </w:rPr>
        <w:t>Post</w:t>
      </w:r>
      <w:r w:rsidR="009E1CA3">
        <w:rPr>
          <w:rFonts w:cstheme="minorHAnsi"/>
          <w:i/>
          <w:iCs/>
          <w:sz w:val="24"/>
          <w:szCs w:val="24"/>
        </w:rPr>
        <w:t xml:space="preserve"> </w:t>
      </w:r>
      <w:r w:rsidRPr="00D267E2">
        <w:rPr>
          <w:rFonts w:cstheme="minorHAnsi"/>
          <w:i/>
          <w:iCs/>
          <w:sz w:val="24"/>
          <w:szCs w:val="24"/>
        </w:rPr>
        <w:t xml:space="preserve">hoc </w:t>
      </w:r>
      <w:r w:rsidRPr="00D267E2">
        <w:rPr>
          <w:rFonts w:cstheme="minorHAnsi"/>
          <w:sz w:val="24"/>
          <w:szCs w:val="24"/>
        </w:rPr>
        <w:t>analysis indicated that the exercise group improved in week 9 and maintained that improvement through week 17. There was no main effect of group (</w:t>
      </w:r>
      <w:r w:rsidRPr="00D267E2">
        <w:rPr>
          <w:rFonts w:cstheme="minorHAnsi"/>
          <w:i/>
          <w:iCs/>
          <w:sz w:val="24"/>
          <w:szCs w:val="24"/>
        </w:rPr>
        <w:t>p</w:t>
      </w:r>
      <w:r w:rsidR="009E1CA3">
        <w:rPr>
          <w:rFonts w:cstheme="minorHAnsi"/>
          <w:i/>
          <w:iCs/>
          <w:sz w:val="24"/>
          <w:szCs w:val="24"/>
        </w:rPr>
        <w:t xml:space="preserve"> = </w:t>
      </w:r>
      <w:r w:rsidRPr="00D267E2">
        <w:rPr>
          <w:rFonts w:cstheme="minorHAnsi"/>
          <w:sz w:val="24"/>
          <w:szCs w:val="24"/>
        </w:rPr>
        <w:t>.07).</w:t>
      </w:r>
    </w:p>
    <w:p w14:paraId="00CC305E" w14:textId="77777777" w:rsidR="009E1CA3" w:rsidRPr="009E1CA3" w:rsidRDefault="00D267E2" w:rsidP="009E1CA3">
      <w:pPr>
        <w:pStyle w:val="Heading3"/>
        <w:rPr>
          <w:i/>
          <w:iCs/>
        </w:rPr>
      </w:pPr>
      <w:r w:rsidRPr="009E1CA3">
        <w:rPr>
          <w:i/>
          <w:iCs/>
        </w:rPr>
        <w:t xml:space="preserve">Step Time. </w:t>
      </w:r>
    </w:p>
    <w:p w14:paraId="4885919F" w14:textId="169C2F38" w:rsidR="00D267E2" w:rsidRPr="00D267E2" w:rsidRDefault="00D267E2" w:rsidP="00D267E2">
      <w:pPr>
        <w:rPr>
          <w:rFonts w:cstheme="minorHAnsi"/>
          <w:sz w:val="24"/>
          <w:szCs w:val="24"/>
        </w:rPr>
      </w:pPr>
      <w:r w:rsidRPr="00D267E2">
        <w:rPr>
          <w:rFonts w:cstheme="minorHAnsi"/>
          <w:sz w:val="24"/>
          <w:szCs w:val="24"/>
        </w:rPr>
        <w:t>Analysis of the data revealed no significant main effects or interactions (</w:t>
      </w:r>
      <w:r w:rsidRPr="00D267E2">
        <w:rPr>
          <w:rFonts w:cstheme="minorHAnsi"/>
          <w:i/>
          <w:iCs/>
          <w:sz w:val="24"/>
          <w:szCs w:val="24"/>
        </w:rPr>
        <w:t>F</w:t>
      </w:r>
      <w:r w:rsidR="009E1CA3">
        <w:rPr>
          <w:rFonts w:cstheme="minorHAnsi"/>
          <w:i/>
          <w:iCs/>
          <w:sz w:val="24"/>
          <w:szCs w:val="24"/>
        </w:rPr>
        <w:t xml:space="preserve"> &lt; </w:t>
      </w:r>
      <w:r w:rsidRPr="00D267E2">
        <w:rPr>
          <w:rFonts w:cstheme="minorHAnsi"/>
          <w:sz w:val="24"/>
          <w:szCs w:val="24"/>
        </w:rPr>
        <w:t>1).</w:t>
      </w:r>
    </w:p>
    <w:p w14:paraId="1EC7D1AB" w14:textId="77777777" w:rsidR="009E1CA3" w:rsidRPr="009E1CA3" w:rsidRDefault="00D267E2" w:rsidP="009E1CA3">
      <w:pPr>
        <w:pStyle w:val="Heading3"/>
        <w:rPr>
          <w:i/>
          <w:iCs/>
        </w:rPr>
      </w:pPr>
      <w:r w:rsidRPr="009E1CA3">
        <w:rPr>
          <w:i/>
          <w:iCs/>
        </w:rPr>
        <w:t>Step Length.</w:t>
      </w:r>
    </w:p>
    <w:p w14:paraId="275AFD3D" w14:textId="4B13A618" w:rsidR="00D267E2" w:rsidRPr="00D267E2" w:rsidRDefault="00D267E2" w:rsidP="00D267E2">
      <w:pPr>
        <w:rPr>
          <w:rFonts w:cstheme="minorHAnsi"/>
          <w:sz w:val="24"/>
          <w:szCs w:val="24"/>
        </w:rPr>
      </w:pPr>
      <w:r w:rsidRPr="00D267E2">
        <w:rPr>
          <w:rFonts w:cstheme="minorHAnsi"/>
          <w:sz w:val="24"/>
          <w:szCs w:val="24"/>
        </w:rPr>
        <w:t>Analysis of the velocity data revealed a significant main effect of time (</w:t>
      </w:r>
      <w:proofErr w:type="gramStart"/>
      <w:r w:rsidRPr="00D267E2">
        <w:rPr>
          <w:rFonts w:cstheme="minorHAnsi"/>
          <w:i/>
          <w:iCs/>
          <w:sz w:val="24"/>
          <w:szCs w:val="24"/>
        </w:rPr>
        <w:t>F</w:t>
      </w:r>
      <w:r w:rsidRPr="00D267E2">
        <w:rPr>
          <w:rFonts w:cstheme="minorHAnsi"/>
          <w:sz w:val="24"/>
          <w:szCs w:val="24"/>
        </w:rPr>
        <w:t>[</w:t>
      </w:r>
      <w:proofErr w:type="gramEnd"/>
      <w:r w:rsidRPr="00D267E2">
        <w:rPr>
          <w:rFonts w:cstheme="minorHAnsi"/>
          <w:sz w:val="24"/>
          <w:szCs w:val="24"/>
        </w:rPr>
        <w:t>2,140]</w:t>
      </w:r>
      <w:r w:rsidR="009E1CA3">
        <w:rPr>
          <w:rFonts w:cstheme="minorHAnsi"/>
          <w:sz w:val="24"/>
          <w:szCs w:val="24"/>
        </w:rPr>
        <w:t xml:space="preserve"> = </w:t>
      </w:r>
      <w:r w:rsidRPr="00D267E2">
        <w:rPr>
          <w:rFonts w:cstheme="minorHAnsi"/>
          <w:sz w:val="24"/>
          <w:szCs w:val="24"/>
        </w:rPr>
        <w:t xml:space="preserve">4.182; </w:t>
      </w:r>
      <w:r w:rsidRPr="00D267E2">
        <w:rPr>
          <w:rFonts w:cstheme="minorHAnsi"/>
          <w:i/>
          <w:iCs/>
          <w:sz w:val="24"/>
          <w:szCs w:val="24"/>
        </w:rPr>
        <w:t>p</w:t>
      </w:r>
      <w:r w:rsidR="009E1CA3">
        <w:rPr>
          <w:rFonts w:cstheme="minorHAnsi"/>
          <w:i/>
          <w:iCs/>
          <w:sz w:val="24"/>
          <w:szCs w:val="24"/>
        </w:rPr>
        <w:t xml:space="preserve"> &lt; </w:t>
      </w:r>
      <w:r w:rsidRPr="00D267E2">
        <w:rPr>
          <w:rFonts w:cstheme="minorHAnsi"/>
          <w:sz w:val="24"/>
          <w:szCs w:val="24"/>
        </w:rPr>
        <w:t xml:space="preserve">.05). </w:t>
      </w:r>
      <w:r w:rsidRPr="00D267E2">
        <w:rPr>
          <w:rFonts w:cstheme="minorHAnsi"/>
          <w:i/>
          <w:iCs/>
          <w:sz w:val="24"/>
          <w:szCs w:val="24"/>
        </w:rPr>
        <w:t>Post</w:t>
      </w:r>
      <w:r w:rsidR="009E1CA3">
        <w:rPr>
          <w:rFonts w:cstheme="minorHAnsi"/>
          <w:i/>
          <w:iCs/>
          <w:sz w:val="24"/>
          <w:szCs w:val="24"/>
        </w:rPr>
        <w:t xml:space="preserve"> </w:t>
      </w:r>
      <w:r w:rsidRPr="00D267E2">
        <w:rPr>
          <w:rFonts w:cstheme="minorHAnsi"/>
          <w:i/>
          <w:iCs/>
          <w:sz w:val="24"/>
          <w:szCs w:val="24"/>
        </w:rPr>
        <w:t xml:space="preserve">hoc </w:t>
      </w:r>
      <w:r w:rsidRPr="00D267E2">
        <w:rPr>
          <w:rFonts w:cstheme="minorHAnsi"/>
          <w:sz w:val="24"/>
          <w:szCs w:val="24"/>
        </w:rPr>
        <w:t>analysis indicated that the exercise group improved in week 9 and maintained that improvement through week 17. There was no main effect of group (</w:t>
      </w:r>
      <w:r w:rsidRPr="00D267E2">
        <w:rPr>
          <w:rFonts w:cstheme="minorHAnsi"/>
          <w:i/>
          <w:iCs/>
          <w:sz w:val="24"/>
          <w:szCs w:val="24"/>
        </w:rPr>
        <w:t>p</w:t>
      </w:r>
      <w:r w:rsidR="009E1CA3">
        <w:rPr>
          <w:rFonts w:cstheme="minorHAnsi"/>
          <w:i/>
          <w:iCs/>
          <w:sz w:val="24"/>
          <w:szCs w:val="24"/>
        </w:rPr>
        <w:t xml:space="preserve"> = </w:t>
      </w:r>
      <w:r w:rsidRPr="00D267E2">
        <w:rPr>
          <w:rFonts w:cstheme="minorHAnsi"/>
          <w:sz w:val="24"/>
          <w:szCs w:val="24"/>
        </w:rPr>
        <w:t>.08).</w:t>
      </w:r>
    </w:p>
    <w:p w14:paraId="06A539FA" w14:textId="77777777" w:rsidR="00D267E2" w:rsidRPr="00D267E2" w:rsidRDefault="00D267E2" w:rsidP="009E1CA3">
      <w:pPr>
        <w:pStyle w:val="Heading1"/>
      </w:pPr>
      <w:r w:rsidRPr="00D267E2">
        <w:t>DISCUSSION</w:t>
      </w:r>
    </w:p>
    <w:p w14:paraId="28D9AA6F" w14:textId="2A172DC3" w:rsidR="00A84A94" w:rsidRPr="00A84A94" w:rsidRDefault="00D267E2" w:rsidP="00A84A94">
      <w:pPr>
        <w:rPr>
          <w:rFonts w:cstheme="minorHAnsi"/>
          <w:sz w:val="24"/>
          <w:szCs w:val="24"/>
        </w:rPr>
      </w:pPr>
      <w:r w:rsidRPr="00D267E2">
        <w:rPr>
          <w:rFonts w:cstheme="minorHAnsi"/>
          <w:sz w:val="24"/>
          <w:szCs w:val="24"/>
        </w:rPr>
        <w:t>Currently researchers are trying to determine which exercise programs have the greatest potential to improve functional ability in elderly individuals. Many studies have combined resistance training with aerobic conditioning, but often only one training program is practical. After testing the efficacy of resistance training, Hunter et al.</w:t>
      </w:r>
      <w:r w:rsidRPr="00D267E2">
        <w:rPr>
          <w:rFonts w:cstheme="minorHAnsi"/>
          <w:sz w:val="24"/>
          <w:szCs w:val="24"/>
          <w:vertAlign w:val="superscript"/>
        </w:rPr>
        <w:t>18</w:t>
      </w:r>
      <w:r w:rsidRPr="00D267E2">
        <w:rPr>
          <w:rFonts w:cstheme="minorHAnsi"/>
          <w:sz w:val="24"/>
          <w:szCs w:val="24"/>
        </w:rPr>
        <w:t xml:space="preserve"> recommend resistance training as a method of improving functional ability. In the current study, resistance training</w:t>
      </w:r>
      <w:r w:rsidR="009E1CA3">
        <w:rPr>
          <w:rFonts w:cstheme="minorHAnsi"/>
          <w:sz w:val="24"/>
          <w:szCs w:val="24"/>
        </w:rPr>
        <w:t xml:space="preserve"> </w:t>
      </w:r>
      <w:r w:rsidRPr="00D267E2">
        <w:rPr>
          <w:rFonts w:cstheme="minorHAnsi"/>
          <w:sz w:val="24"/>
          <w:szCs w:val="24"/>
        </w:rPr>
        <w:t>was effective for increasing upper</w:t>
      </w:r>
      <w:r w:rsidR="00A84A94">
        <w:rPr>
          <w:rFonts w:cstheme="minorHAnsi"/>
          <w:sz w:val="24"/>
          <w:szCs w:val="24"/>
        </w:rPr>
        <w:t xml:space="preserve"> </w:t>
      </w:r>
      <w:r w:rsidR="00A84A94" w:rsidRPr="00A84A94">
        <w:rPr>
          <w:rFonts w:cstheme="minorHAnsi"/>
          <w:sz w:val="24"/>
          <w:szCs w:val="24"/>
        </w:rPr>
        <w:t>strength only as measured by the biceps</w:t>
      </w:r>
      <w:r w:rsidR="009E1CA3">
        <w:rPr>
          <w:rFonts w:cstheme="minorHAnsi"/>
          <w:sz w:val="24"/>
          <w:szCs w:val="24"/>
        </w:rPr>
        <w:t xml:space="preserve"> </w:t>
      </w:r>
      <w:r w:rsidR="00A84A94" w:rsidRPr="00A84A94">
        <w:rPr>
          <w:rFonts w:cstheme="minorHAnsi"/>
          <w:sz w:val="24"/>
          <w:szCs w:val="24"/>
        </w:rPr>
        <w:t xml:space="preserve">curl and lower body strength and endurance as measured by the sit-to-stand. There were minimal gains in gait velocity and step length. However, there was no change in other measures of strength, such as arm extension, leg flexion, leg extension, and time up the stairs. The fact that there was no group effect for time up the stairs is most likely </w:t>
      </w:r>
      <w:proofErr w:type="gramStart"/>
      <w:r w:rsidR="00A84A94" w:rsidRPr="00A84A94">
        <w:rPr>
          <w:rFonts w:cstheme="minorHAnsi"/>
          <w:sz w:val="24"/>
          <w:szCs w:val="24"/>
        </w:rPr>
        <w:t>due to the fact that</w:t>
      </w:r>
      <w:proofErr w:type="gramEnd"/>
      <w:r w:rsidR="00A84A94" w:rsidRPr="00A84A94">
        <w:rPr>
          <w:rFonts w:cstheme="minorHAnsi"/>
          <w:sz w:val="24"/>
          <w:szCs w:val="24"/>
        </w:rPr>
        <w:t xml:space="preserve"> aerobic conditioning as well as resistance training is important for increases in that measure. Other authors who have reported increases in measures requiring aerobic conditioning used mixed programs that included both aerobic and resistance training.</w:t>
      </w:r>
      <w:r w:rsidR="00A84A94" w:rsidRPr="00A84A94">
        <w:rPr>
          <w:rFonts w:cstheme="minorHAnsi"/>
          <w:sz w:val="24"/>
          <w:szCs w:val="24"/>
          <w:vertAlign w:val="superscript"/>
        </w:rPr>
        <w:t>3,13,</w:t>
      </w:r>
      <w:proofErr w:type="gramStart"/>
      <w:r w:rsidR="00A84A94" w:rsidRPr="00A84A94">
        <w:rPr>
          <w:rFonts w:cstheme="minorHAnsi"/>
          <w:sz w:val="24"/>
          <w:szCs w:val="24"/>
          <w:vertAlign w:val="superscript"/>
        </w:rPr>
        <w:t>19</w:t>
      </w:r>
      <w:proofErr w:type="gramEnd"/>
    </w:p>
    <w:p w14:paraId="6EC23823" w14:textId="4BD7D58A" w:rsidR="00A84A94" w:rsidRPr="00A84A94" w:rsidRDefault="00A84A94" w:rsidP="00A84A94">
      <w:pPr>
        <w:rPr>
          <w:rFonts w:cstheme="minorHAnsi"/>
          <w:sz w:val="24"/>
          <w:szCs w:val="24"/>
        </w:rPr>
      </w:pPr>
      <w:r w:rsidRPr="00A84A94">
        <w:rPr>
          <w:rFonts w:cstheme="minorHAnsi"/>
          <w:sz w:val="24"/>
          <w:szCs w:val="24"/>
        </w:rPr>
        <w:t>There are parallels between this study and previous work in that the exercise group experienced an 11% increase compared with the control group in both the biceps curl and the chair sit-to-stand. This is consistent with previous studies using elderly participants,</w:t>
      </w:r>
      <w:r w:rsidRPr="00A84A94">
        <w:rPr>
          <w:rFonts w:cstheme="minorHAnsi"/>
          <w:sz w:val="24"/>
          <w:szCs w:val="24"/>
          <w:vertAlign w:val="superscript"/>
        </w:rPr>
        <w:t>3,13,19</w:t>
      </w:r>
      <w:r w:rsidRPr="00A84A94">
        <w:rPr>
          <w:rFonts w:cstheme="minorHAnsi"/>
          <w:sz w:val="24"/>
          <w:szCs w:val="24"/>
        </w:rPr>
        <w:t xml:space="preserve"> but there were no changes in measures of isokinetic knee and arm flexion and extension or time up and down the stairs. Most likely these results are due to the training principle of specificity. According to this principle, the change in muscle function is specific to the muscle fibers involved in the activity.</w:t>
      </w:r>
      <w:r w:rsidRPr="00A84A94">
        <w:rPr>
          <w:rFonts w:cstheme="minorHAnsi"/>
          <w:sz w:val="24"/>
          <w:szCs w:val="24"/>
          <w:vertAlign w:val="superscript"/>
        </w:rPr>
        <w:t>20</w:t>
      </w:r>
      <w:r w:rsidRPr="00A84A94">
        <w:rPr>
          <w:rFonts w:cstheme="minorHAnsi"/>
          <w:sz w:val="24"/>
          <w:szCs w:val="24"/>
        </w:rPr>
        <w:t xml:space="preserve"> The specific strength training exercises that the participants engaged in targeted the biceps and chair sit-to</w:t>
      </w:r>
      <w:r w:rsidR="005619B9">
        <w:rPr>
          <w:rFonts w:cstheme="minorHAnsi"/>
          <w:sz w:val="24"/>
          <w:szCs w:val="24"/>
        </w:rPr>
        <w:t>-</w:t>
      </w:r>
      <w:r w:rsidRPr="00A84A94">
        <w:rPr>
          <w:rFonts w:cstheme="minorHAnsi"/>
          <w:sz w:val="24"/>
          <w:szCs w:val="24"/>
        </w:rPr>
        <w:t>stand. Participants used Thera-Bands to complete these exact exercises three times per week; thus, it would logically follow that they would demonstrate increases in these tasks compared with the control group, who had no such exercise experience.</w:t>
      </w:r>
      <w:r w:rsidR="009E1CA3">
        <w:rPr>
          <w:rFonts w:cstheme="minorHAnsi"/>
          <w:sz w:val="24"/>
          <w:szCs w:val="24"/>
        </w:rPr>
        <w:t xml:space="preserve"> </w:t>
      </w:r>
      <w:r w:rsidRPr="00A84A94">
        <w:rPr>
          <w:rFonts w:cstheme="minorHAnsi"/>
          <w:sz w:val="24"/>
          <w:szCs w:val="24"/>
        </w:rPr>
        <w:t>Additionally, participants in the present study trained with Thera Bands but were tested with an isokinetic device. It is possible that a training effect occurred but was specific to isotonic measurement.</w:t>
      </w:r>
    </w:p>
    <w:p w14:paraId="6FBA7137" w14:textId="67D51CCC" w:rsidR="00A84A94" w:rsidRPr="00A84A94" w:rsidRDefault="00A84A94" w:rsidP="00A84A94">
      <w:pPr>
        <w:rPr>
          <w:rFonts w:cstheme="minorHAnsi"/>
          <w:sz w:val="24"/>
          <w:szCs w:val="24"/>
        </w:rPr>
      </w:pPr>
      <w:r w:rsidRPr="00A84A94">
        <w:rPr>
          <w:rFonts w:cstheme="minorHAnsi"/>
          <w:sz w:val="24"/>
          <w:szCs w:val="24"/>
        </w:rPr>
        <w:t>Unlike previous studies, the effect of strength training did not lead to a global improvement in the gait parameters of all participants who were exposed to it. However, the results did show that strength training led to statistically significant increases in both temporal (velocity) and spatial (step length) parameters. The finding that only 8 weeks of training made a statistically significant impact on variables such as gait velocity indicates that</w:t>
      </w:r>
      <w:r w:rsidR="009E1CA3">
        <w:rPr>
          <w:rFonts w:cstheme="minorHAnsi"/>
          <w:sz w:val="24"/>
          <w:szCs w:val="24"/>
        </w:rPr>
        <w:t xml:space="preserve"> </w:t>
      </w:r>
      <w:r w:rsidRPr="00A84A94">
        <w:rPr>
          <w:rFonts w:cstheme="minorHAnsi"/>
          <w:sz w:val="24"/>
          <w:szCs w:val="24"/>
        </w:rPr>
        <w:t xml:space="preserve">even in a population whose initial performances were poor, the benefits appear to be </w:t>
      </w:r>
      <w:proofErr w:type="gramStart"/>
      <w:r w:rsidRPr="00A84A94">
        <w:rPr>
          <w:rFonts w:cstheme="minorHAnsi"/>
          <w:sz w:val="24"/>
          <w:szCs w:val="24"/>
        </w:rPr>
        <w:t>fairly immediate</w:t>
      </w:r>
      <w:proofErr w:type="gramEnd"/>
      <w:r w:rsidRPr="00A84A94">
        <w:rPr>
          <w:rFonts w:cstheme="minorHAnsi"/>
          <w:sz w:val="24"/>
          <w:szCs w:val="24"/>
        </w:rPr>
        <w:t>. Although we did not observe additional benefits to gait beyond that observed after the 8-week protocol (i.e., after 16 weeks), it is possible that additional</w:t>
      </w:r>
      <w:r w:rsidR="009E1CA3">
        <w:rPr>
          <w:rFonts w:cstheme="minorHAnsi"/>
          <w:sz w:val="24"/>
          <w:szCs w:val="24"/>
        </w:rPr>
        <w:t xml:space="preserve"> </w:t>
      </w:r>
      <w:r w:rsidRPr="00A84A94">
        <w:rPr>
          <w:rFonts w:cstheme="minorHAnsi"/>
          <w:sz w:val="24"/>
          <w:szCs w:val="24"/>
        </w:rPr>
        <w:t>training with specific emphasis on gait</w:t>
      </w:r>
      <w:r w:rsidR="009E1CA3">
        <w:rPr>
          <w:rFonts w:cstheme="minorHAnsi"/>
          <w:sz w:val="24"/>
          <w:szCs w:val="24"/>
        </w:rPr>
        <w:t xml:space="preserve"> </w:t>
      </w:r>
      <w:r w:rsidRPr="00A84A94">
        <w:rPr>
          <w:rFonts w:cstheme="minorHAnsi"/>
          <w:sz w:val="24"/>
          <w:szCs w:val="24"/>
        </w:rPr>
        <w:t>may encourage improved gains beyond 8 weeks. What was not expected was the failure to detect gait improvements in step time. One possible explanation for these findings is that a longer duration of strength training may be necessary to elicit improvements in older adults.</w:t>
      </w:r>
    </w:p>
    <w:p w14:paraId="5E964CD4" w14:textId="0DF0E801" w:rsidR="00A84A94" w:rsidRDefault="00A84A94" w:rsidP="00A84A94">
      <w:pPr>
        <w:rPr>
          <w:rFonts w:cstheme="minorHAnsi"/>
          <w:sz w:val="24"/>
          <w:szCs w:val="24"/>
        </w:rPr>
      </w:pPr>
      <w:r w:rsidRPr="00A84A94">
        <w:rPr>
          <w:rFonts w:cstheme="minorHAnsi"/>
          <w:sz w:val="24"/>
          <w:szCs w:val="24"/>
        </w:rPr>
        <w:t>In conclusion, the specific exercises that were employed resulted in increased strength only when the exact exercises performed were measured. Increases in dynamic strength did not translate into increases in isokinetic strength or increases in measures that require strength plus aerobic endurance training, suggesting that exercise programs targeted to the functionally limited elderly need to include both resistance and aerobic training and should be designed to address specific deficits rather than be generic in nature. However, 16 weeks of strength training was well tolerated by this population of functionally limited elderly, and the intervention resulted in increases in some measures of functional ability. Given the fact that functional ability has been inversely correlated with short-term morbidity and the need for assisted living among older adults, it seems evident that providing opportunities to exercise is crucial to future functioning and independence of the elderly population.</w:t>
      </w:r>
    </w:p>
    <w:tbl>
      <w:tblPr>
        <w:tblStyle w:val="TableGrid"/>
        <w:tblW w:w="0" w:type="auto"/>
        <w:tblLook w:val="04A0" w:firstRow="1" w:lastRow="0" w:firstColumn="1" w:lastColumn="0" w:noHBand="0" w:noVBand="1"/>
      </w:tblPr>
      <w:tblGrid>
        <w:gridCol w:w="10070"/>
      </w:tblGrid>
      <w:tr w:rsidR="005619B9" w:rsidRPr="005619B9" w14:paraId="213292D5" w14:textId="77777777" w:rsidTr="005619B9">
        <w:tc>
          <w:tcPr>
            <w:tcW w:w="10070" w:type="dxa"/>
          </w:tcPr>
          <w:p w14:paraId="1DCECA46" w14:textId="792C765B" w:rsidR="005619B9" w:rsidRPr="005619B9" w:rsidRDefault="005619B9" w:rsidP="005619B9">
            <w:pPr>
              <w:spacing w:line="259" w:lineRule="auto"/>
              <w:ind w:left="334" w:hanging="334"/>
              <w:rPr>
                <w:rFonts w:cstheme="minorHAnsi"/>
                <w:b/>
                <w:bCs/>
                <w:sz w:val="24"/>
                <w:szCs w:val="24"/>
              </w:rPr>
            </w:pPr>
            <w:r w:rsidRPr="00417CE7">
              <w:rPr>
                <w:rFonts w:cstheme="minorHAnsi"/>
                <w:b/>
                <w:bCs/>
                <w:sz w:val="24"/>
                <w:szCs w:val="24"/>
              </w:rPr>
              <w:t>SO WHAT? Implications for Health</w:t>
            </w:r>
            <w:r w:rsidRPr="005619B9">
              <w:rPr>
                <w:rFonts w:cstheme="minorHAnsi"/>
                <w:b/>
                <w:bCs/>
                <w:sz w:val="24"/>
                <w:szCs w:val="24"/>
              </w:rPr>
              <w:t xml:space="preserve"> </w:t>
            </w:r>
            <w:r w:rsidRPr="00417CE7">
              <w:rPr>
                <w:rFonts w:cstheme="minorHAnsi"/>
                <w:b/>
                <w:bCs/>
                <w:sz w:val="24"/>
                <w:szCs w:val="24"/>
              </w:rPr>
              <w:t>Promotion Practitioners and Researchers</w:t>
            </w:r>
          </w:p>
        </w:tc>
      </w:tr>
      <w:tr w:rsidR="005619B9" w:rsidRPr="005619B9" w14:paraId="71D0C323" w14:textId="77777777" w:rsidTr="005619B9">
        <w:tc>
          <w:tcPr>
            <w:tcW w:w="10070" w:type="dxa"/>
          </w:tcPr>
          <w:p w14:paraId="2C37C015" w14:textId="417D4305" w:rsidR="005619B9" w:rsidRPr="005619B9" w:rsidRDefault="005619B9" w:rsidP="005619B9">
            <w:pPr>
              <w:spacing w:line="259" w:lineRule="auto"/>
              <w:ind w:left="334" w:hanging="334"/>
              <w:rPr>
                <w:rFonts w:cstheme="minorHAnsi"/>
                <w:b/>
                <w:bCs/>
                <w:sz w:val="24"/>
                <w:szCs w:val="24"/>
              </w:rPr>
            </w:pPr>
            <w:r w:rsidRPr="00417CE7">
              <w:rPr>
                <w:rFonts w:cstheme="minorHAnsi"/>
                <w:b/>
                <w:bCs/>
                <w:sz w:val="24"/>
                <w:szCs w:val="24"/>
              </w:rPr>
              <w:t>What is already known on this topic?</w:t>
            </w:r>
          </w:p>
        </w:tc>
      </w:tr>
      <w:tr w:rsidR="005619B9" w14:paraId="1E18BED0" w14:textId="77777777" w:rsidTr="005619B9">
        <w:tc>
          <w:tcPr>
            <w:tcW w:w="10070" w:type="dxa"/>
          </w:tcPr>
          <w:p w14:paraId="70DB09ED" w14:textId="4212D089" w:rsidR="005619B9" w:rsidRDefault="005619B9" w:rsidP="005619B9">
            <w:pPr>
              <w:spacing w:line="259" w:lineRule="auto"/>
              <w:ind w:left="334" w:hanging="334"/>
              <w:rPr>
                <w:rFonts w:cstheme="minorHAnsi"/>
                <w:sz w:val="24"/>
                <w:szCs w:val="24"/>
              </w:rPr>
            </w:pPr>
            <w:r w:rsidRPr="00417CE7">
              <w:rPr>
                <w:rFonts w:cstheme="minorHAnsi"/>
                <w:sz w:val="24"/>
                <w:szCs w:val="24"/>
              </w:rPr>
              <w:t>We can say with confidence that well designed and executed exercise programs result in increased strength and endurance in the elderly. These increases have been shown to lead to increases in functional capacity and decreased need for institutionalization.</w:t>
            </w:r>
          </w:p>
        </w:tc>
      </w:tr>
      <w:tr w:rsidR="005619B9" w:rsidRPr="005619B9" w14:paraId="26DC6A83" w14:textId="77777777" w:rsidTr="005619B9">
        <w:tc>
          <w:tcPr>
            <w:tcW w:w="10070" w:type="dxa"/>
          </w:tcPr>
          <w:p w14:paraId="365CF2D3" w14:textId="40704D89" w:rsidR="005619B9" w:rsidRPr="005619B9" w:rsidRDefault="005619B9" w:rsidP="005619B9">
            <w:pPr>
              <w:spacing w:line="259" w:lineRule="auto"/>
              <w:ind w:left="334" w:hanging="334"/>
              <w:rPr>
                <w:rFonts w:cstheme="minorHAnsi"/>
                <w:b/>
                <w:bCs/>
                <w:sz w:val="24"/>
                <w:szCs w:val="24"/>
              </w:rPr>
            </w:pPr>
            <w:r w:rsidRPr="00417CE7">
              <w:rPr>
                <w:rFonts w:cstheme="minorHAnsi"/>
                <w:b/>
                <w:bCs/>
                <w:sz w:val="24"/>
                <w:szCs w:val="24"/>
              </w:rPr>
              <w:t>What does this article add?</w:t>
            </w:r>
          </w:p>
        </w:tc>
      </w:tr>
      <w:tr w:rsidR="005619B9" w14:paraId="17052A1B" w14:textId="77777777" w:rsidTr="005619B9">
        <w:tc>
          <w:tcPr>
            <w:tcW w:w="10070" w:type="dxa"/>
          </w:tcPr>
          <w:p w14:paraId="70EEDF9B" w14:textId="3B629EBD" w:rsidR="005619B9" w:rsidRDefault="005619B9" w:rsidP="005619B9">
            <w:pPr>
              <w:spacing w:line="259" w:lineRule="auto"/>
              <w:ind w:left="334" w:hanging="334"/>
              <w:rPr>
                <w:rFonts w:cstheme="minorHAnsi"/>
                <w:sz w:val="24"/>
                <w:szCs w:val="24"/>
              </w:rPr>
            </w:pPr>
            <w:r w:rsidRPr="00417CE7">
              <w:rPr>
                <w:rFonts w:cstheme="minorHAnsi"/>
                <w:sz w:val="24"/>
                <w:szCs w:val="24"/>
              </w:rPr>
              <w:t xml:space="preserve">This research demonstrates that a </w:t>
            </w:r>
            <w:proofErr w:type="spellStart"/>
            <w:r w:rsidRPr="00417CE7">
              <w:rPr>
                <w:rFonts w:cstheme="minorHAnsi"/>
                <w:sz w:val="24"/>
                <w:szCs w:val="24"/>
              </w:rPr>
              <w:t>well designed</w:t>
            </w:r>
            <w:proofErr w:type="spellEnd"/>
            <w:r w:rsidRPr="00417CE7">
              <w:rPr>
                <w:rFonts w:cstheme="minorHAnsi"/>
                <w:sz w:val="24"/>
                <w:szCs w:val="24"/>
              </w:rPr>
              <w:t xml:space="preserve"> and executed exercise program also resulted in increased strength and improved gait in elderly who </w:t>
            </w:r>
            <w:proofErr w:type="spellStart"/>
            <w:r w:rsidRPr="00417CE7">
              <w:rPr>
                <w:rFonts w:cstheme="minorHAnsi"/>
                <w:sz w:val="24"/>
                <w:szCs w:val="24"/>
              </w:rPr>
              <w:t xml:space="preserve">self </w:t>
            </w:r>
            <w:proofErr w:type="gramStart"/>
            <w:r w:rsidRPr="00417CE7">
              <w:rPr>
                <w:rFonts w:cstheme="minorHAnsi"/>
                <w:sz w:val="24"/>
                <w:szCs w:val="24"/>
              </w:rPr>
              <w:t>identify</w:t>
            </w:r>
            <w:proofErr w:type="spellEnd"/>
            <w:proofErr w:type="gramEnd"/>
            <w:r w:rsidRPr="00417CE7">
              <w:rPr>
                <w:rFonts w:cstheme="minorHAnsi"/>
                <w:sz w:val="24"/>
                <w:szCs w:val="24"/>
              </w:rPr>
              <w:t xml:space="preserve"> as functionally impaired. These gains were limited to the specific areas exercised and not global in scope.</w:t>
            </w:r>
            <w:r>
              <w:rPr>
                <w:rFonts w:cstheme="minorHAnsi"/>
                <w:sz w:val="24"/>
                <w:szCs w:val="24"/>
              </w:rPr>
              <w:t xml:space="preserve"> </w:t>
            </w:r>
            <w:r w:rsidRPr="00417CE7">
              <w:rPr>
                <w:rFonts w:cstheme="minorHAnsi"/>
                <w:sz w:val="24"/>
                <w:szCs w:val="24"/>
              </w:rPr>
              <w:t>Additionally, this program was designed to be largely home based and self-paced, reducing the need for the elderly to travel to an exercise site and reducing the need for an exercise instructor.</w:t>
            </w:r>
          </w:p>
        </w:tc>
      </w:tr>
      <w:tr w:rsidR="005619B9" w:rsidRPr="005619B9" w14:paraId="29DB6E0D" w14:textId="77777777" w:rsidTr="005619B9">
        <w:tc>
          <w:tcPr>
            <w:tcW w:w="10070" w:type="dxa"/>
          </w:tcPr>
          <w:p w14:paraId="3C2D1DC2" w14:textId="3D7C2F11" w:rsidR="005619B9" w:rsidRPr="005619B9" w:rsidRDefault="005619B9" w:rsidP="005619B9">
            <w:pPr>
              <w:spacing w:line="259" w:lineRule="auto"/>
              <w:ind w:left="334" w:hanging="334"/>
              <w:rPr>
                <w:rFonts w:cstheme="minorHAnsi"/>
                <w:b/>
                <w:bCs/>
                <w:sz w:val="24"/>
                <w:szCs w:val="24"/>
              </w:rPr>
            </w:pPr>
            <w:r w:rsidRPr="00417CE7">
              <w:rPr>
                <w:rFonts w:cstheme="minorHAnsi"/>
                <w:b/>
                <w:bCs/>
                <w:sz w:val="24"/>
                <w:szCs w:val="24"/>
              </w:rPr>
              <w:t>What are the implications for health promotion practice or research?</w:t>
            </w:r>
          </w:p>
        </w:tc>
      </w:tr>
      <w:tr w:rsidR="005619B9" w14:paraId="0C815715" w14:textId="77777777" w:rsidTr="005619B9">
        <w:tc>
          <w:tcPr>
            <w:tcW w:w="10070" w:type="dxa"/>
          </w:tcPr>
          <w:p w14:paraId="6219A2A4" w14:textId="63A24434" w:rsidR="005619B9" w:rsidRDefault="005619B9" w:rsidP="005619B9">
            <w:pPr>
              <w:spacing w:line="259" w:lineRule="auto"/>
              <w:ind w:left="334" w:hanging="334"/>
              <w:rPr>
                <w:rFonts w:cstheme="minorHAnsi"/>
                <w:sz w:val="24"/>
                <w:szCs w:val="24"/>
              </w:rPr>
            </w:pPr>
            <w:r w:rsidRPr="00417CE7">
              <w:rPr>
                <w:rFonts w:cstheme="minorHAnsi"/>
                <w:sz w:val="24"/>
                <w:szCs w:val="24"/>
              </w:rPr>
              <w:t xml:space="preserve">As the population ages and the number of functionally limited individuals rises, practitioners are searching for ways to enable the elderly to function well without the need for institutionalization. There seems to be moderate support for the assertion that exercise programs for the elderly need to be designed with specific rather than global outcomes in mind. If this assertion holds true, health promotion researchers need to focus on the </w:t>
            </w:r>
            <w:proofErr w:type="gramStart"/>
            <w:r w:rsidRPr="00417CE7">
              <w:rPr>
                <w:rFonts w:cstheme="minorHAnsi"/>
                <w:sz w:val="24"/>
                <w:szCs w:val="24"/>
              </w:rPr>
              <w:t>particular interventions</w:t>
            </w:r>
            <w:proofErr w:type="gramEnd"/>
            <w:r w:rsidRPr="00417CE7">
              <w:rPr>
                <w:rFonts w:cstheme="minorHAnsi"/>
                <w:sz w:val="24"/>
                <w:szCs w:val="24"/>
              </w:rPr>
              <w:t xml:space="preserve"> most likely to improve functional capacity in the specific population of elderly they are working with, and health practitioners should encourage the elderly to engage in activities designed specifically</w:t>
            </w:r>
            <w:r>
              <w:rPr>
                <w:rFonts w:cstheme="minorHAnsi"/>
                <w:sz w:val="24"/>
                <w:szCs w:val="24"/>
              </w:rPr>
              <w:t xml:space="preserve"> with their needs in mind.</w:t>
            </w:r>
          </w:p>
        </w:tc>
      </w:tr>
    </w:tbl>
    <w:p w14:paraId="0C78413F" w14:textId="77777777" w:rsidR="00A84A94" w:rsidRPr="00A84A94" w:rsidRDefault="00A84A94" w:rsidP="005619B9">
      <w:pPr>
        <w:pStyle w:val="Heading1"/>
      </w:pPr>
      <w:r w:rsidRPr="00A84A94">
        <w:t>Acknowledgment</w:t>
      </w:r>
    </w:p>
    <w:p w14:paraId="4BC66B64" w14:textId="77777777" w:rsidR="00A84A94" w:rsidRPr="00A84A94" w:rsidRDefault="00A84A94" w:rsidP="00A84A94">
      <w:pPr>
        <w:rPr>
          <w:rFonts w:cstheme="minorHAnsi"/>
          <w:i/>
          <w:iCs/>
          <w:sz w:val="24"/>
          <w:szCs w:val="24"/>
        </w:rPr>
      </w:pPr>
      <w:r w:rsidRPr="00A84A94">
        <w:rPr>
          <w:rFonts w:cstheme="minorHAnsi"/>
          <w:i/>
          <w:iCs/>
          <w:sz w:val="24"/>
          <w:szCs w:val="24"/>
        </w:rPr>
        <w:t xml:space="preserve">This study was funded by NIH R01 NR04929 and the </w:t>
      </w:r>
      <w:proofErr w:type="spellStart"/>
      <w:r w:rsidRPr="00A84A94">
        <w:rPr>
          <w:rFonts w:cstheme="minorHAnsi"/>
          <w:i/>
          <w:iCs/>
          <w:sz w:val="24"/>
          <w:szCs w:val="24"/>
        </w:rPr>
        <w:t>Hygenic</w:t>
      </w:r>
      <w:proofErr w:type="spellEnd"/>
      <w:r w:rsidRPr="00A84A94">
        <w:rPr>
          <w:rFonts w:cstheme="minorHAnsi"/>
          <w:i/>
          <w:iCs/>
          <w:sz w:val="24"/>
          <w:szCs w:val="24"/>
        </w:rPr>
        <w:t xml:space="preserve"> Corporation.</w:t>
      </w:r>
    </w:p>
    <w:p w14:paraId="653615E1" w14:textId="77777777" w:rsidR="00A84A94" w:rsidRPr="00A84A94" w:rsidRDefault="00A84A94" w:rsidP="005619B9">
      <w:pPr>
        <w:pStyle w:val="Heading1"/>
      </w:pPr>
      <w:r w:rsidRPr="00A84A94">
        <w:t>References</w:t>
      </w:r>
    </w:p>
    <w:p w14:paraId="66F24981" w14:textId="77777777" w:rsidR="00A84A94" w:rsidRPr="005619B9" w:rsidRDefault="00A84A94" w:rsidP="005619B9">
      <w:pPr>
        <w:pStyle w:val="NoSpacing"/>
        <w:numPr>
          <w:ilvl w:val="0"/>
          <w:numId w:val="7"/>
        </w:numPr>
        <w:rPr>
          <w:sz w:val="24"/>
          <w:szCs w:val="24"/>
        </w:rPr>
      </w:pPr>
      <w:proofErr w:type="spellStart"/>
      <w:r w:rsidRPr="005619B9">
        <w:rPr>
          <w:sz w:val="24"/>
          <w:szCs w:val="24"/>
        </w:rPr>
        <w:t>Louria</w:t>
      </w:r>
      <w:proofErr w:type="spellEnd"/>
      <w:r w:rsidRPr="005619B9">
        <w:rPr>
          <w:sz w:val="24"/>
          <w:szCs w:val="24"/>
        </w:rPr>
        <w:t xml:space="preserve"> DB. Extraordinary longevity: individual and societal issues. </w:t>
      </w:r>
      <w:r w:rsidRPr="005619B9">
        <w:rPr>
          <w:i/>
          <w:iCs/>
          <w:sz w:val="24"/>
          <w:szCs w:val="24"/>
        </w:rPr>
        <w:t xml:space="preserve">J Am </w:t>
      </w:r>
      <w:proofErr w:type="spellStart"/>
      <w:r w:rsidRPr="005619B9">
        <w:rPr>
          <w:i/>
          <w:iCs/>
          <w:sz w:val="24"/>
          <w:szCs w:val="24"/>
        </w:rPr>
        <w:t>Geriatr</w:t>
      </w:r>
      <w:proofErr w:type="spellEnd"/>
      <w:r w:rsidRPr="005619B9">
        <w:rPr>
          <w:i/>
          <w:iCs/>
          <w:sz w:val="24"/>
          <w:szCs w:val="24"/>
        </w:rPr>
        <w:t xml:space="preserve"> Soc</w:t>
      </w:r>
      <w:r w:rsidRPr="005619B9">
        <w:rPr>
          <w:sz w:val="24"/>
          <w:szCs w:val="24"/>
        </w:rPr>
        <w:t>. 2005;</w:t>
      </w:r>
      <w:proofErr w:type="gramStart"/>
      <w:r w:rsidRPr="005619B9">
        <w:rPr>
          <w:sz w:val="24"/>
          <w:szCs w:val="24"/>
        </w:rPr>
        <w:t>53:S</w:t>
      </w:r>
      <w:proofErr w:type="gramEnd"/>
      <w:r w:rsidRPr="005619B9">
        <w:rPr>
          <w:sz w:val="24"/>
          <w:szCs w:val="24"/>
        </w:rPr>
        <w:t>317–S319.</w:t>
      </w:r>
    </w:p>
    <w:p w14:paraId="77FAC1DC" w14:textId="2B9141F9" w:rsidR="00A84A94" w:rsidRPr="005619B9" w:rsidRDefault="00A84A94" w:rsidP="005619B9">
      <w:pPr>
        <w:pStyle w:val="NoSpacing"/>
        <w:numPr>
          <w:ilvl w:val="0"/>
          <w:numId w:val="7"/>
        </w:numPr>
        <w:rPr>
          <w:sz w:val="24"/>
          <w:szCs w:val="24"/>
        </w:rPr>
      </w:pPr>
      <w:r w:rsidRPr="005619B9">
        <w:rPr>
          <w:i/>
          <w:iCs/>
          <w:sz w:val="24"/>
          <w:szCs w:val="24"/>
        </w:rPr>
        <w:t xml:space="preserve">Older Americans 2004: Key Indicators of </w:t>
      </w:r>
      <w:proofErr w:type="spellStart"/>
      <w:r w:rsidRPr="005619B9">
        <w:rPr>
          <w:i/>
          <w:iCs/>
          <w:sz w:val="24"/>
          <w:szCs w:val="24"/>
        </w:rPr>
        <w:t>WellBeing</w:t>
      </w:r>
      <w:proofErr w:type="spellEnd"/>
      <w:r w:rsidRPr="005619B9">
        <w:rPr>
          <w:sz w:val="24"/>
          <w:szCs w:val="24"/>
        </w:rPr>
        <w:t>. Washington, DC; 2003.</w:t>
      </w:r>
    </w:p>
    <w:p w14:paraId="69EC199E" w14:textId="77777777" w:rsidR="00A84A94" w:rsidRPr="005619B9" w:rsidRDefault="00A84A94" w:rsidP="005619B9">
      <w:pPr>
        <w:pStyle w:val="NoSpacing"/>
        <w:numPr>
          <w:ilvl w:val="0"/>
          <w:numId w:val="7"/>
        </w:numPr>
        <w:rPr>
          <w:sz w:val="24"/>
          <w:szCs w:val="24"/>
        </w:rPr>
      </w:pPr>
      <w:proofErr w:type="spellStart"/>
      <w:r w:rsidRPr="005619B9">
        <w:rPr>
          <w:sz w:val="24"/>
          <w:szCs w:val="24"/>
        </w:rPr>
        <w:t>Puggard</w:t>
      </w:r>
      <w:proofErr w:type="spellEnd"/>
      <w:r w:rsidRPr="005619B9">
        <w:rPr>
          <w:sz w:val="24"/>
          <w:szCs w:val="24"/>
        </w:rPr>
        <w:t xml:space="preserve"> L. Effects of training on functional performance in </w:t>
      </w:r>
      <w:proofErr w:type="gramStart"/>
      <w:r w:rsidRPr="005619B9">
        <w:rPr>
          <w:sz w:val="24"/>
          <w:szCs w:val="24"/>
        </w:rPr>
        <w:t>65, 75 and 85 year old</w:t>
      </w:r>
      <w:proofErr w:type="gramEnd"/>
      <w:r w:rsidRPr="005619B9">
        <w:rPr>
          <w:sz w:val="24"/>
          <w:szCs w:val="24"/>
        </w:rPr>
        <w:t xml:space="preserve"> women: experiences deriving from community based studies in Odense, Denmark. </w:t>
      </w:r>
      <w:proofErr w:type="spellStart"/>
      <w:r w:rsidRPr="005619B9">
        <w:rPr>
          <w:i/>
          <w:iCs/>
          <w:sz w:val="24"/>
          <w:szCs w:val="24"/>
        </w:rPr>
        <w:t>Scand</w:t>
      </w:r>
      <w:proofErr w:type="spellEnd"/>
      <w:r w:rsidRPr="005619B9">
        <w:rPr>
          <w:i/>
          <w:iCs/>
          <w:sz w:val="24"/>
          <w:szCs w:val="24"/>
        </w:rPr>
        <w:t xml:space="preserve"> J Med Sports</w:t>
      </w:r>
      <w:r w:rsidRPr="005619B9">
        <w:rPr>
          <w:sz w:val="24"/>
          <w:szCs w:val="24"/>
        </w:rPr>
        <w:t xml:space="preserve">. </w:t>
      </w:r>
      <w:proofErr w:type="gramStart"/>
      <w:r w:rsidRPr="005619B9">
        <w:rPr>
          <w:sz w:val="24"/>
          <w:szCs w:val="24"/>
        </w:rPr>
        <w:t>2003;13:70</w:t>
      </w:r>
      <w:proofErr w:type="gramEnd"/>
      <w:r w:rsidRPr="005619B9">
        <w:rPr>
          <w:sz w:val="24"/>
          <w:szCs w:val="24"/>
        </w:rPr>
        <w:t>–76.</w:t>
      </w:r>
    </w:p>
    <w:p w14:paraId="219FB69D" w14:textId="77777777" w:rsidR="00A84A94" w:rsidRPr="005619B9" w:rsidRDefault="00A84A94" w:rsidP="005619B9">
      <w:pPr>
        <w:pStyle w:val="NoSpacing"/>
        <w:numPr>
          <w:ilvl w:val="0"/>
          <w:numId w:val="7"/>
        </w:numPr>
        <w:rPr>
          <w:sz w:val="24"/>
          <w:szCs w:val="24"/>
        </w:rPr>
      </w:pPr>
      <w:proofErr w:type="spellStart"/>
      <w:r w:rsidRPr="005619B9">
        <w:rPr>
          <w:sz w:val="24"/>
          <w:szCs w:val="24"/>
        </w:rPr>
        <w:t>Rikli</w:t>
      </w:r>
      <w:proofErr w:type="spellEnd"/>
      <w:r w:rsidRPr="005619B9">
        <w:rPr>
          <w:sz w:val="24"/>
          <w:szCs w:val="24"/>
        </w:rPr>
        <w:t xml:space="preserve"> R, Jones C. </w:t>
      </w:r>
      <w:r w:rsidRPr="005619B9">
        <w:rPr>
          <w:i/>
          <w:iCs/>
          <w:sz w:val="24"/>
          <w:szCs w:val="24"/>
        </w:rPr>
        <w:t>Senior Fitness Test Manual</w:t>
      </w:r>
      <w:r w:rsidRPr="005619B9">
        <w:rPr>
          <w:sz w:val="24"/>
          <w:szCs w:val="24"/>
        </w:rPr>
        <w:t>. Champaign, Ill: Human Kinetics; 2001.</w:t>
      </w:r>
    </w:p>
    <w:p w14:paraId="072D7450" w14:textId="77777777" w:rsidR="00A84A94" w:rsidRPr="005619B9" w:rsidRDefault="00A84A94" w:rsidP="005619B9">
      <w:pPr>
        <w:pStyle w:val="NoSpacing"/>
        <w:numPr>
          <w:ilvl w:val="0"/>
          <w:numId w:val="7"/>
        </w:numPr>
        <w:rPr>
          <w:sz w:val="24"/>
          <w:szCs w:val="24"/>
        </w:rPr>
      </w:pPr>
      <w:r w:rsidRPr="005619B9">
        <w:rPr>
          <w:sz w:val="24"/>
          <w:szCs w:val="24"/>
        </w:rPr>
        <w:t xml:space="preserve">Latham N, Bennett D, Stretton C, Anderson C. Systematic review of progressive resistance strength training in older adults. </w:t>
      </w:r>
      <w:r w:rsidRPr="005619B9">
        <w:rPr>
          <w:i/>
          <w:iCs/>
          <w:sz w:val="24"/>
          <w:szCs w:val="24"/>
        </w:rPr>
        <w:t xml:space="preserve">J </w:t>
      </w:r>
      <w:proofErr w:type="spellStart"/>
      <w:r w:rsidRPr="005619B9">
        <w:rPr>
          <w:i/>
          <w:iCs/>
          <w:sz w:val="24"/>
          <w:szCs w:val="24"/>
        </w:rPr>
        <w:t>Gerontol</w:t>
      </w:r>
      <w:proofErr w:type="spellEnd"/>
      <w:r w:rsidRPr="005619B9">
        <w:rPr>
          <w:i/>
          <w:iCs/>
          <w:sz w:val="24"/>
          <w:szCs w:val="24"/>
        </w:rPr>
        <w:t xml:space="preserve"> </w:t>
      </w:r>
      <w:proofErr w:type="gramStart"/>
      <w:r w:rsidRPr="005619B9">
        <w:rPr>
          <w:i/>
          <w:iCs/>
          <w:sz w:val="24"/>
          <w:szCs w:val="24"/>
        </w:rPr>
        <w:t>A</w:t>
      </w:r>
      <w:proofErr w:type="gramEnd"/>
      <w:r w:rsidRPr="005619B9">
        <w:rPr>
          <w:i/>
          <w:iCs/>
          <w:sz w:val="24"/>
          <w:szCs w:val="24"/>
        </w:rPr>
        <w:t xml:space="preserve"> Biol Sci Med Sci</w:t>
      </w:r>
      <w:r w:rsidRPr="005619B9">
        <w:rPr>
          <w:sz w:val="24"/>
          <w:szCs w:val="24"/>
        </w:rPr>
        <w:t>. 2004;59A:48–61.</w:t>
      </w:r>
    </w:p>
    <w:p w14:paraId="28F197DB" w14:textId="1D534470" w:rsidR="00B50B94" w:rsidRPr="005619B9" w:rsidRDefault="00A84A94" w:rsidP="00E413A4">
      <w:pPr>
        <w:pStyle w:val="NoSpacing"/>
        <w:numPr>
          <w:ilvl w:val="0"/>
          <w:numId w:val="7"/>
        </w:numPr>
        <w:rPr>
          <w:sz w:val="24"/>
          <w:szCs w:val="24"/>
        </w:rPr>
      </w:pPr>
      <w:r w:rsidRPr="005619B9">
        <w:rPr>
          <w:sz w:val="24"/>
          <w:szCs w:val="24"/>
        </w:rPr>
        <w:t>Nelson M, Layne J, Bernstein M, et al. The effects of multidimensional home-based</w:t>
      </w:r>
      <w:r w:rsidR="00417CE7" w:rsidRPr="005619B9">
        <w:rPr>
          <w:sz w:val="24"/>
          <w:szCs w:val="24"/>
        </w:rPr>
        <w:t xml:space="preserve"> </w:t>
      </w:r>
      <w:r w:rsidRPr="005619B9">
        <w:rPr>
          <w:sz w:val="24"/>
          <w:szCs w:val="24"/>
        </w:rPr>
        <w:t>exercise on functional performance in</w:t>
      </w:r>
      <w:r w:rsidR="00B50B94" w:rsidRPr="005619B9">
        <w:rPr>
          <w:sz w:val="24"/>
          <w:szCs w:val="24"/>
        </w:rPr>
        <w:t xml:space="preserve"> </w:t>
      </w:r>
      <w:r w:rsidR="00B50B94" w:rsidRPr="005619B9">
        <w:rPr>
          <w:sz w:val="24"/>
          <w:szCs w:val="24"/>
        </w:rPr>
        <w:t xml:space="preserve">elderly people. </w:t>
      </w:r>
      <w:r w:rsidR="00B50B94" w:rsidRPr="005619B9">
        <w:rPr>
          <w:i/>
          <w:iCs/>
          <w:sz w:val="24"/>
          <w:szCs w:val="24"/>
        </w:rPr>
        <w:t xml:space="preserve">J </w:t>
      </w:r>
      <w:proofErr w:type="spellStart"/>
      <w:r w:rsidR="00B50B94" w:rsidRPr="005619B9">
        <w:rPr>
          <w:i/>
          <w:iCs/>
          <w:sz w:val="24"/>
          <w:szCs w:val="24"/>
        </w:rPr>
        <w:t>Gerontol</w:t>
      </w:r>
      <w:proofErr w:type="spellEnd"/>
      <w:r w:rsidR="00B50B94" w:rsidRPr="005619B9">
        <w:rPr>
          <w:i/>
          <w:iCs/>
          <w:sz w:val="24"/>
          <w:szCs w:val="24"/>
        </w:rPr>
        <w:t xml:space="preserve"> </w:t>
      </w:r>
      <w:proofErr w:type="gramStart"/>
      <w:r w:rsidR="00B50B94" w:rsidRPr="005619B9">
        <w:rPr>
          <w:i/>
          <w:iCs/>
          <w:sz w:val="24"/>
          <w:szCs w:val="24"/>
        </w:rPr>
        <w:t>A</w:t>
      </w:r>
      <w:proofErr w:type="gramEnd"/>
      <w:r w:rsidR="00B50B94" w:rsidRPr="005619B9">
        <w:rPr>
          <w:i/>
          <w:iCs/>
          <w:sz w:val="24"/>
          <w:szCs w:val="24"/>
        </w:rPr>
        <w:t xml:space="preserve"> Biol Sci Med Sci</w:t>
      </w:r>
      <w:r w:rsidR="00B50B94" w:rsidRPr="005619B9">
        <w:rPr>
          <w:sz w:val="24"/>
          <w:szCs w:val="24"/>
        </w:rPr>
        <w:t>.</w:t>
      </w:r>
      <w:r w:rsidR="005619B9" w:rsidRPr="005619B9">
        <w:rPr>
          <w:sz w:val="24"/>
          <w:szCs w:val="24"/>
        </w:rPr>
        <w:t xml:space="preserve"> </w:t>
      </w:r>
      <w:r w:rsidR="00B50B94" w:rsidRPr="005619B9">
        <w:rPr>
          <w:sz w:val="24"/>
          <w:szCs w:val="24"/>
        </w:rPr>
        <w:t>2004;59A:154–160.</w:t>
      </w:r>
    </w:p>
    <w:p w14:paraId="575B6B1F" w14:textId="7E9CBBE7" w:rsidR="00B50B94" w:rsidRPr="005619B9" w:rsidRDefault="00B50B94" w:rsidP="005619B9">
      <w:pPr>
        <w:pStyle w:val="NoSpacing"/>
        <w:numPr>
          <w:ilvl w:val="0"/>
          <w:numId w:val="7"/>
        </w:numPr>
        <w:rPr>
          <w:sz w:val="24"/>
          <w:szCs w:val="24"/>
        </w:rPr>
      </w:pPr>
      <w:proofErr w:type="spellStart"/>
      <w:r w:rsidRPr="005619B9">
        <w:rPr>
          <w:sz w:val="24"/>
          <w:szCs w:val="24"/>
        </w:rPr>
        <w:t>Spirduso</w:t>
      </w:r>
      <w:proofErr w:type="spellEnd"/>
      <w:r w:rsidRPr="005619B9">
        <w:rPr>
          <w:sz w:val="24"/>
          <w:szCs w:val="24"/>
        </w:rPr>
        <w:t xml:space="preserve"> W, Cronin D. Exercise </w:t>
      </w:r>
      <w:proofErr w:type="spellStart"/>
      <w:r w:rsidRPr="005619B9">
        <w:rPr>
          <w:sz w:val="24"/>
          <w:szCs w:val="24"/>
        </w:rPr>
        <w:t>doseresponse</w:t>
      </w:r>
      <w:proofErr w:type="spellEnd"/>
      <w:r w:rsidRPr="005619B9">
        <w:rPr>
          <w:sz w:val="24"/>
          <w:szCs w:val="24"/>
        </w:rPr>
        <w:t xml:space="preserve"> effects on quality of life and independent living in older adults. </w:t>
      </w:r>
      <w:r w:rsidRPr="005619B9">
        <w:rPr>
          <w:i/>
          <w:iCs/>
          <w:sz w:val="24"/>
          <w:szCs w:val="24"/>
        </w:rPr>
        <w:t xml:space="preserve">Med Sci Sports </w:t>
      </w:r>
      <w:proofErr w:type="spellStart"/>
      <w:r w:rsidRPr="005619B9">
        <w:rPr>
          <w:i/>
          <w:iCs/>
          <w:sz w:val="24"/>
          <w:szCs w:val="24"/>
        </w:rPr>
        <w:t>Exerc</w:t>
      </w:r>
      <w:proofErr w:type="spellEnd"/>
      <w:r w:rsidRPr="005619B9">
        <w:rPr>
          <w:sz w:val="24"/>
          <w:szCs w:val="24"/>
        </w:rPr>
        <w:t>. 2001;</w:t>
      </w:r>
      <w:proofErr w:type="gramStart"/>
      <w:r w:rsidRPr="005619B9">
        <w:rPr>
          <w:sz w:val="24"/>
          <w:szCs w:val="24"/>
        </w:rPr>
        <w:t>33:S</w:t>
      </w:r>
      <w:proofErr w:type="gramEnd"/>
      <w:r w:rsidRPr="005619B9">
        <w:rPr>
          <w:sz w:val="24"/>
          <w:szCs w:val="24"/>
        </w:rPr>
        <w:t>598–S608.</w:t>
      </w:r>
    </w:p>
    <w:p w14:paraId="692977CD" w14:textId="77777777" w:rsidR="00B50B94" w:rsidRPr="005619B9" w:rsidRDefault="00B50B94" w:rsidP="005619B9">
      <w:pPr>
        <w:pStyle w:val="NoSpacing"/>
        <w:numPr>
          <w:ilvl w:val="0"/>
          <w:numId w:val="7"/>
        </w:numPr>
        <w:rPr>
          <w:sz w:val="24"/>
          <w:szCs w:val="24"/>
        </w:rPr>
      </w:pPr>
      <w:proofErr w:type="spellStart"/>
      <w:r w:rsidRPr="005619B9">
        <w:rPr>
          <w:sz w:val="24"/>
          <w:szCs w:val="24"/>
        </w:rPr>
        <w:t>Stessman</w:t>
      </w:r>
      <w:proofErr w:type="spellEnd"/>
      <w:r w:rsidRPr="005619B9">
        <w:rPr>
          <w:sz w:val="24"/>
          <w:szCs w:val="24"/>
        </w:rPr>
        <w:t xml:space="preserve"> J, Hammerman-</w:t>
      </w:r>
      <w:proofErr w:type="spellStart"/>
      <w:r w:rsidRPr="005619B9">
        <w:rPr>
          <w:sz w:val="24"/>
          <w:szCs w:val="24"/>
        </w:rPr>
        <w:t>Rozenberg</w:t>
      </w:r>
      <w:proofErr w:type="spellEnd"/>
      <w:r w:rsidRPr="005619B9">
        <w:rPr>
          <w:sz w:val="24"/>
          <w:szCs w:val="24"/>
        </w:rPr>
        <w:t xml:space="preserve"> R, </w:t>
      </w:r>
      <w:proofErr w:type="spellStart"/>
      <w:r w:rsidRPr="005619B9">
        <w:rPr>
          <w:sz w:val="24"/>
          <w:szCs w:val="24"/>
        </w:rPr>
        <w:t>Maaravi</w:t>
      </w:r>
      <w:proofErr w:type="spellEnd"/>
      <w:r w:rsidRPr="005619B9">
        <w:rPr>
          <w:sz w:val="24"/>
          <w:szCs w:val="24"/>
        </w:rPr>
        <w:t xml:space="preserve"> Y, Cohen A. Effects of exercise on ease of performing activities of daily living and instrumental activities of daily living from age 70 to 77: the Jerusalem longitudinal study. </w:t>
      </w:r>
      <w:r w:rsidRPr="005619B9">
        <w:rPr>
          <w:i/>
          <w:iCs/>
          <w:sz w:val="24"/>
          <w:szCs w:val="24"/>
        </w:rPr>
        <w:t xml:space="preserve">J Am </w:t>
      </w:r>
      <w:proofErr w:type="spellStart"/>
      <w:r w:rsidRPr="005619B9">
        <w:rPr>
          <w:i/>
          <w:iCs/>
          <w:sz w:val="24"/>
          <w:szCs w:val="24"/>
        </w:rPr>
        <w:t>Geriatr</w:t>
      </w:r>
      <w:proofErr w:type="spellEnd"/>
      <w:r w:rsidRPr="005619B9">
        <w:rPr>
          <w:i/>
          <w:iCs/>
          <w:sz w:val="24"/>
          <w:szCs w:val="24"/>
        </w:rPr>
        <w:t xml:space="preserve"> Soc</w:t>
      </w:r>
      <w:r w:rsidRPr="005619B9">
        <w:rPr>
          <w:sz w:val="24"/>
          <w:szCs w:val="24"/>
        </w:rPr>
        <w:t xml:space="preserve">. </w:t>
      </w:r>
      <w:proofErr w:type="gramStart"/>
      <w:r w:rsidRPr="005619B9">
        <w:rPr>
          <w:sz w:val="24"/>
          <w:szCs w:val="24"/>
        </w:rPr>
        <w:t>2002;50:1934</w:t>
      </w:r>
      <w:proofErr w:type="gramEnd"/>
      <w:r w:rsidRPr="005619B9">
        <w:rPr>
          <w:sz w:val="24"/>
          <w:szCs w:val="24"/>
        </w:rPr>
        <w:t>–1938.</w:t>
      </w:r>
    </w:p>
    <w:p w14:paraId="76E5D0C1" w14:textId="5DE193F0" w:rsidR="00B50B94" w:rsidRPr="005619B9" w:rsidRDefault="00B50B94" w:rsidP="005619B9">
      <w:pPr>
        <w:pStyle w:val="NoSpacing"/>
        <w:numPr>
          <w:ilvl w:val="0"/>
          <w:numId w:val="7"/>
        </w:numPr>
        <w:rPr>
          <w:sz w:val="24"/>
          <w:szCs w:val="24"/>
        </w:rPr>
      </w:pPr>
      <w:r w:rsidRPr="005619B9">
        <w:rPr>
          <w:sz w:val="24"/>
          <w:szCs w:val="24"/>
        </w:rPr>
        <w:t xml:space="preserve">Winter DA, </w:t>
      </w:r>
      <w:proofErr w:type="spellStart"/>
      <w:r w:rsidRPr="005619B9">
        <w:rPr>
          <w:sz w:val="24"/>
          <w:szCs w:val="24"/>
        </w:rPr>
        <w:t>Patla</w:t>
      </w:r>
      <w:proofErr w:type="spellEnd"/>
      <w:r w:rsidRPr="005619B9">
        <w:rPr>
          <w:sz w:val="24"/>
          <w:szCs w:val="24"/>
        </w:rPr>
        <w:t xml:space="preserve"> AE, Frank JS, Walt SE. Biomechanical walking pattern changes </w:t>
      </w:r>
      <w:proofErr w:type="spellStart"/>
      <w:proofErr w:type="gramStart"/>
      <w:r w:rsidRPr="005619B9">
        <w:rPr>
          <w:sz w:val="24"/>
          <w:szCs w:val="24"/>
        </w:rPr>
        <w:t>inthe</w:t>
      </w:r>
      <w:proofErr w:type="spellEnd"/>
      <w:proofErr w:type="gramEnd"/>
      <w:r w:rsidRPr="005619B9">
        <w:rPr>
          <w:sz w:val="24"/>
          <w:szCs w:val="24"/>
        </w:rPr>
        <w:t xml:space="preserve"> fit and healthy elderly. </w:t>
      </w:r>
      <w:r w:rsidRPr="005619B9">
        <w:rPr>
          <w:i/>
          <w:iCs/>
          <w:sz w:val="24"/>
          <w:szCs w:val="24"/>
        </w:rPr>
        <w:t xml:space="preserve">Phys </w:t>
      </w:r>
      <w:proofErr w:type="spellStart"/>
      <w:r w:rsidRPr="005619B9">
        <w:rPr>
          <w:i/>
          <w:iCs/>
          <w:sz w:val="24"/>
          <w:szCs w:val="24"/>
        </w:rPr>
        <w:t>Ther</w:t>
      </w:r>
      <w:proofErr w:type="spellEnd"/>
      <w:r w:rsidRPr="005619B9">
        <w:rPr>
          <w:sz w:val="24"/>
          <w:szCs w:val="24"/>
        </w:rPr>
        <w:t xml:space="preserve">. </w:t>
      </w:r>
      <w:proofErr w:type="gramStart"/>
      <w:r w:rsidRPr="005619B9">
        <w:rPr>
          <w:sz w:val="24"/>
          <w:szCs w:val="24"/>
        </w:rPr>
        <w:t>1990;70:340</w:t>
      </w:r>
      <w:proofErr w:type="gramEnd"/>
      <w:r w:rsidRPr="005619B9">
        <w:rPr>
          <w:sz w:val="24"/>
          <w:szCs w:val="24"/>
        </w:rPr>
        <w:t>–347.</w:t>
      </w:r>
    </w:p>
    <w:p w14:paraId="682DD7A8" w14:textId="2C9CDFE5" w:rsidR="00B50B94" w:rsidRPr="005619B9" w:rsidRDefault="00B50B94" w:rsidP="002F74BC">
      <w:pPr>
        <w:pStyle w:val="NoSpacing"/>
        <w:numPr>
          <w:ilvl w:val="0"/>
          <w:numId w:val="7"/>
        </w:numPr>
        <w:rPr>
          <w:sz w:val="24"/>
          <w:szCs w:val="24"/>
        </w:rPr>
      </w:pPr>
      <w:proofErr w:type="spellStart"/>
      <w:r w:rsidRPr="005619B9">
        <w:rPr>
          <w:sz w:val="24"/>
          <w:szCs w:val="24"/>
        </w:rPr>
        <w:t>DiBrezzo</w:t>
      </w:r>
      <w:proofErr w:type="spellEnd"/>
      <w:r w:rsidRPr="005619B9">
        <w:rPr>
          <w:sz w:val="24"/>
          <w:szCs w:val="24"/>
        </w:rPr>
        <w:t xml:space="preserve"> R, </w:t>
      </w:r>
      <w:proofErr w:type="spellStart"/>
      <w:r w:rsidRPr="005619B9">
        <w:rPr>
          <w:sz w:val="24"/>
          <w:szCs w:val="24"/>
        </w:rPr>
        <w:t>Shadden</w:t>
      </w:r>
      <w:proofErr w:type="spellEnd"/>
      <w:r w:rsidRPr="005619B9">
        <w:rPr>
          <w:sz w:val="24"/>
          <w:szCs w:val="24"/>
        </w:rPr>
        <w:t xml:space="preserve"> B, </w:t>
      </w:r>
      <w:proofErr w:type="spellStart"/>
      <w:r w:rsidRPr="005619B9">
        <w:rPr>
          <w:sz w:val="24"/>
          <w:szCs w:val="24"/>
        </w:rPr>
        <w:t>Raybon</w:t>
      </w:r>
      <w:proofErr w:type="spellEnd"/>
      <w:r w:rsidRPr="005619B9">
        <w:rPr>
          <w:sz w:val="24"/>
          <w:szCs w:val="24"/>
        </w:rPr>
        <w:t xml:space="preserve"> B, Powers</w:t>
      </w:r>
      <w:r w:rsidR="005619B9" w:rsidRPr="005619B9">
        <w:rPr>
          <w:sz w:val="24"/>
          <w:szCs w:val="24"/>
        </w:rPr>
        <w:t xml:space="preserve"> </w:t>
      </w:r>
      <w:r w:rsidRPr="005619B9">
        <w:rPr>
          <w:sz w:val="24"/>
          <w:szCs w:val="24"/>
        </w:rPr>
        <w:t xml:space="preserve">M. Exercise intervention designed to improve strength and dynamic balance among community-dwelling older adults. </w:t>
      </w:r>
      <w:r w:rsidRPr="005619B9">
        <w:rPr>
          <w:i/>
          <w:iCs/>
          <w:sz w:val="24"/>
          <w:szCs w:val="24"/>
        </w:rPr>
        <w:t>J Aging Phys Act</w:t>
      </w:r>
      <w:r w:rsidRPr="005619B9">
        <w:rPr>
          <w:sz w:val="24"/>
          <w:szCs w:val="24"/>
        </w:rPr>
        <w:t xml:space="preserve">. </w:t>
      </w:r>
      <w:proofErr w:type="gramStart"/>
      <w:r w:rsidRPr="005619B9">
        <w:rPr>
          <w:sz w:val="24"/>
          <w:szCs w:val="24"/>
        </w:rPr>
        <w:t>2005;13:198</w:t>
      </w:r>
      <w:proofErr w:type="gramEnd"/>
      <w:r w:rsidRPr="005619B9">
        <w:rPr>
          <w:sz w:val="24"/>
          <w:szCs w:val="24"/>
        </w:rPr>
        <w:t>–209.</w:t>
      </w:r>
    </w:p>
    <w:p w14:paraId="075F9C2B" w14:textId="32FD99CC" w:rsidR="00B50B94" w:rsidRPr="005619B9" w:rsidRDefault="00B50B94" w:rsidP="00640D33">
      <w:pPr>
        <w:pStyle w:val="NoSpacing"/>
        <w:numPr>
          <w:ilvl w:val="0"/>
          <w:numId w:val="7"/>
        </w:numPr>
        <w:rPr>
          <w:sz w:val="24"/>
          <w:szCs w:val="24"/>
        </w:rPr>
      </w:pPr>
      <w:r w:rsidRPr="005619B9">
        <w:rPr>
          <w:sz w:val="24"/>
          <w:szCs w:val="24"/>
        </w:rPr>
        <w:t>Rubenstein LZ, Josephson KR, Trueblood PR, et al. Effects of a group exercise</w:t>
      </w:r>
      <w:r w:rsidR="005619B9" w:rsidRPr="005619B9">
        <w:rPr>
          <w:sz w:val="24"/>
          <w:szCs w:val="24"/>
        </w:rPr>
        <w:t xml:space="preserve"> </w:t>
      </w:r>
      <w:r w:rsidRPr="005619B9">
        <w:rPr>
          <w:sz w:val="24"/>
          <w:szCs w:val="24"/>
        </w:rPr>
        <w:t>program on strength, mobility, and falls</w:t>
      </w:r>
      <w:r w:rsidR="005619B9" w:rsidRPr="005619B9">
        <w:rPr>
          <w:sz w:val="24"/>
          <w:szCs w:val="24"/>
        </w:rPr>
        <w:t xml:space="preserve"> </w:t>
      </w:r>
      <w:r w:rsidRPr="005619B9">
        <w:rPr>
          <w:sz w:val="24"/>
          <w:szCs w:val="24"/>
        </w:rPr>
        <w:t>among fall-prone elderly men.</w:t>
      </w:r>
      <w:r w:rsidR="005619B9" w:rsidRPr="005619B9">
        <w:rPr>
          <w:sz w:val="24"/>
          <w:szCs w:val="24"/>
        </w:rPr>
        <w:t xml:space="preserve"> </w:t>
      </w:r>
      <w:r w:rsidRPr="005619B9">
        <w:rPr>
          <w:i/>
          <w:iCs/>
          <w:sz w:val="24"/>
          <w:szCs w:val="24"/>
        </w:rPr>
        <w:t xml:space="preserve">J </w:t>
      </w:r>
      <w:proofErr w:type="spellStart"/>
      <w:r w:rsidRPr="005619B9">
        <w:rPr>
          <w:i/>
          <w:iCs/>
          <w:sz w:val="24"/>
          <w:szCs w:val="24"/>
        </w:rPr>
        <w:t>Gerontol</w:t>
      </w:r>
      <w:proofErr w:type="spellEnd"/>
      <w:r w:rsidRPr="005619B9">
        <w:rPr>
          <w:i/>
          <w:iCs/>
          <w:sz w:val="24"/>
          <w:szCs w:val="24"/>
        </w:rPr>
        <w:t xml:space="preserve"> A Biol Sci Med Sci</w:t>
      </w:r>
      <w:r w:rsidRPr="005619B9">
        <w:rPr>
          <w:sz w:val="24"/>
          <w:szCs w:val="24"/>
        </w:rPr>
        <w:t xml:space="preserve">. </w:t>
      </w:r>
      <w:proofErr w:type="gramStart"/>
      <w:r w:rsidRPr="005619B9">
        <w:rPr>
          <w:sz w:val="24"/>
          <w:szCs w:val="24"/>
        </w:rPr>
        <w:t>2000;55A:M317</w:t>
      </w:r>
      <w:proofErr w:type="gramEnd"/>
      <w:r w:rsidRPr="005619B9">
        <w:rPr>
          <w:sz w:val="24"/>
          <w:szCs w:val="24"/>
        </w:rPr>
        <w:t>–M321.</w:t>
      </w:r>
    </w:p>
    <w:p w14:paraId="79F6C76E" w14:textId="77777777" w:rsidR="00B50B94" w:rsidRPr="005619B9" w:rsidRDefault="00B50B94" w:rsidP="005619B9">
      <w:pPr>
        <w:pStyle w:val="NoSpacing"/>
        <w:numPr>
          <w:ilvl w:val="0"/>
          <w:numId w:val="7"/>
        </w:numPr>
        <w:rPr>
          <w:sz w:val="24"/>
          <w:szCs w:val="24"/>
        </w:rPr>
      </w:pPr>
      <w:proofErr w:type="spellStart"/>
      <w:r w:rsidRPr="005619B9">
        <w:rPr>
          <w:sz w:val="24"/>
          <w:szCs w:val="24"/>
        </w:rPr>
        <w:t>Fiatarone</w:t>
      </w:r>
      <w:proofErr w:type="spellEnd"/>
      <w:r w:rsidRPr="005619B9">
        <w:rPr>
          <w:sz w:val="24"/>
          <w:szCs w:val="24"/>
        </w:rPr>
        <w:t xml:space="preserve"> MA, O’Neill EF, Ryan ND, et al. Exercise training and nutritional supplementation for physical frailty in very elderly people. </w:t>
      </w:r>
      <w:r w:rsidRPr="005619B9">
        <w:rPr>
          <w:i/>
          <w:iCs/>
          <w:sz w:val="24"/>
          <w:szCs w:val="24"/>
        </w:rPr>
        <w:t>N Engl J Med</w:t>
      </w:r>
      <w:r w:rsidRPr="005619B9">
        <w:rPr>
          <w:sz w:val="24"/>
          <w:szCs w:val="24"/>
        </w:rPr>
        <w:t xml:space="preserve">. </w:t>
      </w:r>
      <w:proofErr w:type="gramStart"/>
      <w:r w:rsidRPr="005619B9">
        <w:rPr>
          <w:sz w:val="24"/>
          <w:szCs w:val="24"/>
        </w:rPr>
        <w:t>1994;330:1769</w:t>
      </w:r>
      <w:proofErr w:type="gramEnd"/>
      <w:r w:rsidRPr="005619B9">
        <w:rPr>
          <w:sz w:val="24"/>
          <w:szCs w:val="24"/>
        </w:rPr>
        <w:t>–1775.</w:t>
      </w:r>
    </w:p>
    <w:p w14:paraId="3E29D2AF" w14:textId="0E4E60C4" w:rsidR="00B50B94" w:rsidRPr="005619B9" w:rsidRDefault="00B50B94" w:rsidP="00B22698">
      <w:pPr>
        <w:pStyle w:val="NoSpacing"/>
        <w:numPr>
          <w:ilvl w:val="0"/>
          <w:numId w:val="7"/>
        </w:numPr>
        <w:rPr>
          <w:sz w:val="24"/>
          <w:szCs w:val="24"/>
        </w:rPr>
      </w:pPr>
      <w:r w:rsidRPr="005619B9">
        <w:rPr>
          <w:sz w:val="24"/>
          <w:szCs w:val="24"/>
        </w:rPr>
        <w:t>Ramsbottom R, Ambler A, Potter J, et al. The effect of</w:t>
      </w:r>
      <w:r w:rsidR="009E1CA3" w:rsidRPr="005619B9">
        <w:rPr>
          <w:sz w:val="24"/>
          <w:szCs w:val="24"/>
        </w:rPr>
        <w:t xml:space="preserve"> ± </w:t>
      </w:r>
      <w:r w:rsidRPr="005619B9">
        <w:rPr>
          <w:sz w:val="24"/>
          <w:szCs w:val="24"/>
        </w:rPr>
        <w:t xml:space="preserve">months training on leg power, balance, and functional mobility of independently living adults over 70 years old. </w:t>
      </w:r>
      <w:r w:rsidRPr="005619B9">
        <w:rPr>
          <w:i/>
          <w:iCs/>
          <w:sz w:val="24"/>
          <w:szCs w:val="24"/>
        </w:rPr>
        <w:t>J Aging Phys Act</w:t>
      </w:r>
      <w:r w:rsidRPr="005619B9">
        <w:rPr>
          <w:sz w:val="24"/>
          <w:szCs w:val="24"/>
        </w:rPr>
        <w:t xml:space="preserve">. </w:t>
      </w:r>
      <w:proofErr w:type="gramStart"/>
      <w:r w:rsidRPr="005619B9">
        <w:rPr>
          <w:sz w:val="24"/>
          <w:szCs w:val="24"/>
        </w:rPr>
        <w:t>2004;12:497</w:t>
      </w:r>
      <w:proofErr w:type="gramEnd"/>
      <w:r w:rsidRPr="005619B9">
        <w:rPr>
          <w:sz w:val="24"/>
          <w:szCs w:val="24"/>
        </w:rPr>
        <w:t>–510.</w:t>
      </w:r>
    </w:p>
    <w:p w14:paraId="1FCFF667" w14:textId="5A3FF3C9" w:rsidR="00B50B94" w:rsidRPr="005619B9" w:rsidRDefault="00B50B94" w:rsidP="008B205A">
      <w:pPr>
        <w:pStyle w:val="NoSpacing"/>
        <w:numPr>
          <w:ilvl w:val="0"/>
          <w:numId w:val="7"/>
        </w:numPr>
        <w:rPr>
          <w:sz w:val="24"/>
          <w:szCs w:val="24"/>
        </w:rPr>
      </w:pPr>
      <w:r w:rsidRPr="005619B9">
        <w:rPr>
          <w:sz w:val="24"/>
          <w:szCs w:val="24"/>
        </w:rPr>
        <w:t>McCartney N, Hicks Al, Martin J, Webber CE. Long-term resistance training in the elderly: effects on dynamic strength, exercise capacity, muscle, and bone.</w:t>
      </w:r>
      <w:r w:rsidR="005619B9" w:rsidRPr="005619B9">
        <w:rPr>
          <w:sz w:val="24"/>
          <w:szCs w:val="24"/>
        </w:rPr>
        <w:t xml:space="preserve"> </w:t>
      </w:r>
      <w:r w:rsidRPr="005619B9">
        <w:rPr>
          <w:i/>
          <w:iCs/>
          <w:sz w:val="24"/>
          <w:szCs w:val="24"/>
        </w:rPr>
        <w:t xml:space="preserve">J </w:t>
      </w:r>
      <w:proofErr w:type="spellStart"/>
      <w:r w:rsidRPr="005619B9">
        <w:rPr>
          <w:i/>
          <w:iCs/>
          <w:sz w:val="24"/>
          <w:szCs w:val="24"/>
        </w:rPr>
        <w:t>Gerontol</w:t>
      </w:r>
      <w:proofErr w:type="spellEnd"/>
      <w:r w:rsidRPr="005619B9">
        <w:rPr>
          <w:sz w:val="24"/>
          <w:szCs w:val="24"/>
        </w:rPr>
        <w:t xml:space="preserve">. </w:t>
      </w:r>
      <w:proofErr w:type="gramStart"/>
      <w:r w:rsidRPr="005619B9">
        <w:rPr>
          <w:sz w:val="24"/>
          <w:szCs w:val="24"/>
        </w:rPr>
        <w:t>1995;50A:B97</w:t>
      </w:r>
      <w:proofErr w:type="gramEnd"/>
      <w:r w:rsidRPr="005619B9">
        <w:rPr>
          <w:sz w:val="24"/>
          <w:szCs w:val="24"/>
        </w:rPr>
        <w:t>–B104.</w:t>
      </w:r>
    </w:p>
    <w:p w14:paraId="082C7E6D" w14:textId="77777777" w:rsidR="00B50B94" w:rsidRPr="005619B9" w:rsidRDefault="00B50B94" w:rsidP="005619B9">
      <w:pPr>
        <w:pStyle w:val="NoSpacing"/>
        <w:numPr>
          <w:ilvl w:val="0"/>
          <w:numId w:val="7"/>
        </w:numPr>
        <w:rPr>
          <w:sz w:val="24"/>
          <w:szCs w:val="24"/>
        </w:rPr>
      </w:pPr>
      <w:proofErr w:type="spellStart"/>
      <w:r w:rsidRPr="005619B9">
        <w:rPr>
          <w:sz w:val="24"/>
          <w:szCs w:val="24"/>
        </w:rPr>
        <w:t>Mazzeo</w:t>
      </w:r>
      <w:proofErr w:type="spellEnd"/>
      <w:r w:rsidRPr="005619B9">
        <w:rPr>
          <w:sz w:val="24"/>
          <w:szCs w:val="24"/>
        </w:rPr>
        <w:t xml:space="preserve"> RS, Tanaka H. Exercise prescription for the elderly. </w:t>
      </w:r>
      <w:r w:rsidRPr="005619B9">
        <w:rPr>
          <w:i/>
          <w:iCs/>
          <w:sz w:val="24"/>
          <w:szCs w:val="24"/>
        </w:rPr>
        <w:t>Sports Med</w:t>
      </w:r>
      <w:r w:rsidRPr="005619B9">
        <w:rPr>
          <w:sz w:val="24"/>
          <w:szCs w:val="24"/>
        </w:rPr>
        <w:t xml:space="preserve">. </w:t>
      </w:r>
      <w:proofErr w:type="gramStart"/>
      <w:r w:rsidRPr="005619B9">
        <w:rPr>
          <w:sz w:val="24"/>
          <w:szCs w:val="24"/>
        </w:rPr>
        <w:t>2001;31:809</w:t>
      </w:r>
      <w:proofErr w:type="gramEnd"/>
      <w:r w:rsidRPr="005619B9">
        <w:rPr>
          <w:sz w:val="24"/>
          <w:szCs w:val="24"/>
        </w:rPr>
        <w:t>–818.</w:t>
      </w:r>
    </w:p>
    <w:p w14:paraId="08B62B49" w14:textId="11C98770" w:rsidR="00B50B94" w:rsidRPr="005619B9" w:rsidRDefault="00B50B94" w:rsidP="00F8137A">
      <w:pPr>
        <w:pStyle w:val="NoSpacing"/>
        <w:numPr>
          <w:ilvl w:val="0"/>
          <w:numId w:val="7"/>
        </w:numPr>
        <w:rPr>
          <w:sz w:val="24"/>
          <w:szCs w:val="24"/>
        </w:rPr>
      </w:pPr>
      <w:proofErr w:type="spellStart"/>
      <w:r w:rsidRPr="005619B9">
        <w:rPr>
          <w:sz w:val="24"/>
          <w:szCs w:val="24"/>
        </w:rPr>
        <w:t>Topp</w:t>
      </w:r>
      <w:proofErr w:type="spellEnd"/>
      <w:r w:rsidRPr="005619B9">
        <w:rPr>
          <w:sz w:val="24"/>
          <w:szCs w:val="24"/>
        </w:rPr>
        <w:t xml:space="preserve"> R, </w:t>
      </w:r>
      <w:proofErr w:type="spellStart"/>
      <w:r w:rsidRPr="005619B9">
        <w:rPr>
          <w:sz w:val="24"/>
          <w:szCs w:val="24"/>
        </w:rPr>
        <w:t>Mikesky</w:t>
      </w:r>
      <w:proofErr w:type="spellEnd"/>
      <w:r w:rsidRPr="005619B9">
        <w:rPr>
          <w:sz w:val="24"/>
          <w:szCs w:val="24"/>
        </w:rPr>
        <w:t xml:space="preserve"> A, Thompson K, </w:t>
      </w:r>
      <w:proofErr w:type="spellStart"/>
      <w:r w:rsidRPr="005619B9">
        <w:rPr>
          <w:sz w:val="24"/>
          <w:szCs w:val="24"/>
        </w:rPr>
        <w:t>Myere</w:t>
      </w:r>
      <w:proofErr w:type="spellEnd"/>
      <w:r w:rsidRPr="005619B9">
        <w:rPr>
          <w:sz w:val="24"/>
          <w:szCs w:val="24"/>
        </w:rPr>
        <w:t xml:space="preserve"> A.</w:t>
      </w:r>
      <w:r w:rsidR="005619B9" w:rsidRPr="005619B9">
        <w:rPr>
          <w:sz w:val="24"/>
          <w:szCs w:val="24"/>
        </w:rPr>
        <w:t xml:space="preserve"> </w:t>
      </w:r>
      <w:r w:rsidRPr="005619B9">
        <w:rPr>
          <w:sz w:val="24"/>
          <w:szCs w:val="24"/>
        </w:rPr>
        <w:t xml:space="preserve">Determinants of four functional tasks among older adults: an exploratory regression analysis. </w:t>
      </w:r>
      <w:r w:rsidRPr="005619B9">
        <w:rPr>
          <w:i/>
          <w:iCs/>
          <w:sz w:val="24"/>
          <w:szCs w:val="24"/>
        </w:rPr>
        <w:t xml:space="preserve">J </w:t>
      </w:r>
      <w:proofErr w:type="spellStart"/>
      <w:r w:rsidRPr="005619B9">
        <w:rPr>
          <w:i/>
          <w:iCs/>
          <w:sz w:val="24"/>
          <w:szCs w:val="24"/>
        </w:rPr>
        <w:t>Orthop</w:t>
      </w:r>
      <w:proofErr w:type="spellEnd"/>
      <w:r w:rsidRPr="005619B9">
        <w:rPr>
          <w:i/>
          <w:iCs/>
          <w:sz w:val="24"/>
          <w:szCs w:val="24"/>
        </w:rPr>
        <w:t xml:space="preserve"> Sports Phys </w:t>
      </w:r>
      <w:proofErr w:type="spellStart"/>
      <w:r w:rsidRPr="005619B9">
        <w:rPr>
          <w:i/>
          <w:iCs/>
          <w:sz w:val="24"/>
          <w:szCs w:val="24"/>
        </w:rPr>
        <w:t>Ther</w:t>
      </w:r>
      <w:proofErr w:type="spellEnd"/>
      <w:r w:rsidRPr="005619B9">
        <w:rPr>
          <w:sz w:val="24"/>
          <w:szCs w:val="24"/>
        </w:rPr>
        <w:t xml:space="preserve">. </w:t>
      </w:r>
      <w:proofErr w:type="gramStart"/>
      <w:r w:rsidRPr="005619B9">
        <w:rPr>
          <w:sz w:val="24"/>
          <w:szCs w:val="24"/>
        </w:rPr>
        <w:t>1998;27:144</w:t>
      </w:r>
      <w:proofErr w:type="gramEnd"/>
      <w:r w:rsidRPr="005619B9">
        <w:rPr>
          <w:sz w:val="24"/>
          <w:szCs w:val="24"/>
        </w:rPr>
        <w:t>–153.</w:t>
      </w:r>
    </w:p>
    <w:p w14:paraId="4FA75162" w14:textId="77777777" w:rsidR="00B50B94" w:rsidRPr="005619B9" w:rsidRDefault="00B50B94" w:rsidP="005619B9">
      <w:pPr>
        <w:pStyle w:val="NoSpacing"/>
        <w:numPr>
          <w:ilvl w:val="0"/>
          <w:numId w:val="7"/>
        </w:numPr>
        <w:rPr>
          <w:sz w:val="24"/>
          <w:szCs w:val="24"/>
        </w:rPr>
      </w:pPr>
      <w:proofErr w:type="spellStart"/>
      <w:r w:rsidRPr="005619B9">
        <w:rPr>
          <w:sz w:val="24"/>
          <w:szCs w:val="24"/>
        </w:rPr>
        <w:t>McHorney</w:t>
      </w:r>
      <w:proofErr w:type="spellEnd"/>
      <w:r w:rsidRPr="005619B9">
        <w:rPr>
          <w:sz w:val="24"/>
          <w:szCs w:val="24"/>
        </w:rPr>
        <w:t xml:space="preserve"> C, Ware J, Lu J, </w:t>
      </w:r>
      <w:proofErr w:type="spellStart"/>
      <w:r w:rsidRPr="005619B9">
        <w:rPr>
          <w:sz w:val="24"/>
          <w:szCs w:val="24"/>
        </w:rPr>
        <w:t>Sherbourne</w:t>
      </w:r>
      <w:proofErr w:type="spellEnd"/>
      <w:r w:rsidRPr="005619B9">
        <w:rPr>
          <w:sz w:val="24"/>
          <w:szCs w:val="24"/>
        </w:rPr>
        <w:t xml:space="preserve"> C. The MOS 36-item Short-Form Health Survey (SF36). Tests of data quality, scaling assumptions, and reliability across diverse patient groups. </w:t>
      </w:r>
      <w:r w:rsidRPr="005619B9">
        <w:rPr>
          <w:i/>
          <w:iCs/>
          <w:sz w:val="24"/>
          <w:szCs w:val="24"/>
        </w:rPr>
        <w:t>Medical Care</w:t>
      </w:r>
      <w:r w:rsidRPr="005619B9">
        <w:rPr>
          <w:sz w:val="24"/>
          <w:szCs w:val="24"/>
        </w:rPr>
        <w:t xml:space="preserve">. </w:t>
      </w:r>
      <w:proofErr w:type="gramStart"/>
      <w:r w:rsidRPr="005619B9">
        <w:rPr>
          <w:sz w:val="24"/>
          <w:szCs w:val="24"/>
        </w:rPr>
        <w:t>1994;32:40</w:t>
      </w:r>
      <w:proofErr w:type="gramEnd"/>
      <w:r w:rsidRPr="005619B9">
        <w:rPr>
          <w:sz w:val="24"/>
          <w:szCs w:val="24"/>
        </w:rPr>
        <w:t>–66.</w:t>
      </w:r>
    </w:p>
    <w:p w14:paraId="60E9E97A" w14:textId="77777777" w:rsidR="00B50B94" w:rsidRPr="005619B9" w:rsidRDefault="00B50B94" w:rsidP="005619B9">
      <w:pPr>
        <w:pStyle w:val="NoSpacing"/>
        <w:numPr>
          <w:ilvl w:val="0"/>
          <w:numId w:val="7"/>
        </w:numPr>
        <w:rPr>
          <w:sz w:val="24"/>
          <w:szCs w:val="24"/>
        </w:rPr>
      </w:pPr>
      <w:r w:rsidRPr="005619B9">
        <w:rPr>
          <w:sz w:val="24"/>
          <w:szCs w:val="24"/>
        </w:rPr>
        <w:t xml:space="preserve">Hunter GR, </w:t>
      </w:r>
      <w:proofErr w:type="spellStart"/>
      <w:r w:rsidRPr="005619B9">
        <w:rPr>
          <w:sz w:val="24"/>
          <w:szCs w:val="24"/>
        </w:rPr>
        <w:t>Treuth</w:t>
      </w:r>
      <w:proofErr w:type="spellEnd"/>
      <w:r w:rsidRPr="005619B9">
        <w:rPr>
          <w:sz w:val="24"/>
          <w:szCs w:val="24"/>
        </w:rPr>
        <w:t xml:space="preserve"> MS, </w:t>
      </w:r>
      <w:proofErr w:type="spellStart"/>
      <w:r w:rsidRPr="005619B9">
        <w:rPr>
          <w:sz w:val="24"/>
          <w:szCs w:val="24"/>
        </w:rPr>
        <w:t>Weinsier</w:t>
      </w:r>
      <w:proofErr w:type="spellEnd"/>
      <w:r w:rsidRPr="005619B9">
        <w:rPr>
          <w:sz w:val="24"/>
          <w:szCs w:val="24"/>
        </w:rPr>
        <w:t xml:space="preserve"> RL, et al. The effects of strength conditioning on older women’s ability to perform daily tasks. </w:t>
      </w:r>
      <w:r w:rsidRPr="005619B9">
        <w:rPr>
          <w:i/>
          <w:iCs/>
          <w:sz w:val="24"/>
          <w:szCs w:val="24"/>
        </w:rPr>
        <w:t xml:space="preserve">J Am </w:t>
      </w:r>
      <w:proofErr w:type="spellStart"/>
      <w:r w:rsidRPr="005619B9">
        <w:rPr>
          <w:i/>
          <w:iCs/>
          <w:sz w:val="24"/>
          <w:szCs w:val="24"/>
        </w:rPr>
        <w:t>Geriatr</w:t>
      </w:r>
      <w:proofErr w:type="spellEnd"/>
      <w:r w:rsidRPr="005619B9">
        <w:rPr>
          <w:i/>
          <w:iCs/>
          <w:sz w:val="24"/>
          <w:szCs w:val="24"/>
        </w:rPr>
        <w:t xml:space="preserve"> Soc</w:t>
      </w:r>
      <w:r w:rsidRPr="005619B9">
        <w:rPr>
          <w:sz w:val="24"/>
          <w:szCs w:val="24"/>
        </w:rPr>
        <w:t xml:space="preserve">. </w:t>
      </w:r>
      <w:proofErr w:type="gramStart"/>
      <w:r w:rsidRPr="005619B9">
        <w:rPr>
          <w:sz w:val="24"/>
          <w:szCs w:val="24"/>
        </w:rPr>
        <w:t>1995;43:756</w:t>
      </w:r>
      <w:proofErr w:type="gramEnd"/>
      <w:r w:rsidRPr="005619B9">
        <w:rPr>
          <w:sz w:val="24"/>
          <w:szCs w:val="24"/>
        </w:rPr>
        <w:t>–760.</w:t>
      </w:r>
    </w:p>
    <w:p w14:paraId="08AED51A" w14:textId="77777777" w:rsidR="00B50B94" w:rsidRPr="005619B9" w:rsidRDefault="00B50B94" w:rsidP="005619B9">
      <w:pPr>
        <w:pStyle w:val="NoSpacing"/>
        <w:numPr>
          <w:ilvl w:val="0"/>
          <w:numId w:val="7"/>
        </w:numPr>
        <w:rPr>
          <w:sz w:val="24"/>
          <w:szCs w:val="24"/>
        </w:rPr>
      </w:pPr>
      <w:proofErr w:type="spellStart"/>
      <w:r w:rsidRPr="005619B9">
        <w:rPr>
          <w:sz w:val="24"/>
          <w:szCs w:val="24"/>
        </w:rPr>
        <w:t>Capodaglio</w:t>
      </w:r>
      <w:proofErr w:type="spellEnd"/>
      <w:r w:rsidRPr="005619B9">
        <w:rPr>
          <w:sz w:val="24"/>
          <w:szCs w:val="24"/>
        </w:rPr>
        <w:t xml:space="preserve"> P, </w:t>
      </w:r>
      <w:proofErr w:type="spellStart"/>
      <w:r w:rsidRPr="005619B9">
        <w:rPr>
          <w:sz w:val="24"/>
          <w:szCs w:val="24"/>
        </w:rPr>
        <w:t>Capodaglio</w:t>
      </w:r>
      <w:proofErr w:type="spellEnd"/>
      <w:r w:rsidRPr="005619B9">
        <w:rPr>
          <w:sz w:val="24"/>
          <w:szCs w:val="24"/>
        </w:rPr>
        <w:t xml:space="preserve"> E, </w:t>
      </w:r>
      <w:proofErr w:type="spellStart"/>
      <w:r w:rsidRPr="005619B9">
        <w:rPr>
          <w:sz w:val="24"/>
          <w:szCs w:val="24"/>
        </w:rPr>
        <w:t>Ferri</w:t>
      </w:r>
      <w:proofErr w:type="spellEnd"/>
      <w:r w:rsidRPr="005619B9">
        <w:rPr>
          <w:sz w:val="24"/>
          <w:szCs w:val="24"/>
        </w:rPr>
        <w:t xml:space="preserve"> A, et al. Muscle function and functional ability improves more in community-dwelling older women with a mixed-strength training </w:t>
      </w:r>
      <w:proofErr w:type="spellStart"/>
      <w:r w:rsidRPr="005619B9">
        <w:rPr>
          <w:sz w:val="24"/>
          <w:szCs w:val="24"/>
        </w:rPr>
        <w:t>programme</w:t>
      </w:r>
      <w:proofErr w:type="spellEnd"/>
      <w:r w:rsidRPr="005619B9">
        <w:rPr>
          <w:sz w:val="24"/>
          <w:szCs w:val="24"/>
        </w:rPr>
        <w:t xml:space="preserve">. </w:t>
      </w:r>
      <w:r w:rsidRPr="005619B9">
        <w:rPr>
          <w:i/>
          <w:iCs/>
          <w:sz w:val="24"/>
          <w:szCs w:val="24"/>
        </w:rPr>
        <w:t>Age Ageing</w:t>
      </w:r>
      <w:r w:rsidRPr="005619B9">
        <w:rPr>
          <w:sz w:val="24"/>
          <w:szCs w:val="24"/>
        </w:rPr>
        <w:t xml:space="preserve">. </w:t>
      </w:r>
      <w:proofErr w:type="gramStart"/>
      <w:r w:rsidRPr="005619B9">
        <w:rPr>
          <w:sz w:val="24"/>
          <w:szCs w:val="24"/>
        </w:rPr>
        <w:t>2005;34:141</w:t>
      </w:r>
      <w:proofErr w:type="gramEnd"/>
      <w:r w:rsidRPr="005619B9">
        <w:rPr>
          <w:sz w:val="24"/>
          <w:szCs w:val="24"/>
        </w:rPr>
        <w:t>–147.</w:t>
      </w:r>
    </w:p>
    <w:p w14:paraId="41DFFFE6" w14:textId="115B3CA6" w:rsidR="004E081F" w:rsidRDefault="00B50B94" w:rsidP="005619B9">
      <w:pPr>
        <w:pStyle w:val="NoSpacing"/>
        <w:numPr>
          <w:ilvl w:val="0"/>
          <w:numId w:val="7"/>
        </w:numPr>
        <w:rPr>
          <w:rFonts w:cstheme="minorHAnsi"/>
          <w:sz w:val="24"/>
          <w:szCs w:val="24"/>
        </w:rPr>
      </w:pPr>
      <w:r w:rsidRPr="005619B9">
        <w:rPr>
          <w:sz w:val="24"/>
          <w:szCs w:val="24"/>
        </w:rPr>
        <w:t xml:space="preserve">Romer L, McConnell A. </w:t>
      </w:r>
      <w:proofErr w:type="gramStart"/>
      <w:r w:rsidRPr="005619B9">
        <w:rPr>
          <w:sz w:val="24"/>
          <w:szCs w:val="24"/>
        </w:rPr>
        <w:t>Specificity</w:t>
      </w:r>
      <w:proofErr w:type="gramEnd"/>
      <w:r w:rsidRPr="005619B9">
        <w:rPr>
          <w:sz w:val="24"/>
          <w:szCs w:val="24"/>
        </w:rPr>
        <w:t xml:space="preserve"> and reversibility of inspiratory muscle training. </w:t>
      </w:r>
      <w:r w:rsidRPr="005619B9">
        <w:rPr>
          <w:i/>
          <w:iCs/>
          <w:sz w:val="24"/>
          <w:szCs w:val="24"/>
        </w:rPr>
        <w:t xml:space="preserve">Med Sci Sport </w:t>
      </w:r>
      <w:proofErr w:type="spellStart"/>
      <w:r w:rsidRPr="005619B9">
        <w:rPr>
          <w:i/>
          <w:iCs/>
          <w:sz w:val="24"/>
          <w:szCs w:val="24"/>
        </w:rPr>
        <w:t>Exerc</w:t>
      </w:r>
      <w:proofErr w:type="spellEnd"/>
      <w:r w:rsidRPr="005619B9">
        <w:rPr>
          <w:sz w:val="24"/>
          <w:szCs w:val="24"/>
        </w:rPr>
        <w:t xml:space="preserve">. </w:t>
      </w:r>
      <w:proofErr w:type="gramStart"/>
      <w:r w:rsidRPr="005619B9">
        <w:rPr>
          <w:sz w:val="24"/>
          <w:szCs w:val="24"/>
        </w:rPr>
        <w:t>2003;2003:237</w:t>
      </w:r>
      <w:proofErr w:type="gramEnd"/>
      <w:r w:rsidRPr="005619B9">
        <w:rPr>
          <w:sz w:val="24"/>
          <w:szCs w:val="24"/>
        </w:rPr>
        <w:t>–244.</w:t>
      </w:r>
      <w:r w:rsidR="005619B9" w:rsidRPr="005619B9">
        <w:rPr>
          <w:sz w:val="24"/>
          <w:szCs w:val="24"/>
        </w:rPr>
        <w:t xml:space="preserve"> </w:t>
      </w:r>
    </w:p>
    <w:sectPr w:rsidR="004E081F" w:rsidSect="009E1CA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1"/>
      <w:numFmt w:val="decimal"/>
      <w:lvlText w:val="%1."/>
      <w:lvlJc w:val="left"/>
      <w:pPr>
        <w:ind w:left="257" w:hanging="179"/>
      </w:pPr>
      <w:rPr>
        <w:rFonts w:ascii="Times New Roman" w:hAnsi="Times New Roman" w:cs="Times New Roman"/>
        <w:b w:val="0"/>
        <w:bCs w:val="0"/>
        <w:color w:val="231F20"/>
        <w:w w:val="103"/>
        <w:sz w:val="16"/>
        <w:szCs w:val="16"/>
      </w:rPr>
    </w:lvl>
    <w:lvl w:ilvl="1">
      <w:numFmt w:val="bullet"/>
      <w:lvlText w:val="•"/>
      <w:lvlJc w:val="left"/>
      <w:pPr>
        <w:ind w:left="557" w:hanging="179"/>
      </w:pPr>
    </w:lvl>
    <w:lvl w:ilvl="2">
      <w:numFmt w:val="bullet"/>
      <w:lvlText w:val="•"/>
      <w:lvlJc w:val="left"/>
      <w:pPr>
        <w:ind w:left="854" w:hanging="179"/>
      </w:pPr>
    </w:lvl>
    <w:lvl w:ilvl="3">
      <w:numFmt w:val="bullet"/>
      <w:lvlText w:val="•"/>
      <w:lvlJc w:val="left"/>
      <w:pPr>
        <w:ind w:left="1151" w:hanging="179"/>
      </w:pPr>
    </w:lvl>
    <w:lvl w:ilvl="4">
      <w:numFmt w:val="bullet"/>
      <w:lvlText w:val="•"/>
      <w:lvlJc w:val="left"/>
      <w:pPr>
        <w:ind w:left="1448" w:hanging="179"/>
      </w:pPr>
    </w:lvl>
    <w:lvl w:ilvl="5">
      <w:numFmt w:val="bullet"/>
      <w:lvlText w:val="•"/>
      <w:lvlJc w:val="left"/>
      <w:pPr>
        <w:ind w:left="1745" w:hanging="179"/>
      </w:pPr>
    </w:lvl>
    <w:lvl w:ilvl="6">
      <w:numFmt w:val="bullet"/>
      <w:lvlText w:val="•"/>
      <w:lvlJc w:val="left"/>
      <w:pPr>
        <w:ind w:left="2042" w:hanging="179"/>
      </w:pPr>
    </w:lvl>
    <w:lvl w:ilvl="7">
      <w:numFmt w:val="bullet"/>
      <w:lvlText w:val="•"/>
      <w:lvlJc w:val="left"/>
      <w:pPr>
        <w:ind w:left="2339" w:hanging="179"/>
      </w:pPr>
    </w:lvl>
    <w:lvl w:ilvl="8">
      <w:numFmt w:val="bullet"/>
      <w:lvlText w:val="•"/>
      <w:lvlJc w:val="left"/>
      <w:pPr>
        <w:ind w:left="2636" w:hanging="179"/>
      </w:pPr>
    </w:lvl>
  </w:abstractNum>
  <w:abstractNum w:abstractNumId="1" w15:restartNumberingAfterBreak="0">
    <w:nsid w:val="00000403"/>
    <w:multiLevelType w:val="multilevel"/>
    <w:tmpl w:val="FFFFFFFF"/>
    <w:lvl w:ilvl="0">
      <w:start w:val="12"/>
      <w:numFmt w:val="decimal"/>
      <w:lvlText w:val="%1."/>
      <w:lvlJc w:val="left"/>
      <w:pPr>
        <w:ind w:left="259" w:hanging="260"/>
      </w:pPr>
      <w:rPr>
        <w:rFonts w:ascii="Garamond" w:hAnsi="Garamond" w:cs="Garamond"/>
        <w:b w:val="0"/>
        <w:bCs w:val="0"/>
        <w:color w:val="231F20"/>
        <w:w w:val="112"/>
        <w:sz w:val="16"/>
        <w:szCs w:val="16"/>
      </w:rPr>
    </w:lvl>
    <w:lvl w:ilvl="1">
      <w:numFmt w:val="bullet"/>
      <w:lvlText w:val="•"/>
      <w:lvlJc w:val="left"/>
      <w:pPr>
        <w:ind w:left="556" w:hanging="260"/>
      </w:pPr>
    </w:lvl>
    <w:lvl w:ilvl="2">
      <w:numFmt w:val="bullet"/>
      <w:lvlText w:val="•"/>
      <w:lvlJc w:val="left"/>
      <w:pPr>
        <w:ind w:left="853" w:hanging="260"/>
      </w:pPr>
    </w:lvl>
    <w:lvl w:ilvl="3">
      <w:numFmt w:val="bullet"/>
      <w:lvlText w:val="•"/>
      <w:lvlJc w:val="left"/>
      <w:pPr>
        <w:ind w:left="1150" w:hanging="260"/>
      </w:pPr>
    </w:lvl>
    <w:lvl w:ilvl="4">
      <w:numFmt w:val="bullet"/>
      <w:lvlText w:val="•"/>
      <w:lvlJc w:val="left"/>
      <w:pPr>
        <w:ind w:left="1447" w:hanging="260"/>
      </w:pPr>
    </w:lvl>
    <w:lvl w:ilvl="5">
      <w:numFmt w:val="bullet"/>
      <w:lvlText w:val="•"/>
      <w:lvlJc w:val="left"/>
      <w:pPr>
        <w:ind w:left="1744" w:hanging="260"/>
      </w:pPr>
    </w:lvl>
    <w:lvl w:ilvl="6">
      <w:numFmt w:val="bullet"/>
      <w:lvlText w:val="•"/>
      <w:lvlJc w:val="left"/>
      <w:pPr>
        <w:ind w:left="2041" w:hanging="260"/>
      </w:pPr>
    </w:lvl>
    <w:lvl w:ilvl="7">
      <w:numFmt w:val="bullet"/>
      <w:lvlText w:val="•"/>
      <w:lvlJc w:val="left"/>
      <w:pPr>
        <w:ind w:left="2338" w:hanging="260"/>
      </w:pPr>
    </w:lvl>
    <w:lvl w:ilvl="8">
      <w:numFmt w:val="bullet"/>
      <w:lvlText w:val="•"/>
      <w:lvlJc w:val="left"/>
      <w:pPr>
        <w:ind w:left="2635" w:hanging="260"/>
      </w:pPr>
    </w:lvl>
  </w:abstractNum>
  <w:abstractNum w:abstractNumId="2" w15:restartNumberingAfterBreak="0">
    <w:nsid w:val="00000404"/>
    <w:multiLevelType w:val="multilevel"/>
    <w:tmpl w:val="FFFFFFFF"/>
    <w:lvl w:ilvl="0">
      <w:start w:val="16"/>
      <w:numFmt w:val="decimal"/>
      <w:lvlText w:val="%1."/>
      <w:lvlJc w:val="left"/>
      <w:pPr>
        <w:ind w:left="246" w:hanging="247"/>
      </w:pPr>
      <w:rPr>
        <w:rFonts w:ascii="Garamond" w:hAnsi="Garamond" w:cs="Garamond"/>
        <w:b w:val="0"/>
        <w:bCs w:val="0"/>
        <w:color w:val="231F20"/>
        <w:w w:val="112"/>
        <w:sz w:val="16"/>
        <w:szCs w:val="16"/>
      </w:rPr>
    </w:lvl>
    <w:lvl w:ilvl="1">
      <w:numFmt w:val="bullet"/>
      <w:lvlText w:val="•"/>
      <w:lvlJc w:val="left"/>
      <w:pPr>
        <w:ind w:left="538" w:hanging="247"/>
      </w:pPr>
    </w:lvl>
    <w:lvl w:ilvl="2">
      <w:numFmt w:val="bullet"/>
      <w:lvlText w:val="•"/>
      <w:lvlJc w:val="left"/>
      <w:pPr>
        <w:ind w:left="837" w:hanging="247"/>
      </w:pPr>
    </w:lvl>
    <w:lvl w:ilvl="3">
      <w:numFmt w:val="bullet"/>
      <w:lvlText w:val="•"/>
      <w:lvlJc w:val="left"/>
      <w:pPr>
        <w:ind w:left="1136" w:hanging="247"/>
      </w:pPr>
    </w:lvl>
    <w:lvl w:ilvl="4">
      <w:numFmt w:val="bullet"/>
      <w:lvlText w:val="•"/>
      <w:lvlJc w:val="left"/>
      <w:pPr>
        <w:ind w:left="1435" w:hanging="247"/>
      </w:pPr>
    </w:lvl>
    <w:lvl w:ilvl="5">
      <w:numFmt w:val="bullet"/>
      <w:lvlText w:val="•"/>
      <w:lvlJc w:val="left"/>
      <w:pPr>
        <w:ind w:left="1734" w:hanging="247"/>
      </w:pPr>
    </w:lvl>
    <w:lvl w:ilvl="6">
      <w:numFmt w:val="bullet"/>
      <w:lvlText w:val="•"/>
      <w:lvlJc w:val="left"/>
      <w:pPr>
        <w:ind w:left="2033" w:hanging="247"/>
      </w:pPr>
    </w:lvl>
    <w:lvl w:ilvl="7">
      <w:numFmt w:val="bullet"/>
      <w:lvlText w:val="•"/>
      <w:lvlJc w:val="left"/>
      <w:pPr>
        <w:ind w:left="2332" w:hanging="247"/>
      </w:pPr>
    </w:lvl>
    <w:lvl w:ilvl="8">
      <w:numFmt w:val="bullet"/>
      <w:lvlText w:val="•"/>
      <w:lvlJc w:val="left"/>
      <w:pPr>
        <w:ind w:left="2631" w:hanging="247"/>
      </w:pPr>
    </w:lvl>
  </w:abstractNum>
  <w:abstractNum w:abstractNumId="3" w15:restartNumberingAfterBreak="0">
    <w:nsid w:val="063C6669"/>
    <w:multiLevelType w:val="multilevel"/>
    <w:tmpl w:val="00BC6CB6"/>
    <w:lvl w:ilvl="0">
      <w:start w:val="1"/>
      <w:numFmt w:val="decimal"/>
      <w:lvlText w:val="%1."/>
      <w:lvlJc w:val="left"/>
      <w:pPr>
        <w:ind w:left="257" w:hanging="179"/>
      </w:pPr>
      <w:rPr>
        <w:rFonts w:ascii="Calibri" w:hAnsi="Calibri" w:cs="Times New Roman"/>
        <w:b w:val="0"/>
        <w:bCs w:val="0"/>
        <w:color w:val="231F20"/>
        <w:w w:val="103"/>
        <w:sz w:val="24"/>
        <w:szCs w:val="16"/>
      </w:rPr>
    </w:lvl>
    <w:lvl w:ilvl="1">
      <w:numFmt w:val="bullet"/>
      <w:lvlText w:val="•"/>
      <w:lvlJc w:val="left"/>
      <w:pPr>
        <w:ind w:left="557" w:hanging="179"/>
      </w:pPr>
    </w:lvl>
    <w:lvl w:ilvl="2">
      <w:numFmt w:val="bullet"/>
      <w:lvlText w:val="•"/>
      <w:lvlJc w:val="left"/>
      <w:pPr>
        <w:ind w:left="854" w:hanging="179"/>
      </w:pPr>
    </w:lvl>
    <w:lvl w:ilvl="3">
      <w:numFmt w:val="bullet"/>
      <w:lvlText w:val="•"/>
      <w:lvlJc w:val="left"/>
      <w:pPr>
        <w:ind w:left="1151" w:hanging="179"/>
      </w:pPr>
    </w:lvl>
    <w:lvl w:ilvl="4">
      <w:numFmt w:val="bullet"/>
      <w:lvlText w:val="•"/>
      <w:lvlJc w:val="left"/>
      <w:pPr>
        <w:ind w:left="1448" w:hanging="179"/>
      </w:pPr>
    </w:lvl>
    <w:lvl w:ilvl="5">
      <w:numFmt w:val="bullet"/>
      <w:lvlText w:val="•"/>
      <w:lvlJc w:val="left"/>
      <w:pPr>
        <w:ind w:left="1745" w:hanging="179"/>
      </w:pPr>
    </w:lvl>
    <w:lvl w:ilvl="6">
      <w:numFmt w:val="bullet"/>
      <w:lvlText w:val="•"/>
      <w:lvlJc w:val="left"/>
      <w:pPr>
        <w:ind w:left="2042" w:hanging="179"/>
      </w:pPr>
    </w:lvl>
    <w:lvl w:ilvl="7">
      <w:numFmt w:val="bullet"/>
      <w:lvlText w:val="•"/>
      <w:lvlJc w:val="left"/>
      <w:pPr>
        <w:ind w:left="2339" w:hanging="179"/>
      </w:pPr>
    </w:lvl>
    <w:lvl w:ilvl="8">
      <w:numFmt w:val="bullet"/>
      <w:lvlText w:val="•"/>
      <w:lvlJc w:val="left"/>
      <w:pPr>
        <w:ind w:left="2636" w:hanging="179"/>
      </w:pPr>
    </w:lvl>
  </w:abstractNum>
  <w:abstractNum w:abstractNumId="4"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4"/>
  </w:num>
  <w:num w:numId="2" w16cid:durableId="42485251">
    <w:abstractNumId w:val="6"/>
  </w:num>
  <w:num w:numId="3" w16cid:durableId="962153638">
    <w:abstractNumId w:val="5"/>
  </w:num>
  <w:num w:numId="4" w16cid:durableId="1874271368">
    <w:abstractNumId w:val="0"/>
  </w:num>
  <w:num w:numId="5" w16cid:durableId="1289164383">
    <w:abstractNumId w:val="2"/>
  </w:num>
  <w:num w:numId="6" w16cid:durableId="1570076143">
    <w:abstractNumId w:val="1"/>
  </w:num>
  <w:num w:numId="7" w16cid:durableId="10854989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bTfuOJboW1WnnPGzrY4y89YvdYd4dFDeP5m3X2C0KOzZk0Ml403Bnv78kAT7q9nIZrywA/AOeZEIT3OavIokyw==" w:salt="j/y4UKAFSJn9YElAw6Ams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27C0"/>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C72F2"/>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47BB5"/>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17CE7"/>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E081F"/>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27CA"/>
    <w:rsid w:val="00543C22"/>
    <w:rsid w:val="0054405B"/>
    <w:rsid w:val="0054567F"/>
    <w:rsid w:val="00546B44"/>
    <w:rsid w:val="00553291"/>
    <w:rsid w:val="005546FF"/>
    <w:rsid w:val="00556B72"/>
    <w:rsid w:val="005605E4"/>
    <w:rsid w:val="005619B9"/>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066"/>
    <w:rsid w:val="0064051B"/>
    <w:rsid w:val="00645D2C"/>
    <w:rsid w:val="00650724"/>
    <w:rsid w:val="006517B5"/>
    <w:rsid w:val="00652076"/>
    <w:rsid w:val="00653DA3"/>
    <w:rsid w:val="00654D37"/>
    <w:rsid w:val="00661532"/>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8AE"/>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4CA"/>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1638"/>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1CA3"/>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4A94"/>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0B94"/>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36D7"/>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444A"/>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67E2"/>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1F92"/>
    <w:rsid w:val="00DA5459"/>
    <w:rsid w:val="00DA619A"/>
    <w:rsid w:val="00DA684F"/>
    <w:rsid w:val="00DB357A"/>
    <w:rsid w:val="00DB4233"/>
    <w:rsid w:val="00DB5097"/>
    <w:rsid w:val="00DC4F7C"/>
    <w:rsid w:val="00DC7134"/>
    <w:rsid w:val="00DC7C2C"/>
    <w:rsid w:val="00DD1502"/>
    <w:rsid w:val="00DD2256"/>
    <w:rsid w:val="00DD4B55"/>
    <w:rsid w:val="00DD5871"/>
    <w:rsid w:val="00DD7A46"/>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05D62"/>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08FF"/>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630B"/>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7C0"/>
  </w:style>
  <w:style w:type="paragraph" w:styleId="Heading1">
    <w:name w:val="heading 1"/>
    <w:basedOn w:val="Normal"/>
    <w:next w:val="Normal"/>
    <w:link w:val="Heading1Char"/>
    <w:uiPriority w:val="9"/>
    <w:qFormat/>
    <w:rsid w:val="001127C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127C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127C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127C0"/>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1127C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1127C0"/>
    <w:pPr>
      <w:keepNext/>
      <w:keepLines/>
      <w:spacing w:before="40" w:after="0"/>
      <w:outlineLvl w:val="5"/>
    </w:pPr>
  </w:style>
  <w:style w:type="paragraph" w:styleId="Heading7">
    <w:name w:val="heading 7"/>
    <w:basedOn w:val="Normal"/>
    <w:next w:val="Normal"/>
    <w:link w:val="Heading7Char"/>
    <w:uiPriority w:val="9"/>
    <w:semiHidden/>
    <w:unhideWhenUsed/>
    <w:qFormat/>
    <w:rsid w:val="001127C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127C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1127C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7C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127C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127C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127C0"/>
    <w:rPr>
      <w:i/>
      <w:iCs/>
    </w:rPr>
  </w:style>
  <w:style w:type="character" w:customStyle="1" w:styleId="Heading5Char">
    <w:name w:val="Heading 5 Char"/>
    <w:basedOn w:val="DefaultParagraphFont"/>
    <w:link w:val="Heading5"/>
    <w:uiPriority w:val="9"/>
    <w:semiHidden/>
    <w:rsid w:val="001127C0"/>
    <w:rPr>
      <w:color w:val="404040" w:themeColor="text1" w:themeTint="BF"/>
    </w:rPr>
  </w:style>
  <w:style w:type="character" w:customStyle="1" w:styleId="Heading6Char">
    <w:name w:val="Heading 6 Char"/>
    <w:basedOn w:val="DefaultParagraphFont"/>
    <w:link w:val="Heading6"/>
    <w:uiPriority w:val="9"/>
    <w:semiHidden/>
    <w:rsid w:val="001127C0"/>
  </w:style>
  <w:style w:type="character" w:customStyle="1" w:styleId="Heading7Char">
    <w:name w:val="Heading 7 Char"/>
    <w:basedOn w:val="DefaultParagraphFont"/>
    <w:link w:val="Heading7"/>
    <w:uiPriority w:val="9"/>
    <w:semiHidden/>
    <w:rsid w:val="001127C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127C0"/>
    <w:rPr>
      <w:color w:val="262626" w:themeColor="text1" w:themeTint="D9"/>
      <w:sz w:val="21"/>
      <w:szCs w:val="21"/>
    </w:rPr>
  </w:style>
  <w:style w:type="character" w:customStyle="1" w:styleId="Heading9Char">
    <w:name w:val="Heading 9 Char"/>
    <w:basedOn w:val="DefaultParagraphFont"/>
    <w:link w:val="Heading9"/>
    <w:uiPriority w:val="9"/>
    <w:semiHidden/>
    <w:rsid w:val="001127C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127C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127C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127C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127C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127C0"/>
    <w:rPr>
      <w:color w:val="5A5A5A" w:themeColor="text1" w:themeTint="A5"/>
      <w:spacing w:val="15"/>
    </w:rPr>
  </w:style>
  <w:style w:type="character" w:styleId="Strong">
    <w:name w:val="Strong"/>
    <w:basedOn w:val="DefaultParagraphFont"/>
    <w:uiPriority w:val="22"/>
    <w:qFormat/>
    <w:rsid w:val="001127C0"/>
    <w:rPr>
      <w:b/>
      <w:bCs/>
      <w:color w:val="auto"/>
    </w:rPr>
  </w:style>
  <w:style w:type="character" w:styleId="Emphasis">
    <w:name w:val="Emphasis"/>
    <w:basedOn w:val="DefaultParagraphFont"/>
    <w:uiPriority w:val="20"/>
    <w:qFormat/>
    <w:rsid w:val="001127C0"/>
    <w:rPr>
      <w:i/>
      <w:iCs/>
      <w:color w:val="auto"/>
    </w:rPr>
  </w:style>
  <w:style w:type="paragraph" w:styleId="NoSpacing">
    <w:name w:val="No Spacing"/>
    <w:uiPriority w:val="1"/>
    <w:qFormat/>
    <w:rsid w:val="001127C0"/>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127C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127C0"/>
    <w:rPr>
      <w:i/>
      <w:iCs/>
      <w:color w:val="404040" w:themeColor="text1" w:themeTint="BF"/>
    </w:rPr>
  </w:style>
  <w:style w:type="paragraph" w:styleId="IntenseQuote">
    <w:name w:val="Intense Quote"/>
    <w:basedOn w:val="Normal"/>
    <w:next w:val="Normal"/>
    <w:link w:val="IntenseQuoteChar"/>
    <w:uiPriority w:val="30"/>
    <w:qFormat/>
    <w:rsid w:val="001127C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127C0"/>
    <w:rPr>
      <w:i/>
      <w:iCs/>
      <w:color w:val="404040" w:themeColor="text1" w:themeTint="BF"/>
    </w:rPr>
  </w:style>
  <w:style w:type="character" w:styleId="SubtleEmphasis">
    <w:name w:val="Subtle Emphasis"/>
    <w:basedOn w:val="DefaultParagraphFont"/>
    <w:uiPriority w:val="19"/>
    <w:qFormat/>
    <w:rsid w:val="001127C0"/>
    <w:rPr>
      <w:i/>
      <w:iCs/>
      <w:color w:val="404040" w:themeColor="text1" w:themeTint="BF"/>
    </w:rPr>
  </w:style>
  <w:style w:type="character" w:styleId="IntenseEmphasis">
    <w:name w:val="Intense Emphasis"/>
    <w:basedOn w:val="DefaultParagraphFont"/>
    <w:uiPriority w:val="21"/>
    <w:qFormat/>
    <w:rsid w:val="001127C0"/>
    <w:rPr>
      <w:b/>
      <w:bCs/>
      <w:i/>
      <w:iCs/>
      <w:color w:val="auto"/>
    </w:rPr>
  </w:style>
  <w:style w:type="character" w:styleId="SubtleReference">
    <w:name w:val="Subtle Reference"/>
    <w:basedOn w:val="DefaultParagraphFont"/>
    <w:uiPriority w:val="31"/>
    <w:qFormat/>
    <w:rsid w:val="001127C0"/>
    <w:rPr>
      <w:smallCaps/>
      <w:color w:val="404040" w:themeColor="text1" w:themeTint="BF"/>
    </w:rPr>
  </w:style>
  <w:style w:type="character" w:styleId="IntenseReference">
    <w:name w:val="Intense Reference"/>
    <w:basedOn w:val="DefaultParagraphFont"/>
    <w:uiPriority w:val="32"/>
    <w:qFormat/>
    <w:rsid w:val="001127C0"/>
    <w:rPr>
      <w:b/>
      <w:bCs/>
      <w:smallCaps/>
      <w:color w:val="404040" w:themeColor="text1" w:themeTint="BF"/>
      <w:spacing w:val="5"/>
    </w:rPr>
  </w:style>
  <w:style w:type="character" w:styleId="BookTitle">
    <w:name w:val="Book Title"/>
    <w:basedOn w:val="DefaultParagraphFont"/>
    <w:uiPriority w:val="33"/>
    <w:qFormat/>
    <w:rsid w:val="001127C0"/>
    <w:rPr>
      <w:b/>
      <w:bCs/>
      <w:i/>
      <w:iCs/>
      <w:spacing w:val="5"/>
    </w:rPr>
  </w:style>
  <w:style w:type="paragraph" w:styleId="TOCHeading">
    <w:name w:val="TOC Heading"/>
    <w:basedOn w:val="Heading1"/>
    <w:next w:val="Normal"/>
    <w:uiPriority w:val="39"/>
    <w:semiHidden/>
    <w:unhideWhenUsed/>
    <w:qFormat/>
    <w:rsid w:val="001127C0"/>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styleId="BodyText">
    <w:name w:val="Body Text"/>
    <w:basedOn w:val="Normal"/>
    <w:link w:val="BodyTextChar"/>
    <w:uiPriority w:val="99"/>
    <w:semiHidden/>
    <w:unhideWhenUsed/>
    <w:rsid w:val="00FD630B"/>
    <w:pPr>
      <w:spacing w:after="120"/>
    </w:pPr>
  </w:style>
  <w:style w:type="character" w:customStyle="1" w:styleId="BodyTextChar">
    <w:name w:val="Body Text Char"/>
    <w:basedOn w:val="DefaultParagraphFont"/>
    <w:link w:val="BodyText"/>
    <w:uiPriority w:val="99"/>
    <w:semiHidden/>
    <w:rsid w:val="00FD6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4278/ajhp.081125-QUAN-2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12</Pages>
  <Words>4790</Words>
  <Characters>27305</Characters>
  <Application>Microsoft Office Word</Application>
  <DocSecurity>8</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2023-07-28T15:53:00Z</dcterms:created>
  <dcterms:modified xsi:type="dcterms:W3CDTF">2023-07-28T17:59:00Z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