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469C0" w:rsidRDefault="000A7622" w:rsidP="002C48A4">
      <w:pPr>
        <w:pStyle w:val="Default"/>
        <w:spacing w:line="276" w:lineRule="auto"/>
        <w:rPr>
          <w:rFonts w:asciiTheme="minorHAnsi" w:hAnsiTheme="minorHAnsi" w:cstheme="minorHAnsi"/>
          <w:sz w:val="22"/>
          <w:szCs w:val="22"/>
        </w:rPr>
      </w:pPr>
    </w:p>
    <w:p w14:paraId="2538F7F5" w14:textId="77777777" w:rsidR="000A7622" w:rsidRPr="003469C0" w:rsidRDefault="000A7622" w:rsidP="002C48A4">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3469C0">
        <w:rPr>
          <w:rFonts w:cstheme="minorHAnsi"/>
          <w:b/>
          <w:bCs/>
          <w:color w:val="316192"/>
          <w:sz w:val="28"/>
          <w:szCs w:val="26"/>
        </w:rPr>
        <w:t>Marquette University</w:t>
      </w:r>
    </w:p>
    <w:p w14:paraId="158D4B9F" w14:textId="77777777" w:rsidR="000A7622" w:rsidRPr="003469C0" w:rsidRDefault="000A7622" w:rsidP="002C48A4">
      <w:pPr>
        <w:autoSpaceDE w:val="0"/>
        <w:autoSpaceDN w:val="0"/>
        <w:adjustRightInd w:val="0"/>
        <w:spacing w:line="276" w:lineRule="auto"/>
        <w:rPr>
          <w:rFonts w:cstheme="minorHAnsi"/>
          <w:b/>
          <w:bCs/>
          <w:color w:val="316192"/>
          <w:sz w:val="40"/>
          <w:szCs w:val="36"/>
        </w:rPr>
      </w:pPr>
      <w:proofErr w:type="spellStart"/>
      <w:r w:rsidRPr="003469C0">
        <w:rPr>
          <w:rFonts w:cstheme="minorHAnsi"/>
          <w:b/>
          <w:bCs/>
          <w:color w:val="316192"/>
          <w:sz w:val="40"/>
          <w:szCs w:val="36"/>
        </w:rPr>
        <w:t>e-Publications@Marquette</w:t>
      </w:r>
      <w:proofErr w:type="spellEnd"/>
    </w:p>
    <w:p w14:paraId="689ACF87" w14:textId="77777777" w:rsidR="000A7622" w:rsidRPr="003469C0" w:rsidRDefault="000A7622" w:rsidP="002C48A4">
      <w:pPr>
        <w:autoSpaceDE w:val="0"/>
        <w:autoSpaceDN w:val="0"/>
        <w:adjustRightInd w:val="0"/>
        <w:spacing w:line="276" w:lineRule="auto"/>
        <w:rPr>
          <w:rFonts w:cstheme="minorHAnsi"/>
          <w:b/>
          <w:bCs/>
          <w:i/>
          <w:iCs/>
        </w:rPr>
      </w:pPr>
    </w:p>
    <w:p w14:paraId="161853CC" w14:textId="596D42C1" w:rsidR="000A7622" w:rsidRPr="003469C0" w:rsidRDefault="003B52B6" w:rsidP="002C48A4">
      <w:pPr>
        <w:autoSpaceDE w:val="0"/>
        <w:autoSpaceDN w:val="0"/>
        <w:adjustRightInd w:val="0"/>
        <w:spacing w:line="276" w:lineRule="auto"/>
        <w:rPr>
          <w:rFonts w:cstheme="minorHAnsi"/>
          <w:b/>
          <w:bCs/>
          <w:i/>
          <w:iCs/>
          <w:sz w:val="32"/>
          <w:szCs w:val="32"/>
        </w:rPr>
      </w:pPr>
      <w:r w:rsidRPr="003469C0">
        <w:rPr>
          <w:rFonts w:cstheme="minorHAnsi"/>
          <w:b/>
          <w:bCs/>
          <w:i/>
          <w:iCs/>
          <w:sz w:val="32"/>
          <w:szCs w:val="32"/>
        </w:rPr>
        <w:t xml:space="preserve">Accounting </w:t>
      </w:r>
      <w:r w:rsidR="000A7622" w:rsidRPr="003469C0">
        <w:rPr>
          <w:rFonts w:cstheme="minorHAnsi"/>
          <w:b/>
          <w:bCs/>
          <w:i/>
          <w:iCs/>
          <w:sz w:val="32"/>
          <w:szCs w:val="32"/>
        </w:rPr>
        <w:t>Faculty Research and Publications/</w:t>
      </w:r>
      <w:r w:rsidR="00735C37" w:rsidRPr="003469C0">
        <w:rPr>
          <w:rFonts w:cstheme="minorHAnsi"/>
          <w:b/>
          <w:bCs/>
          <w:i/>
          <w:iCs/>
          <w:sz w:val="32"/>
          <w:szCs w:val="32"/>
        </w:rPr>
        <w:t xml:space="preserve">College of </w:t>
      </w:r>
      <w:r w:rsidRPr="003469C0">
        <w:rPr>
          <w:rFonts w:cstheme="minorHAnsi"/>
          <w:b/>
          <w:bCs/>
          <w:i/>
          <w:iCs/>
          <w:sz w:val="32"/>
          <w:szCs w:val="32"/>
        </w:rPr>
        <w:t>Business Administration</w:t>
      </w:r>
    </w:p>
    <w:bookmarkEnd w:id="0"/>
    <w:p w14:paraId="2A38AFE1" w14:textId="0D1E7D8E" w:rsidR="000A7622" w:rsidRPr="003469C0" w:rsidRDefault="00EC1604" w:rsidP="002C48A4">
      <w:pPr>
        <w:spacing w:line="276" w:lineRule="auto"/>
        <w:rPr>
          <w:rFonts w:cstheme="minorHAnsi"/>
          <w:sz w:val="24"/>
          <w:szCs w:val="24"/>
        </w:rPr>
      </w:pPr>
      <w:proofErr w:type="spellStart"/>
      <w:r w:rsidRPr="003469C0">
        <w:rPr>
          <w:rFonts w:cstheme="minorHAnsi"/>
          <w:i/>
          <w:sz w:val="24"/>
          <w:szCs w:val="24"/>
          <w:lang w:val="fr-FR"/>
        </w:rPr>
        <w:t>Best’s</w:t>
      </w:r>
      <w:proofErr w:type="spellEnd"/>
      <w:r w:rsidRPr="003469C0">
        <w:rPr>
          <w:rFonts w:cstheme="minorHAnsi"/>
          <w:i/>
          <w:sz w:val="24"/>
          <w:szCs w:val="24"/>
          <w:lang w:val="fr-FR"/>
        </w:rPr>
        <w:t xml:space="preserve"> </w:t>
      </w:r>
      <w:proofErr w:type="spellStart"/>
      <w:r w:rsidRPr="003469C0">
        <w:rPr>
          <w:rFonts w:cstheme="minorHAnsi"/>
          <w:i/>
          <w:sz w:val="24"/>
          <w:szCs w:val="24"/>
          <w:lang w:val="fr-FR"/>
        </w:rPr>
        <w:t>Review</w:t>
      </w:r>
      <w:proofErr w:type="spellEnd"/>
      <w:r w:rsidR="000A7622" w:rsidRPr="003469C0">
        <w:rPr>
          <w:rFonts w:cstheme="minorHAnsi"/>
          <w:sz w:val="24"/>
          <w:szCs w:val="24"/>
          <w:lang w:val="fr-FR"/>
        </w:rPr>
        <w:t xml:space="preserve">, Vol. </w:t>
      </w:r>
      <w:r w:rsidR="008D33F4" w:rsidRPr="003469C0">
        <w:rPr>
          <w:rFonts w:cstheme="minorHAnsi"/>
          <w:sz w:val="24"/>
          <w:szCs w:val="24"/>
          <w:lang w:val="fr-FR"/>
        </w:rPr>
        <w:t>83</w:t>
      </w:r>
      <w:r w:rsidR="000A7622" w:rsidRPr="003469C0">
        <w:rPr>
          <w:rFonts w:cstheme="minorHAnsi"/>
          <w:sz w:val="24"/>
          <w:szCs w:val="24"/>
          <w:lang w:val="fr-FR"/>
        </w:rPr>
        <w:t xml:space="preserve">, No. </w:t>
      </w:r>
      <w:r w:rsidR="008D33F4" w:rsidRPr="003469C0">
        <w:rPr>
          <w:rFonts w:cstheme="minorHAnsi"/>
          <w:sz w:val="24"/>
          <w:szCs w:val="24"/>
          <w:lang w:val="fr-FR"/>
        </w:rPr>
        <w:t>6</w:t>
      </w:r>
      <w:r w:rsidR="000A7622" w:rsidRPr="003469C0">
        <w:rPr>
          <w:rFonts w:cstheme="minorHAnsi"/>
          <w:sz w:val="24"/>
          <w:szCs w:val="24"/>
          <w:lang w:val="fr-FR"/>
        </w:rPr>
        <w:t xml:space="preserve"> (</w:t>
      </w:r>
      <w:proofErr w:type="spellStart"/>
      <w:r w:rsidR="008D33F4" w:rsidRPr="003469C0">
        <w:rPr>
          <w:rFonts w:cstheme="minorHAnsi"/>
          <w:sz w:val="24"/>
          <w:szCs w:val="24"/>
          <w:lang w:val="fr-FR"/>
        </w:rPr>
        <w:t>October</w:t>
      </w:r>
      <w:proofErr w:type="spellEnd"/>
      <w:r w:rsidR="008D33F4" w:rsidRPr="003469C0">
        <w:rPr>
          <w:rFonts w:cstheme="minorHAnsi"/>
          <w:sz w:val="24"/>
          <w:szCs w:val="24"/>
          <w:lang w:val="fr-FR"/>
        </w:rPr>
        <w:t xml:space="preserve"> 1982</w:t>
      </w:r>
      <w:r w:rsidR="000A7622" w:rsidRPr="003469C0">
        <w:rPr>
          <w:rFonts w:cstheme="minorHAnsi"/>
          <w:sz w:val="24"/>
          <w:szCs w:val="24"/>
          <w:lang w:val="fr-FR"/>
        </w:rPr>
        <w:t xml:space="preserve">). </w:t>
      </w:r>
      <w:hyperlink r:id="rId8" w:history="1">
        <w:r w:rsidR="00A71A5C" w:rsidRPr="003469C0">
          <w:rPr>
            <w:rFonts w:cstheme="minorHAnsi"/>
            <w:color w:val="0563C1" w:themeColor="hyperlink"/>
            <w:sz w:val="24"/>
            <w:szCs w:val="24"/>
            <w:u w:val="single"/>
            <w:lang w:val="fr-FR"/>
          </w:rPr>
          <w:t xml:space="preserve">Publisher </w:t>
        </w:r>
        <w:proofErr w:type="spellStart"/>
        <w:r w:rsidR="00A71A5C" w:rsidRPr="003469C0">
          <w:rPr>
            <w:rFonts w:cstheme="minorHAnsi"/>
            <w:color w:val="0563C1" w:themeColor="hyperlink"/>
            <w:sz w:val="24"/>
            <w:szCs w:val="24"/>
            <w:u w:val="single"/>
            <w:lang w:val="fr-FR"/>
          </w:rPr>
          <w:t>link</w:t>
        </w:r>
        <w:proofErr w:type="spellEnd"/>
      </w:hyperlink>
      <w:r w:rsidR="000A7622" w:rsidRPr="003469C0">
        <w:rPr>
          <w:rFonts w:cstheme="minorHAnsi"/>
          <w:sz w:val="24"/>
          <w:szCs w:val="24"/>
          <w:lang w:val="fr-FR"/>
        </w:rPr>
        <w:t xml:space="preserve">. </w:t>
      </w:r>
      <w:r w:rsidR="000A7622" w:rsidRPr="003469C0">
        <w:rPr>
          <w:rFonts w:cstheme="minorHAnsi"/>
          <w:sz w:val="24"/>
          <w:szCs w:val="24"/>
        </w:rPr>
        <w:t xml:space="preserve">This article is © </w:t>
      </w:r>
      <w:r w:rsidR="00A71A5C" w:rsidRPr="003469C0">
        <w:rPr>
          <w:rFonts w:cstheme="minorHAnsi"/>
          <w:sz w:val="24"/>
          <w:szCs w:val="24"/>
        </w:rPr>
        <w:t>A.M. Best Information Servi</w:t>
      </w:r>
      <w:r w:rsidR="007E1C89" w:rsidRPr="003469C0">
        <w:rPr>
          <w:rFonts w:cstheme="minorHAnsi"/>
          <w:sz w:val="24"/>
          <w:szCs w:val="24"/>
        </w:rPr>
        <w:t>ces</w:t>
      </w:r>
      <w:r w:rsidR="000A7622" w:rsidRPr="003469C0">
        <w:rPr>
          <w:rFonts w:cstheme="minorHAnsi"/>
          <w:sz w:val="24"/>
          <w:szCs w:val="24"/>
        </w:rPr>
        <w:t xml:space="preserve"> and permission has been granted for this version to appear in </w:t>
      </w:r>
      <w:hyperlink r:id="rId9" w:history="1">
        <w:proofErr w:type="spellStart"/>
        <w:r w:rsidR="000A7622" w:rsidRPr="003469C0">
          <w:rPr>
            <w:rFonts w:cstheme="minorHAnsi"/>
            <w:color w:val="0563C1" w:themeColor="hyperlink"/>
            <w:sz w:val="24"/>
            <w:szCs w:val="24"/>
            <w:u w:val="single"/>
          </w:rPr>
          <w:t>e-Publications@Marquette</w:t>
        </w:r>
        <w:proofErr w:type="spellEnd"/>
      </w:hyperlink>
      <w:r w:rsidR="000A7622" w:rsidRPr="003469C0">
        <w:rPr>
          <w:rFonts w:cstheme="minorHAnsi"/>
          <w:sz w:val="24"/>
          <w:szCs w:val="24"/>
        </w:rPr>
        <w:t xml:space="preserve">. </w:t>
      </w:r>
      <w:r w:rsidR="007E1C89" w:rsidRPr="003469C0">
        <w:rPr>
          <w:rFonts w:cstheme="minorHAnsi"/>
          <w:sz w:val="24"/>
          <w:szCs w:val="24"/>
        </w:rPr>
        <w:t>A.M. Best Information Services</w:t>
      </w:r>
      <w:r w:rsidR="000A7622" w:rsidRPr="003469C0">
        <w:rPr>
          <w:rFonts w:cstheme="minorHAnsi"/>
          <w:sz w:val="24"/>
          <w:szCs w:val="24"/>
        </w:rPr>
        <w:t xml:space="preserve"> does not grant permission for this article to be further copied/distributed or hosted elsewhere without the express permission from </w:t>
      </w:r>
      <w:r w:rsidR="007E1C89" w:rsidRPr="003469C0">
        <w:rPr>
          <w:rFonts w:cstheme="minorHAnsi"/>
          <w:sz w:val="24"/>
          <w:szCs w:val="24"/>
        </w:rPr>
        <w:t>A.M. Best Information Services</w:t>
      </w:r>
      <w:r w:rsidR="000A7622" w:rsidRPr="003469C0">
        <w:rPr>
          <w:rFonts w:cstheme="minorHAnsi"/>
          <w:sz w:val="24"/>
          <w:szCs w:val="24"/>
        </w:rPr>
        <w:t xml:space="preserve">. </w:t>
      </w:r>
      <w:bookmarkEnd w:id="1"/>
    </w:p>
    <w:p w14:paraId="4E40725E" w14:textId="1633349E" w:rsidR="00115F37" w:rsidRPr="003500CB" w:rsidRDefault="00BE1317" w:rsidP="002C48A4">
      <w:pPr>
        <w:pStyle w:val="Title"/>
        <w:spacing w:line="276" w:lineRule="auto"/>
        <w:rPr>
          <w:rFonts w:asciiTheme="minorHAnsi" w:hAnsiTheme="minorHAnsi" w:cstheme="minorHAnsi"/>
          <w:color w:val="000000" w:themeColor="text1"/>
        </w:rPr>
      </w:pPr>
      <w:r w:rsidRPr="003500CB">
        <w:rPr>
          <w:rFonts w:asciiTheme="minorHAnsi" w:hAnsiTheme="minorHAnsi" w:cstheme="minorHAnsi"/>
          <w:color w:val="000000" w:themeColor="text1"/>
        </w:rPr>
        <w:t>GAAP for Stock Life Companies: The Issue Returns</w:t>
      </w:r>
    </w:p>
    <w:p w14:paraId="45765668" w14:textId="67DDB8C8" w:rsidR="00BE1317" w:rsidRPr="003500CB" w:rsidRDefault="00BE1317" w:rsidP="002C48A4">
      <w:pPr>
        <w:autoSpaceDE w:val="0"/>
        <w:autoSpaceDN w:val="0"/>
        <w:adjustRightInd w:val="0"/>
        <w:spacing w:after="0" w:line="276" w:lineRule="auto"/>
        <w:rPr>
          <w:rFonts w:cstheme="minorHAnsi"/>
          <w:color w:val="000000" w:themeColor="text1"/>
          <w:sz w:val="46"/>
          <w:szCs w:val="46"/>
        </w:rPr>
      </w:pPr>
    </w:p>
    <w:p w14:paraId="35D7E634" w14:textId="77777777" w:rsidR="002655AC" w:rsidRPr="003500CB" w:rsidRDefault="002655AC" w:rsidP="002C48A4">
      <w:pPr>
        <w:autoSpaceDE w:val="0"/>
        <w:autoSpaceDN w:val="0"/>
        <w:adjustRightInd w:val="0"/>
        <w:spacing w:after="0" w:line="276" w:lineRule="auto"/>
        <w:jc w:val="right"/>
        <w:rPr>
          <w:rFonts w:cstheme="minorHAnsi"/>
          <w:i/>
          <w:iCs/>
          <w:color w:val="000000" w:themeColor="text1"/>
          <w:sz w:val="28"/>
          <w:szCs w:val="28"/>
        </w:rPr>
      </w:pPr>
      <w:r w:rsidRPr="003500CB">
        <w:rPr>
          <w:rFonts w:cstheme="minorHAnsi"/>
          <w:i/>
          <w:iCs/>
          <w:color w:val="000000" w:themeColor="text1"/>
          <w:sz w:val="28"/>
          <w:szCs w:val="28"/>
        </w:rPr>
        <w:t>"A single set of accounting principles now</w:t>
      </w:r>
    </w:p>
    <w:p w14:paraId="36A71D27" w14:textId="77777777" w:rsidR="002655AC" w:rsidRPr="003500CB" w:rsidRDefault="002655AC" w:rsidP="002C48A4">
      <w:pPr>
        <w:autoSpaceDE w:val="0"/>
        <w:autoSpaceDN w:val="0"/>
        <w:adjustRightInd w:val="0"/>
        <w:spacing w:after="0" w:line="276" w:lineRule="auto"/>
        <w:jc w:val="right"/>
        <w:rPr>
          <w:rFonts w:cstheme="minorHAnsi"/>
          <w:i/>
          <w:iCs/>
          <w:color w:val="000000" w:themeColor="text1"/>
          <w:sz w:val="28"/>
          <w:szCs w:val="28"/>
        </w:rPr>
      </w:pPr>
      <w:r w:rsidRPr="003500CB">
        <w:rPr>
          <w:rFonts w:cstheme="minorHAnsi"/>
          <w:i/>
          <w:iCs/>
          <w:color w:val="000000" w:themeColor="text1"/>
          <w:sz w:val="28"/>
          <w:szCs w:val="28"/>
        </w:rPr>
        <w:t>serves as the basis for stock life, property/</w:t>
      </w:r>
    </w:p>
    <w:p w14:paraId="4006CB2A" w14:textId="655A16DB" w:rsidR="00BE1317" w:rsidRPr="003500CB" w:rsidRDefault="002655AC" w:rsidP="002C48A4">
      <w:pPr>
        <w:spacing w:line="276" w:lineRule="auto"/>
        <w:jc w:val="right"/>
        <w:rPr>
          <w:rFonts w:cstheme="minorHAnsi"/>
          <w:i/>
          <w:iCs/>
          <w:color w:val="000000" w:themeColor="text1"/>
          <w:sz w:val="28"/>
          <w:szCs w:val="28"/>
        </w:rPr>
      </w:pPr>
      <w:r w:rsidRPr="003500CB">
        <w:rPr>
          <w:rFonts w:cstheme="minorHAnsi"/>
          <w:i/>
          <w:iCs/>
          <w:color w:val="000000" w:themeColor="text1"/>
          <w:sz w:val="28"/>
          <w:szCs w:val="28"/>
        </w:rPr>
        <w:t>casualty and title insurance companies."</w:t>
      </w:r>
    </w:p>
    <w:p w14:paraId="4C2BAC18" w14:textId="4D2C81E4" w:rsidR="002655AC" w:rsidRPr="003500CB" w:rsidRDefault="002655AC" w:rsidP="002C48A4">
      <w:pPr>
        <w:spacing w:line="276" w:lineRule="auto"/>
        <w:jc w:val="right"/>
        <w:rPr>
          <w:rFonts w:cstheme="minorHAnsi"/>
          <w:i/>
          <w:iCs/>
          <w:color w:val="000000" w:themeColor="text1"/>
          <w:sz w:val="28"/>
          <w:szCs w:val="28"/>
        </w:rPr>
      </w:pPr>
    </w:p>
    <w:p w14:paraId="24383E18" w14:textId="3301E0AA" w:rsidR="00FF57F3" w:rsidRPr="003500CB" w:rsidRDefault="00FF57F3" w:rsidP="002C48A4">
      <w:pPr>
        <w:kinsoku w:val="0"/>
        <w:overflowPunct w:val="0"/>
        <w:autoSpaceDE w:val="0"/>
        <w:autoSpaceDN w:val="0"/>
        <w:adjustRightInd w:val="0"/>
        <w:spacing w:after="0" w:line="276" w:lineRule="auto"/>
        <w:jc w:val="both"/>
        <w:rPr>
          <w:rFonts w:cstheme="minorHAnsi"/>
          <w:b/>
          <w:bCs/>
          <w:color w:val="000000" w:themeColor="text1"/>
          <w:w w:val="105"/>
          <w:sz w:val="20"/>
          <w:szCs w:val="19"/>
        </w:rPr>
      </w:pPr>
      <w:r w:rsidRPr="003500CB">
        <w:rPr>
          <w:rFonts w:cstheme="minorHAnsi"/>
          <w:b/>
          <w:bCs/>
          <w:color w:val="000000" w:themeColor="text1"/>
          <w:w w:val="105"/>
          <w:sz w:val="20"/>
          <w:szCs w:val="19"/>
        </w:rPr>
        <w:t>By DR. ROBERT B. YAH</w:t>
      </w:r>
      <w:r w:rsidR="00CA4DB7" w:rsidRPr="003500CB">
        <w:rPr>
          <w:rFonts w:cstheme="minorHAnsi"/>
          <w:b/>
          <w:bCs/>
          <w:color w:val="000000" w:themeColor="text1"/>
          <w:w w:val="105"/>
          <w:sz w:val="20"/>
          <w:szCs w:val="19"/>
        </w:rPr>
        <w:t>R</w:t>
      </w:r>
    </w:p>
    <w:p w14:paraId="152223B9" w14:textId="77777777" w:rsidR="00FF57F3" w:rsidRPr="003500CB" w:rsidRDefault="00FF57F3" w:rsidP="002C48A4">
      <w:pPr>
        <w:kinsoku w:val="0"/>
        <w:overflowPunct w:val="0"/>
        <w:autoSpaceDE w:val="0"/>
        <w:autoSpaceDN w:val="0"/>
        <w:adjustRightInd w:val="0"/>
        <w:spacing w:after="0" w:line="276" w:lineRule="auto"/>
        <w:rPr>
          <w:rFonts w:cstheme="minorHAnsi"/>
          <w:b/>
          <w:bCs/>
          <w:color w:val="000000" w:themeColor="text1"/>
          <w:w w:val="105"/>
          <w:sz w:val="20"/>
          <w:szCs w:val="19"/>
        </w:rPr>
      </w:pPr>
      <w:r w:rsidRPr="003500CB">
        <w:rPr>
          <w:rFonts w:cstheme="minorHAnsi"/>
          <w:b/>
          <w:bCs/>
          <w:color w:val="000000" w:themeColor="text1"/>
          <w:w w:val="105"/>
          <w:sz w:val="20"/>
          <w:szCs w:val="19"/>
        </w:rPr>
        <w:t>Assistant Professor</w:t>
      </w:r>
    </w:p>
    <w:p w14:paraId="21F43B3B" w14:textId="786947B1" w:rsidR="00FF57F3" w:rsidRPr="003500CB" w:rsidRDefault="00FF57F3" w:rsidP="002C48A4">
      <w:pPr>
        <w:kinsoku w:val="0"/>
        <w:overflowPunct w:val="0"/>
        <w:autoSpaceDE w:val="0"/>
        <w:autoSpaceDN w:val="0"/>
        <w:adjustRightInd w:val="0"/>
        <w:spacing w:after="0" w:line="276" w:lineRule="auto"/>
        <w:ind w:right="618"/>
        <w:rPr>
          <w:rFonts w:cstheme="minorHAnsi"/>
          <w:color w:val="000000" w:themeColor="text1"/>
          <w:w w:val="105"/>
          <w:sz w:val="15"/>
          <w:szCs w:val="15"/>
        </w:rPr>
      </w:pPr>
      <w:r w:rsidRPr="003500CB">
        <w:rPr>
          <w:rFonts w:cstheme="minorHAnsi"/>
          <w:b/>
          <w:bCs/>
          <w:color w:val="000000" w:themeColor="text1"/>
          <w:w w:val="105"/>
          <w:sz w:val="20"/>
          <w:szCs w:val="19"/>
        </w:rPr>
        <w:t>Marquette University Milwaukee</w:t>
      </w:r>
    </w:p>
    <w:p w14:paraId="79F04EBA" w14:textId="77777777" w:rsidR="00653D83" w:rsidRPr="003500CB" w:rsidRDefault="00653D83" w:rsidP="002C48A4">
      <w:pPr>
        <w:kinsoku w:val="0"/>
        <w:overflowPunct w:val="0"/>
        <w:autoSpaceDE w:val="0"/>
        <w:autoSpaceDN w:val="0"/>
        <w:adjustRightInd w:val="0"/>
        <w:spacing w:after="0" w:line="276" w:lineRule="auto"/>
        <w:ind w:right="618"/>
        <w:rPr>
          <w:rFonts w:cstheme="minorHAnsi"/>
          <w:color w:val="000000" w:themeColor="text1"/>
          <w:w w:val="105"/>
          <w:sz w:val="20"/>
          <w:szCs w:val="20"/>
        </w:rPr>
      </w:pPr>
    </w:p>
    <w:p w14:paraId="25008C97" w14:textId="40E997D9" w:rsidR="00FF57F3" w:rsidRPr="003500CB" w:rsidRDefault="00666690" w:rsidP="002C48A4">
      <w:pPr>
        <w:pStyle w:val="NoSpacing"/>
        <w:spacing w:line="276" w:lineRule="auto"/>
        <w:ind w:firstLine="720"/>
        <w:rPr>
          <w:rFonts w:cstheme="minorHAnsi"/>
          <w:color w:val="000000" w:themeColor="text1"/>
          <w:w w:val="105"/>
        </w:rPr>
      </w:pPr>
      <w:r w:rsidRPr="003500CB">
        <w:rPr>
          <w:rFonts w:cstheme="minorHAnsi"/>
          <w:color w:val="000000" w:themeColor="text1"/>
          <w:w w:val="105"/>
        </w:rPr>
        <w:t>T</w:t>
      </w:r>
      <w:r w:rsidR="00C229F3" w:rsidRPr="003500CB">
        <w:rPr>
          <w:rFonts w:cstheme="minorHAnsi"/>
          <w:color w:val="000000" w:themeColor="text1"/>
          <w:w w:val="105"/>
        </w:rPr>
        <w:t xml:space="preserve">HE </w:t>
      </w:r>
      <w:r w:rsidR="00FF57F3" w:rsidRPr="003500CB">
        <w:rPr>
          <w:rFonts w:cstheme="minorHAnsi"/>
          <w:color w:val="000000" w:themeColor="text1"/>
          <w:w w:val="105"/>
        </w:rPr>
        <w:t xml:space="preserve">ABANDONMENT of statutory counting principles in favor </w:t>
      </w:r>
      <w:r w:rsidR="00750EDD" w:rsidRPr="003500CB">
        <w:rPr>
          <w:rFonts w:cstheme="minorHAnsi"/>
          <w:color w:val="000000" w:themeColor="text1"/>
          <w:w w:val="105"/>
        </w:rPr>
        <w:t>of ge</w:t>
      </w:r>
      <w:r w:rsidR="00FF57F3" w:rsidRPr="003500CB">
        <w:rPr>
          <w:rFonts w:cstheme="minorHAnsi"/>
          <w:color w:val="000000" w:themeColor="text1"/>
          <w:w w:val="105"/>
        </w:rPr>
        <w:t xml:space="preserve">nerally accepted accounting principles </w:t>
      </w:r>
      <w:r w:rsidR="00FF57F3" w:rsidRPr="003500CB">
        <w:rPr>
          <w:rFonts w:cstheme="minorHAnsi"/>
          <w:bCs/>
          <w:color w:val="000000" w:themeColor="text1"/>
          <w:w w:val="105"/>
        </w:rPr>
        <w:t>(GAAP)</w:t>
      </w:r>
      <w:r w:rsidR="00FF57F3" w:rsidRPr="003500CB">
        <w:rPr>
          <w:rFonts w:cstheme="minorHAnsi"/>
          <w:b/>
          <w:bCs/>
          <w:color w:val="000000" w:themeColor="text1"/>
          <w:w w:val="105"/>
        </w:rPr>
        <w:t xml:space="preserve"> </w:t>
      </w:r>
      <w:r w:rsidR="00FF57F3" w:rsidRPr="003500CB">
        <w:rPr>
          <w:rFonts w:cstheme="minorHAnsi"/>
          <w:color w:val="000000" w:themeColor="text1"/>
          <w:w w:val="105"/>
        </w:rPr>
        <w:t xml:space="preserve">in preparing general-purpose financial statements for stock life insurance companies now is well established. Spurred on by the many adjustments being made </w:t>
      </w:r>
      <w:r w:rsidR="00FF57F3" w:rsidRPr="003500CB">
        <w:rPr>
          <w:rFonts w:cstheme="minorHAnsi"/>
          <w:iCs/>
          <w:color w:val="000000" w:themeColor="text1"/>
          <w:w w:val="105"/>
        </w:rPr>
        <w:t>to</w:t>
      </w:r>
      <w:r w:rsidR="00FF57F3" w:rsidRPr="003500CB">
        <w:rPr>
          <w:rFonts w:cstheme="minorHAnsi"/>
          <w:i/>
          <w:iCs/>
          <w:color w:val="000000" w:themeColor="text1"/>
          <w:w w:val="105"/>
        </w:rPr>
        <w:t xml:space="preserve"> </w:t>
      </w:r>
      <w:r w:rsidR="00FF57F3" w:rsidRPr="003500CB">
        <w:rPr>
          <w:rFonts w:cstheme="minorHAnsi"/>
          <w:color w:val="000000" w:themeColor="text1"/>
          <w:w w:val="105"/>
        </w:rPr>
        <w:t xml:space="preserve">statutory income by financial analysts </w:t>
      </w:r>
      <w:proofErr w:type="gramStart"/>
      <w:r w:rsidR="00FF57F3" w:rsidRPr="003500CB">
        <w:rPr>
          <w:rFonts w:cstheme="minorHAnsi"/>
          <w:color w:val="000000" w:themeColor="text1"/>
          <w:w w:val="105"/>
        </w:rPr>
        <w:t>in order for</w:t>
      </w:r>
      <w:proofErr w:type="gramEnd"/>
      <w:r w:rsidR="00FF57F3" w:rsidRPr="003500CB">
        <w:rPr>
          <w:rFonts w:cstheme="minorHAnsi"/>
          <w:color w:val="000000" w:themeColor="text1"/>
          <w:w w:val="105"/>
        </w:rPr>
        <w:t xml:space="preserve"> them to obtain a more realistic representation of net income, accountants became active in the late 1960s in the derivation of </w:t>
      </w:r>
      <w:r w:rsidR="00FF57F3" w:rsidRPr="003500CB">
        <w:rPr>
          <w:rFonts w:cstheme="minorHAnsi"/>
          <w:bCs/>
          <w:color w:val="000000" w:themeColor="text1"/>
          <w:w w:val="105"/>
        </w:rPr>
        <w:t>GAAP</w:t>
      </w:r>
      <w:r w:rsidR="00FF57F3" w:rsidRPr="003500CB">
        <w:rPr>
          <w:rFonts w:cstheme="minorHAnsi"/>
          <w:b/>
          <w:bCs/>
          <w:color w:val="000000" w:themeColor="text1"/>
          <w:w w:val="105"/>
        </w:rPr>
        <w:t xml:space="preserve"> </w:t>
      </w:r>
      <w:r w:rsidR="00FF57F3" w:rsidRPr="003500CB">
        <w:rPr>
          <w:rFonts w:cstheme="minorHAnsi"/>
          <w:color w:val="000000" w:themeColor="text1"/>
          <w:w w:val="105"/>
        </w:rPr>
        <w:t xml:space="preserve">for stock life companies. The immediate result of their efforts was the adoption of </w:t>
      </w:r>
      <w:r w:rsidR="00FF57F3" w:rsidRPr="003500CB">
        <w:rPr>
          <w:rFonts w:cstheme="minorHAnsi"/>
          <w:i/>
          <w:iCs/>
          <w:color w:val="000000" w:themeColor="text1"/>
          <w:w w:val="105"/>
        </w:rPr>
        <w:t xml:space="preserve">Audits of Stock Life Insurance Companies, </w:t>
      </w:r>
      <w:r w:rsidR="00FF57F3" w:rsidRPr="003500CB">
        <w:rPr>
          <w:rFonts w:cstheme="minorHAnsi"/>
          <w:color w:val="000000" w:themeColor="text1"/>
          <w:w w:val="105"/>
        </w:rPr>
        <w:t>issued in</w:t>
      </w:r>
      <w:r w:rsidR="00B576D5" w:rsidRPr="003500CB">
        <w:rPr>
          <w:rFonts w:cstheme="minorHAnsi"/>
          <w:color w:val="000000" w:themeColor="text1"/>
          <w:w w:val="105"/>
        </w:rPr>
        <w:t xml:space="preserve"> </w:t>
      </w:r>
      <w:r w:rsidR="00FF57F3" w:rsidRPr="003500CB">
        <w:rPr>
          <w:rFonts w:cstheme="minorHAnsi"/>
          <w:color w:val="000000" w:themeColor="text1"/>
          <w:w w:val="105"/>
        </w:rPr>
        <w:t>1972 by the American Institute of Certified Public Accountants (AICPA). As responsibility for accounting standards later shifted from the AICPA to the Financial Accounting Standards Board (FASB), it was inevitable that the FASB eventually would review those standards contained in the AICPA' s Audit Guide.</w:t>
      </w:r>
    </w:p>
    <w:p w14:paraId="32D76AAE" w14:textId="542BB8E8" w:rsidR="00FF57F3" w:rsidRPr="003500CB" w:rsidRDefault="00FF57F3" w:rsidP="002C48A4">
      <w:pPr>
        <w:pStyle w:val="NoSpacing"/>
        <w:spacing w:line="276" w:lineRule="auto"/>
        <w:ind w:firstLine="720"/>
        <w:rPr>
          <w:rFonts w:cstheme="minorHAnsi"/>
          <w:color w:val="000000" w:themeColor="text1"/>
          <w:w w:val="105"/>
        </w:rPr>
      </w:pPr>
      <w:r w:rsidRPr="003500CB">
        <w:rPr>
          <w:rFonts w:cstheme="minorHAnsi"/>
          <w:color w:val="000000" w:themeColor="text1"/>
          <w:w w:val="105"/>
        </w:rPr>
        <w:lastRenderedPageBreak/>
        <w:t xml:space="preserve">The FASB's first move in this direction was its adoption of Statement of Financial </w:t>
      </w:r>
      <w:r w:rsidR="00A963EE" w:rsidRPr="003500CB">
        <w:rPr>
          <w:rFonts w:cstheme="minorHAnsi"/>
          <w:color w:val="000000" w:themeColor="text1"/>
          <w:w w:val="105"/>
        </w:rPr>
        <w:t>Accounting</w:t>
      </w:r>
      <w:r w:rsidR="00A963EE" w:rsidRPr="003500CB">
        <w:rPr>
          <w:rFonts w:cstheme="minorHAnsi"/>
          <w:color w:val="000000" w:themeColor="text1"/>
        </w:rPr>
        <w:t xml:space="preserve"> </w:t>
      </w:r>
      <w:r w:rsidRPr="003500CB">
        <w:rPr>
          <w:rFonts w:cstheme="minorHAnsi"/>
          <w:color w:val="000000" w:themeColor="text1"/>
          <w:w w:val="110"/>
        </w:rPr>
        <w:t>Standards (SFAS) No. 32, "Special</w:t>
      </w:r>
      <w:r w:rsidRPr="003500CB">
        <w:rPr>
          <w:rFonts w:cstheme="minorHAnsi"/>
          <w:color w:val="000000" w:themeColor="text1"/>
          <w:w w:val="105"/>
        </w:rPr>
        <w:t>ized Accounting and Reporting Principles and Practices in AICPA Statements of Position and Guides on Accounting and Auditing Matters."</w:t>
      </w:r>
    </w:p>
    <w:p w14:paraId="0D24768C" w14:textId="63AFFC1B" w:rsidR="00FF57F3" w:rsidRPr="003500CB" w:rsidRDefault="00FF57F3" w:rsidP="002C48A4">
      <w:pPr>
        <w:pStyle w:val="NoSpacing"/>
        <w:spacing w:line="276" w:lineRule="auto"/>
        <w:ind w:firstLine="720"/>
        <w:rPr>
          <w:rFonts w:cstheme="minorHAnsi"/>
          <w:color w:val="000000" w:themeColor="text1"/>
          <w:w w:val="105"/>
        </w:rPr>
      </w:pPr>
      <w:r w:rsidRPr="003500CB">
        <w:rPr>
          <w:rFonts w:cstheme="minorHAnsi"/>
          <w:color w:val="000000" w:themeColor="text1"/>
          <w:w w:val="105"/>
        </w:rPr>
        <w:t xml:space="preserve">In this pronouncement the Board established that the specialized accounting principles and practices contained in certain </w:t>
      </w:r>
      <w:r w:rsidRPr="003500CB">
        <w:rPr>
          <w:rFonts w:cstheme="minorHAnsi"/>
          <w:bCs/>
          <w:color w:val="000000" w:themeColor="text1"/>
          <w:w w:val="105"/>
        </w:rPr>
        <w:t>AICPA</w:t>
      </w:r>
      <w:r w:rsidRPr="003500CB">
        <w:rPr>
          <w:rFonts w:cstheme="minorHAnsi"/>
          <w:b/>
          <w:bCs/>
          <w:color w:val="000000" w:themeColor="text1"/>
          <w:w w:val="105"/>
        </w:rPr>
        <w:t xml:space="preserve"> </w:t>
      </w:r>
      <w:r w:rsidRPr="003500CB">
        <w:rPr>
          <w:rFonts w:cstheme="minorHAnsi"/>
          <w:color w:val="000000" w:themeColor="text1"/>
          <w:w w:val="105"/>
        </w:rPr>
        <w:t xml:space="preserve">audit guides and statements of position were to be designated as "preferable." Even though these "preferable" principles had not been derived through the due process procedures </w:t>
      </w:r>
      <w:proofErr w:type="spellStart"/>
      <w:r w:rsidRPr="003500CB">
        <w:rPr>
          <w:rFonts w:cstheme="minorHAnsi"/>
          <w:color w:val="000000" w:themeColor="text1"/>
          <w:w w:val="105"/>
        </w:rPr>
        <w:t>follo</w:t>
      </w:r>
      <w:proofErr w:type="spellEnd"/>
      <w:r w:rsidRPr="003500CB">
        <w:rPr>
          <w:rFonts w:cstheme="minorHAnsi"/>
          <w:color w:val="000000" w:themeColor="text1"/>
          <w:w w:val="105"/>
        </w:rPr>
        <w:t xml:space="preserve"> wed for all prior FASB standards, enterprises affected by these audit guides and </w:t>
      </w:r>
      <w:r w:rsidR="00CA4141" w:rsidRPr="003500CB">
        <w:rPr>
          <w:rFonts w:cstheme="minorHAnsi"/>
          <w:color w:val="000000" w:themeColor="text1"/>
          <w:w w:val="105"/>
        </w:rPr>
        <w:t>statements</w:t>
      </w:r>
      <w:r w:rsidRPr="003500CB">
        <w:rPr>
          <w:rFonts w:cstheme="minorHAnsi"/>
          <w:color w:val="000000" w:themeColor="text1"/>
          <w:w w:val="105"/>
        </w:rPr>
        <w:t xml:space="preserve"> of position were exp </w:t>
      </w:r>
      <w:proofErr w:type="spellStart"/>
      <w:r w:rsidRPr="003500CB">
        <w:rPr>
          <w:rFonts w:cstheme="minorHAnsi"/>
          <w:color w:val="000000" w:themeColor="text1"/>
          <w:w w:val="105"/>
        </w:rPr>
        <w:t>ected</w:t>
      </w:r>
      <w:proofErr w:type="spellEnd"/>
      <w:r w:rsidRPr="003500CB">
        <w:rPr>
          <w:rFonts w:cstheme="minorHAnsi"/>
          <w:color w:val="000000" w:themeColor="text1"/>
          <w:w w:val="105"/>
        </w:rPr>
        <w:t xml:space="preserve"> </w:t>
      </w:r>
      <w:r w:rsidRPr="003500CB">
        <w:rPr>
          <w:rFonts w:cstheme="minorHAnsi"/>
          <w:i/>
          <w:iCs/>
          <w:color w:val="000000" w:themeColor="text1"/>
          <w:w w:val="105"/>
        </w:rPr>
        <w:t xml:space="preserve">to </w:t>
      </w:r>
      <w:r w:rsidRPr="003500CB">
        <w:rPr>
          <w:rFonts w:cstheme="minorHAnsi"/>
          <w:color w:val="000000" w:themeColor="text1"/>
          <w:w w:val="105"/>
        </w:rPr>
        <w:t>follow the principles contained therein.</w:t>
      </w:r>
    </w:p>
    <w:p w14:paraId="4AE48A76" w14:textId="7E9112E7" w:rsidR="00FF57F3" w:rsidRPr="003500CB" w:rsidRDefault="00FF57F3" w:rsidP="002C48A4">
      <w:pPr>
        <w:pStyle w:val="NoSpacing"/>
        <w:spacing w:line="276" w:lineRule="auto"/>
        <w:ind w:firstLine="720"/>
        <w:rPr>
          <w:rFonts w:cstheme="minorHAnsi"/>
          <w:color w:val="000000" w:themeColor="text1"/>
          <w:w w:val="105"/>
        </w:rPr>
      </w:pPr>
      <w:r w:rsidRPr="003500CB">
        <w:rPr>
          <w:rFonts w:cstheme="minorHAnsi"/>
          <w:color w:val="000000" w:themeColor="text1"/>
          <w:w w:val="105"/>
        </w:rPr>
        <w:t>Since the FASB issued SFAS No. 32, the Board has been reconsidering the principles contained in all applicable industry accounting and audit guide s and statements of position. Their review has not been designed to study issues which have arisen since each audit guide and statement of position was adopted.</w:t>
      </w:r>
    </w:p>
    <w:p w14:paraId="79B78B1C" w14:textId="5E940539" w:rsidR="00FF57F3" w:rsidRPr="003500CB" w:rsidRDefault="00FF57F3" w:rsidP="002C48A4">
      <w:pPr>
        <w:pStyle w:val="NoSpacing"/>
        <w:spacing w:line="276" w:lineRule="auto"/>
        <w:rPr>
          <w:rFonts w:cstheme="minorHAnsi"/>
          <w:color w:val="000000" w:themeColor="text1"/>
          <w:spacing w:val="-1"/>
          <w:w w:val="106"/>
        </w:rPr>
      </w:pPr>
      <w:r w:rsidRPr="003500CB">
        <w:rPr>
          <w:rFonts w:cstheme="minorHAnsi"/>
          <w:color w:val="000000" w:themeColor="text1"/>
          <w:w w:val="105"/>
        </w:rPr>
        <w:t>Instead, the FASB has been examining only the propriety of the current principles, considering them within the context of existing</w:t>
      </w:r>
      <w:r w:rsidR="00464640" w:rsidRPr="003500CB">
        <w:rPr>
          <w:rFonts w:cstheme="minorHAnsi"/>
          <w:color w:val="000000" w:themeColor="text1"/>
          <w:w w:val="105"/>
        </w:rPr>
        <w:t xml:space="preserve"> </w:t>
      </w:r>
      <w:r w:rsidRPr="003500CB">
        <w:rPr>
          <w:rFonts w:cstheme="minorHAnsi"/>
          <w:color w:val="000000" w:themeColor="text1"/>
          <w:w w:val="105"/>
        </w:rPr>
        <w:t xml:space="preserve">authoritative </w:t>
      </w:r>
      <w:r w:rsidR="00431BDB" w:rsidRPr="003500CB">
        <w:rPr>
          <w:rFonts w:cstheme="minorHAnsi"/>
          <w:color w:val="000000" w:themeColor="text1"/>
          <w:w w:val="105"/>
        </w:rPr>
        <w:t>pronouncements</w:t>
      </w:r>
      <w:r w:rsidR="00694E57" w:rsidRPr="003500CB">
        <w:rPr>
          <w:rFonts w:cstheme="minorHAnsi"/>
          <w:color w:val="000000" w:themeColor="text1"/>
          <w:w w:val="105"/>
        </w:rPr>
        <w:t xml:space="preserve">. </w:t>
      </w:r>
      <w:r w:rsidRPr="003500CB">
        <w:rPr>
          <w:rFonts w:cstheme="minorHAnsi"/>
          <w:bCs/>
          <w:color w:val="000000" w:themeColor="text1"/>
          <w:w w:val="105"/>
        </w:rPr>
        <w:t>After</w:t>
      </w:r>
      <w:r w:rsidRPr="003500CB">
        <w:rPr>
          <w:rFonts w:cstheme="minorHAnsi"/>
          <w:b/>
          <w:bCs/>
          <w:color w:val="000000" w:themeColor="text1"/>
          <w:w w:val="105"/>
        </w:rPr>
        <w:t xml:space="preserve"> </w:t>
      </w:r>
      <w:r w:rsidRPr="003500CB">
        <w:rPr>
          <w:rFonts w:cstheme="minorHAnsi"/>
          <w:color w:val="000000" w:themeColor="text1"/>
          <w:w w:val="105"/>
        </w:rPr>
        <w:t xml:space="preserve">due process, the </w:t>
      </w:r>
      <w:r w:rsidR="00694E57" w:rsidRPr="003500CB">
        <w:rPr>
          <w:rFonts w:cstheme="minorHAnsi"/>
          <w:color w:val="000000" w:themeColor="text1"/>
          <w:w w:val="105"/>
        </w:rPr>
        <w:t xml:space="preserve">provisions of </w:t>
      </w:r>
      <w:r w:rsidRPr="003500CB">
        <w:rPr>
          <w:rFonts w:cstheme="minorHAnsi"/>
          <w:color w:val="000000" w:themeColor="text1"/>
          <w:spacing w:val="-1"/>
          <w:w w:val="108"/>
        </w:rPr>
        <w:t>th</w:t>
      </w:r>
      <w:r w:rsidRPr="003500CB">
        <w:rPr>
          <w:rFonts w:cstheme="minorHAnsi"/>
          <w:color w:val="000000" w:themeColor="text1"/>
          <w:w w:val="108"/>
        </w:rPr>
        <w:t>e</w:t>
      </w:r>
      <w:r w:rsidRPr="003500CB">
        <w:rPr>
          <w:rFonts w:cstheme="minorHAnsi"/>
          <w:color w:val="000000" w:themeColor="text1"/>
          <w:spacing w:val="20"/>
        </w:rPr>
        <w:t xml:space="preserve"> </w:t>
      </w:r>
      <w:r w:rsidRPr="003500CB">
        <w:rPr>
          <w:rFonts w:cstheme="minorHAnsi"/>
          <w:color w:val="000000" w:themeColor="text1"/>
          <w:w w:val="108"/>
        </w:rPr>
        <w:t>origi</w:t>
      </w:r>
      <w:r w:rsidRPr="003500CB">
        <w:rPr>
          <w:rFonts w:cstheme="minorHAnsi"/>
          <w:color w:val="000000" w:themeColor="text1"/>
          <w:spacing w:val="-12"/>
          <w:w w:val="108"/>
        </w:rPr>
        <w:t>n</w:t>
      </w:r>
      <w:r w:rsidRPr="003500CB">
        <w:rPr>
          <w:rFonts w:cstheme="minorHAnsi"/>
          <w:color w:val="000000" w:themeColor="text1"/>
          <w:spacing w:val="3"/>
          <w:w w:val="101"/>
        </w:rPr>
        <w:t>a</w:t>
      </w:r>
      <w:r w:rsidRPr="003500CB">
        <w:rPr>
          <w:rFonts w:cstheme="minorHAnsi"/>
          <w:color w:val="000000" w:themeColor="text1"/>
          <w:w w:val="109"/>
        </w:rPr>
        <w:t>l</w:t>
      </w:r>
      <w:r w:rsidRPr="003500CB">
        <w:rPr>
          <w:rFonts w:cstheme="minorHAnsi"/>
          <w:color w:val="000000" w:themeColor="text1"/>
          <w:spacing w:val="23"/>
        </w:rPr>
        <w:t xml:space="preserve"> </w:t>
      </w:r>
      <w:proofErr w:type="gramStart"/>
      <w:r w:rsidRPr="003500CB">
        <w:rPr>
          <w:rFonts w:cstheme="minorHAnsi"/>
          <w:color w:val="000000" w:themeColor="text1"/>
          <w:spacing w:val="-1"/>
          <w:w w:val="110"/>
        </w:rPr>
        <w:t>audi</w:t>
      </w:r>
      <w:r w:rsidRPr="003500CB">
        <w:rPr>
          <w:rFonts w:cstheme="minorHAnsi"/>
          <w:color w:val="000000" w:themeColor="text1"/>
          <w:w w:val="110"/>
        </w:rPr>
        <w:t>t</w:t>
      </w:r>
      <w:r w:rsidRPr="003500CB">
        <w:rPr>
          <w:rFonts w:cstheme="minorHAnsi"/>
          <w:color w:val="000000" w:themeColor="text1"/>
        </w:rPr>
        <w:t xml:space="preserve"> </w:t>
      </w:r>
      <w:r w:rsidRPr="003500CB">
        <w:rPr>
          <w:rFonts w:cstheme="minorHAnsi"/>
          <w:color w:val="000000" w:themeColor="text1"/>
          <w:spacing w:val="-13"/>
        </w:rPr>
        <w:t xml:space="preserve"> </w:t>
      </w:r>
      <w:r w:rsidRPr="003500CB">
        <w:rPr>
          <w:rFonts w:cstheme="minorHAnsi"/>
          <w:color w:val="000000" w:themeColor="text1"/>
          <w:w w:val="106"/>
        </w:rPr>
        <w:t>guides</w:t>
      </w:r>
      <w:proofErr w:type="gramEnd"/>
      <w:r w:rsidRPr="003500CB">
        <w:rPr>
          <w:rFonts w:cstheme="minorHAnsi"/>
          <w:color w:val="000000" w:themeColor="text1"/>
          <w:spacing w:val="21"/>
        </w:rPr>
        <w:t xml:space="preserve"> </w:t>
      </w:r>
      <w:r w:rsidRPr="003500CB">
        <w:rPr>
          <w:rStyle w:val="Heading3Char"/>
          <w:rFonts w:asciiTheme="minorHAnsi" w:hAnsiTheme="minorHAnsi" w:cstheme="minorHAnsi"/>
          <w:color w:val="000000" w:themeColor="text1"/>
          <w:sz w:val="22"/>
          <w:szCs w:val="22"/>
        </w:rPr>
        <w:t xml:space="preserve">and  </w:t>
      </w:r>
      <w:r w:rsidR="00B64C38" w:rsidRPr="003500CB">
        <w:rPr>
          <w:rStyle w:val="Heading3Char"/>
          <w:rFonts w:asciiTheme="minorHAnsi" w:hAnsiTheme="minorHAnsi" w:cstheme="minorHAnsi"/>
          <w:color w:val="000000" w:themeColor="text1"/>
          <w:sz w:val="22"/>
          <w:szCs w:val="22"/>
        </w:rPr>
        <w:t>statements</w:t>
      </w:r>
      <w:r w:rsidRPr="003500CB">
        <w:rPr>
          <w:rStyle w:val="Heading3Char"/>
          <w:rFonts w:asciiTheme="minorHAnsi" w:hAnsiTheme="minorHAnsi" w:cstheme="minorHAnsi"/>
          <w:color w:val="000000" w:themeColor="text1"/>
          <w:sz w:val="22"/>
          <w:szCs w:val="22"/>
        </w:rPr>
        <w:t xml:space="preserve"> of position</w:t>
      </w:r>
      <w:r w:rsidRPr="003500CB">
        <w:rPr>
          <w:rFonts w:cstheme="minorHAnsi"/>
          <w:color w:val="000000" w:themeColor="text1"/>
        </w:rPr>
        <w:t xml:space="preserve"> </w:t>
      </w:r>
      <w:r w:rsidRPr="003500CB">
        <w:rPr>
          <w:rFonts w:cstheme="minorHAnsi"/>
          <w:color w:val="000000" w:themeColor="text1"/>
          <w:spacing w:val="-24"/>
        </w:rPr>
        <w:t xml:space="preserve"> </w:t>
      </w:r>
      <w:r w:rsidRPr="003500CB">
        <w:rPr>
          <w:rFonts w:cstheme="minorHAnsi"/>
          <w:color w:val="000000" w:themeColor="text1"/>
          <w:w w:val="101"/>
        </w:rPr>
        <w:t>h</w:t>
      </w:r>
      <w:r w:rsidRPr="003500CB">
        <w:rPr>
          <w:rFonts w:cstheme="minorHAnsi"/>
          <w:color w:val="000000" w:themeColor="text1"/>
          <w:spacing w:val="15"/>
          <w:w w:val="101"/>
        </w:rPr>
        <w:t>a</w:t>
      </w:r>
      <w:r w:rsidRPr="003500CB">
        <w:rPr>
          <w:rFonts w:cstheme="minorHAnsi"/>
          <w:color w:val="000000" w:themeColor="text1"/>
          <w:w w:val="101"/>
        </w:rPr>
        <w:t>ve</w:t>
      </w:r>
      <w:r w:rsidR="00E1630C" w:rsidRPr="003500CB">
        <w:rPr>
          <w:rFonts w:cstheme="minorHAnsi"/>
          <w:color w:val="000000" w:themeColor="text1"/>
          <w:w w:val="101"/>
        </w:rPr>
        <w:t>,</w:t>
      </w:r>
      <w:r w:rsidRPr="003500CB">
        <w:rPr>
          <w:rFonts w:cstheme="minorHAnsi"/>
          <w:color w:val="000000" w:themeColor="text1"/>
          <w:spacing w:val="18"/>
        </w:rPr>
        <w:t xml:space="preserve"> </w:t>
      </w:r>
      <w:r w:rsidRPr="003500CB">
        <w:rPr>
          <w:rFonts w:cstheme="minorHAnsi"/>
          <w:color w:val="000000" w:themeColor="text1"/>
          <w:spacing w:val="5"/>
          <w:w w:val="89"/>
        </w:rPr>
        <w:t>f</w:t>
      </w:r>
      <w:r w:rsidRPr="003500CB">
        <w:rPr>
          <w:rFonts w:cstheme="minorHAnsi"/>
          <w:color w:val="000000" w:themeColor="text1"/>
          <w:w w:val="89"/>
        </w:rPr>
        <w:t>or</w:t>
      </w:r>
      <w:r w:rsidRPr="003500CB">
        <w:rPr>
          <w:rFonts w:cstheme="minorHAnsi"/>
          <w:color w:val="000000" w:themeColor="text1"/>
        </w:rPr>
        <w:t xml:space="preserve"> </w:t>
      </w:r>
      <w:r w:rsidRPr="003500CB">
        <w:rPr>
          <w:rFonts w:cstheme="minorHAnsi"/>
          <w:color w:val="000000" w:themeColor="text1"/>
          <w:spacing w:val="-15"/>
        </w:rPr>
        <w:t xml:space="preserve"> </w:t>
      </w:r>
      <w:r w:rsidRPr="003500CB">
        <w:rPr>
          <w:rFonts w:cstheme="minorHAnsi"/>
          <w:color w:val="000000" w:themeColor="text1"/>
          <w:spacing w:val="13"/>
          <w:w w:val="91"/>
        </w:rPr>
        <w:t>t</w:t>
      </w:r>
      <w:r w:rsidRPr="003500CB">
        <w:rPr>
          <w:rFonts w:cstheme="minorHAnsi"/>
          <w:color w:val="000000" w:themeColor="text1"/>
          <w:w w:val="87"/>
        </w:rPr>
        <w:t>h</w:t>
      </w:r>
      <w:r w:rsidRPr="003500CB">
        <w:rPr>
          <w:rFonts w:cstheme="minorHAnsi"/>
          <w:color w:val="000000" w:themeColor="text1"/>
          <w:w w:val="103"/>
        </w:rPr>
        <w:t>e</w:t>
      </w:r>
      <w:r w:rsidRPr="003500CB">
        <w:rPr>
          <w:rFonts w:cstheme="minorHAnsi"/>
          <w:color w:val="000000" w:themeColor="text1"/>
          <w:spacing w:val="-21"/>
        </w:rPr>
        <w:t xml:space="preserve"> </w:t>
      </w:r>
      <w:r w:rsidR="00E1630C" w:rsidRPr="003500CB">
        <w:rPr>
          <w:rFonts w:cstheme="minorHAnsi"/>
          <w:color w:val="000000" w:themeColor="text1"/>
          <w:w w:val="103"/>
        </w:rPr>
        <w:t>most part,</w:t>
      </w:r>
      <w:r w:rsidRPr="003500CB">
        <w:rPr>
          <w:rFonts w:cstheme="minorHAnsi"/>
          <w:color w:val="000000" w:themeColor="text1"/>
        </w:rPr>
        <w:t xml:space="preserve"> </w:t>
      </w:r>
      <w:r w:rsidRPr="003500CB">
        <w:rPr>
          <w:rFonts w:cstheme="minorHAnsi"/>
          <w:color w:val="000000" w:themeColor="text1"/>
          <w:w w:val="106"/>
        </w:rPr>
        <w:t>b</w:t>
      </w:r>
      <w:r w:rsidRPr="003500CB">
        <w:rPr>
          <w:rFonts w:cstheme="minorHAnsi"/>
          <w:color w:val="000000" w:themeColor="text1"/>
          <w:spacing w:val="-21"/>
          <w:w w:val="106"/>
        </w:rPr>
        <w:t>e</w:t>
      </w:r>
      <w:r w:rsidRPr="003500CB">
        <w:rPr>
          <w:rFonts w:cstheme="minorHAnsi"/>
          <w:color w:val="000000" w:themeColor="text1"/>
          <w:spacing w:val="-2"/>
          <w:w w:val="106"/>
        </w:rPr>
        <w:t>e</w:t>
      </w:r>
      <w:r w:rsidRPr="003500CB">
        <w:rPr>
          <w:rFonts w:cstheme="minorHAnsi"/>
          <w:color w:val="000000" w:themeColor="text1"/>
          <w:w w:val="101"/>
        </w:rPr>
        <w:t>n</w:t>
      </w:r>
      <w:r w:rsidRPr="003500CB">
        <w:rPr>
          <w:rFonts w:cstheme="minorHAnsi"/>
          <w:color w:val="000000" w:themeColor="text1"/>
        </w:rPr>
        <w:t xml:space="preserve"> </w:t>
      </w:r>
      <w:r w:rsidRPr="003500CB">
        <w:rPr>
          <w:rFonts w:cstheme="minorHAnsi"/>
          <w:color w:val="000000" w:themeColor="text1"/>
          <w:w w:val="106"/>
        </w:rPr>
        <w:t>re</w:t>
      </w:r>
      <w:r w:rsidRPr="003500CB">
        <w:rPr>
          <w:rFonts w:cstheme="minorHAnsi"/>
          <w:color w:val="000000" w:themeColor="text1"/>
          <w:spacing w:val="-17"/>
          <w:w w:val="106"/>
        </w:rPr>
        <w:t>i</w:t>
      </w:r>
      <w:r w:rsidRPr="003500CB">
        <w:rPr>
          <w:rFonts w:cstheme="minorHAnsi"/>
          <w:color w:val="000000" w:themeColor="text1"/>
          <w:spacing w:val="-1"/>
          <w:w w:val="94"/>
        </w:rPr>
        <w:t>s</w:t>
      </w:r>
      <w:r w:rsidRPr="003500CB">
        <w:rPr>
          <w:rFonts w:cstheme="minorHAnsi"/>
          <w:color w:val="000000" w:themeColor="text1"/>
          <w:w w:val="94"/>
        </w:rPr>
        <w:t>s</w:t>
      </w:r>
      <w:r w:rsidRPr="003500CB">
        <w:rPr>
          <w:rFonts w:cstheme="minorHAnsi"/>
          <w:color w:val="000000" w:themeColor="text1"/>
          <w:w w:val="99"/>
        </w:rPr>
        <w:t>ued</w:t>
      </w:r>
      <w:r w:rsidRPr="003500CB">
        <w:rPr>
          <w:rFonts w:cstheme="minorHAnsi"/>
          <w:color w:val="000000" w:themeColor="text1"/>
        </w:rPr>
        <w:t xml:space="preserve"> </w:t>
      </w:r>
      <w:r w:rsidR="00042493" w:rsidRPr="003500CB">
        <w:rPr>
          <w:rFonts w:cstheme="minorHAnsi"/>
          <w:color w:val="000000" w:themeColor="text1"/>
        </w:rPr>
        <w:t>without</w:t>
      </w:r>
      <w:r w:rsidRPr="003500CB">
        <w:rPr>
          <w:rFonts w:cstheme="minorHAnsi"/>
          <w:color w:val="000000" w:themeColor="text1"/>
          <w:spacing w:val="7"/>
        </w:rPr>
        <w:t xml:space="preserve"> </w:t>
      </w:r>
      <w:r w:rsidR="000F4343" w:rsidRPr="003500CB">
        <w:rPr>
          <w:rFonts w:cstheme="minorHAnsi"/>
          <w:color w:val="000000" w:themeColor="text1"/>
          <w:w w:val="104"/>
        </w:rPr>
        <w:t>c</w:t>
      </w:r>
      <w:r w:rsidRPr="003500CB">
        <w:rPr>
          <w:rFonts w:cstheme="minorHAnsi"/>
          <w:color w:val="000000" w:themeColor="text1"/>
          <w:w w:val="87"/>
        </w:rPr>
        <w:t>h</w:t>
      </w:r>
      <w:r w:rsidRPr="003500CB">
        <w:rPr>
          <w:rFonts w:cstheme="minorHAnsi"/>
          <w:color w:val="000000" w:themeColor="text1"/>
          <w:spacing w:val="-1"/>
          <w:w w:val="104"/>
        </w:rPr>
        <w:t>a</w:t>
      </w:r>
      <w:r w:rsidRPr="003500CB">
        <w:rPr>
          <w:rFonts w:cstheme="minorHAnsi"/>
          <w:color w:val="000000" w:themeColor="text1"/>
          <w:spacing w:val="-5"/>
          <w:w w:val="86"/>
        </w:rPr>
        <w:t>n</w:t>
      </w:r>
      <w:r w:rsidRPr="003500CB">
        <w:rPr>
          <w:rFonts w:cstheme="minorHAnsi"/>
          <w:color w:val="000000" w:themeColor="text1"/>
          <w:spacing w:val="-15"/>
          <w:w w:val="86"/>
        </w:rPr>
        <w:t>g</w:t>
      </w:r>
      <w:r w:rsidRPr="003500CB">
        <w:rPr>
          <w:rFonts w:cstheme="minorHAnsi"/>
          <w:color w:val="000000" w:themeColor="text1"/>
          <w:w w:val="93"/>
        </w:rPr>
        <w:t xml:space="preserve">e </w:t>
      </w:r>
      <w:r w:rsidRPr="003500CB">
        <w:rPr>
          <w:rFonts w:cstheme="minorHAnsi"/>
          <w:color w:val="000000" w:themeColor="text1"/>
          <w:spacing w:val="-1"/>
          <w:w w:val="93"/>
        </w:rPr>
        <w:t>a</w:t>
      </w:r>
      <w:r w:rsidRPr="003500CB">
        <w:rPr>
          <w:rFonts w:cstheme="minorHAnsi"/>
          <w:color w:val="000000" w:themeColor="text1"/>
          <w:w w:val="93"/>
        </w:rPr>
        <w:t>s</w:t>
      </w:r>
      <w:r w:rsidRPr="003500CB">
        <w:rPr>
          <w:rFonts w:cstheme="minorHAnsi"/>
          <w:color w:val="000000" w:themeColor="text1"/>
        </w:rPr>
        <w:t xml:space="preserve">  </w:t>
      </w:r>
      <w:r w:rsidRPr="003500CB">
        <w:rPr>
          <w:rFonts w:cstheme="minorHAnsi"/>
          <w:color w:val="000000" w:themeColor="text1"/>
          <w:spacing w:val="1"/>
          <w:w w:val="93"/>
        </w:rPr>
        <w:t>s</w:t>
      </w:r>
      <w:r w:rsidRPr="003500CB">
        <w:rPr>
          <w:rFonts w:cstheme="minorHAnsi"/>
          <w:color w:val="000000" w:themeColor="text1"/>
          <w:spacing w:val="-1"/>
          <w:w w:val="93"/>
        </w:rPr>
        <w:t>ep</w:t>
      </w:r>
      <w:r w:rsidRPr="003500CB">
        <w:rPr>
          <w:rFonts w:cstheme="minorHAnsi"/>
          <w:color w:val="000000" w:themeColor="text1"/>
          <w:w w:val="93"/>
        </w:rPr>
        <w:t>a</w:t>
      </w:r>
      <w:r w:rsidRPr="003500CB">
        <w:rPr>
          <w:rFonts w:cstheme="minorHAnsi"/>
          <w:color w:val="000000" w:themeColor="text1"/>
          <w:w w:val="106"/>
        </w:rPr>
        <w:t>rate</w:t>
      </w:r>
      <w:r w:rsidRPr="003500CB">
        <w:rPr>
          <w:rFonts w:cstheme="minorHAnsi"/>
          <w:color w:val="000000" w:themeColor="text1"/>
          <w:spacing w:val="15"/>
        </w:rPr>
        <w:t xml:space="preserve"> </w:t>
      </w:r>
      <w:r w:rsidRPr="003500CB">
        <w:rPr>
          <w:rFonts w:cstheme="minorHAnsi"/>
          <w:color w:val="000000" w:themeColor="text1"/>
          <w:spacing w:val="-1"/>
          <w:w w:val="109"/>
        </w:rPr>
        <w:t>Statement</w:t>
      </w:r>
      <w:r w:rsidRPr="003500CB">
        <w:rPr>
          <w:rFonts w:cstheme="minorHAnsi"/>
          <w:color w:val="000000" w:themeColor="text1"/>
          <w:w w:val="109"/>
        </w:rPr>
        <w:t>s</w:t>
      </w:r>
      <w:r w:rsidRPr="003500CB">
        <w:rPr>
          <w:rFonts w:cstheme="minorHAnsi"/>
          <w:color w:val="000000" w:themeColor="text1"/>
          <w:spacing w:val="20"/>
        </w:rPr>
        <w:t xml:space="preserve"> </w:t>
      </w:r>
      <w:r w:rsidRPr="003500CB">
        <w:rPr>
          <w:rFonts w:cstheme="minorHAnsi"/>
          <w:color w:val="000000" w:themeColor="text1"/>
          <w:w w:val="106"/>
        </w:rPr>
        <w:t>of</w:t>
      </w:r>
      <w:r w:rsidRPr="003500CB">
        <w:rPr>
          <w:rFonts w:cstheme="minorHAnsi"/>
          <w:color w:val="000000" w:themeColor="text1"/>
        </w:rPr>
        <w:t xml:space="preserve"> </w:t>
      </w:r>
      <w:r w:rsidRPr="003500CB">
        <w:rPr>
          <w:rFonts w:cstheme="minorHAnsi"/>
          <w:color w:val="000000" w:themeColor="text1"/>
          <w:spacing w:val="-7"/>
        </w:rPr>
        <w:t xml:space="preserve"> </w:t>
      </w:r>
      <w:r w:rsidR="003E3CD8" w:rsidRPr="003500CB">
        <w:rPr>
          <w:rFonts w:cstheme="minorHAnsi"/>
          <w:color w:val="000000" w:themeColor="text1"/>
          <w:spacing w:val="-1"/>
          <w:w w:val="106"/>
        </w:rPr>
        <w:t>Financial</w:t>
      </w:r>
      <w:r w:rsidRPr="003500CB">
        <w:rPr>
          <w:rFonts w:cstheme="minorHAnsi"/>
          <w:color w:val="000000" w:themeColor="text1"/>
          <w:w w:val="61"/>
        </w:rPr>
        <w:t xml:space="preserve"> </w:t>
      </w:r>
      <w:r w:rsidRPr="003500CB">
        <w:rPr>
          <w:rFonts w:cstheme="minorHAnsi"/>
          <w:color w:val="000000" w:themeColor="text1"/>
          <w:spacing w:val="-8"/>
          <w:w w:val="106"/>
        </w:rPr>
        <w:t>A</w:t>
      </w:r>
      <w:r w:rsidRPr="003500CB">
        <w:rPr>
          <w:rFonts w:cstheme="minorHAnsi"/>
          <w:color w:val="000000" w:themeColor="text1"/>
          <w:spacing w:val="-1"/>
          <w:w w:val="106"/>
        </w:rPr>
        <w:t>cc</w:t>
      </w:r>
      <w:r w:rsidRPr="003500CB">
        <w:rPr>
          <w:rFonts w:cstheme="minorHAnsi"/>
          <w:color w:val="000000" w:themeColor="text1"/>
          <w:w w:val="106"/>
        </w:rPr>
        <w:t>o</w:t>
      </w:r>
      <w:r w:rsidRPr="003500CB">
        <w:rPr>
          <w:rFonts w:cstheme="minorHAnsi"/>
          <w:color w:val="000000" w:themeColor="text1"/>
          <w:w w:val="99"/>
        </w:rPr>
        <w:t>u</w:t>
      </w:r>
      <w:r w:rsidRPr="003500CB">
        <w:rPr>
          <w:rFonts w:cstheme="minorHAnsi"/>
          <w:color w:val="000000" w:themeColor="text1"/>
          <w:w w:val="105"/>
        </w:rPr>
        <w:t>nti</w:t>
      </w:r>
      <w:r w:rsidRPr="003500CB">
        <w:rPr>
          <w:rFonts w:cstheme="minorHAnsi"/>
          <w:color w:val="000000" w:themeColor="text1"/>
          <w:spacing w:val="5"/>
          <w:w w:val="105"/>
        </w:rPr>
        <w:t>n</w:t>
      </w:r>
      <w:r w:rsidRPr="003500CB">
        <w:rPr>
          <w:rFonts w:cstheme="minorHAnsi"/>
          <w:color w:val="000000" w:themeColor="text1"/>
          <w:w w:val="110"/>
        </w:rPr>
        <w:t>g</w:t>
      </w:r>
      <w:r w:rsidRPr="003500CB">
        <w:rPr>
          <w:rFonts w:cstheme="minorHAnsi"/>
          <w:color w:val="000000" w:themeColor="text1"/>
          <w:spacing w:val="-1"/>
        </w:rPr>
        <w:t xml:space="preserve"> </w:t>
      </w:r>
      <w:r w:rsidRPr="003500CB">
        <w:rPr>
          <w:rFonts w:cstheme="minorHAnsi"/>
          <w:color w:val="000000" w:themeColor="text1"/>
          <w:spacing w:val="2"/>
          <w:w w:val="110"/>
        </w:rPr>
        <w:t>S</w:t>
      </w:r>
      <w:r w:rsidRPr="003500CB">
        <w:rPr>
          <w:rFonts w:cstheme="minorHAnsi"/>
          <w:color w:val="000000" w:themeColor="text1"/>
          <w:spacing w:val="-1"/>
          <w:w w:val="91"/>
        </w:rPr>
        <w:t>t</w:t>
      </w:r>
      <w:r w:rsidRPr="003500CB">
        <w:rPr>
          <w:rFonts w:cstheme="minorHAnsi"/>
          <w:color w:val="000000" w:themeColor="text1"/>
          <w:w w:val="91"/>
        </w:rPr>
        <w:t>a</w:t>
      </w:r>
      <w:r w:rsidRPr="003500CB">
        <w:rPr>
          <w:rFonts w:cstheme="minorHAnsi"/>
          <w:color w:val="000000" w:themeColor="text1"/>
          <w:w w:val="108"/>
        </w:rPr>
        <w:t>nd</w:t>
      </w:r>
      <w:r w:rsidRPr="003500CB">
        <w:rPr>
          <w:rFonts w:cstheme="minorHAnsi"/>
          <w:color w:val="000000" w:themeColor="text1"/>
          <w:spacing w:val="18"/>
          <w:w w:val="108"/>
        </w:rPr>
        <w:t>a</w:t>
      </w:r>
      <w:r w:rsidRPr="003500CB">
        <w:rPr>
          <w:rFonts w:cstheme="minorHAnsi"/>
          <w:color w:val="000000" w:themeColor="text1"/>
          <w:w w:val="106"/>
        </w:rPr>
        <w:t>r</w:t>
      </w:r>
      <w:r w:rsidRPr="003500CB">
        <w:rPr>
          <w:rFonts w:cstheme="minorHAnsi"/>
          <w:color w:val="000000" w:themeColor="text1"/>
          <w:spacing w:val="1"/>
          <w:w w:val="106"/>
        </w:rPr>
        <w:t>d</w:t>
      </w:r>
      <w:r w:rsidRPr="003500CB">
        <w:rPr>
          <w:rFonts w:cstheme="minorHAnsi"/>
          <w:color w:val="000000" w:themeColor="text1"/>
          <w:spacing w:val="-1"/>
          <w:w w:val="106"/>
        </w:rPr>
        <w:t>s.</w:t>
      </w:r>
    </w:p>
    <w:p w14:paraId="5ADD029A" w14:textId="0E39260F" w:rsidR="00FF57F3" w:rsidRPr="003500CB" w:rsidRDefault="00FF57F3" w:rsidP="002C48A4">
      <w:pPr>
        <w:pStyle w:val="NoSpacing"/>
        <w:spacing w:line="276" w:lineRule="auto"/>
        <w:ind w:firstLine="720"/>
        <w:rPr>
          <w:rFonts w:cstheme="minorHAnsi"/>
          <w:color w:val="000000" w:themeColor="text1"/>
        </w:rPr>
      </w:pPr>
      <w:r w:rsidRPr="003500CB">
        <w:rPr>
          <w:rFonts w:cstheme="minorHAnsi"/>
          <w:color w:val="000000" w:themeColor="text1"/>
        </w:rPr>
        <w:t xml:space="preserve">The FASB completed </w:t>
      </w:r>
      <w:r w:rsidR="00C80A65" w:rsidRPr="003500CB">
        <w:rPr>
          <w:rFonts w:cstheme="minorHAnsi"/>
          <w:color w:val="000000" w:themeColor="text1"/>
        </w:rPr>
        <w:t xml:space="preserve">this review </w:t>
      </w:r>
      <w:r w:rsidRPr="003500CB">
        <w:rPr>
          <w:rFonts w:cstheme="minorHAnsi"/>
          <w:color w:val="000000" w:themeColor="text1"/>
        </w:rPr>
        <w:t xml:space="preserve">of </w:t>
      </w:r>
      <w:r w:rsidRPr="003500CB">
        <w:rPr>
          <w:rFonts w:cstheme="minorHAnsi"/>
          <w:bCs/>
          <w:color w:val="000000" w:themeColor="text1"/>
        </w:rPr>
        <w:t>AICPA</w:t>
      </w:r>
      <w:r w:rsidRPr="003500CB">
        <w:rPr>
          <w:rFonts w:cstheme="minorHAnsi"/>
          <w:b/>
          <w:bCs/>
          <w:color w:val="000000" w:themeColor="text1"/>
        </w:rPr>
        <w:t xml:space="preserve"> </w:t>
      </w:r>
      <w:r w:rsidRPr="003500CB">
        <w:rPr>
          <w:rFonts w:cstheme="minorHAnsi"/>
          <w:color w:val="000000" w:themeColor="text1"/>
        </w:rPr>
        <w:t>pronouncement</w:t>
      </w:r>
      <w:r w:rsidR="00173473" w:rsidRPr="003500CB">
        <w:rPr>
          <w:rFonts w:cstheme="minorHAnsi"/>
          <w:color w:val="000000" w:themeColor="text1"/>
        </w:rPr>
        <w:t>s</w:t>
      </w:r>
      <w:r w:rsidRPr="003500CB">
        <w:rPr>
          <w:rFonts w:cstheme="minorHAnsi"/>
          <w:color w:val="000000" w:themeColor="text1"/>
        </w:rPr>
        <w:t xml:space="preserve"> </w:t>
      </w:r>
      <w:r w:rsidR="00173473" w:rsidRPr="003500CB">
        <w:rPr>
          <w:rFonts w:cstheme="minorHAnsi"/>
          <w:color w:val="000000" w:themeColor="text1"/>
        </w:rPr>
        <w:t>for</w:t>
      </w:r>
      <w:r w:rsidRPr="003500CB">
        <w:rPr>
          <w:rFonts w:cstheme="minorHAnsi"/>
          <w:color w:val="000000" w:themeColor="text1"/>
        </w:rPr>
        <w:t xml:space="preserve"> </w:t>
      </w:r>
      <w:r w:rsidRPr="003500CB">
        <w:rPr>
          <w:rFonts w:cstheme="minorHAnsi"/>
          <w:color w:val="000000" w:themeColor="text1"/>
          <w:spacing w:val="1"/>
        </w:rPr>
        <w:t>stock</w:t>
      </w:r>
      <w:r w:rsidRPr="003500CB">
        <w:rPr>
          <w:rFonts w:cstheme="minorHAnsi"/>
          <w:color w:val="000000" w:themeColor="text1"/>
        </w:rPr>
        <w:t xml:space="preserve"> life, </w:t>
      </w:r>
      <w:r w:rsidRPr="003500CB">
        <w:rPr>
          <w:rFonts w:cstheme="minorHAnsi"/>
          <w:color w:val="000000" w:themeColor="text1"/>
          <w:spacing w:val="2"/>
        </w:rPr>
        <w:t>property/</w:t>
      </w:r>
      <w:r w:rsidRPr="003500CB">
        <w:rPr>
          <w:rFonts w:cstheme="minorHAnsi"/>
          <w:color w:val="000000" w:themeColor="text1"/>
        </w:rPr>
        <w:t>ca</w:t>
      </w:r>
      <w:r w:rsidRPr="003500CB">
        <w:rPr>
          <w:rFonts w:cstheme="minorHAnsi"/>
          <w:color w:val="000000" w:themeColor="text1"/>
          <w:spacing w:val="5"/>
        </w:rPr>
        <w:t xml:space="preserve">sualty </w:t>
      </w:r>
      <w:r w:rsidRPr="003500CB">
        <w:rPr>
          <w:rFonts w:cstheme="minorHAnsi"/>
          <w:color w:val="000000" w:themeColor="text1"/>
        </w:rPr>
        <w:t xml:space="preserve">and </w:t>
      </w:r>
      <w:r w:rsidR="00303A71" w:rsidRPr="003500CB">
        <w:rPr>
          <w:rFonts w:cstheme="minorHAnsi"/>
          <w:color w:val="000000" w:themeColor="text1"/>
        </w:rPr>
        <w:t>title</w:t>
      </w:r>
      <w:r w:rsidRPr="003500CB">
        <w:rPr>
          <w:rFonts w:cstheme="minorHAnsi"/>
          <w:color w:val="000000" w:themeColor="text1"/>
        </w:rPr>
        <w:t xml:space="preserve"> insurance companies in June. </w:t>
      </w:r>
      <w:r w:rsidRPr="003500CB">
        <w:rPr>
          <w:rFonts w:cstheme="minorHAnsi"/>
          <w:color w:val="000000" w:themeColor="text1"/>
          <w:spacing w:val="2"/>
        </w:rPr>
        <w:t>In</w:t>
      </w:r>
      <w:r w:rsidRPr="003500CB">
        <w:rPr>
          <w:rFonts w:cstheme="minorHAnsi"/>
          <w:color w:val="000000" w:themeColor="text1"/>
        </w:rPr>
        <w:t xml:space="preserve">stead of </w:t>
      </w:r>
      <w:r w:rsidRPr="003500CB">
        <w:rPr>
          <w:rFonts w:cstheme="minorHAnsi"/>
          <w:color w:val="000000" w:themeColor="text1"/>
          <w:spacing w:val="1"/>
        </w:rPr>
        <w:t>issuing</w:t>
      </w:r>
      <w:r w:rsidRPr="003500CB">
        <w:rPr>
          <w:rFonts w:cstheme="minorHAnsi"/>
          <w:color w:val="000000" w:themeColor="text1"/>
        </w:rPr>
        <w:t xml:space="preserve"> separate sta</w:t>
      </w:r>
      <w:r w:rsidRPr="003500CB">
        <w:rPr>
          <w:rFonts w:cstheme="minorHAnsi"/>
          <w:color w:val="000000" w:themeColor="text1"/>
          <w:spacing w:val="-8"/>
        </w:rPr>
        <w:t xml:space="preserve">tement </w:t>
      </w:r>
      <w:r w:rsidRPr="003500CB">
        <w:rPr>
          <w:rFonts w:cstheme="minorHAnsi"/>
          <w:color w:val="000000" w:themeColor="text1"/>
        </w:rPr>
        <w:t xml:space="preserve">for each </w:t>
      </w:r>
      <w:r w:rsidRPr="003500CB">
        <w:rPr>
          <w:rFonts w:cstheme="minorHAnsi"/>
          <w:iCs/>
          <w:color w:val="000000" w:themeColor="text1"/>
        </w:rPr>
        <w:t>type</w:t>
      </w:r>
      <w:r w:rsidRPr="003500CB">
        <w:rPr>
          <w:rFonts w:cstheme="minorHAnsi"/>
          <w:i/>
          <w:iCs/>
          <w:color w:val="000000" w:themeColor="text1"/>
        </w:rPr>
        <w:t xml:space="preserve"> </w:t>
      </w:r>
      <w:r w:rsidRPr="003500CB">
        <w:rPr>
          <w:rFonts w:cstheme="minorHAnsi"/>
          <w:color w:val="000000" w:themeColor="text1"/>
        </w:rPr>
        <w:t>of enterprise</w:t>
      </w:r>
      <w:r w:rsidR="00037700" w:rsidRPr="003500CB">
        <w:rPr>
          <w:rFonts w:cstheme="minorHAnsi"/>
          <w:color w:val="000000" w:themeColor="text1"/>
        </w:rPr>
        <w:t>, the</w:t>
      </w:r>
      <w:r w:rsidRPr="003500CB">
        <w:rPr>
          <w:rFonts w:cstheme="minorHAnsi"/>
          <w:color w:val="000000" w:themeColor="text1"/>
        </w:rPr>
        <w:t xml:space="preserve"> FASB </w:t>
      </w:r>
      <w:r w:rsidR="007B0AC5" w:rsidRPr="003500CB">
        <w:rPr>
          <w:rFonts w:cstheme="minorHAnsi"/>
          <w:color w:val="000000" w:themeColor="text1"/>
        </w:rPr>
        <w:t>c</w:t>
      </w:r>
      <w:r w:rsidRPr="003500CB">
        <w:rPr>
          <w:rFonts w:cstheme="minorHAnsi"/>
          <w:color w:val="000000" w:themeColor="text1"/>
        </w:rPr>
        <w:t xml:space="preserve">ombined </w:t>
      </w:r>
      <w:r w:rsidRPr="003500CB">
        <w:rPr>
          <w:rFonts w:cstheme="minorHAnsi"/>
          <w:color w:val="000000" w:themeColor="text1"/>
          <w:spacing w:val="2"/>
        </w:rPr>
        <w:t xml:space="preserve">the </w:t>
      </w:r>
      <w:r w:rsidR="007B0AC5" w:rsidRPr="003500CB">
        <w:rPr>
          <w:rFonts w:cstheme="minorHAnsi"/>
          <w:color w:val="000000" w:themeColor="text1"/>
        </w:rPr>
        <w:t>accounting</w:t>
      </w:r>
      <w:r w:rsidRPr="003500CB">
        <w:rPr>
          <w:rFonts w:cstheme="minorHAnsi"/>
          <w:color w:val="000000" w:themeColor="text1"/>
        </w:rPr>
        <w:t xml:space="preserve"> principles for </w:t>
      </w:r>
      <w:proofErr w:type="gramStart"/>
      <w:r w:rsidRPr="003500CB">
        <w:rPr>
          <w:rFonts w:cstheme="minorHAnsi"/>
          <w:color w:val="000000" w:themeColor="text1"/>
        </w:rPr>
        <w:t>all of</w:t>
      </w:r>
      <w:proofErr w:type="gramEnd"/>
      <w:r w:rsidRPr="003500CB">
        <w:rPr>
          <w:rFonts w:cstheme="minorHAnsi"/>
          <w:color w:val="000000" w:themeColor="text1"/>
        </w:rPr>
        <w:t xml:space="preserve"> these different companies. </w:t>
      </w:r>
      <w:r w:rsidRPr="003500CB">
        <w:rPr>
          <w:rFonts w:cstheme="minorHAnsi"/>
          <w:color w:val="000000" w:themeColor="text1"/>
          <w:spacing w:val="3"/>
        </w:rPr>
        <w:t>The</w:t>
      </w:r>
      <w:r w:rsidRPr="003500CB">
        <w:rPr>
          <w:rFonts w:cstheme="minorHAnsi"/>
          <w:color w:val="000000" w:themeColor="text1"/>
          <w:spacing w:val="2"/>
        </w:rPr>
        <w:t xml:space="preserve"> </w:t>
      </w:r>
      <w:r w:rsidRPr="003500CB">
        <w:rPr>
          <w:rFonts w:cstheme="minorHAnsi"/>
          <w:color w:val="000000" w:themeColor="text1"/>
        </w:rPr>
        <w:t>fina</w:t>
      </w:r>
      <w:r w:rsidR="007B0AC5" w:rsidRPr="003500CB">
        <w:rPr>
          <w:rFonts w:cstheme="minorHAnsi"/>
          <w:color w:val="000000" w:themeColor="text1"/>
        </w:rPr>
        <w:t>l</w:t>
      </w:r>
      <w:r w:rsidRPr="003500CB">
        <w:rPr>
          <w:rFonts w:cstheme="minorHAnsi"/>
          <w:color w:val="000000" w:themeColor="text1"/>
        </w:rPr>
        <w:t xml:space="preserve"> </w:t>
      </w:r>
      <w:r w:rsidRPr="003500CB">
        <w:rPr>
          <w:rFonts w:cstheme="minorHAnsi"/>
          <w:color w:val="000000" w:themeColor="text1"/>
          <w:spacing w:val="1"/>
        </w:rPr>
        <w:t>prod</w:t>
      </w:r>
      <w:r w:rsidRPr="003500CB">
        <w:rPr>
          <w:rFonts w:cstheme="minorHAnsi"/>
          <w:color w:val="000000" w:themeColor="text1"/>
        </w:rPr>
        <w:t xml:space="preserve">uct, </w:t>
      </w:r>
      <w:r w:rsidRPr="003500CB">
        <w:rPr>
          <w:rFonts w:cstheme="minorHAnsi"/>
          <w:color w:val="000000" w:themeColor="text1"/>
          <w:spacing w:val="-8"/>
        </w:rPr>
        <w:t>con</w:t>
      </w:r>
      <w:r w:rsidR="008937CB" w:rsidRPr="003500CB">
        <w:rPr>
          <w:rFonts w:cstheme="minorHAnsi"/>
          <w:color w:val="000000" w:themeColor="text1"/>
          <w:spacing w:val="-8"/>
        </w:rPr>
        <w:t>t</w:t>
      </w:r>
      <w:r w:rsidRPr="003500CB">
        <w:rPr>
          <w:rFonts w:cstheme="minorHAnsi"/>
          <w:color w:val="000000" w:themeColor="text1"/>
        </w:rPr>
        <w:t xml:space="preserve">ained in SFAS </w:t>
      </w:r>
      <w:r w:rsidRPr="003500CB">
        <w:rPr>
          <w:rFonts w:cstheme="minorHAnsi"/>
          <w:color w:val="000000" w:themeColor="text1"/>
          <w:spacing w:val="2"/>
        </w:rPr>
        <w:t>No.</w:t>
      </w:r>
      <w:r w:rsidRPr="003500CB">
        <w:rPr>
          <w:rFonts w:cstheme="minorHAnsi"/>
          <w:color w:val="000000" w:themeColor="text1"/>
          <w:spacing w:val="1"/>
        </w:rPr>
        <w:t xml:space="preserve"> </w:t>
      </w:r>
      <w:r w:rsidRPr="003500CB">
        <w:rPr>
          <w:rFonts w:cstheme="minorHAnsi"/>
          <w:color w:val="000000" w:themeColor="text1"/>
        </w:rPr>
        <w:t>60, "Account</w:t>
      </w:r>
      <w:r w:rsidRPr="003500CB">
        <w:rPr>
          <w:rFonts w:cstheme="minorHAnsi"/>
          <w:color w:val="000000" w:themeColor="text1"/>
          <w:spacing w:val="2"/>
        </w:rPr>
        <w:t xml:space="preserve">ing </w:t>
      </w:r>
      <w:r w:rsidRPr="003500CB">
        <w:rPr>
          <w:rFonts w:cstheme="minorHAnsi"/>
          <w:color w:val="000000" w:themeColor="text1"/>
        </w:rPr>
        <w:t xml:space="preserve">and Reporting by Insurance </w:t>
      </w:r>
      <w:r w:rsidRPr="003500CB">
        <w:rPr>
          <w:rFonts w:cstheme="minorHAnsi"/>
          <w:color w:val="000000" w:themeColor="text1"/>
          <w:spacing w:val="-3"/>
        </w:rPr>
        <w:t xml:space="preserve">Enterprises," </w:t>
      </w:r>
      <w:r w:rsidRPr="003500CB">
        <w:rPr>
          <w:rFonts w:cstheme="minorHAnsi"/>
          <w:color w:val="000000" w:themeColor="text1"/>
        </w:rPr>
        <w:t>was a set of account</w:t>
      </w:r>
      <w:r w:rsidRPr="003500CB">
        <w:rPr>
          <w:rFonts w:cstheme="minorHAnsi"/>
          <w:color w:val="000000" w:themeColor="text1"/>
          <w:spacing w:val="-5"/>
        </w:rPr>
        <w:t xml:space="preserve">ing </w:t>
      </w:r>
      <w:r w:rsidRPr="003500CB">
        <w:rPr>
          <w:rFonts w:cstheme="minorHAnsi"/>
          <w:color w:val="000000" w:themeColor="text1"/>
          <w:spacing w:val="-3"/>
        </w:rPr>
        <w:t xml:space="preserve">principles </w:t>
      </w:r>
      <w:r w:rsidRPr="003500CB">
        <w:rPr>
          <w:rFonts w:cstheme="minorHAnsi"/>
          <w:color w:val="000000" w:themeColor="text1"/>
        </w:rPr>
        <w:t>to a</w:t>
      </w:r>
      <w:r w:rsidRPr="003500CB">
        <w:rPr>
          <w:rFonts w:cstheme="minorHAnsi"/>
          <w:color w:val="000000" w:themeColor="text1"/>
          <w:spacing w:val="1"/>
        </w:rPr>
        <w:t xml:space="preserve">pply </w:t>
      </w:r>
      <w:r w:rsidRPr="003500CB">
        <w:rPr>
          <w:rFonts w:cstheme="minorHAnsi"/>
          <w:color w:val="000000" w:themeColor="text1"/>
        </w:rPr>
        <w:t xml:space="preserve">to </w:t>
      </w:r>
      <w:r w:rsidRPr="003500CB">
        <w:rPr>
          <w:rFonts w:cstheme="minorHAnsi"/>
          <w:color w:val="000000" w:themeColor="text1"/>
          <w:spacing w:val="2"/>
        </w:rPr>
        <w:t>all</w:t>
      </w:r>
      <w:r w:rsidRPr="003500CB">
        <w:rPr>
          <w:rFonts w:cstheme="minorHAnsi"/>
          <w:color w:val="000000" w:themeColor="text1"/>
          <w:spacing w:val="1"/>
        </w:rPr>
        <w:t xml:space="preserve"> </w:t>
      </w:r>
      <w:r w:rsidRPr="003500CB">
        <w:rPr>
          <w:rFonts w:cstheme="minorHAnsi"/>
          <w:color w:val="000000" w:themeColor="text1"/>
          <w:spacing w:val="-7"/>
        </w:rPr>
        <w:t>in</w:t>
      </w:r>
      <w:r w:rsidRPr="003500CB">
        <w:rPr>
          <w:rFonts w:cstheme="minorHAnsi"/>
          <w:color w:val="000000" w:themeColor="text1"/>
        </w:rPr>
        <w:t>s</w:t>
      </w:r>
      <w:r w:rsidRPr="003500CB">
        <w:rPr>
          <w:rFonts w:cstheme="minorHAnsi"/>
          <w:color w:val="000000" w:themeColor="text1"/>
          <w:spacing w:val="1"/>
        </w:rPr>
        <w:t>ura</w:t>
      </w:r>
      <w:r w:rsidRPr="003500CB">
        <w:rPr>
          <w:rFonts w:cstheme="minorHAnsi"/>
          <w:color w:val="000000" w:themeColor="text1"/>
        </w:rPr>
        <w:t>nce enterprises except th</w:t>
      </w:r>
      <w:r w:rsidRPr="003500CB">
        <w:rPr>
          <w:rFonts w:cstheme="minorHAnsi"/>
          <w:color w:val="000000" w:themeColor="text1"/>
          <w:spacing w:val="-3"/>
        </w:rPr>
        <w:t xml:space="preserve">ose </w:t>
      </w:r>
      <w:r w:rsidRPr="003500CB">
        <w:rPr>
          <w:rFonts w:cstheme="minorHAnsi"/>
          <w:color w:val="000000" w:themeColor="text1"/>
          <w:spacing w:val="-4"/>
        </w:rPr>
        <w:t xml:space="preserve">for </w:t>
      </w:r>
      <w:r w:rsidRPr="003500CB">
        <w:rPr>
          <w:rFonts w:cstheme="minorHAnsi"/>
          <w:color w:val="000000" w:themeColor="text1"/>
        </w:rPr>
        <w:t xml:space="preserve">which the </w:t>
      </w:r>
      <w:r w:rsidRPr="003500CB">
        <w:rPr>
          <w:rFonts w:cstheme="minorHAnsi"/>
          <w:bCs/>
          <w:color w:val="000000" w:themeColor="text1"/>
        </w:rPr>
        <w:t>AICPA</w:t>
      </w:r>
      <w:r w:rsidRPr="003500CB">
        <w:rPr>
          <w:rFonts w:cstheme="minorHAnsi"/>
          <w:b/>
          <w:bCs/>
          <w:color w:val="000000" w:themeColor="text1"/>
        </w:rPr>
        <w:t xml:space="preserve"> </w:t>
      </w:r>
      <w:r w:rsidRPr="003500CB">
        <w:rPr>
          <w:rFonts w:cstheme="minorHAnsi"/>
          <w:color w:val="000000" w:themeColor="text1"/>
        </w:rPr>
        <w:t>previously had not derived principle</w:t>
      </w:r>
      <w:r w:rsidRPr="003500CB">
        <w:rPr>
          <w:rFonts w:cstheme="minorHAnsi"/>
          <w:color w:val="000000" w:themeColor="text1"/>
          <w:spacing w:val="6"/>
        </w:rPr>
        <w:t>s.</w:t>
      </w:r>
      <w:r w:rsidRPr="003500CB">
        <w:rPr>
          <w:rFonts w:cstheme="minorHAnsi"/>
          <w:color w:val="000000" w:themeColor="text1"/>
          <w:spacing w:val="5"/>
        </w:rPr>
        <w:t xml:space="preserve"> </w:t>
      </w:r>
      <w:r w:rsidRPr="003500CB">
        <w:rPr>
          <w:rFonts w:cstheme="minorHAnsi"/>
          <w:color w:val="000000" w:themeColor="text1"/>
        </w:rPr>
        <w:t>This unified set of principles now represent</w:t>
      </w:r>
      <w:r w:rsidR="00B81496" w:rsidRPr="003500CB">
        <w:rPr>
          <w:rFonts w:cstheme="minorHAnsi"/>
          <w:color w:val="000000" w:themeColor="text1"/>
        </w:rPr>
        <w:t>s</w:t>
      </w:r>
      <w:r w:rsidRPr="003500CB">
        <w:rPr>
          <w:rFonts w:cstheme="minorHAnsi"/>
          <w:color w:val="000000" w:themeColor="text1"/>
        </w:rPr>
        <w:t xml:space="preserve"> GAAP for all insurance co</w:t>
      </w:r>
      <w:r w:rsidRPr="003500CB">
        <w:rPr>
          <w:rFonts w:cstheme="minorHAnsi"/>
          <w:color w:val="000000" w:themeColor="text1"/>
          <w:spacing w:val="-4"/>
        </w:rPr>
        <w:t>mpanie</w:t>
      </w:r>
      <w:r w:rsidR="00B81496" w:rsidRPr="003500CB">
        <w:rPr>
          <w:rFonts w:cstheme="minorHAnsi"/>
          <w:color w:val="000000" w:themeColor="text1"/>
          <w:spacing w:val="-4"/>
        </w:rPr>
        <w:t>s</w:t>
      </w:r>
      <w:r w:rsidR="00AC2478" w:rsidRPr="003500CB">
        <w:rPr>
          <w:rFonts w:cstheme="minorHAnsi"/>
          <w:color w:val="000000" w:themeColor="text1"/>
          <w:spacing w:val="-4"/>
        </w:rPr>
        <w:t xml:space="preserve">, </w:t>
      </w:r>
      <w:r w:rsidRPr="003500CB">
        <w:rPr>
          <w:rFonts w:cstheme="minorHAnsi"/>
          <w:color w:val="000000" w:themeColor="text1"/>
          <w:w w:val="105"/>
        </w:rPr>
        <w:t>excluding mutual life insuran</w:t>
      </w:r>
      <w:r w:rsidR="00AC2478" w:rsidRPr="003500CB">
        <w:rPr>
          <w:rFonts w:cstheme="minorHAnsi"/>
          <w:color w:val="000000" w:themeColor="text1"/>
          <w:w w:val="105"/>
        </w:rPr>
        <w:t>c</w:t>
      </w:r>
      <w:r w:rsidRPr="003500CB">
        <w:rPr>
          <w:rFonts w:cstheme="minorHAnsi"/>
          <w:color w:val="000000" w:themeColor="text1"/>
          <w:w w:val="105"/>
        </w:rPr>
        <w:t>e</w:t>
      </w:r>
      <w:r w:rsidR="00AC2478" w:rsidRPr="003500CB">
        <w:rPr>
          <w:rFonts w:cstheme="minorHAnsi"/>
          <w:color w:val="000000" w:themeColor="text1"/>
          <w:w w:val="105"/>
        </w:rPr>
        <w:t xml:space="preserve"> </w:t>
      </w:r>
      <w:r w:rsidRPr="003500CB">
        <w:rPr>
          <w:rFonts w:cstheme="minorHAnsi"/>
          <w:color w:val="000000" w:themeColor="text1"/>
        </w:rPr>
        <w:t>companies, assessment enterprises and fraternal benefit societies</w:t>
      </w:r>
      <w:r w:rsidR="00B61A69" w:rsidRPr="003500CB">
        <w:rPr>
          <w:rFonts w:cstheme="minorHAnsi"/>
          <w:color w:val="000000" w:themeColor="text1"/>
        </w:rPr>
        <w:t>.</w:t>
      </w:r>
    </w:p>
    <w:p w14:paraId="7C50E413" w14:textId="25C3018E" w:rsidR="00280105" w:rsidRPr="003500CB" w:rsidRDefault="00635DF0" w:rsidP="002C48A4">
      <w:pPr>
        <w:pStyle w:val="NoSpacing"/>
        <w:spacing w:line="276" w:lineRule="auto"/>
        <w:ind w:firstLine="720"/>
        <w:rPr>
          <w:rFonts w:cstheme="minorHAnsi"/>
          <w:i/>
          <w:iCs/>
          <w:color w:val="000000" w:themeColor="text1"/>
          <w:w w:val="105"/>
        </w:rPr>
      </w:pPr>
      <w:proofErr w:type="gramStart"/>
      <w:r w:rsidRPr="003500CB">
        <w:rPr>
          <w:rFonts w:cstheme="minorHAnsi"/>
          <w:color w:val="000000" w:themeColor="text1"/>
          <w:w w:val="105"/>
        </w:rPr>
        <w:t>T</w:t>
      </w:r>
      <w:r w:rsidR="00FF57F3" w:rsidRPr="003500CB">
        <w:rPr>
          <w:rFonts w:cstheme="minorHAnsi"/>
          <w:color w:val="000000" w:themeColor="text1"/>
          <w:w w:val="105"/>
        </w:rPr>
        <w:t>hus</w:t>
      </w:r>
      <w:proofErr w:type="gramEnd"/>
      <w:r w:rsidR="00FF57F3" w:rsidRPr="003500CB">
        <w:rPr>
          <w:rFonts w:cstheme="minorHAnsi"/>
          <w:color w:val="000000" w:themeColor="text1"/>
          <w:w w:val="105"/>
        </w:rPr>
        <w:t xml:space="preserve"> a new version of GA</w:t>
      </w:r>
      <w:r w:rsidRPr="003500CB">
        <w:rPr>
          <w:rFonts w:cstheme="minorHAnsi"/>
          <w:color w:val="000000" w:themeColor="text1"/>
          <w:w w:val="105"/>
        </w:rPr>
        <w:t>A</w:t>
      </w:r>
      <w:r w:rsidR="00FF57F3" w:rsidRPr="003500CB">
        <w:rPr>
          <w:rFonts w:cstheme="minorHAnsi"/>
          <w:color w:val="000000" w:themeColor="text1"/>
          <w:w w:val="105"/>
        </w:rPr>
        <w:t>P has been created for stock companie</w:t>
      </w:r>
      <w:r w:rsidRPr="003500CB">
        <w:rPr>
          <w:rFonts w:cstheme="minorHAnsi"/>
          <w:color w:val="000000" w:themeColor="text1"/>
          <w:w w:val="105"/>
        </w:rPr>
        <w:t>s</w:t>
      </w:r>
      <w:r w:rsidR="007F15C5" w:rsidRPr="003500CB">
        <w:rPr>
          <w:rFonts w:cstheme="minorHAnsi"/>
          <w:color w:val="000000" w:themeColor="text1"/>
          <w:w w:val="105"/>
        </w:rPr>
        <w:t>.</w:t>
      </w:r>
      <w:r w:rsidR="00FF57F3" w:rsidRPr="003500CB">
        <w:rPr>
          <w:rFonts w:cstheme="minorHAnsi"/>
          <w:color w:val="000000" w:themeColor="text1"/>
          <w:w w:val="105"/>
        </w:rPr>
        <w:t xml:space="preserve"> The principles contained in SF</w:t>
      </w:r>
      <w:r w:rsidR="007F15C5" w:rsidRPr="003500CB">
        <w:rPr>
          <w:rFonts w:cstheme="minorHAnsi"/>
          <w:color w:val="000000" w:themeColor="text1"/>
          <w:w w:val="105"/>
        </w:rPr>
        <w:t>A</w:t>
      </w:r>
      <w:r w:rsidR="00FF57F3" w:rsidRPr="003500CB">
        <w:rPr>
          <w:rFonts w:cstheme="minorHAnsi"/>
          <w:color w:val="000000" w:themeColor="text1"/>
          <w:w w:val="105"/>
        </w:rPr>
        <w:t xml:space="preserve">S No. 60 do not represent a major departure from those </w:t>
      </w:r>
      <w:r w:rsidR="00295310" w:rsidRPr="003500CB">
        <w:rPr>
          <w:rFonts w:cstheme="minorHAnsi"/>
          <w:color w:val="000000" w:themeColor="text1"/>
          <w:w w:val="105"/>
        </w:rPr>
        <w:t xml:space="preserve">originally </w:t>
      </w:r>
      <w:r w:rsidR="00FF57F3" w:rsidRPr="003500CB">
        <w:rPr>
          <w:rFonts w:cstheme="minorHAnsi"/>
          <w:color w:val="000000" w:themeColor="text1"/>
          <w:w w:val="105"/>
        </w:rPr>
        <w:t xml:space="preserve">established in </w:t>
      </w:r>
      <w:r w:rsidR="00FF57F3" w:rsidRPr="003500CB">
        <w:rPr>
          <w:rFonts w:cstheme="minorHAnsi"/>
          <w:i/>
          <w:iCs/>
          <w:color w:val="000000" w:themeColor="text1"/>
          <w:w w:val="105"/>
        </w:rPr>
        <w:t>Audits of S</w:t>
      </w:r>
      <w:r w:rsidR="00295310" w:rsidRPr="003500CB">
        <w:rPr>
          <w:rFonts w:cstheme="minorHAnsi"/>
          <w:i/>
          <w:iCs/>
          <w:color w:val="000000" w:themeColor="text1"/>
          <w:w w:val="105"/>
        </w:rPr>
        <w:t>t</w:t>
      </w:r>
      <w:r w:rsidR="00FF57F3" w:rsidRPr="003500CB">
        <w:rPr>
          <w:rFonts w:cstheme="minorHAnsi"/>
          <w:i/>
          <w:iCs/>
          <w:color w:val="000000" w:themeColor="text1"/>
          <w:w w:val="105"/>
        </w:rPr>
        <w:t>ock</w:t>
      </w:r>
      <w:r w:rsidR="008531DB" w:rsidRPr="003500CB">
        <w:rPr>
          <w:rFonts w:cstheme="minorHAnsi"/>
          <w:i/>
          <w:iCs/>
          <w:color w:val="000000" w:themeColor="text1"/>
          <w:w w:val="105"/>
        </w:rPr>
        <w:t xml:space="preserve"> Lif</w:t>
      </w:r>
      <w:r w:rsidR="008C4F9A" w:rsidRPr="003500CB">
        <w:rPr>
          <w:rFonts w:cstheme="minorHAnsi"/>
          <w:i/>
          <w:iCs/>
          <w:color w:val="000000" w:themeColor="text1"/>
          <w:w w:val="105"/>
        </w:rPr>
        <w:t>e</w:t>
      </w:r>
      <w:r w:rsidR="00746CD1" w:rsidRPr="003500CB">
        <w:rPr>
          <w:rFonts w:cstheme="minorHAnsi"/>
          <w:i/>
          <w:iCs/>
          <w:color w:val="000000" w:themeColor="text1"/>
          <w:w w:val="105"/>
        </w:rPr>
        <w:t xml:space="preserve"> </w:t>
      </w:r>
      <w:r w:rsidR="000E722D" w:rsidRPr="003500CB">
        <w:rPr>
          <w:rFonts w:cstheme="minorHAnsi"/>
          <w:i/>
          <w:iCs/>
          <w:color w:val="000000" w:themeColor="text1"/>
          <w:w w:val="110"/>
        </w:rPr>
        <w:t xml:space="preserve">Insurance Companies, </w:t>
      </w:r>
      <w:r w:rsidR="000E722D" w:rsidRPr="003500CB">
        <w:rPr>
          <w:rFonts w:cstheme="minorHAnsi"/>
          <w:color w:val="000000" w:themeColor="text1"/>
          <w:w w:val="110"/>
        </w:rPr>
        <w:t xml:space="preserve">modified by </w:t>
      </w:r>
      <w:r w:rsidR="00280105" w:rsidRPr="003500CB">
        <w:rPr>
          <w:rFonts w:cstheme="minorHAnsi"/>
          <w:color w:val="000000" w:themeColor="text1"/>
          <w:w w:val="110"/>
        </w:rPr>
        <w:t xml:space="preserve">Statement of Position 79-3 ("Accounting for Investments of Stock Life Companies"). However, they will revise slightly both the </w:t>
      </w:r>
      <w:r w:rsidR="00280105" w:rsidRPr="003500CB">
        <w:rPr>
          <w:rFonts w:cstheme="minorHAnsi"/>
          <w:bCs/>
          <w:color w:val="000000" w:themeColor="text1"/>
          <w:w w:val="110"/>
        </w:rPr>
        <w:t>GAAP</w:t>
      </w:r>
      <w:r w:rsidR="00280105" w:rsidRPr="003500CB">
        <w:rPr>
          <w:rFonts w:cstheme="minorHAnsi"/>
          <w:b/>
          <w:bCs/>
          <w:color w:val="000000" w:themeColor="text1"/>
          <w:w w:val="110"/>
        </w:rPr>
        <w:t xml:space="preserve"> </w:t>
      </w:r>
      <w:r w:rsidR="00280105" w:rsidRPr="003500CB">
        <w:rPr>
          <w:rFonts w:cstheme="minorHAnsi"/>
          <w:color w:val="000000" w:themeColor="text1"/>
          <w:w w:val="110"/>
        </w:rPr>
        <w:t>financial statements and the related financial disclosures. This article summarizes the new standard, concentrating upon the method of determining which specific accounting principles apply to the various types of insurance issued by a company, and the specific changes in</w:t>
      </w:r>
      <w:r w:rsidR="000555EC" w:rsidRPr="003500CB">
        <w:rPr>
          <w:rFonts w:cstheme="minorHAnsi"/>
          <w:color w:val="000000" w:themeColor="text1"/>
          <w:w w:val="110"/>
        </w:rPr>
        <w:t xml:space="preserve"> </w:t>
      </w:r>
      <w:r w:rsidR="00280105" w:rsidRPr="003500CB">
        <w:rPr>
          <w:rFonts w:cstheme="minorHAnsi"/>
          <w:color w:val="000000" w:themeColor="text1"/>
          <w:w w:val="110"/>
        </w:rPr>
        <w:t>principles for stock life companies.</w:t>
      </w:r>
    </w:p>
    <w:p w14:paraId="3B7AC423" w14:textId="6E41418F" w:rsidR="00280105" w:rsidRPr="003500CB" w:rsidRDefault="00DC1184" w:rsidP="002C48A4">
      <w:pPr>
        <w:pStyle w:val="Heading1"/>
        <w:spacing w:line="276" w:lineRule="auto"/>
        <w:rPr>
          <w:rFonts w:asciiTheme="minorHAnsi" w:hAnsiTheme="minorHAnsi" w:cstheme="minorHAnsi"/>
          <w:color w:val="000000" w:themeColor="text1"/>
          <w:w w:val="105"/>
        </w:rPr>
      </w:pPr>
      <w:r w:rsidRPr="003500CB">
        <w:rPr>
          <w:rFonts w:asciiTheme="minorHAnsi" w:hAnsiTheme="minorHAnsi" w:cstheme="minorHAnsi"/>
          <w:caps w:val="0"/>
          <w:color w:val="000000" w:themeColor="text1"/>
          <w:w w:val="105"/>
        </w:rPr>
        <w:t>Accounting Principles</w:t>
      </w:r>
    </w:p>
    <w:p w14:paraId="6FC34C2D" w14:textId="77777777" w:rsidR="00280105" w:rsidRPr="003500CB" w:rsidRDefault="00280105" w:rsidP="002C48A4">
      <w:pPr>
        <w:kinsoku w:val="0"/>
        <w:overflowPunct w:val="0"/>
        <w:autoSpaceDE w:val="0"/>
        <w:autoSpaceDN w:val="0"/>
        <w:adjustRightInd w:val="0"/>
        <w:spacing w:before="9" w:after="0" w:line="276" w:lineRule="auto"/>
        <w:ind w:firstLine="696"/>
        <w:rPr>
          <w:rFonts w:cstheme="minorHAnsi"/>
          <w:b/>
          <w:bCs/>
          <w:color w:val="000000" w:themeColor="text1"/>
        </w:rPr>
      </w:pPr>
    </w:p>
    <w:p w14:paraId="71333523" w14:textId="0BC4929D" w:rsidR="00280105" w:rsidRPr="003500CB" w:rsidRDefault="00280105" w:rsidP="002C48A4">
      <w:pPr>
        <w:pStyle w:val="NoSpacing"/>
        <w:spacing w:line="276" w:lineRule="auto"/>
        <w:ind w:firstLine="720"/>
        <w:rPr>
          <w:rFonts w:cstheme="minorHAnsi"/>
          <w:color w:val="000000" w:themeColor="text1"/>
          <w:w w:val="115"/>
        </w:rPr>
      </w:pPr>
      <w:r w:rsidRPr="003500CB">
        <w:rPr>
          <w:rFonts w:cstheme="minorHAnsi"/>
          <w:color w:val="000000" w:themeColor="text1"/>
          <w:w w:val="110"/>
        </w:rPr>
        <w:t>The AICPA's original approach in establishing accounting principles for the insurance industry focused on the type of company providing insurance coverage. Separate audit</w:t>
      </w:r>
      <w:r w:rsidR="00347C29" w:rsidRPr="003500CB">
        <w:rPr>
          <w:rFonts w:cstheme="minorHAnsi"/>
          <w:color w:val="000000" w:themeColor="text1"/>
          <w:w w:val="110"/>
        </w:rPr>
        <w:t xml:space="preserve"> </w:t>
      </w:r>
      <w:r w:rsidRPr="003500CB">
        <w:rPr>
          <w:rFonts w:cstheme="minorHAnsi"/>
          <w:color w:val="000000" w:themeColor="text1"/>
          <w:w w:val="110"/>
        </w:rPr>
        <w:t>guides were published for proper</w:t>
      </w:r>
      <w:r w:rsidRPr="003500CB">
        <w:rPr>
          <w:rFonts w:cstheme="minorHAnsi"/>
          <w:color w:val="000000" w:themeColor="text1"/>
          <w:w w:val="115"/>
        </w:rPr>
        <w:t xml:space="preserve">ty/casualty and for stock life companies (each audit guide also was amended by Statement of Position), and a separate statement of position was issued for title insurance companies. Although some of the accounting principles defined in these pronouncements are common to </w:t>
      </w:r>
      <w:proofErr w:type="gramStart"/>
      <w:r w:rsidRPr="003500CB">
        <w:rPr>
          <w:rFonts w:cstheme="minorHAnsi"/>
          <w:color w:val="000000" w:themeColor="text1"/>
          <w:w w:val="115"/>
        </w:rPr>
        <w:t>all of</w:t>
      </w:r>
      <w:proofErr w:type="gramEnd"/>
      <w:r w:rsidRPr="003500CB">
        <w:rPr>
          <w:rFonts w:cstheme="minorHAnsi"/>
          <w:color w:val="000000" w:themeColor="text1"/>
          <w:w w:val="115"/>
        </w:rPr>
        <w:t xml:space="preserve"> these companies, there never was any movement by the </w:t>
      </w:r>
      <w:r w:rsidRPr="003500CB">
        <w:rPr>
          <w:rFonts w:cstheme="minorHAnsi"/>
          <w:bCs/>
          <w:color w:val="000000" w:themeColor="text1"/>
          <w:w w:val="115"/>
        </w:rPr>
        <w:t>AICPA</w:t>
      </w:r>
      <w:r w:rsidRPr="003500CB">
        <w:rPr>
          <w:rFonts w:cstheme="minorHAnsi"/>
          <w:b/>
          <w:bCs/>
          <w:color w:val="000000" w:themeColor="text1"/>
          <w:w w:val="115"/>
        </w:rPr>
        <w:t xml:space="preserve"> </w:t>
      </w:r>
      <w:r w:rsidRPr="003500CB">
        <w:rPr>
          <w:rFonts w:cstheme="minorHAnsi"/>
          <w:color w:val="000000" w:themeColor="text1"/>
          <w:w w:val="115"/>
        </w:rPr>
        <w:t>toward defining a single set of principles to be used for all insurance enterprises.</w:t>
      </w:r>
    </w:p>
    <w:p w14:paraId="548A7101" w14:textId="03A326C1" w:rsidR="00280105" w:rsidRPr="003500CB" w:rsidRDefault="00280105" w:rsidP="002C48A4">
      <w:pPr>
        <w:pStyle w:val="NoSpacing"/>
        <w:spacing w:line="276" w:lineRule="auto"/>
        <w:ind w:firstLine="720"/>
        <w:rPr>
          <w:rFonts w:cstheme="minorHAnsi"/>
          <w:color w:val="000000" w:themeColor="text1"/>
          <w:w w:val="110"/>
        </w:rPr>
      </w:pPr>
      <w:r w:rsidRPr="003500CB">
        <w:rPr>
          <w:rFonts w:cstheme="minorHAnsi"/>
          <w:color w:val="000000" w:themeColor="text1"/>
          <w:w w:val="110"/>
        </w:rPr>
        <w:t>The FASB rejected this notion that insurance accounting principles should be dependent upon the type of enterprise issuing the insurance. It in</w:t>
      </w:r>
      <w:r w:rsidR="005225DF" w:rsidRPr="003500CB">
        <w:rPr>
          <w:rFonts w:cstheme="minorHAnsi"/>
          <w:color w:val="000000" w:themeColor="text1"/>
          <w:w w:val="110"/>
        </w:rPr>
        <w:t>s</w:t>
      </w:r>
      <w:r w:rsidRPr="003500CB">
        <w:rPr>
          <w:rFonts w:cstheme="minorHAnsi"/>
          <w:color w:val="000000" w:themeColor="text1"/>
          <w:w w:val="110"/>
        </w:rPr>
        <w:t xml:space="preserve">tead sought to devise one set of accounting principles which could be applied to all insurance companies, regardless of the nature of the insurance protection offered by a </w:t>
      </w:r>
      <w:proofErr w:type="gramStart"/>
      <w:r w:rsidRPr="003500CB">
        <w:rPr>
          <w:rFonts w:cstheme="minorHAnsi"/>
          <w:color w:val="000000" w:themeColor="text1"/>
          <w:w w:val="110"/>
        </w:rPr>
        <w:t>particular company</w:t>
      </w:r>
      <w:proofErr w:type="gramEnd"/>
      <w:r w:rsidRPr="003500CB">
        <w:rPr>
          <w:rFonts w:cstheme="minorHAnsi"/>
          <w:color w:val="000000" w:themeColor="text1"/>
          <w:w w:val="110"/>
        </w:rPr>
        <w:t xml:space="preserve">. This changed orientation meant that the type of </w:t>
      </w:r>
      <w:r w:rsidRPr="003500CB">
        <w:rPr>
          <w:rFonts w:cstheme="minorHAnsi"/>
          <w:color w:val="000000" w:themeColor="text1"/>
          <w:w w:val="110"/>
        </w:rPr>
        <w:lastRenderedPageBreak/>
        <w:t xml:space="preserve">insurance coverage no longer could serve to differentiate between potentially conflicting accounting principles. Instead, the </w:t>
      </w:r>
      <w:r w:rsidRPr="003500CB">
        <w:rPr>
          <w:rFonts w:cstheme="minorHAnsi"/>
          <w:bCs/>
          <w:color w:val="000000" w:themeColor="text1"/>
          <w:w w:val="110"/>
        </w:rPr>
        <w:t>FASB</w:t>
      </w:r>
      <w:r w:rsidRPr="003500CB">
        <w:rPr>
          <w:rFonts w:cstheme="minorHAnsi"/>
          <w:b/>
          <w:bCs/>
          <w:color w:val="000000" w:themeColor="text1"/>
          <w:w w:val="110"/>
        </w:rPr>
        <w:t xml:space="preserve"> </w:t>
      </w:r>
      <w:r w:rsidRPr="003500CB">
        <w:rPr>
          <w:rFonts w:cstheme="minorHAnsi"/>
          <w:color w:val="000000" w:themeColor="text1"/>
          <w:w w:val="110"/>
        </w:rPr>
        <w:t>needed to select a new foundation upon which this set of accounting principles could be constructed.</w:t>
      </w:r>
    </w:p>
    <w:p w14:paraId="728FDD73" w14:textId="3B39550A" w:rsidR="00280105" w:rsidRPr="003500CB" w:rsidRDefault="00280105" w:rsidP="002C48A4">
      <w:pPr>
        <w:pStyle w:val="NoSpacing"/>
        <w:spacing w:line="276" w:lineRule="auto"/>
        <w:ind w:firstLine="720"/>
        <w:rPr>
          <w:rFonts w:cstheme="minorHAnsi"/>
          <w:color w:val="000000" w:themeColor="text1"/>
        </w:rPr>
      </w:pPr>
      <w:r w:rsidRPr="003500CB">
        <w:rPr>
          <w:rFonts w:cstheme="minorHAnsi"/>
          <w:color w:val="000000" w:themeColor="text1"/>
          <w:w w:val="110"/>
        </w:rPr>
        <w:t xml:space="preserve">The basis which the FASB selected is the time period that the insurance contract is expected to remain in force. In applying SFAS No. 60, all insurance contracts must be defined as either short or long­ duration contracts. Different revenue recognition </w:t>
      </w:r>
      <w:r w:rsidR="002E14D8" w:rsidRPr="003500CB">
        <w:rPr>
          <w:rFonts w:cstheme="minorHAnsi"/>
          <w:color w:val="000000" w:themeColor="text1"/>
          <w:w w:val="110"/>
        </w:rPr>
        <w:t>procedures</w:t>
      </w:r>
      <w:r w:rsidRPr="003500CB">
        <w:rPr>
          <w:rFonts w:cstheme="minorHAnsi"/>
          <w:color w:val="000000" w:themeColor="text1"/>
          <w:w w:val="110"/>
        </w:rPr>
        <w:t xml:space="preserve"> (as well</w:t>
      </w:r>
      <w:r w:rsidR="00A53D85" w:rsidRPr="003500CB">
        <w:rPr>
          <w:rFonts w:cstheme="minorHAnsi"/>
          <w:color w:val="000000" w:themeColor="text1"/>
          <w:w w:val="110"/>
        </w:rPr>
        <w:t xml:space="preserve"> </w:t>
      </w:r>
      <w:r w:rsidRPr="003500CB">
        <w:rPr>
          <w:rFonts w:cstheme="minorHAnsi"/>
          <w:color w:val="000000" w:themeColor="text1"/>
          <w:w w:val="110"/>
        </w:rPr>
        <w:t>as certain other accounting and reporting principles) are applicable</w:t>
      </w:r>
      <w:r w:rsidR="00A53D85" w:rsidRPr="003500CB">
        <w:rPr>
          <w:rFonts w:cstheme="minorHAnsi"/>
          <w:color w:val="000000" w:themeColor="text1"/>
          <w:w w:val="115"/>
        </w:rPr>
        <w:t xml:space="preserve"> </w:t>
      </w:r>
      <w:r w:rsidRPr="003500CB">
        <w:rPr>
          <w:rFonts w:cstheme="minorHAnsi"/>
          <w:color w:val="000000" w:themeColor="text1"/>
          <w:w w:val="115"/>
          <w:position w:val="1"/>
        </w:rPr>
        <w:t>for each category of contract.</w:t>
      </w:r>
    </w:p>
    <w:p w14:paraId="223E6474" w14:textId="4A8DF3E8" w:rsidR="00280105" w:rsidRPr="003500CB" w:rsidRDefault="00280105" w:rsidP="002C48A4">
      <w:pPr>
        <w:pStyle w:val="NoSpacing"/>
        <w:spacing w:line="276" w:lineRule="auto"/>
        <w:ind w:firstLine="720"/>
        <w:rPr>
          <w:rFonts w:cstheme="minorHAnsi"/>
          <w:color w:val="000000" w:themeColor="text1"/>
        </w:rPr>
      </w:pPr>
      <w:r w:rsidRPr="003500CB">
        <w:rPr>
          <w:rFonts w:cstheme="minorHAnsi"/>
          <w:color w:val="000000" w:themeColor="text1"/>
          <w:w w:val="115"/>
        </w:rPr>
        <w:t xml:space="preserve">A short-duration contract is one which "provides insurance protection for a fixed period of short duration and enables the insurer 10 cancel </w:t>
      </w:r>
      <w:r w:rsidRPr="003500CB">
        <w:rPr>
          <w:rFonts w:cstheme="minorHAnsi"/>
          <w:iCs/>
          <w:color w:val="000000" w:themeColor="text1"/>
          <w:w w:val="115"/>
        </w:rPr>
        <w:t>the</w:t>
      </w:r>
      <w:r w:rsidRPr="003500CB">
        <w:rPr>
          <w:rFonts w:cstheme="minorHAnsi"/>
          <w:i/>
          <w:iCs/>
          <w:color w:val="000000" w:themeColor="text1"/>
          <w:w w:val="115"/>
        </w:rPr>
        <w:t xml:space="preserve"> </w:t>
      </w:r>
      <w:r w:rsidRPr="003500CB">
        <w:rPr>
          <w:rFonts w:cstheme="minorHAnsi"/>
          <w:color w:val="000000" w:themeColor="text1"/>
          <w:w w:val="115"/>
        </w:rPr>
        <w:t>contract or to adjust the provisions of the contract at the end of any contract period."</w:t>
      </w:r>
      <w:r w:rsidR="0004546F" w:rsidRPr="003500CB">
        <w:rPr>
          <w:rFonts w:cstheme="minorHAnsi"/>
          <w:color w:val="000000" w:themeColor="text1"/>
          <w:w w:val="115"/>
          <w:vertAlign w:val="superscript"/>
        </w:rPr>
        <w:t>1</w:t>
      </w:r>
      <w:r w:rsidRPr="003500CB">
        <w:rPr>
          <w:rFonts w:cstheme="minorHAnsi"/>
          <w:color w:val="000000" w:themeColor="text1"/>
          <w:w w:val="115"/>
        </w:rPr>
        <w:t xml:space="preserve"> Policies which permit the insurer to adjust either the level of coverage provided or the amount of premium charged are defined as short duration contracts.</w:t>
      </w:r>
    </w:p>
    <w:p w14:paraId="7EE55377" w14:textId="77777777" w:rsidR="0021415C" w:rsidRPr="003500CB" w:rsidRDefault="00280105" w:rsidP="002C48A4">
      <w:pPr>
        <w:pStyle w:val="NoSpacing"/>
        <w:spacing w:line="276" w:lineRule="auto"/>
        <w:ind w:firstLine="720"/>
        <w:rPr>
          <w:rFonts w:cstheme="minorHAnsi"/>
          <w:color w:val="000000" w:themeColor="text1"/>
          <w:w w:val="115"/>
        </w:rPr>
      </w:pPr>
      <w:r w:rsidRPr="003500CB">
        <w:rPr>
          <w:rFonts w:cstheme="minorHAnsi"/>
          <w:color w:val="000000" w:themeColor="text1"/>
          <w:w w:val="115"/>
        </w:rPr>
        <w:t>In contrast, a long-duration con</w:t>
      </w:r>
      <w:r w:rsidRPr="003500CB">
        <w:rPr>
          <w:rFonts w:cstheme="minorHAnsi"/>
          <w:color w:val="000000" w:themeColor="text1"/>
          <w:w w:val="110"/>
        </w:rPr>
        <w:t>tract is one where the insurer generally is unable to make unilateral changes in the contract's provisions, such as noncancelable or guaranteed renewable policies. In addition, the contract usually requires that the insurer perform various functions and services (including insurance coverage) for an</w:t>
      </w:r>
      <w:r w:rsidR="0021415C" w:rsidRPr="003500CB">
        <w:rPr>
          <w:rFonts w:cstheme="minorHAnsi"/>
          <w:color w:val="000000" w:themeColor="text1"/>
          <w:w w:val="110"/>
        </w:rPr>
        <w:t xml:space="preserve"> </w:t>
      </w:r>
      <w:r w:rsidRPr="003500CB">
        <w:rPr>
          <w:rFonts w:cstheme="minorHAnsi"/>
          <w:color w:val="000000" w:themeColor="text1"/>
          <w:w w:val="115"/>
        </w:rPr>
        <w:t>extended time period.</w:t>
      </w:r>
    </w:p>
    <w:p w14:paraId="156B45A0" w14:textId="349AC10A" w:rsidR="00280105" w:rsidRPr="003500CB" w:rsidRDefault="00280105" w:rsidP="002C48A4">
      <w:pPr>
        <w:pStyle w:val="NoSpacing"/>
        <w:spacing w:line="276" w:lineRule="auto"/>
        <w:ind w:firstLine="720"/>
        <w:rPr>
          <w:rFonts w:cstheme="minorHAnsi"/>
          <w:color w:val="000000" w:themeColor="text1"/>
          <w:w w:val="115"/>
        </w:rPr>
      </w:pPr>
      <w:r w:rsidRPr="003500CB">
        <w:rPr>
          <w:rFonts w:cstheme="minorHAnsi"/>
          <w:color w:val="000000" w:themeColor="text1"/>
          <w:w w:val="115"/>
        </w:rPr>
        <w:t xml:space="preserve">For the most part, insurance policies issued by property/casualty companies are classified as </w:t>
      </w:r>
      <w:r w:rsidR="00746CD1" w:rsidRPr="003500CB">
        <w:rPr>
          <w:rFonts w:cstheme="minorHAnsi"/>
          <w:color w:val="000000" w:themeColor="text1"/>
          <w:w w:val="115"/>
        </w:rPr>
        <w:t>short duration</w:t>
      </w:r>
      <w:r w:rsidRPr="003500CB">
        <w:rPr>
          <w:rFonts w:cstheme="minorHAnsi"/>
          <w:color w:val="000000" w:themeColor="text1"/>
          <w:w w:val="115"/>
        </w:rPr>
        <w:t xml:space="preserve"> contracts, while those issued by stock life and title insurance companies are </w:t>
      </w:r>
      <w:proofErr w:type="gramStart"/>
      <w:r w:rsidRPr="003500CB">
        <w:rPr>
          <w:rFonts w:cstheme="minorHAnsi"/>
          <w:color w:val="000000" w:themeColor="text1"/>
          <w:w w:val="115"/>
        </w:rPr>
        <w:t>long-duration</w:t>
      </w:r>
      <w:proofErr w:type="gramEnd"/>
      <w:r w:rsidRPr="003500CB">
        <w:rPr>
          <w:rFonts w:cstheme="minorHAnsi"/>
          <w:color w:val="000000" w:themeColor="text1"/>
          <w:w w:val="115"/>
        </w:rPr>
        <w:t>.</w:t>
      </w:r>
    </w:p>
    <w:p w14:paraId="4F5AC15F" w14:textId="1657F39F" w:rsidR="00280105" w:rsidRPr="003500CB" w:rsidRDefault="00280105" w:rsidP="002C48A4">
      <w:pPr>
        <w:pStyle w:val="NoSpacing"/>
        <w:spacing w:line="276" w:lineRule="auto"/>
        <w:ind w:firstLine="720"/>
        <w:rPr>
          <w:rFonts w:cstheme="minorHAnsi"/>
          <w:color w:val="000000" w:themeColor="text1"/>
          <w:w w:val="110"/>
        </w:rPr>
      </w:pPr>
      <w:r w:rsidRPr="003500CB">
        <w:rPr>
          <w:rFonts w:cstheme="minorHAnsi"/>
          <w:color w:val="000000" w:themeColor="text1"/>
          <w:w w:val="110"/>
        </w:rPr>
        <w:t>However, there are notable exceptions to this generalization. Some term insurance contracts issued by stock life companies, such as credit life insurance and some single</w:t>
      </w:r>
      <w:r w:rsidR="001D2E61" w:rsidRPr="003500CB">
        <w:rPr>
          <w:rFonts w:cstheme="minorHAnsi"/>
          <w:color w:val="000000" w:themeColor="text1"/>
          <w:w w:val="110"/>
        </w:rPr>
        <w:t xml:space="preserve"> </w:t>
      </w:r>
      <w:r w:rsidRPr="003500CB">
        <w:rPr>
          <w:rFonts w:cstheme="minorHAnsi"/>
          <w:color w:val="000000" w:themeColor="text1"/>
          <w:w w:val="110"/>
        </w:rPr>
        <w:t>payment or limited-payment term insurance, are classified as short</w:t>
      </w:r>
      <w:r w:rsidR="001D2E61" w:rsidRPr="003500CB">
        <w:rPr>
          <w:rFonts w:cstheme="minorHAnsi"/>
          <w:color w:val="000000" w:themeColor="text1"/>
          <w:w w:val="110"/>
        </w:rPr>
        <w:t xml:space="preserve"> </w:t>
      </w:r>
      <w:r w:rsidRPr="003500CB">
        <w:rPr>
          <w:rFonts w:cstheme="minorHAnsi"/>
          <w:color w:val="000000" w:themeColor="text1"/>
          <w:w w:val="110"/>
        </w:rPr>
        <w:t>duration contracts. In addition, accident and health insurance contracts issued by stock life or property/casualty companies which are not noncancelable, guaranteed renewable or collectively renewable (within a specific group) also are defined as short-duration contracts.</w:t>
      </w:r>
    </w:p>
    <w:p w14:paraId="49DF33BE" w14:textId="6138CE4B" w:rsidR="00280105" w:rsidRPr="003500CB" w:rsidRDefault="00CE355F" w:rsidP="002C48A4">
      <w:pPr>
        <w:pStyle w:val="Heading1"/>
        <w:spacing w:line="276" w:lineRule="auto"/>
        <w:rPr>
          <w:rFonts w:asciiTheme="minorHAnsi" w:hAnsiTheme="minorHAnsi" w:cstheme="minorHAnsi"/>
          <w:color w:val="000000" w:themeColor="text1"/>
          <w:w w:val="105"/>
        </w:rPr>
      </w:pPr>
      <w:r w:rsidRPr="003500CB">
        <w:rPr>
          <w:rFonts w:asciiTheme="minorHAnsi" w:hAnsiTheme="minorHAnsi" w:cstheme="minorHAnsi"/>
          <w:caps w:val="0"/>
          <w:color w:val="000000" w:themeColor="text1"/>
          <w:w w:val="105"/>
        </w:rPr>
        <w:t>Revenue Recognition</w:t>
      </w:r>
    </w:p>
    <w:p w14:paraId="12D0DC1D" w14:textId="77777777" w:rsidR="00280105" w:rsidRPr="003500CB" w:rsidRDefault="00280105" w:rsidP="002C48A4">
      <w:pPr>
        <w:kinsoku w:val="0"/>
        <w:overflowPunct w:val="0"/>
        <w:autoSpaceDE w:val="0"/>
        <w:autoSpaceDN w:val="0"/>
        <w:adjustRightInd w:val="0"/>
        <w:spacing w:before="8" w:after="0" w:line="276" w:lineRule="auto"/>
        <w:ind w:firstLine="696"/>
        <w:rPr>
          <w:rFonts w:cstheme="minorHAnsi"/>
          <w:b/>
          <w:bCs/>
          <w:color w:val="000000" w:themeColor="text1"/>
        </w:rPr>
      </w:pPr>
    </w:p>
    <w:p w14:paraId="6C17584B" w14:textId="2664A620" w:rsidR="00280105" w:rsidRPr="003500CB" w:rsidRDefault="00280105" w:rsidP="002C48A4">
      <w:pPr>
        <w:pStyle w:val="NoSpacing"/>
        <w:spacing w:line="276" w:lineRule="auto"/>
        <w:ind w:firstLine="696"/>
        <w:rPr>
          <w:rFonts w:cstheme="minorHAnsi"/>
          <w:color w:val="000000" w:themeColor="text1"/>
          <w:w w:val="105"/>
        </w:rPr>
      </w:pPr>
      <w:r w:rsidRPr="003500CB">
        <w:rPr>
          <w:rFonts w:cstheme="minorHAnsi"/>
          <w:color w:val="000000" w:themeColor="text1"/>
          <w:w w:val="110"/>
        </w:rPr>
        <w:t>SFAS No. 60 requires that premium revenue be recognized in a manner consistent with the expected functions and services to be provided by the insurance company. Premium revenue derived from short-term contracts is to be recognized over the life of the con­ tract (or the period of risk) in pro­ portion to the amount of insurance</w:t>
      </w:r>
      <w:r w:rsidR="00291F42" w:rsidRPr="003500CB">
        <w:rPr>
          <w:rFonts w:cstheme="minorHAnsi"/>
          <w:color w:val="000000" w:themeColor="text1"/>
          <w:w w:val="110"/>
        </w:rPr>
        <w:t xml:space="preserve"> </w:t>
      </w:r>
      <w:r w:rsidRPr="003500CB">
        <w:rPr>
          <w:rFonts w:cstheme="minorHAnsi"/>
          <w:color w:val="000000" w:themeColor="text1"/>
          <w:spacing w:val="-1"/>
          <w:w w:val="107"/>
        </w:rPr>
        <w:t>coverag</w:t>
      </w:r>
      <w:r w:rsidRPr="003500CB">
        <w:rPr>
          <w:rFonts w:cstheme="minorHAnsi"/>
          <w:color w:val="000000" w:themeColor="text1"/>
          <w:w w:val="107"/>
        </w:rPr>
        <w:t>e</w:t>
      </w:r>
      <w:r w:rsidRPr="003500CB">
        <w:rPr>
          <w:rFonts w:cstheme="minorHAnsi"/>
          <w:color w:val="000000" w:themeColor="text1"/>
          <w:spacing w:val="18"/>
        </w:rPr>
        <w:t xml:space="preserve"> </w:t>
      </w:r>
      <w:r w:rsidRPr="003500CB">
        <w:rPr>
          <w:rFonts w:cstheme="minorHAnsi"/>
          <w:color w:val="000000" w:themeColor="text1"/>
          <w:w w:val="110"/>
        </w:rPr>
        <w:t>provided.</w:t>
      </w:r>
      <w:r w:rsidRPr="003500CB">
        <w:rPr>
          <w:rFonts w:cstheme="minorHAnsi"/>
          <w:color w:val="000000" w:themeColor="text1"/>
        </w:rPr>
        <w:t xml:space="preserve">  </w:t>
      </w:r>
      <w:r w:rsidRPr="003500CB">
        <w:rPr>
          <w:rFonts w:cstheme="minorHAnsi"/>
          <w:color w:val="000000" w:themeColor="text1"/>
          <w:spacing w:val="-22"/>
        </w:rPr>
        <w:t xml:space="preserve"> </w:t>
      </w:r>
      <w:r w:rsidRPr="003500CB">
        <w:rPr>
          <w:rFonts w:cstheme="minorHAnsi"/>
          <w:color w:val="000000" w:themeColor="text1"/>
        </w:rPr>
        <w:t>In mo</w:t>
      </w:r>
      <w:r w:rsidR="00291F42" w:rsidRPr="003500CB">
        <w:rPr>
          <w:rFonts w:cstheme="minorHAnsi"/>
          <w:color w:val="000000" w:themeColor="text1"/>
        </w:rPr>
        <w:t>st</w:t>
      </w:r>
      <w:r w:rsidRPr="003500CB">
        <w:rPr>
          <w:rFonts w:cstheme="minorHAnsi"/>
          <w:color w:val="000000" w:themeColor="text1"/>
        </w:rPr>
        <w:t xml:space="preserve"> </w:t>
      </w:r>
      <w:r w:rsidR="00913370" w:rsidRPr="003500CB">
        <w:rPr>
          <w:rFonts w:cstheme="minorHAnsi"/>
          <w:color w:val="000000" w:themeColor="text1"/>
        </w:rPr>
        <w:t>cases</w:t>
      </w:r>
      <w:r w:rsidRPr="003500CB">
        <w:rPr>
          <w:rFonts w:cstheme="minorHAnsi"/>
          <w:color w:val="000000" w:themeColor="text1"/>
        </w:rPr>
        <w:t xml:space="preserve"> this means that a level</w:t>
      </w:r>
      <w:r w:rsidRPr="003500CB">
        <w:rPr>
          <w:rFonts w:cstheme="minorHAnsi"/>
          <w:color w:val="000000" w:themeColor="text1"/>
          <w:spacing w:val="-6"/>
        </w:rPr>
        <w:t xml:space="preserve"> </w:t>
      </w:r>
      <w:r w:rsidRPr="003500CB">
        <w:rPr>
          <w:rFonts w:cstheme="minorHAnsi"/>
          <w:color w:val="000000" w:themeColor="text1"/>
          <w:spacing w:val="-1"/>
          <w:w w:val="110"/>
        </w:rPr>
        <w:t>amo</w:t>
      </w:r>
      <w:r w:rsidRPr="003500CB">
        <w:rPr>
          <w:rFonts w:cstheme="minorHAnsi"/>
          <w:color w:val="000000" w:themeColor="text1"/>
          <w:spacing w:val="6"/>
          <w:w w:val="89"/>
        </w:rPr>
        <w:t>u</w:t>
      </w:r>
      <w:r w:rsidRPr="003500CB">
        <w:rPr>
          <w:rFonts w:cstheme="minorHAnsi"/>
          <w:color w:val="000000" w:themeColor="text1"/>
          <w:w w:val="91"/>
        </w:rPr>
        <w:t>nt</w:t>
      </w:r>
      <w:r w:rsidR="00BA6DD1" w:rsidRPr="003500CB">
        <w:rPr>
          <w:rFonts w:cstheme="minorHAnsi"/>
          <w:color w:val="000000" w:themeColor="text1"/>
          <w:w w:val="91"/>
        </w:rPr>
        <w:t xml:space="preserve"> of</w:t>
      </w:r>
      <w:r w:rsidR="00BA6DD1" w:rsidRPr="003500CB">
        <w:rPr>
          <w:rFonts w:cstheme="minorHAnsi"/>
          <w:color w:val="000000" w:themeColor="text1"/>
          <w:w w:val="36"/>
        </w:rPr>
        <w:t xml:space="preserve"> </w:t>
      </w:r>
      <w:r w:rsidRPr="003500CB">
        <w:rPr>
          <w:rFonts w:cstheme="minorHAnsi"/>
          <w:color w:val="000000" w:themeColor="text1"/>
          <w:w w:val="106"/>
        </w:rPr>
        <w:t>revenue</w:t>
      </w:r>
      <w:r w:rsidRPr="003500CB">
        <w:rPr>
          <w:rFonts w:cstheme="minorHAnsi"/>
          <w:color w:val="000000" w:themeColor="text1"/>
          <w:spacing w:val="20"/>
        </w:rPr>
        <w:t xml:space="preserve"> </w:t>
      </w:r>
      <w:r w:rsidRPr="003500CB">
        <w:rPr>
          <w:rFonts w:cstheme="minorHAnsi"/>
          <w:color w:val="000000" w:themeColor="text1"/>
          <w:spacing w:val="-1"/>
          <w:w w:val="97"/>
        </w:rPr>
        <w:t>wil</w:t>
      </w:r>
      <w:r w:rsidRPr="003500CB">
        <w:rPr>
          <w:rFonts w:cstheme="minorHAnsi"/>
          <w:color w:val="000000" w:themeColor="text1"/>
          <w:w w:val="97"/>
        </w:rPr>
        <w:t>l</w:t>
      </w:r>
      <w:r w:rsidRPr="003500CB">
        <w:rPr>
          <w:rFonts w:cstheme="minorHAnsi"/>
          <w:color w:val="000000" w:themeColor="text1"/>
          <w:spacing w:val="18"/>
        </w:rPr>
        <w:t xml:space="preserve"> </w:t>
      </w:r>
      <w:r w:rsidRPr="003500CB">
        <w:rPr>
          <w:rFonts w:cstheme="minorHAnsi"/>
          <w:color w:val="000000" w:themeColor="text1"/>
          <w:w w:val="109"/>
        </w:rPr>
        <w:t>be</w:t>
      </w:r>
      <w:r w:rsidRPr="003500CB">
        <w:rPr>
          <w:rFonts w:cstheme="minorHAnsi"/>
          <w:color w:val="000000" w:themeColor="text1"/>
          <w:spacing w:val="13"/>
        </w:rPr>
        <w:t xml:space="preserve"> </w:t>
      </w:r>
      <w:r w:rsidRPr="003500CB">
        <w:rPr>
          <w:rFonts w:cstheme="minorHAnsi"/>
          <w:color w:val="000000" w:themeColor="text1"/>
          <w:w w:val="104"/>
        </w:rPr>
        <w:t>recognized</w:t>
      </w:r>
      <w:r w:rsidRPr="003500CB">
        <w:rPr>
          <w:rFonts w:cstheme="minorHAnsi"/>
          <w:color w:val="000000" w:themeColor="text1"/>
        </w:rPr>
        <w:t xml:space="preserve"> </w:t>
      </w:r>
      <w:r w:rsidR="005D44CB" w:rsidRPr="003500CB">
        <w:rPr>
          <w:rFonts w:cstheme="minorHAnsi"/>
          <w:color w:val="000000" w:themeColor="text1"/>
        </w:rPr>
        <w:t xml:space="preserve">over that </w:t>
      </w:r>
      <w:r w:rsidRPr="003500CB">
        <w:rPr>
          <w:rFonts w:cstheme="minorHAnsi"/>
          <w:color w:val="000000" w:themeColor="text1"/>
          <w:w w:val="105"/>
        </w:rPr>
        <w:t>time period. In con</w:t>
      </w:r>
      <w:r w:rsidR="005D44CB" w:rsidRPr="003500CB">
        <w:rPr>
          <w:rFonts w:cstheme="minorHAnsi"/>
          <w:color w:val="000000" w:themeColor="text1"/>
          <w:w w:val="105"/>
        </w:rPr>
        <w:t>t</w:t>
      </w:r>
      <w:r w:rsidRPr="003500CB">
        <w:rPr>
          <w:rFonts w:cstheme="minorHAnsi"/>
          <w:color w:val="000000" w:themeColor="text1"/>
          <w:w w:val="105"/>
        </w:rPr>
        <w:t>rast. prem</w:t>
      </w:r>
      <w:r w:rsidR="005D44CB" w:rsidRPr="003500CB">
        <w:rPr>
          <w:rFonts w:cstheme="minorHAnsi"/>
          <w:color w:val="000000" w:themeColor="text1"/>
          <w:w w:val="105"/>
        </w:rPr>
        <w:t>i</w:t>
      </w:r>
      <w:r w:rsidRPr="003500CB">
        <w:rPr>
          <w:rFonts w:cstheme="minorHAnsi"/>
          <w:color w:val="000000" w:themeColor="text1"/>
          <w:w w:val="105"/>
        </w:rPr>
        <w:t>u</w:t>
      </w:r>
      <w:r w:rsidR="005D44CB" w:rsidRPr="003500CB">
        <w:rPr>
          <w:rFonts w:cstheme="minorHAnsi"/>
          <w:color w:val="000000" w:themeColor="text1"/>
          <w:w w:val="105"/>
        </w:rPr>
        <w:t>m</w:t>
      </w:r>
      <w:r w:rsidRPr="003500CB">
        <w:rPr>
          <w:rFonts w:cstheme="minorHAnsi"/>
          <w:color w:val="000000" w:themeColor="text1"/>
          <w:w w:val="105"/>
        </w:rPr>
        <w:t xml:space="preserve"> revenue from long-duration</w:t>
      </w:r>
      <w:r w:rsidR="00672492" w:rsidRPr="003500CB">
        <w:rPr>
          <w:rFonts w:cstheme="minorHAnsi"/>
          <w:color w:val="000000" w:themeColor="text1"/>
          <w:w w:val="105"/>
        </w:rPr>
        <w:t xml:space="preserve"> con</w:t>
      </w:r>
      <w:r w:rsidRPr="003500CB">
        <w:rPr>
          <w:rFonts w:cstheme="minorHAnsi"/>
          <w:color w:val="000000" w:themeColor="text1"/>
          <w:w w:val="105"/>
        </w:rPr>
        <w:t xml:space="preserve">tracts is </w:t>
      </w:r>
      <w:r w:rsidR="00672492" w:rsidRPr="003500CB">
        <w:rPr>
          <w:rFonts w:cstheme="minorHAnsi"/>
          <w:color w:val="000000" w:themeColor="text1"/>
          <w:w w:val="105"/>
        </w:rPr>
        <w:t>to</w:t>
      </w:r>
      <w:r w:rsidRPr="003500CB">
        <w:rPr>
          <w:rFonts w:cstheme="minorHAnsi"/>
          <w:color w:val="000000" w:themeColor="text1"/>
          <w:w w:val="105"/>
        </w:rPr>
        <w:t xml:space="preserve"> be </w:t>
      </w:r>
      <w:r w:rsidR="00F45780" w:rsidRPr="003500CB">
        <w:rPr>
          <w:rFonts w:cstheme="minorHAnsi"/>
          <w:color w:val="000000" w:themeColor="text1"/>
          <w:w w:val="105"/>
        </w:rPr>
        <w:t>recognized</w:t>
      </w:r>
      <w:r w:rsidRPr="003500CB">
        <w:rPr>
          <w:rFonts w:cstheme="minorHAnsi"/>
          <w:color w:val="000000" w:themeColor="text1"/>
          <w:w w:val="105"/>
        </w:rPr>
        <w:t xml:space="preserve"> </w:t>
      </w:r>
      <w:r w:rsidR="00F45780" w:rsidRPr="003500CB">
        <w:rPr>
          <w:rFonts w:cstheme="minorHAnsi"/>
          <w:color w:val="000000" w:themeColor="text1"/>
          <w:w w:val="105"/>
        </w:rPr>
        <w:t>when due</w:t>
      </w:r>
      <w:r w:rsidRPr="003500CB">
        <w:rPr>
          <w:rFonts w:cstheme="minorHAnsi"/>
          <w:color w:val="000000" w:themeColor="text1"/>
          <w:w w:val="105"/>
        </w:rPr>
        <w:t xml:space="preserve"> from the policyholders.</w:t>
      </w:r>
    </w:p>
    <w:p w14:paraId="494EA834" w14:textId="4729EA43" w:rsidR="00C06CB6" w:rsidRPr="003500CB" w:rsidRDefault="00280105" w:rsidP="002C48A4">
      <w:pPr>
        <w:kinsoku w:val="0"/>
        <w:overflowPunct w:val="0"/>
        <w:autoSpaceDE w:val="0"/>
        <w:autoSpaceDN w:val="0"/>
        <w:adjustRightInd w:val="0"/>
        <w:spacing w:after="0" w:line="276" w:lineRule="auto"/>
        <w:ind w:firstLine="696"/>
        <w:rPr>
          <w:rFonts w:cstheme="minorHAnsi"/>
          <w:color w:val="000000" w:themeColor="text1"/>
        </w:rPr>
      </w:pPr>
      <w:r w:rsidRPr="003500CB">
        <w:rPr>
          <w:rFonts w:cstheme="minorHAnsi"/>
          <w:color w:val="000000" w:themeColor="text1"/>
          <w:spacing w:val="-1"/>
          <w:w w:val="120"/>
        </w:rPr>
        <w:t>Thes</w:t>
      </w:r>
      <w:r w:rsidRPr="003500CB">
        <w:rPr>
          <w:rFonts w:cstheme="minorHAnsi"/>
          <w:color w:val="000000" w:themeColor="text1"/>
          <w:w w:val="120"/>
        </w:rPr>
        <w:t>e</w:t>
      </w:r>
      <w:r w:rsidRPr="003500CB">
        <w:rPr>
          <w:rFonts w:cstheme="minorHAnsi"/>
          <w:color w:val="000000" w:themeColor="text1"/>
        </w:rPr>
        <w:t xml:space="preserve"> </w:t>
      </w:r>
      <w:r w:rsidRPr="003500CB">
        <w:rPr>
          <w:rFonts w:cstheme="minorHAnsi"/>
          <w:color w:val="000000" w:themeColor="text1"/>
          <w:spacing w:val="12"/>
          <w:w w:val="120"/>
        </w:rPr>
        <w:t>p</w:t>
      </w:r>
      <w:r w:rsidRPr="003500CB">
        <w:rPr>
          <w:rFonts w:cstheme="minorHAnsi"/>
          <w:color w:val="000000" w:themeColor="text1"/>
          <w:w w:val="101"/>
        </w:rPr>
        <w:t>r</w:t>
      </w:r>
      <w:r w:rsidRPr="003500CB">
        <w:rPr>
          <w:rFonts w:cstheme="minorHAnsi"/>
          <w:color w:val="000000" w:themeColor="text1"/>
          <w:spacing w:val="-1"/>
        </w:rPr>
        <w:t>i</w:t>
      </w:r>
      <w:r w:rsidRPr="003500CB">
        <w:rPr>
          <w:rFonts w:cstheme="minorHAnsi"/>
          <w:color w:val="000000" w:themeColor="text1"/>
        </w:rPr>
        <w:t>n</w:t>
      </w:r>
      <w:r w:rsidRPr="003500CB">
        <w:rPr>
          <w:rFonts w:cstheme="minorHAnsi"/>
          <w:color w:val="000000" w:themeColor="text1"/>
          <w:spacing w:val="-1"/>
          <w:w w:val="106"/>
        </w:rPr>
        <w:t>c</w:t>
      </w:r>
      <w:r w:rsidRPr="003500CB">
        <w:rPr>
          <w:rFonts w:cstheme="minorHAnsi"/>
          <w:color w:val="000000" w:themeColor="text1"/>
          <w:w w:val="106"/>
        </w:rPr>
        <w:t>iple</w:t>
      </w:r>
      <w:r w:rsidRPr="003500CB">
        <w:rPr>
          <w:rFonts w:cstheme="minorHAnsi"/>
          <w:color w:val="000000" w:themeColor="text1"/>
          <w:w w:val="110"/>
        </w:rPr>
        <w:t>s</w:t>
      </w:r>
      <w:r w:rsidRPr="003500CB">
        <w:rPr>
          <w:rFonts w:cstheme="minorHAnsi"/>
          <w:color w:val="000000" w:themeColor="text1"/>
        </w:rPr>
        <w:t xml:space="preserve"> </w:t>
      </w:r>
      <w:r w:rsidRPr="003500CB">
        <w:rPr>
          <w:rFonts w:cstheme="minorHAnsi"/>
          <w:color w:val="000000" w:themeColor="text1"/>
          <w:w w:val="110"/>
        </w:rPr>
        <w:t>go</w:t>
      </w:r>
      <w:r w:rsidR="00D8324A" w:rsidRPr="003500CB">
        <w:rPr>
          <w:rFonts w:cstheme="minorHAnsi"/>
          <w:color w:val="000000" w:themeColor="text1"/>
          <w:w w:val="110"/>
        </w:rPr>
        <w:t>ve</w:t>
      </w:r>
      <w:r w:rsidRPr="003500CB">
        <w:rPr>
          <w:rFonts w:cstheme="minorHAnsi"/>
          <w:color w:val="000000" w:themeColor="text1"/>
          <w:w w:val="104"/>
        </w:rPr>
        <w:t>rn</w:t>
      </w:r>
      <w:r w:rsidR="003C6AAA" w:rsidRPr="003500CB">
        <w:rPr>
          <w:rFonts w:cstheme="minorHAnsi"/>
          <w:color w:val="000000" w:themeColor="text1"/>
          <w:w w:val="104"/>
        </w:rPr>
        <w:t>ing</w:t>
      </w:r>
      <w:r w:rsidRPr="003500CB">
        <w:rPr>
          <w:rFonts w:cstheme="minorHAnsi"/>
          <w:color w:val="000000" w:themeColor="text1"/>
          <w:spacing w:val="-1"/>
          <w:w w:val="83"/>
        </w:rPr>
        <w:t xml:space="preserve"> </w:t>
      </w:r>
      <w:r w:rsidRPr="003500CB">
        <w:rPr>
          <w:rFonts w:cstheme="minorHAnsi"/>
          <w:color w:val="000000" w:themeColor="text1"/>
          <w:w w:val="106"/>
        </w:rPr>
        <w:t>revenue</w:t>
      </w:r>
      <w:r w:rsidRPr="003500CB">
        <w:rPr>
          <w:rFonts w:cstheme="minorHAnsi"/>
          <w:color w:val="000000" w:themeColor="text1"/>
          <w:spacing w:val="3"/>
        </w:rPr>
        <w:t xml:space="preserve"> </w:t>
      </w:r>
      <w:r w:rsidRPr="003500CB">
        <w:rPr>
          <w:rFonts w:cstheme="minorHAnsi"/>
          <w:color w:val="000000" w:themeColor="text1"/>
          <w:w w:val="110"/>
        </w:rPr>
        <w:t>recognition</w:t>
      </w:r>
      <w:r w:rsidRPr="003500CB">
        <w:rPr>
          <w:rFonts w:cstheme="minorHAnsi"/>
          <w:color w:val="000000" w:themeColor="text1"/>
          <w:spacing w:val="20"/>
        </w:rPr>
        <w:t xml:space="preserve"> </w:t>
      </w:r>
      <w:r w:rsidR="003C6AAA" w:rsidRPr="003500CB">
        <w:rPr>
          <w:rFonts w:cstheme="minorHAnsi"/>
          <w:color w:val="000000" w:themeColor="text1"/>
          <w:w w:val="113"/>
        </w:rPr>
        <w:t>result in virtual</w:t>
      </w:r>
      <w:r w:rsidRPr="003500CB">
        <w:rPr>
          <w:rFonts w:cstheme="minorHAnsi"/>
          <w:color w:val="000000" w:themeColor="text1"/>
          <w:spacing w:val="-1"/>
        </w:rPr>
        <w:t>l</w:t>
      </w:r>
      <w:r w:rsidRPr="003500CB">
        <w:rPr>
          <w:rFonts w:cstheme="minorHAnsi"/>
          <w:color w:val="000000" w:themeColor="text1"/>
        </w:rPr>
        <w:t xml:space="preserve">y no </w:t>
      </w:r>
      <w:r w:rsidRPr="003500CB">
        <w:rPr>
          <w:rFonts w:cstheme="minorHAnsi"/>
          <w:color w:val="000000" w:themeColor="text1"/>
          <w:spacing w:val="-1"/>
          <w:w w:val="109"/>
        </w:rPr>
        <w:t>change</w:t>
      </w:r>
      <w:r w:rsidRPr="003500CB">
        <w:rPr>
          <w:rFonts w:cstheme="minorHAnsi"/>
          <w:color w:val="000000" w:themeColor="text1"/>
          <w:w w:val="109"/>
        </w:rPr>
        <w:t>s</w:t>
      </w:r>
      <w:r w:rsidRPr="003500CB">
        <w:rPr>
          <w:rFonts w:cstheme="minorHAnsi"/>
          <w:color w:val="000000" w:themeColor="text1"/>
        </w:rPr>
        <w:t xml:space="preserve"> </w:t>
      </w:r>
      <w:r w:rsidRPr="003500CB">
        <w:rPr>
          <w:rFonts w:cstheme="minorHAnsi"/>
          <w:color w:val="000000" w:themeColor="text1"/>
          <w:spacing w:val="-1"/>
          <w:w w:val="105"/>
        </w:rPr>
        <w:t>i</w:t>
      </w:r>
      <w:r w:rsidRPr="003500CB">
        <w:rPr>
          <w:rFonts w:cstheme="minorHAnsi"/>
          <w:color w:val="000000" w:themeColor="text1"/>
          <w:w w:val="105"/>
        </w:rPr>
        <w:t>n</w:t>
      </w:r>
      <w:r w:rsidRPr="003500CB">
        <w:rPr>
          <w:rFonts w:cstheme="minorHAnsi"/>
          <w:color w:val="000000" w:themeColor="text1"/>
        </w:rPr>
        <w:t xml:space="preserve"> </w:t>
      </w:r>
      <w:r w:rsidRPr="003500CB">
        <w:rPr>
          <w:rFonts w:cstheme="minorHAnsi"/>
          <w:color w:val="000000" w:themeColor="text1"/>
          <w:spacing w:val="-1"/>
          <w:w w:val="110"/>
        </w:rPr>
        <w:t>th</w:t>
      </w:r>
      <w:r w:rsidRPr="003500CB">
        <w:rPr>
          <w:rFonts w:cstheme="minorHAnsi"/>
          <w:color w:val="000000" w:themeColor="text1"/>
          <w:w w:val="110"/>
        </w:rPr>
        <w:t>e</w:t>
      </w:r>
      <w:r w:rsidRPr="003500CB">
        <w:rPr>
          <w:rFonts w:cstheme="minorHAnsi"/>
          <w:color w:val="000000" w:themeColor="text1"/>
        </w:rPr>
        <w:t xml:space="preserve"> </w:t>
      </w:r>
      <w:r w:rsidR="00DB4097" w:rsidRPr="003500CB">
        <w:rPr>
          <w:rFonts w:cstheme="minorHAnsi"/>
          <w:color w:val="000000" w:themeColor="text1"/>
        </w:rPr>
        <w:t>revenue</w:t>
      </w:r>
      <w:r w:rsidRPr="003500CB">
        <w:rPr>
          <w:rFonts w:cstheme="minorHAnsi"/>
          <w:color w:val="000000" w:themeColor="text1"/>
          <w:w w:val="83"/>
        </w:rPr>
        <w:t xml:space="preserve"> </w:t>
      </w:r>
      <w:r w:rsidRPr="003500CB">
        <w:rPr>
          <w:rFonts w:cstheme="minorHAnsi"/>
          <w:color w:val="000000" w:themeColor="text1"/>
          <w:w w:val="107"/>
        </w:rPr>
        <w:t>recognition</w:t>
      </w:r>
      <w:r w:rsidRPr="003500CB">
        <w:rPr>
          <w:rFonts w:cstheme="minorHAnsi"/>
          <w:color w:val="000000" w:themeColor="text1"/>
          <w:spacing w:val="-12"/>
        </w:rPr>
        <w:t xml:space="preserve"> </w:t>
      </w:r>
      <w:r w:rsidRPr="003500CB">
        <w:rPr>
          <w:rFonts w:cstheme="minorHAnsi"/>
          <w:color w:val="000000" w:themeColor="text1"/>
          <w:w w:val="108"/>
        </w:rPr>
        <w:t>process</w:t>
      </w:r>
      <w:r w:rsidRPr="003500CB">
        <w:rPr>
          <w:rFonts w:cstheme="minorHAnsi"/>
          <w:color w:val="000000" w:themeColor="text1"/>
          <w:spacing w:val="12"/>
        </w:rPr>
        <w:t xml:space="preserve"> </w:t>
      </w:r>
      <w:r w:rsidRPr="003500CB">
        <w:rPr>
          <w:rFonts w:cstheme="minorHAnsi"/>
          <w:color w:val="000000" w:themeColor="text1"/>
          <w:w w:val="108"/>
        </w:rPr>
        <w:t>for</w:t>
      </w:r>
      <w:r w:rsidRPr="003500CB">
        <w:rPr>
          <w:rFonts w:cstheme="minorHAnsi"/>
          <w:color w:val="000000" w:themeColor="text1"/>
          <w:spacing w:val="-21"/>
        </w:rPr>
        <w:t xml:space="preserve"> </w:t>
      </w:r>
      <w:r w:rsidR="00D5720F" w:rsidRPr="003500CB">
        <w:rPr>
          <w:rFonts w:cstheme="minorHAnsi"/>
          <w:color w:val="000000" w:themeColor="text1"/>
          <w:spacing w:val="-2"/>
          <w:w w:val="110"/>
        </w:rPr>
        <w:t>stock life</w:t>
      </w:r>
      <w:r w:rsidRPr="003500CB">
        <w:rPr>
          <w:rFonts w:cstheme="minorHAnsi"/>
          <w:color w:val="000000" w:themeColor="text1"/>
          <w:spacing w:val="-1"/>
          <w:w w:val="98"/>
        </w:rPr>
        <w:t xml:space="preserve"> </w:t>
      </w:r>
      <w:r w:rsidR="00D5720F" w:rsidRPr="003500CB">
        <w:rPr>
          <w:rFonts w:cstheme="minorHAnsi"/>
          <w:color w:val="000000" w:themeColor="text1"/>
          <w:spacing w:val="-1"/>
          <w:w w:val="98"/>
        </w:rPr>
        <w:t>in</w:t>
      </w:r>
      <w:r w:rsidRPr="003500CB">
        <w:rPr>
          <w:rFonts w:cstheme="minorHAnsi"/>
          <w:color w:val="000000" w:themeColor="text1"/>
          <w:spacing w:val="-1"/>
          <w:w w:val="114"/>
        </w:rPr>
        <w:t>suranc</w:t>
      </w:r>
      <w:r w:rsidRPr="003500CB">
        <w:rPr>
          <w:rFonts w:cstheme="minorHAnsi"/>
          <w:color w:val="000000" w:themeColor="text1"/>
          <w:w w:val="114"/>
        </w:rPr>
        <w:t>e</w:t>
      </w:r>
      <w:r w:rsidRPr="003500CB">
        <w:rPr>
          <w:rFonts w:cstheme="minorHAnsi"/>
          <w:color w:val="000000" w:themeColor="text1"/>
        </w:rPr>
        <w:t xml:space="preserve"> </w:t>
      </w:r>
      <w:r w:rsidRPr="003500CB">
        <w:rPr>
          <w:rFonts w:cstheme="minorHAnsi"/>
          <w:color w:val="000000" w:themeColor="text1"/>
          <w:spacing w:val="-1"/>
          <w:w w:val="115"/>
        </w:rPr>
        <w:t>companies</w:t>
      </w:r>
      <w:r w:rsidRPr="003500CB">
        <w:rPr>
          <w:rFonts w:cstheme="minorHAnsi"/>
          <w:color w:val="000000" w:themeColor="text1"/>
          <w:w w:val="115"/>
        </w:rPr>
        <w:t>.</w:t>
      </w:r>
      <w:r w:rsidRPr="003500CB">
        <w:rPr>
          <w:rFonts w:cstheme="minorHAnsi"/>
          <w:color w:val="000000" w:themeColor="text1"/>
        </w:rPr>
        <w:t xml:space="preserve"> </w:t>
      </w:r>
      <w:r w:rsidRPr="003500CB">
        <w:rPr>
          <w:rFonts w:cstheme="minorHAnsi"/>
          <w:color w:val="000000" w:themeColor="text1"/>
          <w:spacing w:val="-1"/>
          <w:w w:val="110"/>
        </w:rPr>
        <w:t>Th</w:t>
      </w:r>
      <w:r w:rsidRPr="003500CB">
        <w:rPr>
          <w:rFonts w:cstheme="minorHAnsi"/>
          <w:color w:val="000000" w:themeColor="text1"/>
          <w:w w:val="110"/>
        </w:rPr>
        <w:t>e</w:t>
      </w:r>
      <w:r w:rsidRPr="003500CB">
        <w:rPr>
          <w:rFonts w:cstheme="minorHAnsi"/>
          <w:color w:val="000000" w:themeColor="text1"/>
        </w:rPr>
        <w:t xml:space="preserve"> </w:t>
      </w:r>
      <w:r w:rsidR="00683222" w:rsidRPr="003500CB">
        <w:rPr>
          <w:rFonts w:cstheme="minorHAnsi"/>
          <w:color w:val="000000" w:themeColor="text1"/>
        </w:rPr>
        <w:t xml:space="preserve">Audit </w:t>
      </w:r>
      <w:r w:rsidRPr="003500CB">
        <w:rPr>
          <w:rFonts w:cstheme="minorHAnsi"/>
          <w:color w:val="000000" w:themeColor="text1"/>
          <w:spacing w:val="-1"/>
          <w:w w:val="111"/>
        </w:rPr>
        <w:t>Guid</w:t>
      </w:r>
      <w:r w:rsidRPr="003500CB">
        <w:rPr>
          <w:rFonts w:cstheme="minorHAnsi"/>
          <w:color w:val="000000" w:themeColor="text1"/>
          <w:w w:val="111"/>
        </w:rPr>
        <w:t>e</w:t>
      </w:r>
      <w:r w:rsidRPr="003500CB">
        <w:rPr>
          <w:rFonts w:cstheme="minorHAnsi"/>
          <w:color w:val="000000" w:themeColor="text1"/>
          <w:spacing w:val="20"/>
        </w:rPr>
        <w:t xml:space="preserve"> </w:t>
      </w:r>
      <w:r w:rsidRPr="003500CB">
        <w:rPr>
          <w:rFonts w:cstheme="minorHAnsi"/>
          <w:color w:val="000000" w:themeColor="text1"/>
          <w:spacing w:val="-1"/>
          <w:w w:val="109"/>
        </w:rPr>
        <w:t>identifie</w:t>
      </w:r>
      <w:r w:rsidRPr="003500CB">
        <w:rPr>
          <w:rFonts w:cstheme="minorHAnsi"/>
          <w:color w:val="000000" w:themeColor="text1"/>
          <w:w w:val="109"/>
        </w:rPr>
        <w:t>d</w:t>
      </w:r>
      <w:r w:rsidRPr="003500CB">
        <w:rPr>
          <w:rFonts w:cstheme="minorHAnsi"/>
          <w:color w:val="000000" w:themeColor="text1"/>
        </w:rPr>
        <w:t xml:space="preserve"> </w:t>
      </w:r>
      <w:r w:rsidRPr="003500CB">
        <w:rPr>
          <w:rFonts w:cstheme="minorHAnsi"/>
          <w:color w:val="000000" w:themeColor="text1"/>
          <w:w w:val="103"/>
        </w:rPr>
        <w:t>very</w:t>
      </w:r>
      <w:r w:rsidRPr="003500CB">
        <w:rPr>
          <w:rFonts w:cstheme="minorHAnsi"/>
          <w:color w:val="000000" w:themeColor="text1"/>
        </w:rPr>
        <w:t xml:space="preserve"> </w:t>
      </w:r>
      <w:r w:rsidR="00450374" w:rsidRPr="003500CB">
        <w:rPr>
          <w:rFonts w:cstheme="minorHAnsi"/>
          <w:color w:val="000000" w:themeColor="text1"/>
          <w:w w:val="103"/>
        </w:rPr>
        <w:t xml:space="preserve">few contracts </w:t>
      </w:r>
      <w:r w:rsidRPr="003500CB">
        <w:rPr>
          <w:rFonts w:cstheme="minorHAnsi"/>
          <w:color w:val="000000" w:themeColor="text1"/>
        </w:rPr>
        <w:t xml:space="preserve">for    </w:t>
      </w:r>
      <w:r w:rsidRPr="003500CB">
        <w:rPr>
          <w:rFonts w:cstheme="minorHAnsi"/>
          <w:color w:val="000000" w:themeColor="text1"/>
          <w:spacing w:val="-8"/>
        </w:rPr>
        <w:t xml:space="preserve"> </w:t>
      </w:r>
      <w:r w:rsidRPr="003500CB">
        <w:rPr>
          <w:rFonts w:cstheme="minorHAnsi"/>
          <w:color w:val="000000" w:themeColor="text1"/>
          <w:spacing w:val="-1"/>
          <w:w w:val="107"/>
        </w:rPr>
        <w:t>whic</w:t>
      </w:r>
      <w:r w:rsidRPr="003500CB">
        <w:rPr>
          <w:rFonts w:cstheme="minorHAnsi"/>
          <w:color w:val="000000" w:themeColor="text1"/>
          <w:w w:val="107"/>
        </w:rPr>
        <w:t>h</w:t>
      </w:r>
      <w:r w:rsidRPr="003500CB">
        <w:rPr>
          <w:rFonts w:cstheme="minorHAnsi"/>
          <w:color w:val="000000" w:themeColor="text1"/>
        </w:rPr>
        <w:t xml:space="preserve"> </w:t>
      </w:r>
      <w:r w:rsidRPr="003500CB">
        <w:rPr>
          <w:rFonts w:cstheme="minorHAnsi"/>
          <w:color w:val="000000" w:themeColor="text1"/>
          <w:w w:val="113"/>
        </w:rPr>
        <w:t>revenue</w:t>
      </w:r>
      <w:r w:rsidRPr="003500CB">
        <w:rPr>
          <w:rFonts w:cstheme="minorHAnsi"/>
          <w:color w:val="000000" w:themeColor="text1"/>
        </w:rPr>
        <w:t xml:space="preserve"> </w:t>
      </w:r>
      <w:r w:rsidR="00E36693" w:rsidRPr="003500CB">
        <w:rPr>
          <w:rFonts w:cstheme="minorHAnsi"/>
          <w:color w:val="000000" w:themeColor="text1"/>
          <w:w w:val="101"/>
        </w:rPr>
        <w:t>recognition</w:t>
      </w:r>
      <w:r w:rsidRPr="003500CB">
        <w:rPr>
          <w:rFonts w:cstheme="minorHAnsi"/>
          <w:color w:val="000000" w:themeColor="text1"/>
          <w:w w:val="99"/>
        </w:rPr>
        <w:t xml:space="preserve"> </w:t>
      </w:r>
      <w:r w:rsidRPr="003500CB">
        <w:rPr>
          <w:rFonts w:cstheme="minorHAnsi"/>
          <w:color w:val="000000" w:themeColor="text1"/>
          <w:spacing w:val="-1"/>
          <w:w w:val="111"/>
        </w:rPr>
        <w:t>shoul</w:t>
      </w:r>
      <w:r w:rsidRPr="003500CB">
        <w:rPr>
          <w:rFonts w:cstheme="minorHAnsi"/>
          <w:color w:val="000000" w:themeColor="text1"/>
          <w:w w:val="111"/>
        </w:rPr>
        <w:t>d</w:t>
      </w:r>
      <w:r w:rsidRPr="003500CB">
        <w:rPr>
          <w:rFonts w:cstheme="minorHAnsi"/>
          <w:color w:val="000000" w:themeColor="text1"/>
        </w:rPr>
        <w:t xml:space="preserve"> </w:t>
      </w:r>
      <w:proofErr w:type="gramStart"/>
      <w:r w:rsidRPr="003500CB">
        <w:rPr>
          <w:rFonts w:cstheme="minorHAnsi"/>
          <w:color w:val="000000" w:themeColor="text1"/>
          <w:w w:val="109"/>
        </w:rPr>
        <w:t>be</w:t>
      </w:r>
      <w:r w:rsidRPr="003500CB">
        <w:rPr>
          <w:rFonts w:cstheme="minorHAnsi"/>
          <w:color w:val="000000" w:themeColor="text1"/>
        </w:rPr>
        <w:t xml:space="preserve"> </w:t>
      </w:r>
      <w:r w:rsidRPr="003500CB">
        <w:rPr>
          <w:rFonts w:cstheme="minorHAnsi"/>
          <w:color w:val="000000" w:themeColor="text1"/>
          <w:spacing w:val="-23"/>
        </w:rPr>
        <w:t xml:space="preserve"> </w:t>
      </w:r>
      <w:r w:rsidRPr="003500CB">
        <w:rPr>
          <w:rFonts w:cstheme="minorHAnsi"/>
          <w:color w:val="000000" w:themeColor="text1"/>
          <w:spacing w:val="-1"/>
          <w:w w:val="105"/>
        </w:rPr>
        <w:t>i</w:t>
      </w:r>
      <w:r w:rsidRPr="003500CB">
        <w:rPr>
          <w:rFonts w:cstheme="minorHAnsi"/>
          <w:color w:val="000000" w:themeColor="text1"/>
          <w:w w:val="105"/>
        </w:rPr>
        <w:t>n</w:t>
      </w:r>
      <w:proofErr w:type="gramEnd"/>
      <w:r w:rsidRPr="003500CB">
        <w:rPr>
          <w:rFonts w:cstheme="minorHAnsi"/>
          <w:color w:val="000000" w:themeColor="text1"/>
        </w:rPr>
        <w:t xml:space="preserve"> </w:t>
      </w:r>
      <w:r w:rsidRPr="003500CB">
        <w:rPr>
          <w:rFonts w:cstheme="minorHAnsi"/>
          <w:color w:val="000000" w:themeColor="text1"/>
          <w:spacing w:val="-17"/>
        </w:rPr>
        <w:t xml:space="preserve"> </w:t>
      </w:r>
      <w:r w:rsidRPr="003500CB">
        <w:rPr>
          <w:rFonts w:cstheme="minorHAnsi"/>
          <w:color w:val="000000" w:themeColor="text1"/>
          <w:spacing w:val="-1"/>
          <w:w w:val="110"/>
        </w:rPr>
        <w:t>accordanc</w:t>
      </w:r>
      <w:r w:rsidRPr="003500CB">
        <w:rPr>
          <w:rFonts w:cstheme="minorHAnsi"/>
          <w:color w:val="000000" w:themeColor="text1"/>
          <w:w w:val="110"/>
        </w:rPr>
        <w:t>e</w:t>
      </w:r>
      <w:r w:rsidRPr="003500CB">
        <w:rPr>
          <w:rFonts w:cstheme="minorHAnsi"/>
          <w:color w:val="000000" w:themeColor="text1"/>
        </w:rPr>
        <w:t xml:space="preserve"> </w:t>
      </w:r>
      <w:r w:rsidR="00E36693" w:rsidRPr="003500CB">
        <w:rPr>
          <w:rFonts w:cstheme="minorHAnsi"/>
          <w:color w:val="000000" w:themeColor="text1"/>
        </w:rPr>
        <w:t>with those</w:t>
      </w:r>
      <w:r w:rsidR="008F403E" w:rsidRPr="003500CB">
        <w:rPr>
          <w:rFonts w:cstheme="minorHAnsi"/>
          <w:color w:val="000000" w:themeColor="text1"/>
        </w:rPr>
        <w:t xml:space="preserve"> </w:t>
      </w:r>
      <w:r w:rsidRPr="003500CB">
        <w:rPr>
          <w:rFonts w:cstheme="minorHAnsi"/>
          <w:color w:val="000000" w:themeColor="text1"/>
        </w:rPr>
        <w:t xml:space="preserve">standards set by the FASB </w:t>
      </w:r>
      <w:r w:rsidR="00EB7588" w:rsidRPr="003500CB">
        <w:rPr>
          <w:rFonts w:cstheme="minorHAnsi"/>
          <w:color w:val="000000" w:themeColor="text1"/>
        </w:rPr>
        <w:t xml:space="preserve">for short </w:t>
      </w:r>
      <w:r w:rsidRPr="003500CB">
        <w:rPr>
          <w:rFonts w:cstheme="minorHAnsi"/>
          <w:color w:val="000000" w:themeColor="text1"/>
          <w:w w:val="113"/>
        </w:rPr>
        <w:t>duration</w:t>
      </w:r>
      <w:r w:rsidRPr="003500CB">
        <w:rPr>
          <w:rFonts w:cstheme="minorHAnsi"/>
          <w:color w:val="000000" w:themeColor="text1"/>
        </w:rPr>
        <w:t xml:space="preserve"> </w:t>
      </w:r>
      <w:r w:rsidRPr="003500CB">
        <w:rPr>
          <w:rFonts w:cstheme="minorHAnsi"/>
          <w:color w:val="000000" w:themeColor="text1"/>
          <w:spacing w:val="-20"/>
        </w:rPr>
        <w:t xml:space="preserve"> </w:t>
      </w:r>
      <w:r w:rsidRPr="003500CB">
        <w:rPr>
          <w:rFonts w:cstheme="minorHAnsi"/>
          <w:color w:val="000000" w:themeColor="text1"/>
          <w:spacing w:val="-1"/>
          <w:w w:val="115"/>
        </w:rPr>
        <w:t>contracts</w:t>
      </w:r>
      <w:r w:rsidRPr="003500CB">
        <w:rPr>
          <w:rFonts w:cstheme="minorHAnsi"/>
          <w:color w:val="000000" w:themeColor="text1"/>
          <w:w w:val="115"/>
        </w:rPr>
        <w:t>.</w:t>
      </w:r>
      <w:r w:rsidRPr="003500CB">
        <w:rPr>
          <w:rFonts w:cstheme="minorHAnsi"/>
          <w:color w:val="000000" w:themeColor="text1"/>
        </w:rPr>
        <w:t xml:space="preserve"> </w:t>
      </w:r>
      <w:r w:rsidRPr="003500CB">
        <w:rPr>
          <w:rFonts w:cstheme="minorHAnsi"/>
          <w:color w:val="000000" w:themeColor="text1"/>
          <w:spacing w:val="-14"/>
        </w:rPr>
        <w:t xml:space="preserve"> </w:t>
      </w:r>
      <w:r w:rsidRPr="003500CB">
        <w:rPr>
          <w:rFonts w:cstheme="minorHAnsi"/>
          <w:color w:val="000000" w:themeColor="text1"/>
          <w:spacing w:val="6"/>
          <w:w w:val="115"/>
        </w:rPr>
        <w:t>T</w:t>
      </w:r>
      <w:r w:rsidRPr="003500CB">
        <w:rPr>
          <w:rFonts w:cstheme="minorHAnsi"/>
          <w:color w:val="000000" w:themeColor="text1"/>
          <w:w w:val="99"/>
        </w:rPr>
        <w:t>h</w:t>
      </w:r>
      <w:r w:rsidRPr="003500CB">
        <w:rPr>
          <w:rFonts w:cstheme="minorHAnsi"/>
          <w:color w:val="000000" w:themeColor="text1"/>
          <w:spacing w:val="10"/>
          <w:w w:val="99"/>
        </w:rPr>
        <w:t>o</w:t>
      </w:r>
      <w:r w:rsidRPr="003500CB">
        <w:rPr>
          <w:rFonts w:cstheme="minorHAnsi"/>
          <w:color w:val="000000" w:themeColor="text1"/>
          <w:spacing w:val="-15"/>
          <w:w w:val="110"/>
        </w:rPr>
        <w:t>s</w:t>
      </w:r>
      <w:r w:rsidRPr="003500CB">
        <w:rPr>
          <w:rFonts w:cstheme="minorHAnsi"/>
          <w:color w:val="000000" w:themeColor="text1"/>
          <w:w w:val="110"/>
        </w:rPr>
        <w:t>e</w:t>
      </w:r>
      <w:r w:rsidR="00C06CB6" w:rsidRPr="003500CB">
        <w:rPr>
          <w:rFonts w:cstheme="minorHAnsi"/>
          <w:color w:val="000000" w:themeColor="text1"/>
          <w:w w:val="110"/>
        </w:rPr>
        <w:t xml:space="preserve"> contracts</w:t>
      </w:r>
      <w:r w:rsidRPr="003500CB">
        <w:rPr>
          <w:rFonts w:cstheme="minorHAnsi"/>
          <w:color w:val="000000" w:themeColor="text1"/>
          <w:w w:val="76"/>
        </w:rPr>
        <w:t xml:space="preserve"> </w:t>
      </w:r>
      <w:r w:rsidRPr="003500CB">
        <w:rPr>
          <w:rFonts w:cstheme="minorHAnsi"/>
          <w:color w:val="000000" w:themeColor="text1"/>
          <w:spacing w:val="-1"/>
          <w:w w:val="108"/>
        </w:rPr>
        <w:t>included</w:t>
      </w:r>
      <w:r w:rsidRPr="003500CB">
        <w:rPr>
          <w:rFonts w:cstheme="minorHAnsi"/>
          <w:color w:val="000000" w:themeColor="text1"/>
          <w:w w:val="108"/>
        </w:rPr>
        <w:t>:</w:t>
      </w:r>
      <w:r w:rsidRPr="003500CB">
        <w:rPr>
          <w:rFonts w:cstheme="minorHAnsi"/>
          <w:color w:val="000000" w:themeColor="text1"/>
        </w:rPr>
        <w:t xml:space="preserve">    </w:t>
      </w:r>
    </w:p>
    <w:p w14:paraId="6F709770" w14:textId="77777777" w:rsidR="005C15CB" w:rsidRPr="003500CB" w:rsidRDefault="005C15CB" w:rsidP="002C48A4">
      <w:pPr>
        <w:tabs>
          <w:tab w:val="left" w:pos="444"/>
        </w:tabs>
        <w:kinsoku w:val="0"/>
        <w:overflowPunct w:val="0"/>
        <w:autoSpaceDE w:val="0"/>
        <w:autoSpaceDN w:val="0"/>
        <w:adjustRightInd w:val="0"/>
        <w:spacing w:after="0" w:line="276" w:lineRule="auto"/>
        <w:rPr>
          <w:rFonts w:cstheme="minorHAnsi"/>
          <w:color w:val="000000" w:themeColor="text1"/>
        </w:rPr>
      </w:pPr>
    </w:p>
    <w:p w14:paraId="71D0444A" w14:textId="1D00C1D4" w:rsidR="00280105" w:rsidRPr="003500CB" w:rsidRDefault="00280105" w:rsidP="002C48A4">
      <w:pPr>
        <w:pStyle w:val="NoSpacing"/>
        <w:numPr>
          <w:ilvl w:val="0"/>
          <w:numId w:val="30"/>
        </w:numPr>
        <w:spacing w:line="276" w:lineRule="auto"/>
        <w:rPr>
          <w:rFonts w:cstheme="minorHAnsi"/>
          <w:color w:val="000000" w:themeColor="text1"/>
          <w:w w:val="105"/>
        </w:rPr>
      </w:pPr>
      <w:r w:rsidRPr="003500CB">
        <w:rPr>
          <w:rFonts w:cstheme="minorHAnsi"/>
          <w:color w:val="000000" w:themeColor="text1"/>
        </w:rPr>
        <w:t xml:space="preserve">Term contracts </w:t>
      </w:r>
      <w:r w:rsidR="005C15CB" w:rsidRPr="003500CB">
        <w:rPr>
          <w:rFonts w:cstheme="minorHAnsi"/>
          <w:color w:val="000000" w:themeColor="text1"/>
        </w:rPr>
        <w:t xml:space="preserve">such as credit </w:t>
      </w:r>
      <w:r w:rsidRPr="003500CB">
        <w:rPr>
          <w:rFonts w:cstheme="minorHAnsi"/>
          <w:color w:val="000000" w:themeColor="text1"/>
          <w:w w:val="110"/>
        </w:rPr>
        <w:t>life insurance or other</w:t>
      </w:r>
      <w:r w:rsidR="003439AF" w:rsidRPr="003500CB">
        <w:rPr>
          <w:rFonts w:cstheme="minorHAnsi"/>
          <w:color w:val="000000" w:themeColor="text1"/>
          <w:w w:val="110"/>
        </w:rPr>
        <w:t xml:space="preserve"> s</w:t>
      </w:r>
      <w:r w:rsidRPr="003500CB">
        <w:rPr>
          <w:rFonts w:cstheme="minorHAnsi"/>
          <w:color w:val="000000" w:themeColor="text1"/>
        </w:rPr>
        <w:t>ing</w:t>
      </w:r>
      <w:r w:rsidRPr="003500CB">
        <w:rPr>
          <w:rFonts w:cstheme="minorHAnsi"/>
          <w:color w:val="000000" w:themeColor="text1"/>
          <w:w w:val="110"/>
        </w:rPr>
        <w:t>le</w:t>
      </w:r>
      <w:r w:rsidR="003439AF" w:rsidRPr="003500CB">
        <w:rPr>
          <w:rFonts w:cstheme="minorHAnsi"/>
          <w:color w:val="000000" w:themeColor="text1"/>
          <w:w w:val="110"/>
        </w:rPr>
        <w:t xml:space="preserve"> or</w:t>
      </w:r>
      <w:r w:rsidRPr="003500CB">
        <w:rPr>
          <w:rFonts w:cstheme="minorHAnsi"/>
          <w:color w:val="000000" w:themeColor="text1"/>
          <w:w w:val="110"/>
        </w:rPr>
        <w:t xml:space="preserve"> limited payment con</w:t>
      </w:r>
      <w:r w:rsidR="003439AF" w:rsidRPr="003500CB">
        <w:rPr>
          <w:rFonts w:cstheme="minorHAnsi"/>
          <w:color w:val="000000" w:themeColor="text1"/>
          <w:w w:val="110"/>
        </w:rPr>
        <w:t>tracts</w:t>
      </w:r>
      <w:r w:rsidR="002B6FFB" w:rsidRPr="003500CB">
        <w:rPr>
          <w:rFonts w:cstheme="minorHAnsi"/>
          <w:color w:val="000000" w:themeColor="text1"/>
          <w:w w:val="110"/>
        </w:rPr>
        <w:t xml:space="preserve"> of </w:t>
      </w:r>
      <w:r w:rsidRPr="003500CB">
        <w:rPr>
          <w:rFonts w:cstheme="minorHAnsi"/>
          <w:color w:val="000000" w:themeColor="text1"/>
          <w:w w:val="110"/>
        </w:rPr>
        <w:t xml:space="preserve">relatively short duration), </w:t>
      </w:r>
      <w:r w:rsidR="002B6FFB" w:rsidRPr="003500CB">
        <w:rPr>
          <w:rFonts w:cstheme="minorHAnsi"/>
          <w:color w:val="000000" w:themeColor="text1"/>
          <w:w w:val="110"/>
        </w:rPr>
        <w:t>w</w:t>
      </w:r>
      <w:r w:rsidRPr="003500CB">
        <w:rPr>
          <w:rFonts w:cstheme="minorHAnsi"/>
          <w:color w:val="000000" w:themeColor="text1"/>
          <w:w w:val="110"/>
        </w:rPr>
        <w:t>here th</w:t>
      </w:r>
      <w:r w:rsidR="002B6FFB" w:rsidRPr="003500CB">
        <w:rPr>
          <w:rFonts w:cstheme="minorHAnsi"/>
          <w:color w:val="000000" w:themeColor="text1"/>
          <w:w w:val="110"/>
        </w:rPr>
        <w:t>e</w:t>
      </w:r>
      <w:r w:rsidRPr="003500CB">
        <w:rPr>
          <w:rFonts w:cstheme="minorHAnsi"/>
          <w:color w:val="000000" w:themeColor="text1"/>
          <w:w w:val="110"/>
        </w:rPr>
        <w:t xml:space="preserve"> </w:t>
      </w:r>
      <w:r w:rsidRPr="003500CB">
        <w:rPr>
          <w:rFonts w:cstheme="minorHAnsi"/>
          <w:color w:val="000000" w:themeColor="text1"/>
          <w:w w:val="105"/>
        </w:rPr>
        <w:t xml:space="preserve">principal service to be </w:t>
      </w:r>
      <w:r w:rsidR="002B6FFB" w:rsidRPr="003500CB">
        <w:rPr>
          <w:rFonts w:cstheme="minorHAnsi"/>
          <w:color w:val="000000" w:themeColor="text1"/>
          <w:w w:val="105"/>
        </w:rPr>
        <w:t>provided</w:t>
      </w:r>
      <w:r w:rsidR="003B4951" w:rsidRPr="003500CB">
        <w:rPr>
          <w:rFonts w:cstheme="minorHAnsi"/>
          <w:color w:val="000000" w:themeColor="text1"/>
          <w:w w:val="105"/>
        </w:rPr>
        <w:t xml:space="preserve"> by</w:t>
      </w:r>
      <w:r w:rsidRPr="003500CB">
        <w:rPr>
          <w:rFonts w:cstheme="minorHAnsi"/>
          <w:color w:val="000000" w:themeColor="text1"/>
          <w:w w:val="105"/>
        </w:rPr>
        <w:t xml:space="preserve"> the company is protection.</w:t>
      </w:r>
    </w:p>
    <w:p w14:paraId="51CBBBA3" w14:textId="5063ADC3" w:rsidR="00280105" w:rsidRPr="003500CB" w:rsidRDefault="00280105" w:rsidP="002C48A4">
      <w:pPr>
        <w:pStyle w:val="NoSpacing"/>
        <w:numPr>
          <w:ilvl w:val="0"/>
          <w:numId w:val="30"/>
        </w:numPr>
        <w:spacing w:line="276" w:lineRule="auto"/>
        <w:rPr>
          <w:rFonts w:cstheme="minorHAnsi"/>
          <w:color w:val="000000" w:themeColor="text1"/>
        </w:rPr>
      </w:pPr>
      <w:r w:rsidRPr="003500CB">
        <w:rPr>
          <w:rFonts w:cstheme="minorHAnsi"/>
          <w:color w:val="000000" w:themeColor="text1"/>
        </w:rPr>
        <w:t>Those accident and</w:t>
      </w:r>
      <w:r w:rsidR="006E3AFC" w:rsidRPr="003500CB">
        <w:rPr>
          <w:rFonts w:cstheme="minorHAnsi"/>
          <w:color w:val="000000" w:themeColor="text1"/>
        </w:rPr>
        <w:t xml:space="preserve"> health</w:t>
      </w:r>
      <w:r w:rsidRPr="003500CB">
        <w:rPr>
          <w:rFonts w:cstheme="minorHAnsi"/>
          <w:color w:val="000000" w:themeColor="text1"/>
        </w:rPr>
        <w:t xml:space="preserve"> policies not expected </w:t>
      </w:r>
      <w:r w:rsidR="00A26700" w:rsidRPr="003500CB">
        <w:rPr>
          <w:rFonts w:cstheme="minorHAnsi"/>
          <w:color w:val="000000" w:themeColor="text1"/>
        </w:rPr>
        <w:t xml:space="preserve">to be in force </w:t>
      </w:r>
      <w:r w:rsidRPr="003500CB">
        <w:rPr>
          <w:rFonts w:cstheme="minorHAnsi"/>
          <w:color w:val="000000" w:themeColor="text1"/>
        </w:rPr>
        <w:t xml:space="preserve">for a reasonable </w:t>
      </w:r>
      <w:proofErr w:type="gramStart"/>
      <w:r w:rsidRPr="003500CB">
        <w:rPr>
          <w:rFonts w:cstheme="minorHAnsi"/>
          <w:color w:val="000000" w:themeColor="text1"/>
        </w:rPr>
        <w:t>period of time</w:t>
      </w:r>
      <w:proofErr w:type="gramEnd"/>
      <w:r w:rsidRPr="003500CB">
        <w:rPr>
          <w:rFonts w:cstheme="minorHAnsi"/>
          <w:color w:val="000000" w:themeColor="text1"/>
        </w:rPr>
        <w:t>.</w:t>
      </w:r>
    </w:p>
    <w:p w14:paraId="7F84AA7A" w14:textId="77777777" w:rsidR="00A26700" w:rsidRPr="003500CB" w:rsidRDefault="00A26700" w:rsidP="002C48A4">
      <w:pPr>
        <w:kinsoku w:val="0"/>
        <w:overflowPunct w:val="0"/>
        <w:autoSpaceDE w:val="0"/>
        <w:autoSpaceDN w:val="0"/>
        <w:adjustRightInd w:val="0"/>
        <w:spacing w:after="0" w:line="276" w:lineRule="auto"/>
        <w:ind w:firstLine="696"/>
        <w:rPr>
          <w:rFonts w:cstheme="minorHAnsi"/>
          <w:color w:val="000000" w:themeColor="text1"/>
          <w:w w:val="105"/>
        </w:rPr>
      </w:pPr>
    </w:p>
    <w:p w14:paraId="0FEA4F28" w14:textId="14B9ABC6" w:rsidR="00280105" w:rsidRPr="003500CB" w:rsidRDefault="00280105" w:rsidP="002C48A4">
      <w:pPr>
        <w:kinsoku w:val="0"/>
        <w:overflowPunct w:val="0"/>
        <w:autoSpaceDE w:val="0"/>
        <w:autoSpaceDN w:val="0"/>
        <w:adjustRightInd w:val="0"/>
        <w:spacing w:after="0" w:line="276" w:lineRule="auto"/>
        <w:ind w:firstLine="696"/>
        <w:rPr>
          <w:rFonts w:cstheme="minorHAnsi"/>
          <w:color w:val="000000" w:themeColor="text1"/>
        </w:rPr>
      </w:pPr>
      <w:r w:rsidRPr="003500CB">
        <w:rPr>
          <w:rFonts w:cstheme="minorHAnsi"/>
          <w:color w:val="000000" w:themeColor="text1"/>
          <w:w w:val="105"/>
        </w:rPr>
        <w:t xml:space="preserve">All other types of </w:t>
      </w:r>
      <w:r w:rsidR="00A8793F" w:rsidRPr="003500CB">
        <w:rPr>
          <w:rFonts w:cstheme="minorHAnsi"/>
          <w:color w:val="000000" w:themeColor="text1"/>
          <w:w w:val="105"/>
        </w:rPr>
        <w:t>contracts issued</w:t>
      </w:r>
      <w:r w:rsidRPr="003500CB">
        <w:rPr>
          <w:rFonts w:cstheme="minorHAnsi"/>
          <w:i/>
          <w:iCs/>
          <w:color w:val="000000" w:themeColor="text1"/>
          <w:w w:val="105"/>
        </w:rPr>
        <w:t xml:space="preserve"> </w:t>
      </w:r>
      <w:r w:rsidRPr="003500CB">
        <w:rPr>
          <w:rFonts w:cstheme="minorHAnsi"/>
          <w:color w:val="000000" w:themeColor="text1"/>
          <w:w w:val="105"/>
        </w:rPr>
        <w:t xml:space="preserve">by stock life companies </w:t>
      </w:r>
      <w:r w:rsidR="00A8793F" w:rsidRPr="003500CB">
        <w:rPr>
          <w:rFonts w:cstheme="minorHAnsi"/>
          <w:color w:val="000000" w:themeColor="text1"/>
          <w:w w:val="105"/>
        </w:rPr>
        <w:t>were re</w:t>
      </w:r>
      <w:r w:rsidRPr="003500CB">
        <w:rPr>
          <w:rFonts w:cstheme="minorHAnsi"/>
          <w:color w:val="000000" w:themeColor="text1"/>
          <w:w w:val="105"/>
        </w:rPr>
        <w:t xml:space="preserve">quired by the </w:t>
      </w:r>
      <w:r w:rsidR="00A006E3" w:rsidRPr="003500CB">
        <w:rPr>
          <w:rFonts w:cstheme="minorHAnsi"/>
          <w:color w:val="000000" w:themeColor="text1"/>
          <w:w w:val="105"/>
        </w:rPr>
        <w:t>Audit Guide to</w:t>
      </w:r>
      <w:r w:rsidRPr="003500CB">
        <w:rPr>
          <w:rFonts w:cstheme="minorHAnsi"/>
          <w:color w:val="000000" w:themeColor="text1"/>
          <w:w w:val="105"/>
        </w:rPr>
        <w:t xml:space="preserve"> recognize premiums as re</w:t>
      </w:r>
      <w:r w:rsidR="00A006E3" w:rsidRPr="003500CB">
        <w:rPr>
          <w:rFonts w:cstheme="minorHAnsi"/>
          <w:color w:val="000000" w:themeColor="text1"/>
          <w:w w:val="105"/>
        </w:rPr>
        <w:t>v</w:t>
      </w:r>
      <w:r w:rsidRPr="003500CB">
        <w:rPr>
          <w:rFonts w:cstheme="minorHAnsi"/>
          <w:color w:val="000000" w:themeColor="text1"/>
          <w:w w:val="105"/>
        </w:rPr>
        <w:t>enue when due; the new FASB</w:t>
      </w:r>
      <w:r w:rsidR="00CC0F27" w:rsidRPr="003500CB">
        <w:rPr>
          <w:rFonts w:cstheme="minorHAnsi"/>
          <w:color w:val="000000" w:themeColor="text1"/>
          <w:w w:val="105"/>
        </w:rPr>
        <w:t xml:space="preserve"> standard</w:t>
      </w:r>
      <w:r w:rsidRPr="003500CB">
        <w:rPr>
          <w:rFonts w:cstheme="minorHAnsi"/>
          <w:color w:val="000000" w:themeColor="text1"/>
          <w:w w:val="105"/>
        </w:rPr>
        <w:t xml:space="preserve"> does not change these </w:t>
      </w:r>
      <w:r w:rsidR="00CC0F27" w:rsidRPr="003500CB">
        <w:rPr>
          <w:rFonts w:cstheme="minorHAnsi"/>
          <w:color w:val="000000" w:themeColor="text1"/>
          <w:w w:val="105"/>
        </w:rPr>
        <w:t>practices.</w:t>
      </w:r>
    </w:p>
    <w:p w14:paraId="26622DCD" w14:textId="0CE216A1" w:rsidR="00280105" w:rsidRPr="003500CB" w:rsidRDefault="00CC0F27" w:rsidP="002C48A4">
      <w:pPr>
        <w:pStyle w:val="NoSpacing"/>
        <w:spacing w:line="276" w:lineRule="auto"/>
        <w:rPr>
          <w:rFonts w:cstheme="minorHAnsi"/>
          <w:color w:val="000000" w:themeColor="text1"/>
        </w:rPr>
      </w:pPr>
      <w:r w:rsidRPr="003500CB">
        <w:rPr>
          <w:rFonts w:cstheme="minorHAnsi"/>
          <w:color w:val="000000" w:themeColor="text1"/>
          <w:spacing w:val="8"/>
        </w:rPr>
        <w:t xml:space="preserve">The </w:t>
      </w:r>
      <w:r w:rsidR="00280105" w:rsidRPr="003500CB">
        <w:rPr>
          <w:rFonts w:cstheme="minorHAnsi"/>
          <w:color w:val="000000" w:themeColor="text1"/>
          <w:spacing w:val="-1"/>
          <w:w w:val="112"/>
        </w:rPr>
        <w:t>criteri</w:t>
      </w:r>
      <w:r w:rsidR="00280105" w:rsidRPr="003500CB">
        <w:rPr>
          <w:rFonts w:cstheme="minorHAnsi"/>
          <w:color w:val="000000" w:themeColor="text1"/>
          <w:w w:val="112"/>
        </w:rPr>
        <w:t>a</w:t>
      </w:r>
      <w:r w:rsidR="00280105" w:rsidRPr="003500CB">
        <w:rPr>
          <w:rFonts w:cstheme="minorHAnsi"/>
          <w:color w:val="000000" w:themeColor="text1"/>
        </w:rPr>
        <w:t xml:space="preserve"> </w:t>
      </w:r>
      <w:r w:rsidR="00280105" w:rsidRPr="003500CB">
        <w:rPr>
          <w:rFonts w:cstheme="minorHAnsi"/>
          <w:color w:val="000000" w:themeColor="text1"/>
          <w:spacing w:val="-9"/>
          <w:w w:val="105"/>
        </w:rPr>
        <w:t>u</w:t>
      </w:r>
      <w:r w:rsidR="00280105" w:rsidRPr="003500CB">
        <w:rPr>
          <w:rFonts w:cstheme="minorHAnsi"/>
          <w:color w:val="000000" w:themeColor="text1"/>
          <w:spacing w:val="2"/>
          <w:w w:val="105"/>
        </w:rPr>
        <w:t>s</w:t>
      </w:r>
      <w:r w:rsidR="00280105" w:rsidRPr="003500CB">
        <w:rPr>
          <w:rFonts w:cstheme="minorHAnsi"/>
          <w:color w:val="000000" w:themeColor="text1"/>
          <w:spacing w:val="-1"/>
          <w:w w:val="105"/>
        </w:rPr>
        <w:t>e</w:t>
      </w:r>
      <w:r w:rsidR="00280105" w:rsidRPr="003500CB">
        <w:rPr>
          <w:rFonts w:cstheme="minorHAnsi"/>
          <w:color w:val="000000" w:themeColor="text1"/>
          <w:w w:val="105"/>
        </w:rPr>
        <w:t>d</w:t>
      </w:r>
      <w:r w:rsidR="00280105" w:rsidRPr="003500CB">
        <w:rPr>
          <w:rFonts w:cstheme="minorHAnsi"/>
          <w:color w:val="000000" w:themeColor="text1"/>
        </w:rPr>
        <w:t xml:space="preserve"> </w:t>
      </w:r>
      <w:r w:rsidR="00280105" w:rsidRPr="003500CB">
        <w:rPr>
          <w:rFonts w:cstheme="minorHAnsi"/>
          <w:color w:val="000000" w:themeColor="text1"/>
          <w:w w:val="110"/>
        </w:rPr>
        <w:t>by</w:t>
      </w:r>
      <w:r w:rsidR="00280105" w:rsidRPr="003500CB">
        <w:rPr>
          <w:rFonts w:cstheme="minorHAnsi"/>
          <w:color w:val="000000" w:themeColor="text1"/>
        </w:rPr>
        <w:t xml:space="preserve"> </w:t>
      </w:r>
      <w:r w:rsidR="00280105" w:rsidRPr="003500CB">
        <w:rPr>
          <w:rFonts w:cstheme="minorHAnsi"/>
          <w:color w:val="000000" w:themeColor="text1"/>
          <w:spacing w:val="-1"/>
          <w:w w:val="110"/>
        </w:rPr>
        <w:t>th</w:t>
      </w:r>
      <w:r w:rsidR="00280105" w:rsidRPr="003500CB">
        <w:rPr>
          <w:rFonts w:cstheme="minorHAnsi"/>
          <w:color w:val="000000" w:themeColor="text1"/>
          <w:spacing w:val="-20"/>
          <w:w w:val="110"/>
        </w:rPr>
        <w:t>e</w:t>
      </w:r>
      <w:r w:rsidR="00280105" w:rsidRPr="003500CB">
        <w:rPr>
          <w:rFonts w:cstheme="minorHAnsi"/>
          <w:color w:val="000000" w:themeColor="text1"/>
          <w:spacing w:val="1"/>
        </w:rPr>
        <w:t xml:space="preserve"> </w:t>
      </w:r>
      <w:r w:rsidR="00C23598" w:rsidRPr="003500CB">
        <w:rPr>
          <w:rFonts w:cstheme="minorHAnsi"/>
          <w:color w:val="000000" w:themeColor="text1"/>
          <w:spacing w:val="-3"/>
          <w:w w:val="110"/>
        </w:rPr>
        <w:t>Audit</w:t>
      </w:r>
      <w:r w:rsidR="00280105" w:rsidRPr="003500CB">
        <w:rPr>
          <w:rFonts w:cstheme="minorHAnsi"/>
          <w:color w:val="000000" w:themeColor="text1"/>
          <w:w w:val="85"/>
        </w:rPr>
        <w:t xml:space="preserve"> </w:t>
      </w:r>
      <w:r w:rsidR="00280105" w:rsidRPr="003500CB">
        <w:rPr>
          <w:rFonts w:cstheme="minorHAnsi"/>
          <w:color w:val="000000" w:themeColor="text1"/>
          <w:spacing w:val="-1"/>
          <w:w w:val="111"/>
        </w:rPr>
        <w:t>Guid</w:t>
      </w:r>
      <w:r w:rsidR="00280105" w:rsidRPr="003500CB">
        <w:rPr>
          <w:rFonts w:cstheme="minorHAnsi"/>
          <w:color w:val="000000" w:themeColor="text1"/>
          <w:w w:val="111"/>
        </w:rPr>
        <w:t>e</w:t>
      </w:r>
      <w:r w:rsidR="00280105" w:rsidRPr="003500CB">
        <w:rPr>
          <w:rFonts w:cstheme="minorHAnsi"/>
          <w:color w:val="000000" w:themeColor="text1"/>
          <w:spacing w:val="10"/>
        </w:rPr>
        <w:t xml:space="preserve"> </w:t>
      </w:r>
      <w:r w:rsidR="00280105" w:rsidRPr="003500CB">
        <w:rPr>
          <w:rFonts w:cstheme="minorHAnsi"/>
          <w:color w:val="000000" w:themeColor="text1"/>
          <w:spacing w:val="-1"/>
          <w:w w:val="111"/>
        </w:rPr>
        <w:t>t</w:t>
      </w:r>
      <w:r w:rsidR="00280105" w:rsidRPr="003500CB">
        <w:rPr>
          <w:rFonts w:cstheme="minorHAnsi"/>
          <w:color w:val="000000" w:themeColor="text1"/>
          <w:w w:val="111"/>
        </w:rPr>
        <w:t>o</w:t>
      </w:r>
      <w:r w:rsidR="00280105" w:rsidRPr="003500CB">
        <w:rPr>
          <w:rFonts w:cstheme="minorHAnsi"/>
          <w:color w:val="000000" w:themeColor="text1"/>
          <w:spacing w:val="18"/>
        </w:rPr>
        <w:t xml:space="preserve"> </w:t>
      </w:r>
      <w:proofErr w:type="gramStart"/>
      <w:r w:rsidR="00280105" w:rsidRPr="003500CB">
        <w:rPr>
          <w:rFonts w:cstheme="minorHAnsi"/>
          <w:color w:val="000000" w:themeColor="text1"/>
          <w:w w:val="108"/>
        </w:rPr>
        <w:t>recognize</w:t>
      </w:r>
      <w:r w:rsidR="00280105" w:rsidRPr="003500CB">
        <w:rPr>
          <w:rFonts w:cstheme="minorHAnsi"/>
          <w:color w:val="000000" w:themeColor="text1"/>
        </w:rPr>
        <w:t xml:space="preserve"> </w:t>
      </w:r>
      <w:r w:rsidR="00280105" w:rsidRPr="003500CB">
        <w:rPr>
          <w:rFonts w:cstheme="minorHAnsi"/>
          <w:color w:val="000000" w:themeColor="text1"/>
          <w:spacing w:val="-22"/>
        </w:rPr>
        <w:t xml:space="preserve"> </w:t>
      </w:r>
      <w:r w:rsidR="00C23598" w:rsidRPr="003500CB">
        <w:rPr>
          <w:rFonts w:cstheme="minorHAnsi"/>
          <w:color w:val="000000" w:themeColor="text1"/>
          <w:w w:val="108"/>
        </w:rPr>
        <w:t>re</w:t>
      </w:r>
      <w:r w:rsidR="00C23598" w:rsidRPr="003500CB">
        <w:rPr>
          <w:rFonts w:cstheme="minorHAnsi"/>
          <w:color w:val="000000" w:themeColor="text1"/>
          <w:spacing w:val="-1"/>
          <w:w w:val="108"/>
        </w:rPr>
        <w:t>ven</w:t>
      </w:r>
      <w:r w:rsidR="00C23598" w:rsidRPr="003500CB">
        <w:rPr>
          <w:rFonts w:cstheme="minorHAnsi"/>
          <w:color w:val="000000" w:themeColor="text1"/>
          <w:spacing w:val="5"/>
          <w:w w:val="108"/>
        </w:rPr>
        <w:t>u</w:t>
      </w:r>
      <w:r w:rsidR="00C23598" w:rsidRPr="003500CB">
        <w:rPr>
          <w:rFonts w:cstheme="minorHAnsi"/>
          <w:color w:val="000000" w:themeColor="text1"/>
          <w:w w:val="97"/>
        </w:rPr>
        <w:t>e</w:t>
      </w:r>
      <w:proofErr w:type="gramEnd"/>
      <w:r w:rsidR="00A02FE0" w:rsidRPr="003500CB">
        <w:rPr>
          <w:rFonts w:cstheme="minorHAnsi"/>
          <w:color w:val="000000" w:themeColor="text1"/>
          <w:w w:val="97"/>
        </w:rPr>
        <w:t xml:space="preserve"> centered</w:t>
      </w:r>
      <w:r w:rsidR="00280105" w:rsidRPr="003500CB">
        <w:rPr>
          <w:rFonts w:cstheme="minorHAnsi"/>
          <w:color w:val="000000" w:themeColor="text1"/>
          <w:spacing w:val="6"/>
        </w:rPr>
        <w:t xml:space="preserve"> </w:t>
      </w:r>
      <w:r w:rsidR="00280105" w:rsidRPr="003500CB">
        <w:rPr>
          <w:rFonts w:cstheme="minorHAnsi"/>
          <w:color w:val="000000" w:themeColor="text1"/>
          <w:w w:val="110"/>
        </w:rPr>
        <w:t>upon</w:t>
      </w:r>
      <w:r w:rsidR="00280105" w:rsidRPr="003500CB">
        <w:rPr>
          <w:rFonts w:cstheme="minorHAnsi"/>
          <w:color w:val="000000" w:themeColor="text1"/>
        </w:rPr>
        <w:t xml:space="preserve"> </w:t>
      </w:r>
      <w:r w:rsidR="00280105" w:rsidRPr="003500CB">
        <w:rPr>
          <w:rFonts w:cstheme="minorHAnsi"/>
          <w:color w:val="000000" w:themeColor="text1"/>
          <w:spacing w:val="-1"/>
          <w:w w:val="110"/>
        </w:rPr>
        <w:t>th</w:t>
      </w:r>
      <w:r w:rsidR="00280105" w:rsidRPr="003500CB">
        <w:rPr>
          <w:rFonts w:cstheme="minorHAnsi"/>
          <w:color w:val="000000" w:themeColor="text1"/>
          <w:w w:val="110"/>
        </w:rPr>
        <w:t>e</w:t>
      </w:r>
      <w:r w:rsidR="00280105" w:rsidRPr="003500CB">
        <w:rPr>
          <w:rFonts w:cstheme="minorHAnsi"/>
          <w:color w:val="000000" w:themeColor="text1"/>
        </w:rPr>
        <w:t xml:space="preserve"> </w:t>
      </w:r>
      <w:r w:rsidR="00280105" w:rsidRPr="003500CB">
        <w:rPr>
          <w:rFonts w:cstheme="minorHAnsi"/>
          <w:color w:val="000000" w:themeColor="text1"/>
          <w:w w:val="112"/>
        </w:rPr>
        <w:t>predominant</w:t>
      </w:r>
      <w:r w:rsidR="004435B5" w:rsidRPr="003500CB">
        <w:rPr>
          <w:rFonts w:cstheme="minorHAnsi"/>
          <w:color w:val="000000" w:themeColor="text1"/>
          <w:w w:val="112"/>
        </w:rPr>
        <w:t xml:space="preserve"> functions or</w:t>
      </w:r>
      <w:r w:rsidR="006C05BD" w:rsidRPr="003500CB">
        <w:rPr>
          <w:rFonts w:cstheme="minorHAnsi"/>
          <w:color w:val="000000" w:themeColor="text1"/>
          <w:w w:val="112"/>
        </w:rPr>
        <w:t xml:space="preserve"> services</w:t>
      </w:r>
      <w:r w:rsidR="0099412C" w:rsidRPr="003500CB">
        <w:rPr>
          <w:rFonts w:cstheme="minorHAnsi"/>
          <w:color w:val="000000" w:themeColor="text1"/>
          <w:w w:val="112"/>
        </w:rPr>
        <w:t xml:space="preserve"> </w:t>
      </w:r>
      <w:r w:rsidR="00280105" w:rsidRPr="003500CB">
        <w:rPr>
          <w:rFonts w:cstheme="minorHAnsi"/>
          <w:color w:val="000000" w:themeColor="text1"/>
          <w:w w:val="111"/>
        </w:rPr>
        <w:t>required</w:t>
      </w:r>
      <w:r w:rsidR="00280105" w:rsidRPr="003500CB">
        <w:rPr>
          <w:rFonts w:cstheme="minorHAnsi"/>
          <w:color w:val="000000" w:themeColor="text1"/>
        </w:rPr>
        <w:t xml:space="preserve"> </w:t>
      </w:r>
      <w:r w:rsidR="00280105" w:rsidRPr="003500CB">
        <w:rPr>
          <w:rFonts w:cstheme="minorHAnsi"/>
          <w:color w:val="000000" w:themeColor="text1"/>
          <w:w w:val="111"/>
        </w:rPr>
        <w:t>of</w:t>
      </w:r>
      <w:r w:rsidR="00280105" w:rsidRPr="003500CB">
        <w:rPr>
          <w:rFonts w:cstheme="minorHAnsi"/>
          <w:color w:val="000000" w:themeColor="text1"/>
        </w:rPr>
        <w:t xml:space="preserve"> </w:t>
      </w:r>
      <w:r w:rsidR="00280105" w:rsidRPr="003500CB">
        <w:rPr>
          <w:rFonts w:cstheme="minorHAnsi"/>
          <w:color w:val="000000" w:themeColor="text1"/>
          <w:spacing w:val="-1"/>
          <w:w w:val="111"/>
        </w:rPr>
        <w:t>th</w:t>
      </w:r>
      <w:r w:rsidR="00280105" w:rsidRPr="003500CB">
        <w:rPr>
          <w:rFonts w:cstheme="minorHAnsi"/>
          <w:color w:val="000000" w:themeColor="text1"/>
          <w:w w:val="111"/>
        </w:rPr>
        <w:t>e</w:t>
      </w:r>
      <w:r w:rsidR="00280105" w:rsidRPr="003500CB">
        <w:rPr>
          <w:rFonts w:cstheme="minorHAnsi"/>
          <w:color w:val="000000" w:themeColor="text1"/>
        </w:rPr>
        <w:t xml:space="preserve"> </w:t>
      </w:r>
      <w:r w:rsidR="00280105" w:rsidRPr="003500CB">
        <w:rPr>
          <w:rFonts w:cstheme="minorHAnsi"/>
          <w:color w:val="000000" w:themeColor="text1"/>
          <w:spacing w:val="6"/>
          <w:w w:val="81"/>
        </w:rPr>
        <w:t>l</w:t>
      </w:r>
      <w:r w:rsidR="00280105" w:rsidRPr="003500CB">
        <w:rPr>
          <w:rFonts w:cstheme="minorHAnsi"/>
          <w:color w:val="000000" w:themeColor="text1"/>
          <w:spacing w:val="8"/>
          <w:w w:val="83"/>
        </w:rPr>
        <w:t>i</w:t>
      </w:r>
      <w:r w:rsidR="00280105" w:rsidRPr="003500CB">
        <w:rPr>
          <w:rFonts w:cstheme="minorHAnsi"/>
          <w:color w:val="000000" w:themeColor="text1"/>
          <w:w w:val="110"/>
        </w:rPr>
        <w:t>fe</w:t>
      </w:r>
      <w:r w:rsidR="00280105" w:rsidRPr="003500CB">
        <w:rPr>
          <w:rFonts w:cstheme="minorHAnsi"/>
          <w:color w:val="000000" w:themeColor="text1"/>
        </w:rPr>
        <w:t xml:space="preserve"> </w:t>
      </w:r>
      <w:r w:rsidR="00D33E37" w:rsidRPr="003500CB">
        <w:rPr>
          <w:rFonts w:cstheme="minorHAnsi"/>
          <w:color w:val="000000" w:themeColor="text1"/>
          <w:w w:val="110"/>
        </w:rPr>
        <w:t>comp</w:t>
      </w:r>
      <w:r w:rsidR="00280105" w:rsidRPr="003500CB">
        <w:rPr>
          <w:rFonts w:cstheme="minorHAnsi"/>
          <w:color w:val="000000" w:themeColor="text1"/>
          <w:w w:val="110"/>
        </w:rPr>
        <w:t>any;</w:t>
      </w:r>
      <w:r w:rsidR="00280105" w:rsidRPr="003500CB">
        <w:rPr>
          <w:rFonts w:cstheme="minorHAnsi"/>
          <w:color w:val="000000" w:themeColor="text1"/>
          <w:spacing w:val="20"/>
        </w:rPr>
        <w:t xml:space="preserve"> </w:t>
      </w:r>
      <w:r w:rsidR="00280105" w:rsidRPr="003500CB">
        <w:rPr>
          <w:rFonts w:cstheme="minorHAnsi"/>
          <w:color w:val="000000" w:themeColor="text1"/>
          <w:spacing w:val="-1"/>
          <w:w w:val="109"/>
        </w:rPr>
        <w:t>i</w:t>
      </w:r>
      <w:r w:rsidR="00280105" w:rsidRPr="003500CB">
        <w:rPr>
          <w:rFonts w:cstheme="minorHAnsi"/>
          <w:color w:val="000000" w:themeColor="text1"/>
          <w:w w:val="109"/>
        </w:rPr>
        <w:t>f</w:t>
      </w:r>
      <w:r w:rsidR="00280105" w:rsidRPr="003500CB">
        <w:rPr>
          <w:rFonts w:cstheme="minorHAnsi"/>
          <w:color w:val="000000" w:themeColor="text1"/>
          <w:spacing w:val="18"/>
        </w:rPr>
        <w:t xml:space="preserve"> </w:t>
      </w:r>
      <w:r w:rsidR="00280105" w:rsidRPr="003500CB">
        <w:rPr>
          <w:rFonts w:cstheme="minorHAnsi"/>
          <w:color w:val="000000" w:themeColor="text1"/>
          <w:w w:val="109"/>
        </w:rPr>
        <w:t>a</w:t>
      </w:r>
      <w:r w:rsidR="00280105" w:rsidRPr="003500CB">
        <w:rPr>
          <w:rFonts w:cstheme="minorHAnsi"/>
          <w:color w:val="000000" w:themeColor="text1"/>
        </w:rPr>
        <w:t xml:space="preserve"> </w:t>
      </w:r>
      <w:r w:rsidR="00280105" w:rsidRPr="003500CB">
        <w:rPr>
          <w:rFonts w:cstheme="minorHAnsi"/>
          <w:color w:val="000000" w:themeColor="text1"/>
          <w:spacing w:val="-21"/>
        </w:rPr>
        <w:t xml:space="preserve"> </w:t>
      </w:r>
      <w:r w:rsidR="00280105" w:rsidRPr="003500CB">
        <w:rPr>
          <w:rFonts w:cstheme="minorHAnsi"/>
          <w:color w:val="000000" w:themeColor="text1"/>
          <w:w w:val="107"/>
        </w:rPr>
        <w:t>policy</w:t>
      </w:r>
      <w:r w:rsidR="00280105" w:rsidRPr="003500CB">
        <w:rPr>
          <w:rFonts w:cstheme="minorHAnsi"/>
          <w:color w:val="000000" w:themeColor="text1"/>
          <w:spacing w:val="12"/>
        </w:rPr>
        <w:t xml:space="preserve"> </w:t>
      </w:r>
      <w:r w:rsidR="00280105" w:rsidRPr="003500CB">
        <w:rPr>
          <w:rFonts w:cstheme="minorHAnsi"/>
          <w:color w:val="000000" w:themeColor="text1"/>
          <w:spacing w:val="10"/>
          <w:w w:val="107"/>
        </w:rPr>
        <w:t>c</w:t>
      </w:r>
      <w:r w:rsidR="00280105" w:rsidRPr="003500CB">
        <w:rPr>
          <w:rFonts w:cstheme="minorHAnsi"/>
          <w:color w:val="000000" w:themeColor="text1"/>
          <w:w w:val="107"/>
        </w:rPr>
        <w:t>o</w:t>
      </w:r>
      <w:r w:rsidR="00280105" w:rsidRPr="003500CB">
        <w:rPr>
          <w:rFonts w:cstheme="minorHAnsi"/>
          <w:color w:val="000000" w:themeColor="text1"/>
          <w:w w:val="105"/>
        </w:rPr>
        <w:t>uld</w:t>
      </w:r>
      <w:r w:rsidR="00280105" w:rsidRPr="003500CB">
        <w:rPr>
          <w:rFonts w:cstheme="minorHAnsi"/>
          <w:color w:val="000000" w:themeColor="text1"/>
        </w:rPr>
        <w:t xml:space="preserve"> </w:t>
      </w:r>
      <w:r w:rsidR="00280105" w:rsidRPr="003500CB">
        <w:rPr>
          <w:rFonts w:cstheme="minorHAnsi"/>
          <w:color w:val="000000" w:themeColor="text1"/>
          <w:spacing w:val="-4"/>
        </w:rPr>
        <w:t xml:space="preserve"> </w:t>
      </w:r>
      <w:r w:rsidR="00280105" w:rsidRPr="003500CB">
        <w:rPr>
          <w:rFonts w:cstheme="minorHAnsi"/>
          <w:color w:val="000000" w:themeColor="text1"/>
          <w:w w:val="101"/>
        </w:rPr>
        <w:t>be</w:t>
      </w:r>
      <w:r w:rsidR="00280105" w:rsidRPr="003500CB">
        <w:rPr>
          <w:rFonts w:cstheme="minorHAnsi"/>
          <w:color w:val="000000" w:themeColor="text1"/>
          <w:spacing w:val="16"/>
        </w:rPr>
        <w:t xml:space="preserve"> </w:t>
      </w:r>
      <w:proofErr w:type="spellStart"/>
      <w:r w:rsidR="00280105" w:rsidRPr="003500CB">
        <w:rPr>
          <w:rFonts w:cstheme="minorHAnsi"/>
          <w:color w:val="000000" w:themeColor="text1"/>
          <w:spacing w:val="3"/>
          <w:w w:val="83"/>
        </w:rPr>
        <w:t>i</w:t>
      </w:r>
      <w:r w:rsidR="00280105" w:rsidRPr="003500CB">
        <w:rPr>
          <w:rFonts w:cstheme="minorHAnsi"/>
          <w:color w:val="000000" w:themeColor="text1"/>
          <w:w w:val="103"/>
        </w:rPr>
        <w:t>d</w:t>
      </w:r>
      <w:r w:rsidR="00280105" w:rsidRPr="003500CB">
        <w:rPr>
          <w:rFonts w:cstheme="minorHAnsi"/>
          <w:color w:val="000000" w:themeColor="text1"/>
          <w:spacing w:val="13"/>
          <w:w w:val="103"/>
        </w:rPr>
        <w:t>c</w:t>
      </w:r>
      <w:r w:rsidR="00280105" w:rsidRPr="003500CB">
        <w:rPr>
          <w:rFonts w:cstheme="minorHAnsi"/>
          <w:color w:val="000000" w:themeColor="text1"/>
          <w:w w:val="96"/>
        </w:rPr>
        <w:t>nt</w:t>
      </w:r>
      <w:r w:rsidR="00280105" w:rsidRPr="003500CB">
        <w:rPr>
          <w:rFonts w:cstheme="minorHAnsi"/>
          <w:color w:val="000000" w:themeColor="text1"/>
          <w:spacing w:val="10"/>
          <w:w w:val="96"/>
        </w:rPr>
        <w:t>i</w:t>
      </w:r>
      <w:r w:rsidR="00280105" w:rsidRPr="003500CB">
        <w:rPr>
          <w:rFonts w:cstheme="minorHAnsi"/>
          <w:color w:val="000000" w:themeColor="text1"/>
          <w:w w:val="95"/>
        </w:rPr>
        <w:t>fi</w:t>
      </w:r>
      <w:r w:rsidR="00280105" w:rsidRPr="003500CB">
        <w:rPr>
          <w:rFonts w:cstheme="minorHAnsi"/>
          <w:color w:val="000000" w:themeColor="text1"/>
          <w:spacing w:val="-17"/>
          <w:w w:val="95"/>
        </w:rPr>
        <w:t>e</w:t>
      </w:r>
      <w:r w:rsidR="00A636B3" w:rsidRPr="003500CB">
        <w:rPr>
          <w:rFonts w:cstheme="minorHAnsi"/>
          <w:color w:val="000000" w:themeColor="text1"/>
          <w:spacing w:val="-17"/>
          <w:w w:val="95"/>
        </w:rPr>
        <w:t>d</w:t>
      </w:r>
      <w:proofErr w:type="spellEnd"/>
      <w:r w:rsidR="00A636B3" w:rsidRPr="003500CB">
        <w:rPr>
          <w:rFonts w:cstheme="minorHAnsi"/>
          <w:color w:val="000000" w:themeColor="text1"/>
          <w:spacing w:val="-17"/>
          <w:w w:val="95"/>
        </w:rPr>
        <w:t xml:space="preserve">  as</w:t>
      </w:r>
      <w:r w:rsidR="00280105" w:rsidRPr="003500CB">
        <w:rPr>
          <w:rFonts w:cstheme="minorHAnsi"/>
          <w:color w:val="000000" w:themeColor="text1"/>
        </w:rPr>
        <w:t xml:space="preserve"> </w:t>
      </w:r>
      <w:r w:rsidR="00280105" w:rsidRPr="003500CB">
        <w:rPr>
          <w:rFonts w:cstheme="minorHAnsi"/>
          <w:color w:val="000000" w:themeColor="text1"/>
          <w:w w:val="108"/>
        </w:rPr>
        <w:t>having</w:t>
      </w:r>
      <w:r w:rsidR="00280105" w:rsidRPr="003500CB">
        <w:rPr>
          <w:rFonts w:cstheme="minorHAnsi"/>
          <w:color w:val="000000" w:themeColor="text1"/>
        </w:rPr>
        <w:t xml:space="preserve"> </w:t>
      </w:r>
      <w:r w:rsidR="00280105" w:rsidRPr="003500CB">
        <w:rPr>
          <w:rFonts w:cstheme="minorHAnsi"/>
          <w:color w:val="000000" w:themeColor="text1"/>
          <w:w w:val="108"/>
        </w:rPr>
        <w:t>a</w:t>
      </w:r>
      <w:r w:rsidR="00280105" w:rsidRPr="003500CB">
        <w:rPr>
          <w:rFonts w:cstheme="minorHAnsi"/>
          <w:color w:val="000000" w:themeColor="text1"/>
        </w:rPr>
        <w:t xml:space="preserve"> </w:t>
      </w:r>
      <w:r w:rsidR="00280105" w:rsidRPr="003500CB">
        <w:rPr>
          <w:rFonts w:cstheme="minorHAnsi"/>
          <w:color w:val="000000" w:themeColor="text1"/>
          <w:spacing w:val="-1"/>
          <w:w w:val="110"/>
        </w:rPr>
        <w:t>singl</w:t>
      </w:r>
      <w:r w:rsidR="00280105" w:rsidRPr="003500CB">
        <w:rPr>
          <w:rFonts w:cstheme="minorHAnsi"/>
          <w:color w:val="000000" w:themeColor="text1"/>
          <w:w w:val="110"/>
        </w:rPr>
        <w:t>e</w:t>
      </w:r>
      <w:r w:rsidR="00280105" w:rsidRPr="003500CB">
        <w:rPr>
          <w:rFonts w:cstheme="minorHAnsi"/>
          <w:color w:val="000000" w:themeColor="text1"/>
        </w:rPr>
        <w:t xml:space="preserve"> </w:t>
      </w:r>
      <w:r w:rsidR="00DB3371" w:rsidRPr="003500CB">
        <w:rPr>
          <w:rFonts w:cstheme="minorHAnsi"/>
          <w:color w:val="000000" w:themeColor="text1"/>
          <w:w w:val="110"/>
        </w:rPr>
        <w:t>predominant</w:t>
      </w:r>
      <w:r w:rsidR="00280105" w:rsidRPr="003500CB">
        <w:rPr>
          <w:rFonts w:cstheme="minorHAnsi"/>
          <w:color w:val="000000" w:themeColor="text1"/>
          <w:w w:val="70"/>
        </w:rPr>
        <w:t xml:space="preserve"> </w:t>
      </w:r>
      <w:r w:rsidR="00280105" w:rsidRPr="003500CB">
        <w:rPr>
          <w:rFonts w:cstheme="minorHAnsi"/>
          <w:color w:val="000000" w:themeColor="text1"/>
          <w:w w:val="111"/>
        </w:rPr>
        <w:t>function</w:t>
      </w:r>
      <w:r w:rsidR="00280105" w:rsidRPr="003500CB">
        <w:rPr>
          <w:rFonts w:cstheme="minorHAnsi"/>
          <w:color w:val="000000" w:themeColor="text1"/>
          <w:spacing w:val="20"/>
        </w:rPr>
        <w:t xml:space="preserve"> </w:t>
      </w:r>
      <w:r w:rsidR="00280105" w:rsidRPr="003500CB">
        <w:rPr>
          <w:rFonts w:cstheme="minorHAnsi"/>
          <w:color w:val="000000" w:themeColor="text1"/>
          <w:w w:val="111"/>
        </w:rPr>
        <w:t>or</w:t>
      </w:r>
      <w:r w:rsidR="00280105" w:rsidRPr="003500CB">
        <w:rPr>
          <w:rFonts w:cstheme="minorHAnsi"/>
          <w:color w:val="000000" w:themeColor="text1"/>
          <w:spacing w:val="18"/>
        </w:rPr>
        <w:t xml:space="preserve"> </w:t>
      </w:r>
      <w:r w:rsidR="00280105" w:rsidRPr="003500CB">
        <w:rPr>
          <w:rFonts w:cstheme="minorHAnsi"/>
          <w:color w:val="000000" w:themeColor="text1"/>
          <w:spacing w:val="-1"/>
          <w:w w:val="110"/>
        </w:rPr>
        <w:t>servic</w:t>
      </w:r>
      <w:r w:rsidR="00280105" w:rsidRPr="003500CB">
        <w:rPr>
          <w:rFonts w:cstheme="minorHAnsi"/>
          <w:color w:val="000000" w:themeColor="text1"/>
          <w:w w:val="110"/>
        </w:rPr>
        <w:t>e</w:t>
      </w:r>
      <w:r w:rsidR="00280105" w:rsidRPr="003500CB">
        <w:rPr>
          <w:rFonts w:cstheme="minorHAnsi"/>
          <w:color w:val="000000" w:themeColor="text1"/>
          <w:spacing w:val="15"/>
        </w:rPr>
        <w:t xml:space="preserve"> </w:t>
      </w:r>
      <w:r w:rsidR="00280105" w:rsidRPr="003500CB">
        <w:rPr>
          <w:rFonts w:cstheme="minorHAnsi"/>
          <w:color w:val="000000" w:themeColor="text1"/>
          <w:w w:val="115"/>
        </w:rPr>
        <w:t>feature</w:t>
      </w:r>
      <w:r w:rsidR="00DB3371" w:rsidRPr="003500CB">
        <w:rPr>
          <w:rFonts w:cstheme="minorHAnsi"/>
          <w:color w:val="000000" w:themeColor="text1"/>
          <w:w w:val="115"/>
        </w:rPr>
        <w:t>,</w:t>
      </w:r>
      <w:r w:rsidR="00280105" w:rsidRPr="003500CB">
        <w:rPr>
          <w:rFonts w:cstheme="minorHAnsi"/>
          <w:color w:val="000000" w:themeColor="text1"/>
        </w:rPr>
        <w:t xml:space="preserve"> then</w:t>
      </w:r>
      <w:r w:rsidR="00280105" w:rsidRPr="003500CB">
        <w:rPr>
          <w:rFonts w:cstheme="minorHAnsi"/>
          <w:color w:val="000000" w:themeColor="text1"/>
          <w:spacing w:val="6"/>
        </w:rPr>
        <w:t xml:space="preserve"> </w:t>
      </w:r>
      <w:r w:rsidR="00280105" w:rsidRPr="003500CB">
        <w:rPr>
          <w:rFonts w:cstheme="minorHAnsi"/>
          <w:color w:val="000000" w:themeColor="text1"/>
          <w:spacing w:val="-1"/>
          <w:w w:val="94"/>
        </w:rPr>
        <w:t xml:space="preserve">the </w:t>
      </w:r>
      <w:r w:rsidR="00280105" w:rsidRPr="003500CB">
        <w:rPr>
          <w:rFonts w:cstheme="minorHAnsi"/>
          <w:color w:val="000000" w:themeColor="text1"/>
          <w:w w:val="94"/>
        </w:rPr>
        <w:t>revenue</w:t>
      </w:r>
      <w:r w:rsidR="00280105" w:rsidRPr="003500CB">
        <w:rPr>
          <w:rFonts w:cstheme="minorHAnsi"/>
          <w:color w:val="000000" w:themeColor="text1"/>
          <w:w w:val="97"/>
        </w:rPr>
        <w:t>s</w:t>
      </w:r>
      <w:r w:rsidR="00280105" w:rsidRPr="003500CB">
        <w:rPr>
          <w:rFonts w:cstheme="minorHAnsi"/>
          <w:color w:val="000000" w:themeColor="text1"/>
          <w:spacing w:val="2"/>
        </w:rPr>
        <w:t xml:space="preserve"> </w:t>
      </w:r>
      <w:r w:rsidR="00280105" w:rsidRPr="003500CB">
        <w:rPr>
          <w:rFonts w:cstheme="minorHAnsi"/>
          <w:color w:val="000000" w:themeColor="text1"/>
          <w:spacing w:val="13"/>
          <w:w w:val="97"/>
        </w:rPr>
        <w:t>s</w:t>
      </w:r>
      <w:r w:rsidR="00280105" w:rsidRPr="003500CB">
        <w:rPr>
          <w:rFonts w:cstheme="minorHAnsi"/>
          <w:color w:val="000000" w:themeColor="text1"/>
          <w:w w:val="107"/>
        </w:rPr>
        <w:t>h</w:t>
      </w:r>
      <w:r w:rsidR="00DB3371" w:rsidRPr="003500CB">
        <w:rPr>
          <w:rFonts w:cstheme="minorHAnsi"/>
          <w:color w:val="000000" w:themeColor="text1"/>
          <w:w w:val="107"/>
        </w:rPr>
        <w:t>o</w:t>
      </w:r>
      <w:r w:rsidR="00280105" w:rsidRPr="003500CB">
        <w:rPr>
          <w:rFonts w:cstheme="minorHAnsi"/>
          <w:color w:val="000000" w:themeColor="text1"/>
          <w:w w:val="105"/>
        </w:rPr>
        <w:t>uld</w:t>
      </w:r>
      <w:r w:rsidR="00280105" w:rsidRPr="003500CB">
        <w:rPr>
          <w:rFonts w:cstheme="minorHAnsi"/>
          <w:color w:val="000000" w:themeColor="text1"/>
          <w:spacing w:val="21"/>
        </w:rPr>
        <w:t xml:space="preserve"> </w:t>
      </w:r>
      <w:r w:rsidR="00280105" w:rsidRPr="003500CB">
        <w:rPr>
          <w:rFonts w:cstheme="minorHAnsi"/>
          <w:color w:val="000000" w:themeColor="text1"/>
          <w:w w:val="105"/>
        </w:rPr>
        <w:t>be</w:t>
      </w:r>
      <w:r w:rsidR="00280105" w:rsidRPr="003500CB">
        <w:rPr>
          <w:rFonts w:cstheme="minorHAnsi"/>
          <w:color w:val="000000" w:themeColor="text1"/>
          <w:spacing w:val="20"/>
        </w:rPr>
        <w:t xml:space="preserve"> </w:t>
      </w:r>
      <w:r w:rsidR="00280105" w:rsidRPr="003500CB">
        <w:rPr>
          <w:rFonts w:cstheme="minorHAnsi"/>
          <w:color w:val="000000" w:themeColor="text1"/>
          <w:w w:val="105"/>
        </w:rPr>
        <w:t>recogni</w:t>
      </w:r>
      <w:r w:rsidR="00280105" w:rsidRPr="003500CB">
        <w:rPr>
          <w:rFonts w:cstheme="minorHAnsi"/>
          <w:color w:val="000000" w:themeColor="text1"/>
          <w:spacing w:val="-1"/>
        </w:rPr>
        <w:t>ze</w:t>
      </w:r>
      <w:r w:rsidR="00280105" w:rsidRPr="003500CB">
        <w:rPr>
          <w:rFonts w:cstheme="minorHAnsi"/>
          <w:color w:val="000000" w:themeColor="text1"/>
        </w:rPr>
        <w:t>d</w:t>
      </w:r>
      <w:r w:rsidR="00280105" w:rsidRPr="003500CB">
        <w:rPr>
          <w:rFonts w:cstheme="minorHAnsi"/>
          <w:color w:val="000000" w:themeColor="text1"/>
          <w:spacing w:val="10"/>
        </w:rPr>
        <w:t xml:space="preserve"> </w:t>
      </w:r>
      <w:r w:rsidR="00280105" w:rsidRPr="003500CB">
        <w:rPr>
          <w:rFonts w:cstheme="minorHAnsi"/>
          <w:color w:val="000000" w:themeColor="text1"/>
          <w:spacing w:val="-1"/>
        </w:rPr>
        <w:t>i</w:t>
      </w:r>
      <w:r w:rsidR="00280105" w:rsidRPr="003500CB">
        <w:rPr>
          <w:rFonts w:cstheme="minorHAnsi"/>
          <w:color w:val="000000" w:themeColor="text1"/>
        </w:rPr>
        <w:t>n</w:t>
      </w:r>
      <w:r w:rsidR="00280105" w:rsidRPr="003500CB">
        <w:rPr>
          <w:rFonts w:cstheme="minorHAnsi"/>
          <w:color w:val="000000" w:themeColor="text1"/>
          <w:spacing w:val="-3"/>
        </w:rPr>
        <w:t xml:space="preserve"> </w:t>
      </w:r>
      <w:r w:rsidR="00A56374" w:rsidRPr="003500CB">
        <w:rPr>
          <w:rFonts w:cstheme="minorHAnsi"/>
          <w:color w:val="000000" w:themeColor="text1"/>
          <w:w w:val="108"/>
        </w:rPr>
        <w:t>ac</w:t>
      </w:r>
      <w:r w:rsidR="00280105" w:rsidRPr="003500CB">
        <w:rPr>
          <w:rFonts w:cstheme="minorHAnsi"/>
          <w:color w:val="000000" w:themeColor="text1"/>
          <w:spacing w:val="-1"/>
          <w:w w:val="114"/>
        </w:rPr>
        <w:t>cordanc</w:t>
      </w:r>
      <w:r w:rsidR="00280105" w:rsidRPr="003500CB">
        <w:rPr>
          <w:rFonts w:cstheme="minorHAnsi"/>
          <w:color w:val="000000" w:themeColor="text1"/>
          <w:w w:val="114"/>
        </w:rPr>
        <w:t>e</w:t>
      </w:r>
      <w:r w:rsidR="00280105" w:rsidRPr="003500CB">
        <w:rPr>
          <w:rFonts w:cstheme="minorHAnsi"/>
          <w:color w:val="000000" w:themeColor="text1"/>
        </w:rPr>
        <w:t xml:space="preserve"> </w:t>
      </w:r>
      <w:r w:rsidR="00280105" w:rsidRPr="003500CB">
        <w:rPr>
          <w:rFonts w:cstheme="minorHAnsi"/>
          <w:color w:val="000000" w:themeColor="text1"/>
          <w:spacing w:val="-1"/>
          <w:w w:val="108"/>
        </w:rPr>
        <w:t>wit</w:t>
      </w:r>
      <w:r w:rsidR="00280105" w:rsidRPr="003500CB">
        <w:rPr>
          <w:rFonts w:cstheme="minorHAnsi"/>
          <w:color w:val="000000" w:themeColor="text1"/>
          <w:w w:val="108"/>
        </w:rPr>
        <w:t>h</w:t>
      </w:r>
      <w:r w:rsidR="00280105" w:rsidRPr="003500CB">
        <w:rPr>
          <w:rFonts w:cstheme="minorHAnsi"/>
          <w:color w:val="000000" w:themeColor="text1"/>
          <w:spacing w:val="21"/>
        </w:rPr>
        <w:t xml:space="preserve"> </w:t>
      </w:r>
      <w:r w:rsidR="00280105" w:rsidRPr="003500CB">
        <w:rPr>
          <w:rFonts w:cstheme="minorHAnsi"/>
          <w:color w:val="000000" w:themeColor="text1"/>
          <w:spacing w:val="-1"/>
          <w:w w:val="108"/>
        </w:rPr>
        <w:t>th</w:t>
      </w:r>
      <w:r w:rsidR="00280105" w:rsidRPr="003500CB">
        <w:rPr>
          <w:rFonts w:cstheme="minorHAnsi"/>
          <w:color w:val="000000" w:themeColor="text1"/>
          <w:w w:val="108"/>
        </w:rPr>
        <w:t>e</w:t>
      </w:r>
      <w:r w:rsidR="00280105" w:rsidRPr="003500CB">
        <w:rPr>
          <w:rFonts w:cstheme="minorHAnsi"/>
          <w:color w:val="000000" w:themeColor="text1"/>
        </w:rPr>
        <w:t xml:space="preserve"> </w:t>
      </w:r>
      <w:r w:rsidR="002D3DDF" w:rsidRPr="003500CB">
        <w:rPr>
          <w:rFonts w:cstheme="minorHAnsi"/>
          <w:color w:val="000000" w:themeColor="text1"/>
          <w:w w:val="108"/>
        </w:rPr>
        <w:t>perfor</w:t>
      </w:r>
      <w:r w:rsidR="00BB137B" w:rsidRPr="003500CB">
        <w:rPr>
          <w:rFonts w:cstheme="minorHAnsi"/>
          <w:color w:val="000000" w:themeColor="text1"/>
          <w:w w:val="108"/>
        </w:rPr>
        <w:t>mance of</w:t>
      </w:r>
      <w:r w:rsidR="00280105" w:rsidRPr="003500CB">
        <w:rPr>
          <w:rFonts w:cstheme="minorHAnsi"/>
          <w:color w:val="000000" w:themeColor="text1"/>
          <w:w w:val="98"/>
        </w:rPr>
        <w:t xml:space="preserve"> </w:t>
      </w:r>
      <w:r w:rsidR="00280105" w:rsidRPr="003500CB">
        <w:rPr>
          <w:rFonts w:cstheme="minorHAnsi"/>
          <w:color w:val="000000" w:themeColor="text1"/>
          <w:spacing w:val="-1"/>
          <w:w w:val="115"/>
        </w:rPr>
        <w:t>tha</w:t>
      </w:r>
      <w:r w:rsidR="00280105" w:rsidRPr="003500CB">
        <w:rPr>
          <w:rFonts w:cstheme="minorHAnsi"/>
          <w:color w:val="000000" w:themeColor="text1"/>
          <w:w w:val="115"/>
        </w:rPr>
        <w:t>t</w:t>
      </w:r>
      <w:r w:rsidR="00280105" w:rsidRPr="003500CB">
        <w:rPr>
          <w:rFonts w:cstheme="minorHAnsi"/>
          <w:color w:val="000000" w:themeColor="text1"/>
        </w:rPr>
        <w:t xml:space="preserve"> </w:t>
      </w:r>
      <w:r w:rsidR="00280105" w:rsidRPr="003500CB">
        <w:rPr>
          <w:rFonts w:cstheme="minorHAnsi"/>
          <w:color w:val="000000" w:themeColor="text1"/>
          <w:w w:val="112"/>
        </w:rPr>
        <w:t>function</w:t>
      </w:r>
      <w:r w:rsidR="00280105" w:rsidRPr="003500CB">
        <w:rPr>
          <w:rFonts w:cstheme="minorHAnsi"/>
          <w:color w:val="000000" w:themeColor="text1"/>
        </w:rPr>
        <w:t xml:space="preserve"> </w:t>
      </w:r>
      <w:r w:rsidR="00280105" w:rsidRPr="003500CB">
        <w:rPr>
          <w:rFonts w:cstheme="minorHAnsi"/>
          <w:color w:val="000000" w:themeColor="text1"/>
          <w:w w:val="112"/>
        </w:rPr>
        <w:t>or</w:t>
      </w:r>
      <w:r w:rsidR="00280105" w:rsidRPr="003500CB">
        <w:rPr>
          <w:rFonts w:cstheme="minorHAnsi"/>
          <w:color w:val="000000" w:themeColor="text1"/>
        </w:rPr>
        <w:t xml:space="preserve"> </w:t>
      </w:r>
      <w:r w:rsidR="00280105" w:rsidRPr="003500CB">
        <w:rPr>
          <w:rFonts w:cstheme="minorHAnsi"/>
          <w:color w:val="000000" w:themeColor="text1"/>
          <w:spacing w:val="-9"/>
          <w:w w:val="112"/>
        </w:rPr>
        <w:t>s</w:t>
      </w:r>
      <w:r w:rsidR="00280105" w:rsidRPr="003500CB">
        <w:rPr>
          <w:rFonts w:cstheme="minorHAnsi"/>
          <w:color w:val="000000" w:themeColor="text1"/>
          <w:spacing w:val="-1"/>
          <w:w w:val="112"/>
        </w:rPr>
        <w:t>ervice</w:t>
      </w:r>
      <w:r w:rsidR="00280105" w:rsidRPr="003500CB">
        <w:rPr>
          <w:rFonts w:cstheme="minorHAnsi"/>
          <w:color w:val="000000" w:themeColor="text1"/>
          <w:w w:val="112"/>
        </w:rPr>
        <w:t>.</w:t>
      </w:r>
      <w:r w:rsidR="00280105" w:rsidRPr="003500CB">
        <w:rPr>
          <w:rFonts w:cstheme="minorHAnsi"/>
          <w:color w:val="000000" w:themeColor="text1"/>
        </w:rPr>
        <w:t xml:space="preserve"> If</w:t>
      </w:r>
      <w:r w:rsidR="00284119" w:rsidRPr="003500CB">
        <w:rPr>
          <w:rFonts w:cstheme="minorHAnsi"/>
          <w:color w:val="000000" w:themeColor="text1"/>
        </w:rPr>
        <w:t xml:space="preserve"> there</w:t>
      </w:r>
      <w:r w:rsidR="00280105" w:rsidRPr="003500CB">
        <w:rPr>
          <w:rFonts w:cstheme="minorHAnsi"/>
          <w:color w:val="000000" w:themeColor="text1"/>
          <w:w w:val="89"/>
        </w:rPr>
        <w:t xml:space="preserve"> </w:t>
      </w:r>
      <w:r w:rsidR="00280105" w:rsidRPr="003500CB">
        <w:rPr>
          <w:rFonts w:cstheme="minorHAnsi"/>
          <w:color w:val="000000" w:themeColor="text1"/>
          <w:spacing w:val="-1"/>
          <w:w w:val="109"/>
        </w:rPr>
        <w:t>wer</w:t>
      </w:r>
      <w:r w:rsidR="00280105" w:rsidRPr="003500CB">
        <w:rPr>
          <w:rFonts w:cstheme="minorHAnsi"/>
          <w:color w:val="000000" w:themeColor="text1"/>
          <w:w w:val="109"/>
        </w:rPr>
        <w:t>e</w:t>
      </w:r>
      <w:r w:rsidR="00280105" w:rsidRPr="003500CB">
        <w:rPr>
          <w:rFonts w:cstheme="minorHAnsi"/>
          <w:color w:val="000000" w:themeColor="text1"/>
          <w:spacing w:val="-12"/>
        </w:rPr>
        <w:t xml:space="preserve"> </w:t>
      </w:r>
      <w:r w:rsidR="00280105" w:rsidRPr="003500CB">
        <w:rPr>
          <w:rFonts w:cstheme="minorHAnsi"/>
          <w:color w:val="000000" w:themeColor="text1"/>
          <w:spacing w:val="-1"/>
          <w:w w:val="106"/>
        </w:rPr>
        <w:t>severa</w:t>
      </w:r>
      <w:r w:rsidR="00280105" w:rsidRPr="003500CB">
        <w:rPr>
          <w:rFonts w:cstheme="minorHAnsi"/>
          <w:color w:val="000000" w:themeColor="text1"/>
          <w:w w:val="106"/>
        </w:rPr>
        <w:t>l</w:t>
      </w:r>
      <w:r w:rsidR="00280105" w:rsidRPr="003500CB">
        <w:rPr>
          <w:rFonts w:cstheme="minorHAnsi"/>
          <w:color w:val="000000" w:themeColor="text1"/>
          <w:spacing w:val="12"/>
        </w:rPr>
        <w:t xml:space="preserve"> </w:t>
      </w:r>
      <w:r w:rsidR="00280105" w:rsidRPr="003500CB">
        <w:rPr>
          <w:rFonts w:cstheme="minorHAnsi"/>
          <w:color w:val="000000" w:themeColor="text1"/>
          <w:w w:val="114"/>
        </w:rPr>
        <w:t>functions</w:t>
      </w:r>
      <w:r w:rsidR="00280105" w:rsidRPr="003500CB">
        <w:rPr>
          <w:rFonts w:cstheme="minorHAnsi"/>
          <w:color w:val="000000" w:themeColor="text1"/>
          <w:spacing w:val="2"/>
        </w:rPr>
        <w:t xml:space="preserve"> </w:t>
      </w:r>
      <w:r w:rsidR="00280105" w:rsidRPr="003500CB">
        <w:rPr>
          <w:rFonts w:cstheme="minorHAnsi"/>
          <w:color w:val="000000" w:themeColor="text1"/>
          <w:w w:val="114"/>
        </w:rPr>
        <w:t>or</w:t>
      </w:r>
      <w:r w:rsidR="00280105" w:rsidRPr="003500CB">
        <w:rPr>
          <w:rFonts w:cstheme="minorHAnsi"/>
          <w:color w:val="000000" w:themeColor="text1"/>
          <w:spacing w:val="13"/>
        </w:rPr>
        <w:t xml:space="preserve"> </w:t>
      </w:r>
      <w:r w:rsidR="00280105" w:rsidRPr="003500CB">
        <w:rPr>
          <w:rFonts w:cstheme="minorHAnsi"/>
          <w:color w:val="000000" w:themeColor="text1"/>
          <w:spacing w:val="-11"/>
          <w:w w:val="114"/>
        </w:rPr>
        <w:t>s</w:t>
      </w:r>
      <w:r w:rsidR="00280105" w:rsidRPr="003500CB">
        <w:rPr>
          <w:rFonts w:cstheme="minorHAnsi"/>
          <w:color w:val="000000" w:themeColor="text1"/>
          <w:spacing w:val="2"/>
          <w:w w:val="114"/>
        </w:rPr>
        <w:t>e</w:t>
      </w:r>
      <w:r w:rsidR="00280105" w:rsidRPr="003500CB">
        <w:rPr>
          <w:rFonts w:cstheme="minorHAnsi"/>
          <w:color w:val="000000" w:themeColor="text1"/>
          <w:w w:val="101"/>
        </w:rPr>
        <w:t>r</w:t>
      </w:r>
      <w:r w:rsidR="00284119" w:rsidRPr="003500CB">
        <w:rPr>
          <w:rFonts w:cstheme="minorHAnsi"/>
          <w:color w:val="000000" w:themeColor="text1"/>
          <w:w w:val="101"/>
        </w:rPr>
        <w:t>vic</w:t>
      </w:r>
      <w:r w:rsidR="00280105" w:rsidRPr="003500CB">
        <w:rPr>
          <w:rFonts w:cstheme="minorHAnsi"/>
          <w:color w:val="000000" w:themeColor="text1"/>
          <w:spacing w:val="-2"/>
        </w:rPr>
        <w:t>e</w:t>
      </w:r>
      <w:r w:rsidR="00F542E6" w:rsidRPr="003500CB">
        <w:rPr>
          <w:rFonts w:cstheme="minorHAnsi"/>
          <w:color w:val="000000" w:themeColor="text1"/>
          <w:spacing w:val="-2"/>
        </w:rPr>
        <w:t>s</w:t>
      </w:r>
      <w:r w:rsidR="00280105" w:rsidRPr="003500CB">
        <w:rPr>
          <w:rFonts w:cstheme="minorHAnsi"/>
          <w:color w:val="000000" w:themeColor="text1"/>
        </w:rPr>
        <w:t xml:space="preserve">, </w:t>
      </w:r>
      <w:r w:rsidR="00F542E6" w:rsidRPr="003500CB">
        <w:rPr>
          <w:rFonts w:cstheme="minorHAnsi"/>
          <w:color w:val="000000" w:themeColor="text1"/>
          <w:w w:val="111"/>
        </w:rPr>
        <w:t>req</w:t>
      </w:r>
      <w:r w:rsidR="00280105" w:rsidRPr="003500CB">
        <w:rPr>
          <w:rFonts w:cstheme="minorHAnsi"/>
          <w:color w:val="000000" w:themeColor="text1"/>
          <w:w w:val="111"/>
        </w:rPr>
        <w:t>uired</w:t>
      </w:r>
      <w:r w:rsidR="00280105" w:rsidRPr="003500CB">
        <w:rPr>
          <w:rFonts w:cstheme="minorHAnsi"/>
          <w:color w:val="000000" w:themeColor="text1"/>
          <w:spacing w:val="6"/>
        </w:rPr>
        <w:t xml:space="preserve"> </w:t>
      </w:r>
      <w:r w:rsidR="00280105" w:rsidRPr="003500CB">
        <w:rPr>
          <w:rFonts w:cstheme="minorHAnsi"/>
          <w:color w:val="000000" w:themeColor="text1"/>
          <w:w w:val="115"/>
        </w:rPr>
        <w:t>(none</w:t>
      </w:r>
      <w:r w:rsidR="00280105" w:rsidRPr="003500CB">
        <w:rPr>
          <w:rFonts w:cstheme="minorHAnsi"/>
          <w:color w:val="000000" w:themeColor="text1"/>
          <w:spacing w:val="-4"/>
        </w:rPr>
        <w:t xml:space="preserve"> </w:t>
      </w:r>
      <w:r w:rsidR="00280105" w:rsidRPr="003500CB">
        <w:rPr>
          <w:rFonts w:cstheme="minorHAnsi"/>
          <w:color w:val="000000" w:themeColor="text1"/>
          <w:w w:val="115"/>
        </w:rPr>
        <w:t>of</w:t>
      </w:r>
      <w:r w:rsidR="00280105" w:rsidRPr="003500CB">
        <w:rPr>
          <w:rFonts w:cstheme="minorHAnsi"/>
          <w:color w:val="000000" w:themeColor="text1"/>
          <w:spacing w:val="20"/>
        </w:rPr>
        <w:t xml:space="preserve"> </w:t>
      </w:r>
      <w:r w:rsidR="00280105" w:rsidRPr="003500CB">
        <w:rPr>
          <w:rFonts w:cstheme="minorHAnsi"/>
          <w:color w:val="000000" w:themeColor="text1"/>
          <w:spacing w:val="-1"/>
          <w:w w:val="107"/>
        </w:rPr>
        <w:t>whic</w:t>
      </w:r>
      <w:r w:rsidR="00280105" w:rsidRPr="003500CB">
        <w:rPr>
          <w:rFonts w:cstheme="minorHAnsi"/>
          <w:color w:val="000000" w:themeColor="text1"/>
          <w:w w:val="107"/>
        </w:rPr>
        <w:t>h</w:t>
      </w:r>
      <w:r w:rsidR="00280105" w:rsidRPr="003500CB">
        <w:rPr>
          <w:rFonts w:cstheme="minorHAnsi"/>
          <w:color w:val="000000" w:themeColor="text1"/>
        </w:rPr>
        <w:t xml:space="preserve"> </w:t>
      </w:r>
      <w:r w:rsidR="00280105" w:rsidRPr="003500CB">
        <w:rPr>
          <w:rFonts w:cstheme="minorHAnsi"/>
          <w:color w:val="000000" w:themeColor="text1"/>
          <w:spacing w:val="-1"/>
          <w:w w:val="105"/>
        </w:rPr>
        <w:t>w</w:t>
      </w:r>
      <w:r w:rsidR="00280105" w:rsidRPr="003500CB">
        <w:rPr>
          <w:rFonts w:cstheme="minorHAnsi"/>
          <w:color w:val="000000" w:themeColor="text1"/>
          <w:spacing w:val="3"/>
          <w:w w:val="105"/>
        </w:rPr>
        <w:t>a</w:t>
      </w:r>
      <w:r w:rsidR="00280105" w:rsidRPr="003500CB">
        <w:rPr>
          <w:rFonts w:cstheme="minorHAnsi"/>
          <w:color w:val="000000" w:themeColor="text1"/>
          <w:w w:val="105"/>
        </w:rPr>
        <w:t>s</w:t>
      </w:r>
      <w:r w:rsidR="00BE0674" w:rsidRPr="003500CB">
        <w:rPr>
          <w:rFonts w:cstheme="minorHAnsi"/>
          <w:color w:val="000000" w:themeColor="text1"/>
          <w:w w:val="105"/>
        </w:rPr>
        <w:t xml:space="preserve"> predominant</w:t>
      </w:r>
      <w:r w:rsidR="00280105" w:rsidRPr="003500CB">
        <w:rPr>
          <w:rFonts w:cstheme="minorHAnsi"/>
          <w:color w:val="000000" w:themeColor="text1"/>
          <w:w w:val="114"/>
        </w:rPr>
        <w:t>),</w:t>
      </w:r>
      <w:r w:rsidR="00280105" w:rsidRPr="003500CB">
        <w:rPr>
          <w:rFonts w:cstheme="minorHAnsi"/>
          <w:color w:val="000000" w:themeColor="text1"/>
          <w:spacing w:val="-9"/>
        </w:rPr>
        <w:t xml:space="preserve"> </w:t>
      </w:r>
      <w:r w:rsidR="00280105" w:rsidRPr="003500CB">
        <w:rPr>
          <w:rFonts w:cstheme="minorHAnsi"/>
          <w:color w:val="000000" w:themeColor="text1"/>
          <w:spacing w:val="-1"/>
          <w:w w:val="114"/>
        </w:rPr>
        <w:t>the</w:t>
      </w:r>
      <w:r w:rsidR="00280105" w:rsidRPr="003500CB">
        <w:rPr>
          <w:rFonts w:cstheme="minorHAnsi"/>
          <w:color w:val="000000" w:themeColor="text1"/>
          <w:w w:val="114"/>
        </w:rPr>
        <w:t>n</w:t>
      </w:r>
      <w:r w:rsidR="00280105" w:rsidRPr="003500CB">
        <w:rPr>
          <w:rFonts w:cstheme="minorHAnsi"/>
          <w:color w:val="000000" w:themeColor="text1"/>
        </w:rPr>
        <w:t xml:space="preserve"> </w:t>
      </w:r>
      <w:r w:rsidR="00280105" w:rsidRPr="003500CB">
        <w:rPr>
          <w:rFonts w:cstheme="minorHAnsi"/>
          <w:color w:val="000000" w:themeColor="text1"/>
          <w:spacing w:val="-1"/>
          <w:w w:val="114"/>
        </w:rPr>
        <w:t>th</w:t>
      </w:r>
      <w:r w:rsidR="00280105" w:rsidRPr="003500CB">
        <w:rPr>
          <w:rFonts w:cstheme="minorHAnsi"/>
          <w:color w:val="000000" w:themeColor="text1"/>
          <w:w w:val="114"/>
        </w:rPr>
        <w:t>e</w:t>
      </w:r>
      <w:r w:rsidR="00280105" w:rsidRPr="003500CB">
        <w:rPr>
          <w:rFonts w:cstheme="minorHAnsi"/>
          <w:color w:val="000000" w:themeColor="text1"/>
        </w:rPr>
        <w:t xml:space="preserve"> </w:t>
      </w:r>
      <w:r w:rsidR="00280105" w:rsidRPr="003500CB">
        <w:rPr>
          <w:rFonts w:cstheme="minorHAnsi"/>
          <w:color w:val="000000" w:themeColor="text1"/>
          <w:w w:val="110"/>
        </w:rPr>
        <w:t>premium</w:t>
      </w:r>
      <w:r w:rsidR="00BE0674" w:rsidRPr="003500CB">
        <w:rPr>
          <w:rFonts w:cstheme="minorHAnsi"/>
          <w:color w:val="000000" w:themeColor="text1"/>
          <w:w w:val="110"/>
        </w:rPr>
        <w:t xml:space="preserve"> revenue</w:t>
      </w:r>
      <w:r w:rsidR="00115C91" w:rsidRPr="003500CB">
        <w:rPr>
          <w:rFonts w:cstheme="minorHAnsi"/>
          <w:color w:val="000000" w:themeColor="text1"/>
          <w:w w:val="110"/>
        </w:rPr>
        <w:t xml:space="preserve"> </w:t>
      </w:r>
      <w:r w:rsidR="00280105" w:rsidRPr="003500CB">
        <w:rPr>
          <w:rFonts w:cstheme="minorHAnsi"/>
          <w:color w:val="000000" w:themeColor="text1"/>
          <w:spacing w:val="-1"/>
          <w:w w:val="108"/>
        </w:rPr>
        <w:t>wa</w:t>
      </w:r>
      <w:r w:rsidR="00280105" w:rsidRPr="003500CB">
        <w:rPr>
          <w:rFonts w:cstheme="minorHAnsi"/>
          <w:color w:val="000000" w:themeColor="text1"/>
          <w:w w:val="108"/>
        </w:rPr>
        <w:t>s</w:t>
      </w:r>
      <w:r w:rsidR="00280105" w:rsidRPr="003500CB">
        <w:rPr>
          <w:rFonts w:cstheme="minorHAnsi"/>
          <w:color w:val="000000" w:themeColor="text1"/>
        </w:rPr>
        <w:t xml:space="preserve"> </w:t>
      </w:r>
      <w:r w:rsidR="00280105" w:rsidRPr="003500CB">
        <w:rPr>
          <w:rFonts w:cstheme="minorHAnsi"/>
          <w:color w:val="000000" w:themeColor="text1"/>
          <w:spacing w:val="-1"/>
          <w:w w:val="108"/>
        </w:rPr>
        <w:t>t</w:t>
      </w:r>
      <w:r w:rsidR="00280105" w:rsidRPr="003500CB">
        <w:rPr>
          <w:rFonts w:cstheme="minorHAnsi"/>
          <w:color w:val="000000" w:themeColor="text1"/>
          <w:w w:val="108"/>
        </w:rPr>
        <w:t>o</w:t>
      </w:r>
      <w:r w:rsidR="00280105" w:rsidRPr="003500CB">
        <w:rPr>
          <w:rFonts w:cstheme="minorHAnsi"/>
          <w:color w:val="000000" w:themeColor="text1"/>
        </w:rPr>
        <w:t xml:space="preserve"> </w:t>
      </w:r>
      <w:r w:rsidR="00280105" w:rsidRPr="003500CB">
        <w:rPr>
          <w:rFonts w:cstheme="minorHAnsi"/>
          <w:color w:val="000000" w:themeColor="text1"/>
          <w:w w:val="109"/>
        </w:rPr>
        <w:t>be</w:t>
      </w:r>
      <w:r w:rsidR="00280105" w:rsidRPr="003500CB">
        <w:rPr>
          <w:rFonts w:cstheme="minorHAnsi"/>
          <w:color w:val="000000" w:themeColor="text1"/>
        </w:rPr>
        <w:t xml:space="preserve"> </w:t>
      </w:r>
      <w:r w:rsidR="00280105" w:rsidRPr="003500CB">
        <w:rPr>
          <w:rFonts w:cstheme="minorHAnsi"/>
          <w:color w:val="000000" w:themeColor="text1"/>
          <w:w w:val="109"/>
        </w:rPr>
        <w:t>recognized</w:t>
      </w:r>
      <w:r w:rsidR="00280105" w:rsidRPr="003500CB">
        <w:rPr>
          <w:rFonts w:cstheme="minorHAnsi"/>
          <w:color w:val="000000" w:themeColor="text1"/>
        </w:rPr>
        <w:t xml:space="preserve"> </w:t>
      </w:r>
      <w:r w:rsidR="00280105" w:rsidRPr="003500CB">
        <w:rPr>
          <w:rFonts w:cstheme="minorHAnsi"/>
          <w:color w:val="000000" w:themeColor="text1"/>
          <w:spacing w:val="-1"/>
        </w:rPr>
        <w:t>w</w:t>
      </w:r>
      <w:r w:rsidR="00280105" w:rsidRPr="003500CB">
        <w:rPr>
          <w:rFonts w:cstheme="minorHAnsi"/>
          <w:color w:val="000000" w:themeColor="text1"/>
          <w:spacing w:val="11"/>
        </w:rPr>
        <w:t>h</w:t>
      </w:r>
      <w:r w:rsidR="00280105" w:rsidRPr="003500CB">
        <w:rPr>
          <w:rFonts w:cstheme="minorHAnsi"/>
          <w:color w:val="000000" w:themeColor="text1"/>
          <w:w w:val="108"/>
        </w:rPr>
        <w:t>e</w:t>
      </w:r>
      <w:r w:rsidR="00280105" w:rsidRPr="003500CB">
        <w:rPr>
          <w:rFonts w:cstheme="minorHAnsi"/>
          <w:color w:val="000000" w:themeColor="text1"/>
          <w:w w:val="99"/>
        </w:rPr>
        <w:t>n</w:t>
      </w:r>
      <w:r w:rsidR="00280105" w:rsidRPr="003500CB">
        <w:rPr>
          <w:rFonts w:cstheme="minorHAnsi"/>
          <w:color w:val="000000" w:themeColor="text1"/>
        </w:rPr>
        <w:t xml:space="preserve"> </w:t>
      </w:r>
      <w:r w:rsidR="00280105" w:rsidRPr="003500CB">
        <w:rPr>
          <w:rFonts w:cstheme="minorHAnsi"/>
          <w:color w:val="000000" w:themeColor="text1"/>
          <w:w w:val="95"/>
        </w:rPr>
        <w:t>d</w:t>
      </w:r>
      <w:r w:rsidR="00280105" w:rsidRPr="003500CB">
        <w:rPr>
          <w:rFonts w:cstheme="minorHAnsi"/>
          <w:color w:val="000000" w:themeColor="text1"/>
          <w:spacing w:val="11"/>
          <w:w w:val="95"/>
        </w:rPr>
        <w:t>u</w:t>
      </w:r>
      <w:r w:rsidR="00280105" w:rsidRPr="003500CB">
        <w:rPr>
          <w:rFonts w:cstheme="minorHAnsi"/>
          <w:color w:val="000000" w:themeColor="text1"/>
          <w:spacing w:val="-3"/>
          <w:w w:val="98"/>
        </w:rPr>
        <w:t>e</w:t>
      </w:r>
      <w:r w:rsidR="00280105" w:rsidRPr="003500CB">
        <w:rPr>
          <w:rFonts w:cstheme="minorHAnsi"/>
          <w:color w:val="000000" w:themeColor="text1"/>
          <w:w w:val="98"/>
        </w:rPr>
        <w:t xml:space="preserve">. </w:t>
      </w:r>
      <w:r w:rsidR="00280105" w:rsidRPr="003500CB">
        <w:rPr>
          <w:rFonts w:cstheme="minorHAnsi"/>
          <w:bCs/>
          <w:color w:val="000000" w:themeColor="text1"/>
          <w:spacing w:val="-1"/>
          <w:w w:val="109"/>
        </w:rPr>
        <w:t>SFA</w:t>
      </w:r>
      <w:r w:rsidR="00280105" w:rsidRPr="003500CB">
        <w:rPr>
          <w:rFonts w:cstheme="minorHAnsi"/>
          <w:bCs/>
          <w:color w:val="000000" w:themeColor="text1"/>
          <w:w w:val="109"/>
        </w:rPr>
        <w:t>S</w:t>
      </w:r>
      <w:r w:rsidR="00280105" w:rsidRPr="003500CB">
        <w:rPr>
          <w:rFonts w:cstheme="minorHAnsi"/>
          <w:b/>
          <w:bCs/>
          <w:color w:val="000000" w:themeColor="text1"/>
        </w:rPr>
        <w:t xml:space="preserve"> </w:t>
      </w:r>
      <w:r w:rsidR="00280105" w:rsidRPr="003500CB">
        <w:rPr>
          <w:rFonts w:cstheme="minorHAnsi"/>
          <w:color w:val="000000" w:themeColor="text1"/>
          <w:spacing w:val="-1"/>
          <w:w w:val="108"/>
        </w:rPr>
        <w:t>No</w:t>
      </w:r>
      <w:r w:rsidR="00280105" w:rsidRPr="003500CB">
        <w:rPr>
          <w:rFonts w:cstheme="minorHAnsi"/>
          <w:color w:val="000000" w:themeColor="text1"/>
          <w:w w:val="108"/>
        </w:rPr>
        <w:t>.</w:t>
      </w:r>
      <w:r w:rsidR="00280105" w:rsidRPr="003500CB">
        <w:rPr>
          <w:rFonts w:cstheme="minorHAnsi"/>
          <w:color w:val="000000" w:themeColor="text1"/>
        </w:rPr>
        <w:t xml:space="preserve"> </w:t>
      </w:r>
      <w:r w:rsidR="00280105" w:rsidRPr="003500CB">
        <w:rPr>
          <w:rFonts w:cstheme="minorHAnsi"/>
          <w:color w:val="000000" w:themeColor="text1"/>
          <w:w w:val="108"/>
        </w:rPr>
        <w:t>60</w:t>
      </w:r>
      <w:r w:rsidR="00280105" w:rsidRPr="003500CB">
        <w:rPr>
          <w:rFonts w:cstheme="minorHAnsi"/>
          <w:color w:val="000000" w:themeColor="text1"/>
        </w:rPr>
        <w:t xml:space="preserve"> </w:t>
      </w:r>
      <w:r w:rsidR="00280105" w:rsidRPr="003500CB">
        <w:rPr>
          <w:rFonts w:cstheme="minorHAnsi"/>
          <w:color w:val="000000" w:themeColor="text1"/>
          <w:spacing w:val="-1"/>
          <w:w w:val="114"/>
        </w:rPr>
        <w:t>continue</w:t>
      </w:r>
      <w:r w:rsidR="00280105" w:rsidRPr="003500CB">
        <w:rPr>
          <w:rFonts w:cstheme="minorHAnsi"/>
          <w:color w:val="000000" w:themeColor="text1"/>
          <w:w w:val="114"/>
        </w:rPr>
        <w:t>d</w:t>
      </w:r>
      <w:r w:rsidR="00280105" w:rsidRPr="003500CB">
        <w:rPr>
          <w:rFonts w:cstheme="minorHAnsi"/>
          <w:color w:val="000000" w:themeColor="text1"/>
        </w:rPr>
        <w:t xml:space="preserve"> </w:t>
      </w:r>
      <w:proofErr w:type="spellStart"/>
      <w:r w:rsidR="00280105" w:rsidRPr="003500CB">
        <w:rPr>
          <w:rFonts w:cstheme="minorHAnsi"/>
          <w:color w:val="000000" w:themeColor="text1"/>
          <w:spacing w:val="-1"/>
          <w:w w:val="105"/>
        </w:rPr>
        <w:t>w</w:t>
      </w:r>
      <w:r w:rsidR="00280105" w:rsidRPr="003500CB">
        <w:rPr>
          <w:rFonts w:cstheme="minorHAnsi"/>
          <w:color w:val="000000" w:themeColor="text1"/>
          <w:w w:val="105"/>
        </w:rPr>
        <w:t>i</w:t>
      </w:r>
      <w:r w:rsidR="00280105" w:rsidRPr="003500CB">
        <w:rPr>
          <w:rFonts w:cstheme="minorHAnsi"/>
          <w:color w:val="000000" w:themeColor="text1"/>
          <w:w w:val="82"/>
        </w:rPr>
        <w:t>t</w:t>
      </w:r>
      <w:r w:rsidR="00280105" w:rsidRPr="003500CB">
        <w:rPr>
          <w:rFonts w:cstheme="minorHAnsi"/>
          <w:color w:val="000000" w:themeColor="text1"/>
          <w:spacing w:val="-30"/>
        </w:rPr>
        <w:t xml:space="preserve"> </w:t>
      </w:r>
      <w:proofErr w:type="gramStart"/>
      <w:r w:rsidR="00304EA2" w:rsidRPr="003500CB">
        <w:rPr>
          <w:rFonts w:cstheme="minorHAnsi"/>
          <w:color w:val="000000" w:themeColor="text1"/>
          <w:spacing w:val="-30"/>
        </w:rPr>
        <w:t>h</w:t>
      </w:r>
      <w:proofErr w:type="spellEnd"/>
      <w:r w:rsidR="00304EA2" w:rsidRPr="003500CB">
        <w:rPr>
          <w:rFonts w:cstheme="minorHAnsi"/>
          <w:color w:val="000000" w:themeColor="text1"/>
          <w:spacing w:val="-30"/>
        </w:rPr>
        <w:t xml:space="preserve"> </w:t>
      </w:r>
      <w:r w:rsidR="006A747A" w:rsidRPr="003500CB">
        <w:rPr>
          <w:rFonts w:cstheme="minorHAnsi"/>
          <w:color w:val="000000" w:themeColor="text1"/>
          <w:spacing w:val="-30"/>
        </w:rPr>
        <w:t xml:space="preserve"> </w:t>
      </w:r>
      <w:r w:rsidR="006A747A" w:rsidRPr="003500CB">
        <w:rPr>
          <w:rFonts w:cstheme="minorHAnsi"/>
          <w:color w:val="000000" w:themeColor="text1"/>
        </w:rPr>
        <w:t>this</w:t>
      </w:r>
      <w:proofErr w:type="gramEnd"/>
      <w:r w:rsidR="006A747A" w:rsidRPr="003500CB">
        <w:rPr>
          <w:rFonts w:cstheme="minorHAnsi"/>
          <w:color w:val="000000" w:themeColor="text1"/>
        </w:rPr>
        <w:t xml:space="preserve"> </w:t>
      </w:r>
      <w:r w:rsidR="00280105" w:rsidRPr="003500CB">
        <w:rPr>
          <w:rFonts w:cstheme="minorHAnsi"/>
          <w:color w:val="000000" w:themeColor="text1"/>
        </w:rPr>
        <w:t>procedure; the only differen</w:t>
      </w:r>
      <w:r w:rsidR="006A747A" w:rsidRPr="003500CB">
        <w:rPr>
          <w:rFonts w:cstheme="minorHAnsi"/>
          <w:color w:val="000000" w:themeColor="text1"/>
        </w:rPr>
        <w:t>c</w:t>
      </w:r>
      <w:r w:rsidR="00280105" w:rsidRPr="003500CB">
        <w:rPr>
          <w:rFonts w:cstheme="minorHAnsi"/>
          <w:color w:val="000000" w:themeColor="text1"/>
        </w:rPr>
        <w:t>e i</w:t>
      </w:r>
      <w:r w:rsidR="00701B8C" w:rsidRPr="003500CB">
        <w:rPr>
          <w:rFonts w:cstheme="minorHAnsi"/>
          <w:color w:val="000000" w:themeColor="text1"/>
        </w:rPr>
        <w:t>s</w:t>
      </w:r>
      <w:r w:rsidR="00280105" w:rsidRPr="003500CB">
        <w:rPr>
          <w:rFonts w:cstheme="minorHAnsi"/>
          <w:color w:val="000000" w:themeColor="text1"/>
        </w:rPr>
        <w:t xml:space="preserve"> that an intermediate step</w:t>
      </w:r>
      <w:r w:rsidR="00701B8C" w:rsidRPr="003500CB">
        <w:rPr>
          <w:rFonts w:cstheme="minorHAnsi"/>
          <w:color w:val="000000" w:themeColor="text1"/>
        </w:rPr>
        <w:t xml:space="preserve"> –</w:t>
      </w:r>
      <w:r w:rsidR="00280105" w:rsidRPr="003500CB">
        <w:rPr>
          <w:rFonts w:cstheme="minorHAnsi"/>
          <w:color w:val="000000" w:themeColor="text1"/>
        </w:rPr>
        <w:t xml:space="preserve"> </w:t>
      </w:r>
      <w:r w:rsidR="00701B8C" w:rsidRPr="003500CB">
        <w:rPr>
          <w:rFonts w:cstheme="minorHAnsi"/>
          <w:color w:val="000000" w:themeColor="text1"/>
        </w:rPr>
        <w:t>the class</w:t>
      </w:r>
      <w:r w:rsidR="00280105" w:rsidRPr="003500CB">
        <w:rPr>
          <w:rFonts w:cstheme="minorHAnsi"/>
          <w:color w:val="000000" w:themeColor="text1"/>
        </w:rPr>
        <w:t xml:space="preserve">ification of the policy as short- </w:t>
      </w:r>
      <w:r w:rsidR="009A3B3D" w:rsidRPr="003500CB">
        <w:rPr>
          <w:rFonts w:cstheme="minorHAnsi"/>
          <w:color w:val="000000" w:themeColor="text1"/>
        </w:rPr>
        <w:t>or</w:t>
      </w:r>
      <w:r w:rsidR="00280105" w:rsidRPr="003500CB">
        <w:rPr>
          <w:rFonts w:cstheme="minorHAnsi"/>
          <w:color w:val="000000" w:themeColor="text1"/>
        </w:rPr>
        <w:t xml:space="preserve"> long-duration</w:t>
      </w:r>
      <w:r w:rsidR="009A3B3D" w:rsidRPr="003500CB">
        <w:rPr>
          <w:rFonts w:cstheme="minorHAnsi"/>
          <w:color w:val="000000" w:themeColor="text1"/>
        </w:rPr>
        <w:t xml:space="preserve"> </w:t>
      </w:r>
      <w:r w:rsidR="00280105" w:rsidRPr="003500CB">
        <w:rPr>
          <w:rFonts w:cstheme="minorHAnsi"/>
          <w:color w:val="000000" w:themeColor="text1"/>
        </w:rPr>
        <w:t>- was inserted int</w:t>
      </w:r>
      <w:r w:rsidR="00A36A2C" w:rsidRPr="003500CB">
        <w:rPr>
          <w:rFonts w:cstheme="minorHAnsi"/>
          <w:color w:val="000000" w:themeColor="text1"/>
        </w:rPr>
        <w:t>o</w:t>
      </w:r>
      <w:r w:rsidR="00280105" w:rsidRPr="003500CB">
        <w:rPr>
          <w:rFonts w:cstheme="minorHAnsi"/>
          <w:color w:val="000000" w:themeColor="text1"/>
        </w:rPr>
        <w:t xml:space="preserve"> the process. In both cases th</w:t>
      </w:r>
      <w:r w:rsidR="00D57600" w:rsidRPr="003500CB">
        <w:rPr>
          <w:rFonts w:cstheme="minorHAnsi"/>
          <w:color w:val="000000" w:themeColor="text1"/>
        </w:rPr>
        <w:t xml:space="preserve">e </w:t>
      </w:r>
      <w:r w:rsidR="00280105" w:rsidRPr="003500CB">
        <w:rPr>
          <w:rFonts w:cstheme="minorHAnsi"/>
          <w:color w:val="000000" w:themeColor="text1"/>
        </w:rPr>
        <w:t>e</w:t>
      </w:r>
      <w:r w:rsidR="00D57600" w:rsidRPr="003500CB">
        <w:rPr>
          <w:rFonts w:cstheme="minorHAnsi"/>
          <w:color w:val="000000" w:themeColor="text1"/>
        </w:rPr>
        <w:t>x</w:t>
      </w:r>
      <w:r w:rsidR="00280105" w:rsidRPr="003500CB">
        <w:rPr>
          <w:rFonts w:cstheme="minorHAnsi"/>
          <w:color w:val="000000" w:themeColor="text1"/>
        </w:rPr>
        <w:t>pected functions and ser</w:t>
      </w:r>
      <w:r w:rsidR="00D57600" w:rsidRPr="003500CB">
        <w:rPr>
          <w:rFonts w:cstheme="minorHAnsi"/>
          <w:color w:val="000000" w:themeColor="text1"/>
        </w:rPr>
        <w:t>v</w:t>
      </w:r>
      <w:r w:rsidR="00280105" w:rsidRPr="003500CB">
        <w:rPr>
          <w:rFonts w:cstheme="minorHAnsi"/>
          <w:color w:val="000000" w:themeColor="text1"/>
        </w:rPr>
        <w:t xml:space="preserve">ices to </w:t>
      </w:r>
      <w:r w:rsidR="00280105" w:rsidRPr="003500CB">
        <w:rPr>
          <w:rFonts w:cstheme="minorHAnsi"/>
          <w:i/>
          <w:iCs/>
          <w:color w:val="000000" w:themeColor="text1"/>
        </w:rPr>
        <w:t xml:space="preserve">be </w:t>
      </w:r>
      <w:r w:rsidR="00280105" w:rsidRPr="003500CB">
        <w:rPr>
          <w:rFonts w:cstheme="minorHAnsi"/>
          <w:color w:val="000000" w:themeColor="text1"/>
        </w:rPr>
        <w:t>provided by the insurance compan</w:t>
      </w:r>
      <w:r w:rsidR="00C15179" w:rsidRPr="003500CB">
        <w:rPr>
          <w:rFonts w:cstheme="minorHAnsi"/>
          <w:color w:val="000000" w:themeColor="text1"/>
        </w:rPr>
        <w:t>y</w:t>
      </w:r>
      <w:r w:rsidR="00280105" w:rsidRPr="003500CB">
        <w:rPr>
          <w:rFonts w:cstheme="minorHAnsi"/>
          <w:color w:val="000000" w:themeColor="text1"/>
        </w:rPr>
        <w:t xml:space="preserve"> </w:t>
      </w:r>
      <w:r w:rsidR="00C15179" w:rsidRPr="003500CB">
        <w:rPr>
          <w:rFonts w:cstheme="minorHAnsi"/>
          <w:color w:val="000000" w:themeColor="text1"/>
        </w:rPr>
        <w:t>g</w:t>
      </w:r>
      <w:r w:rsidR="00280105" w:rsidRPr="003500CB">
        <w:rPr>
          <w:rFonts w:cstheme="minorHAnsi"/>
          <w:color w:val="000000" w:themeColor="text1"/>
        </w:rPr>
        <w:t xml:space="preserve">overn the revenue recognition </w:t>
      </w:r>
      <w:r w:rsidR="00CD2EA6" w:rsidRPr="003500CB">
        <w:rPr>
          <w:rFonts w:cstheme="minorHAnsi"/>
          <w:color w:val="000000" w:themeColor="text1"/>
        </w:rPr>
        <w:t>p</w:t>
      </w:r>
      <w:r w:rsidR="00280105" w:rsidRPr="003500CB">
        <w:rPr>
          <w:rFonts w:cstheme="minorHAnsi"/>
          <w:color w:val="000000" w:themeColor="text1"/>
        </w:rPr>
        <w:t>r</w:t>
      </w:r>
      <w:r w:rsidR="00CD2EA6" w:rsidRPr="003500CB">
        <w:rPr>
          <w:rFonts w:cstheme="minorHAnsi"/>
          <w:color w:val="000000" w:themeColor="text1"/>
        </w:rPr>
        <w:t>oc</w:t>
      </w:r>
      <w:r w:rsidR="00280105" w:rsidRPr="003500CB">
        <w:rPr>
          <w:rFonts w:cstheme="minorHAnsi"/>
          <w:color w:val="000000" w:themeColor="text1"/>
        </w:rPr>
        <w:t xml:space="preserve">edures to be applied </w:t>
      </w:r>
      <w:r w:rsidR="00CD2EA6" w:rsidRPr="003500CB">
        <w:rPr>
          <w:rFonts w:cstheme="minorHAnsi"/>
          <w:color w:val="000000" w:themeColor="text1"/>
        </w:rPr>
        <w:t>t</w:t>
      </w:r>
      <w:r w:rsidR="00280105" w:rsidRPr="003500CB">
        <w:rPr>
          <w:rFonts w:cstheme="minorHAnsi"/>
          <w:color w:val="000000" w:themeColor="text1"/>
        </w:rPr>
        <w:t>o a spe</w:t>
      </w:r>
      <w:r w:rsidR="00CD2EA6" w:rsidRPr="003500CB">
        <w:rPr>
          <w:rFonts w:cstheme="minorHAnsi"/>
          <w:color w:val="000000" w:themeColor="text1"/>
        </w:rPr>
        <w:t>c</w:t>
      </w:r>
      <w:r w:rsidR="00B9121F" w:rsidRPr="003500CB">
        <w:rPr>
          <w:rFonts w:cstheme="minorHAnsi"/>
          <w:color w:val="000000" w:themeColor="text1"/>
        </w:rPr>
        <w:t>ific t</w:t>
      </w:r>
      <w:r w:rsidR="00280105" w:rsidRPr="003500CB">
        <w:rPr>
          <w:rFonts w:cstheme="minorHAnsi"/>
          <w:color w:val="000000" w:themeColor="text1"/>
        </w:rPr>
        <w:t>ype of policy.</w:t>
      </w:r>
    </w:p>
    <w:p w14:paraId="7E60AABC" w14:textId="3EC10BDC" w:rsidR="002412D0" w:rsidRPr="003500CB" w:rsidRDefault="00280105" w:rsidP="002C48A4">
      <w:pPr>
        <w:kinsoku w:val="0"/>
        <w:overflowPunct w:val="0"/>
        <w:autoSpaceDE w:val="0"/>
        <w:autoSpaceDN w:val="0"/>
        <w:adjustRightInd w:val="0"/>
        <w:spacing w:after="0" w:line="276" w:lineRule="auto"/>
        <w:ind w:right="183" w:firstLine="696"/>
        <w:rPr>
          <w:rFonts w:cstheme="minorHAnsi"/>
          <w:color w:val="000000" w:themeColor="text1"/>
          <w:w w:val="110"/>
        </w:rPr>
      </w:pPr>
      <w:r w:rsidRPr="003500CB">
        <w:rPr>
          <w:rFonts w:cstheme="minorHAnsi"/>
          <w:color w:val="000000" w:themeColor="text1"/>
          <w:w w:val="105"/>
        </w:rPr>
        <w:t xml:space="preserve">In reviewing the accounting </w:t>
      </w:r>
      <w:r w:rsidR="00B9121F" w:rsidRPr="003500CB">
        <w:rPr>
          <w:rFonts w:cstheme="minorHAnsi"/>
          <w:color w:val="000000" w:themeColor="text1"/>
          <w:w w:val="105"/>
        </w:rPr>
        <w:t>p</w:t>
      </w:r>
      <w:r w:rsidRPr="003500CB">
        <w:rPr>
          <w:rFonts w:cstheme="minorHAnsi"/>
          <w:color w:val="000000" w:themeColor="text1"/>
          <w:w w:val="105"/>
        </w:rPr>
        <w:t>rin</w:t>
      </w:r>
      <w:r w:rsidR="00A82F22" w:rsidRPr="003500CB">
        <w:rPr>
          <w:rFonts w:cstheme="minorHAnsi"/>
          <w:color w:val="000000" w:themeColor="text1"/>
          <w:w w:val="105"/>
        </w:rPr>
        <w:t>c</w:t>
      </w:r>
      <w:r w:rsidRPr="003500CB">
        <w:rPr>
          <w:rFonts w:cstheme="minorHAnsi"/>
          <w:color w:val="000000" w:themeColor="text1"/>
          <w:w w:val="105"/>
        </w:rPr>
        <w:t xml:space="preserve">iples contained in the two </w:t>
      </w:r>
      <w:r w:rsidR="00A82F22" w:rsidRPr="003500CB">
        <w:rPr>
          <w:rFonts w:cstheme="minorHAnsi"/>
          <w:color w:val="000000" w:themeColor="text1"/>
          <w:w w:val="105"/>
        </w:rPr>
        <w:t>audit</w:t>
      </w:r>
      <w:r w:rsidRPr="003500CB">
        <w:rPr>
          <w:rFonts w:cstheme="minorHAnsi"/>
          <w:color w:val="000000" w:themeColor="text1"/>
          <w:w w:val="105"/>
        </w:rPr>
        <w:t xml:space="preserve"> </w:t>
      </w:r>
      <w:r w:rsidR="00A82F22" w:rsidRPr="003500CB">
        <w:rPr>
          <w:rFonts w:cstheme="minorHAnsi"/>
          <w:color w:val="000000" w:themeColor="text1"/>
          <w:w w:val="105"/>
        </w:rPr>
        <w:t>g</w:t>
      </w:r>
      <w:r w:rsidRPr="003500CB">
        <w:rPr>
          <w:rFonts w:cstheme="minorHAnsi"/>
          <w:color w:val="000000" w:themeColor="text1"/>
          <w:w w:val="105"/>
        </w:rPr>
        <w:t xml:space="preserve">uides and three statements of </w:t>
      </w:r>
      <w:r w:rsidR="00D92789" w:rsidRPr="003500CB">
        <w:rPr>
          <w:rFonts w:cstheme="minorHAnsi"/>
          <w:color w:val="000000" w:themeColor="text1"/>
          <w:w w:val="105"/>
        </w:rPr>
        <w:t xml:space="preserve">position </w:t>
      </w:r>
      <w:r w:rsidRPr="003500CB">
        <w:rPr>
          <w:rFonts w:cstheme="minorHAnsi"/>
          <w:color w:val="000000" w:themeColor="text1"/>
          <w:w w:val="105"/>
        </w:rPr>
        <w:t>and combining them into th</w:t>
      </w:r>
      <w:r w:rsidR="00D92789" w:rsidRPr="003500CB">
        <w:rPr>
          <w:rFonts w:cstheme="minorHAnsi"/>
          <w:color w:val="000000" w:themeColor="text1"/>
          <w:w w:val="105"/>
        </w:rPr>
        <w:t>e</w:t>
      </w:r>
      <w:r w:rsidRPr="003500CB">
        <w:rPr>
          <w:rFonts w:cstheme="minorHAnsi"/>
          <w:color w:val="000000" w:themeColor="text1"/>
          <w:w w:val="105"/>
        </w:rPr>
        <w:t xml:space="preserve"> </w:t>
      </w:r>
      <w:r w:rsidR="00D92789" w:rsidRPr="003500CB">
        <w:rPr>
          <w:rFonts w:cstheme="minorHAnsi"/>
          <w:color w:val="000000" w:themeColor="text1"/>
          <w:w w:val="105"/>
        </w:rPr>
        <w:t>n</w:t>
      </w:r>
      <w:r w:rsidRPr="003500CB">
        <w:rPr>
          <w:rFonts w:cstheme="minorHAnsi"/>
          <w:color w:val="000000" w:themeColor="text1"/>
          <w:w w:val="105"/>
        </w:rPr>
        <w:t>ew standard, the FASB sough</w:t>
      </w:r>
      <w:r w:rsidR="00D950A9" w:rsidRPr="003500CB">
        <w:rPr>
          <w:rFonts w:cstheme="minorHAnsi"/>
          <w:color w:val="000000" w:themeColor="text1"/>
          <w:w w:val="105"/>
        </w:rPr>
        <w:t xml:space="preserve">t </w:t>
      </w:r>
      <w:r w:rsidRPr="003500CB">
        <w:rPr>
          <w:rFonts w:cstheme="minorHAnsi"/>
          <w:color w:val="000000" w:themeColor="text1"/>
          <w:w w:val="105"/>
        </w:rPr>
        <w:t>t</w:t>
      </w:r>
      <w:r w:rsidR="00D950A9" w:rsidRPr="003500CB">
        <w:rPr>
          <w:rFonts w:cstheme="minorHAnsi"/>
          <w:color w:val="000000" w:themeColor="text1"/>
          <w:w w:val="105"/>
        </w:rPr>
        <w:t>o</w:t>
      </w:r>
      <w:r w:rsidRPr="003500CB">
        <w:rPr>
          <w:rFonts w:cstheme="minorHAnsi"/>
          <w:color w:val="000000" w:themeColor="text1"/>
          <w:w w:val="105"/>
          <w:vertAlign w:val="subscript"/>
        </w:rPr>
        <w:t>'</w:t>
      </w:r>
      <w:r w:rsidR="007B2369" w:rsidRPr="003500CB">
        <w:rPr>
          <w:rFonts w:cstheme="minorHAnsi"/>
          <w:color w:val="000000" w:themeColor="text1"/>
          <w:w w:val="105"/>
          <w:vertAlign w:val="subscript"/>
        </w:rPr>
        <w:t xml:space="preserve"> </w:t>
      </w:r>
      <w:r w:rsidR="002412D0" w:rsidRPr="003500CB">
        <w:rPr>
          <w:rFonts w:cstheme="minorHAnsi"/>
          <w:color w:val="000000" w:themeColor="text1"/>
          <w:w w:val="110"/>
        </w:rPr>
        <w:t>end divergent practices within the insurance industry. As a result, "practices among insurance enterprises [which] are different without differences in circumstances" should not continue.</w:t>
      </w:r>
      <w:r w:rsidR="00556AE6" w:rsidRPr="003500CB">
        <w:rPr>
          <w:rFonts w:cstheme="minorHAnsi"/>
          <w:color w:val="000000" w:themeColor="text1"/>
          <w:w w:val="110"/>
          <w:vertAlign w:val="superscript"/>
        </w:rPr>
        <w:t>2</w:t>
      </w:r>
      <w:r w:rsidR="002412D0" w:rsidRPr="003500CB">
        <w:rPr>
          <w:rFonts w:cstheme="minorHAnsi"/>
          <w:color w:val="000000" w:themeColor="text1"/>
          <w:w w:val="110"/>
          <w:position w:val="6"/>
        </w:rPr>
        <w:t xml:space="preserve"> </w:t>
      </w:r>
      <w:proofErr w:type="gramStart"/>
      <w:r w:rsidR="002412D0" w:rsidRPr="003500CB">
        <w:rPr>
          <w:rFonts w:cstheme="minorHAnsi"/>
          <w:color w:val="000000" w:themeColor="text1"/>
          <w:w w:val="110"/>
        </w:rPr>
        <w:t>This criteria</w:t>
      </w:r>
      <w:proofErr w:type="gramEnd"/>
      <w:r w:rsidR="002412D0" w:rsidRPr="003500CB">
        <w:rPr>
          <w:rFonts w:cstheme="minorHAnsi"/>
          <w:color w:val="000000" w:themeColor="text1"/>
          <w:w w:val="110"/>
        </w:rPr>
        <w:t xml:space="preserve"> was applied to the accounting for claim adjustment expenses.</w:t>
      </w:r>
    </w:p>
    <w:p w14:paraId="5D82D8C5" w14:textId="54F60292" w:rsidR="002412D0" w:rsidRPr="003500CB" w:rsidRDefault="002412D0" w:rsidP="002C48A4">
      <w:pPr>
        <w:kinsoku w:val="0"/>
        <w:overflowPunct w:val="0"/>
        <w:autoSpaceDE w:val="0"/>
        <w:autoSpaceDN w:val="0"/>
        <w:adjustRightInd w:val="0"/>
        <w:spacing w:after="0" w:line="276" w:lineRule="auto"/>
        <w:ind w:right="16" w:firstLine="696"/>
        <w:rPr>
          <w:rFonts w:cstheme="minorHAnsi"/>
          <w:color w:val="000000" w:themeColor="text1"/>
          <w:w w:val="110"/>
        </w:rPr>
      </w:pPr>
      <w:r w:rsidRPr="003500CB">
        <w:rPr>
          <w:rFonts w:cstheme="minorHAnsi"/>
          <w:color w:val="000000" w:themeColor="text1"/>
          <w:w w:val="110"/>
        </w:rPr>
        <w:t xml:space="preserve">Property/ casualty companies traditionally have accrued a liability for those expenses expected to be incurred in the settlement of unpaid losses. In contrast, stock life companies have expensed all claim settlement costs as incurred. As the FASB did not find that different circumstances existed between property/casualty and stock life companies regarding this item, the </w:t>
      </w:r>
      <w:r w:rsidRPr="003500CB">
        <w:rPr>
          <w:rFonts w:cstheme="minorHAnsi"/>
          <w:bCs/>
          <w:color w:val="000000" w:themeColor="text1"/>
          <w:w w:val="110"/>
        </w:rPr>
        <w:t>Board</w:t>
      </w:r>
      <w:r w:rsidRPr="003500CB">
        <w:rPr>
          <w:rFonts w:cstheme="minorHAnsi"/>
          <w:b/>
          <w:bCs/>
          <w:color w:val="000000" w:themeColor="text1"/>
          <w:w w:val="110"/>
        </w:rPr>
        <w:t xml:space="preserve"> </w:t>
      </w:r>
      <w:r w:rsidRPr="003500CB">
        <w:rPr>
          <w:rFonts w:cstheme="minorHAnsi"/>
          <w:color w:val="000000" w:themeColor="text1"/>
          <w:w w:val="110"/>
        </w:rPr>
        <w:t>ruled that these divergent accounting practices should not continue.</w:t>
      </w:r>
    </w:p>
    <w:p w14:paraId="7FC2DBBF" w14:textId="77777777" w:rsidR="002412D0" w:rsidRPr="003500CB" w:rsidRDefault="002412D0" w:rsidP="002C48A4">
      <w:pPr>
        <w:kinsoku w:val="0"/>
        <w:overflowPunct w:val="0"/>
        <w:autoSpaceDE w:val="0"/>
        <w:autoSpaceDN w:val="0"/>
        <w:adjustRightInd w:val="0"/>
        <w:spacing w:after="0" w:line="276" w:lineRule="auto"/>
        <w:ind w:right="33" w:firstLine="696"/>
        <w:rPr>
          <w:rFonts w:cstheme="minorHAnsi"/>
          <w:color w:val="000000" w:themeColor="text1"/>
          <w:w w:val="105"/>
        </w:rPr>
      </w:pPr>
      <w:r w:rsidRPr="003500CB">
        <w:rPr>
          <w:rFonts w:cstheme="minorHAnsi"/>
          <w:color w:val="000000" w:themeColor="text1"/>
          <w:w w:val="105"/>
        </w:rPr>
        <w:t xml:space="preserve">Thus, stock life companies now must accrue a liability for the ex­ </w:t>
      </w:r>
      <w:proofErr w:type="spellStart"/>
      <w:r w:rsidRPr="003500CB">
        <w:rPr>
          <w:rFonts w:cstheme="minorHAnsi"/>
          <w:color w:val="000000" w:themeColor="text1"/>
          <w:w w:val="105"/>
        </w:rPr>
        <w:t>pected</w:t>
      </w:r>
      <w:proofErr w:type="spellEnd"/>
      <w:r w:rsidRPr="003500CB">
        <w:rPr>
          <w:rFonts w:cstheme="minorHAnsi"/>
          <w:color w:val="000000" w:themeColor="text1"/>
          <w:w w:val="105"/>
        </w:rPr>
        <w:t xml:space="preserve"> costs of settling claims un­ paid at the balance sheet date. This liability represents an estimate of both external costs, such as legal fees, and internal costs to be incur­ red for those claims in process of settlement at year-end.</w:t>
      </w:r>
    </w:p>
    <w:p w14:paraId="71753AF3" w14:textId="6A615282" w:rsidR="002412D0" w:rsidRPr="003500CB" w:rsidRDefault="002412D0" w:rsidP="002C48A4">
      <w:pPr>
        <w:kinsoku w:val="0"/>
        <w:overflowPunct w:val="0"/>
        <w:autoSpaceDE w:val="0"/>
        <w:autoSpaceDN w:val="0"/>
        <w:adjustRightInd w:val="0"/>
        <w:spacing w:after="0" w:line="276" w:lineRule="auto"/>
        <w:ind w:right="55" w:firstLine="696"/>
        <w:rPr>
          <w:rFonts w:cstheme="minorHAnsi"/>
          <w:color w:val="000000" w:themeColor="text1"/>
          <w:w w:val="105"/>
        </w:rPr>
      </w:pPr>
      <w:r w:rsidRPr="003500CB">
        <w:rPr>
          <w:rFonts w:cstheme="minorHAnsi"/>
          <w:color w:val="000000" w:themeColor="text1"/>
          <w:w w:val="105"/>
        </w:rPr>
        <w:t xml:space="preserve">It is doubtful that significant differences in the </w:t>
      </w:r>
      <w:r w:rsidRPr="003500CB">
        <w:rPr>
          <w:rFonts w:cstheme="minorHAnsi"/>
          <w:bCs/>
          <w:color w:val="000000" w:themeColor="text1"/>
          <w:w w:val="105"/>
        </w:rPr>
        <w:t>GAAP</w:t>
      </w:r>
      <w:r w:rsidRPr="003500CB">
        <w:rPr>
          <w:rFonts w:cstheme="minorHAnsi"/>
          <w:b/>
          <w:bCs/>
          <w:color w:val="000000" w:themeColor="text1"/>
          <w:w w:val="105"/>
        </w:rPr>
        <w:t xml:space="preserve"> </w:t>
      </w:r>
      <w:r w:rsidRPr="003500CB">
        <w:rPr>
          <w:rFonts w:cstheme="minorHAnsi"/>
          <w:color w:val="000000" w:themeColor="text1"/>
          <w:w w:val="105"/>
        </w:rPr>
        <w:t xml:space="preserve">financial statements will result from the ap­ plication of this principle to stock life companies. The notable change will be in the amount reported for GAAP stockholders' equity, which will be reduced slightly as a result of recording this liability on the balance sheet. GAAP net income will be substantially unchanged, </w:t>
      </w:r>
      <w:proofErr w:type="gramStart"/>
      <w:r w:rsidRPr="003500CB">
        <w:rPr>
          <w:rFonts w:cstheme="minorHAnsi"/>
          <w:color w:val="000000" w:themeColor="text1"/>
          <w:w w:val="105"/>
        </w:rPr>
        <w:t>as long as</w:t>
      </w:r>
      <w:proofErr w:type="gramEnd"/>
      <w:r w:rsidRPr="003500CB">
        <w:rPr>
          <w:rFonts w:cstheme="minorHAnsi"/>
          <w:color w:val="000000" w:themeColor="text1"/>
          <w:w w:val="105"/>
        </w:rPr>
        <w:t xml:space="preserve"> liabilities of similar size are estimated at the </w:t>
      </w:r>
      <w:r w:rsidRPr="003500CB">
        <w:rPr>
          <w:rFonts w:cstheme="minorHAnsi"/>
          <w:bCs/>
          <w:color w:val="000000" w:themeColor="text1"/>
          <w:w w:val="105"/>
        </w:rPr>
        <w:t>beginning</w:t>
      </w:r>
      <w:r w:rsidRPr="003500CB">
        <w:rPr>
          <w:rFonts w:cstheme="minorHAnsi"/>
          <w:b/>
          <w:bCs/>
          <w:color w:val="000000" w:themeColor="text1"/>
          <w:w w:val="105"/>
        </w:rPr>
        <w:t xml:space="preserve"> </w:t>
      </w:r>
      <w:r w:rsidRPr="003500CB">
        <w:rPr>
          <w:rFonts w:cstheme="minorHAnsi"/>
          <w:color w:val="000000" w:themeColor="text1"/>
          <w:w w:val="105"/>
        </w:rPr>
        <w:t>and the end of the year.</w:t>
      </w:r>
    </w:p>
    <w:p w14:paraId="39637330" w14:textId="7B150CEB" w:rsidR="002412D0" w:rsidRPr="003500CB" w:rsidRDefault="00FD0AE8" w:rsidP="002C48A4">
      <w:pPr>
        <w:pStyle w:val="Heading1"/>
        <w:spacing w:line="276" w:lineRule="auto"/>
        <w:rPr>
          <w:rFonts w:asciiTheme="minorHAnsi" w:hAnsiTheme="minorHAnsi" w:cstheme="minorHAnsi"/>
          <w:color w:val="000000" w:themeColor="text1"/>
          <w:w w:val="105"/>
        </w:rPr>
      </w:pPr>
      <w:r w:rsidRPr="003500CB">
        <w:rPr>
          <w:rFonts w:asciiTheme="minorHAnsi" w:hAnsiTheme="minorHAnsi" w:cstheme="minorHAnsi"/>
          <w:caps w:val="0"/>
          <w:color w:val="000000" w:themeColor="text1"/>
          <w:w w:val="105"/>
        </w:rPr>
        <w:t>Other Accounting Principles</w:t>
      </w:r>
    </w:p>
    <w:p w14:paraId="3746DC78" w14:textId="77777777" w:rsidR="002412D0" w:rsidRPr="003500CB" w:rsidRDefault="002412D0" w:rsidP="002C48A4">
      <w:pPr>
        <w:kinsoku w:val="0"/>
        <w:overflowPunct w:val="0"/>
        <w:autoSpaceDE w:val="0"/>
        <w:autoSpaceDN w:val="0"/>
        <w:adjustRightInd w:val="0"/>
        <w:spacing w:before="5" w:after="0" w:line="276" w:lineRule="auto"/>
        <w:ind w:firstLine="696"/>
        <w:rPr>
          <w:rFonts w:cstheme="minorHAnsi"/>
          <w:b/>
          <w:bCs/>
          <w:color w:val="000000" w:themeColor="text1"/>
        </w:rPr>
      </w:pPr>
    </w:p>
    <w:p w14:paraId="5992F5D8" w14:textId="7FA37D8C" w:rsidR="002412D0" w:rsidRPr="003500CB" w:rsidRDefault="002412D0" w:rsidP="002C48A4">
      <w:pPr>
        <w:kinsoku w:val="0"/>
        <w:overflowPunct w:val="0"/>
        <w:autoSpaceDE w:val="0"/>
        <w:autoSpaceDN w:val="0"/>
        <w:adjustRightInd w:val="0"/>
        <w:spacing w:after="0" w:line="276" w:lineRule="auto"/>
        <w:ind w:right="129" w:firstLine="696"/>
        <w:rPr>
          <w:rFonts w:cstheme="minorHAnsi"/>
          <w:color w:val="000000" w:themeColor="text1"/>
          <w:w w:val="110"/>
        </w:rPr>
      </w:pPr>
      <w:r w:rsidRPr="003500CB">
        <w:rPr>
          <w:rFonts w:cstheme="minorHAnsi"/>
          <w:color w:val="000000" w:themeColor="text1"/>
          <w:w w:val="105"/>
        </w:rPr>
        <w:t>SFAS No. 60 addresses numerous other issues of accounting for insurance companies. Included among these areas for which principles of accounting are enumerated include liabilities for future policy benefits, acquisition costs, premium deficiencies, reinsurance transactions, retrospective and contingent commission arrangements, separate accounts, and income taxes. The conclusions reached in each of these areas are identical to those original</w:t>
      </w:r>
      <w:r w:rsidRPr="003500CB">
        <w:rPr>
          <w:rFonts w:cstheme="minorHAnsi"/>
          <w:color w:val="000000" w:themeColor="text1"/>
          <w:w w:val="110"/>
        </w:rPr>
        <w:t xml:space="preserve">ly developed in the Audit Guide. In addition, the new statement from the FASB also prescribes the principles of valuation and income recognition to be followed in accounting for investments and real estate used in the company's business; these guidelines are identical to those contained in the AIC­ PA's Statement of Position No. 79-3. </w:t>
      </w:r>
      <w:proofErr w:type="gramStart"/>
      <w:r w:rsidRPr="003500CB">
        <w:rPr>
          <w:rFonts w:cstheme="minorHAnsi"/>
          <w:color w:val="000000" w:themeColor="text1"/>
          <w:w w:val="110"/>
        </w:rPr>
        <w:t>Thus</w:t>
      </w:r>
      <w:proofErr w:type="gramEnd"/>
      <w:r w:rsidRPr="003500CB">
        <w:rPr>
          <w:rFonts w:cstheme="minorHAnsi"/>
          <w:color w:val="000000" w:themeColor="text1"/>
          <w:w w:val="110"/>
        </w:rPr>
        <w:t xml:space="preserve"> for each of the above areas the existing accounting principles continue unchanged.</w:t>
      </w:r>
    </w:p>
    <w:p w14:paraId="5280562F" w14:textId="12A31508" w:rsidR="002412D0" w:rsidRPr="003500CB" w:rsidRDefault="00FD0AE8" w:rsidP="002C48A4">
      <w:pPr>
        <w:pStyle w:val="Heading1"/>
        <w:spacing w:line="276" w:lineRule="auto"/>
        <w:rPr>
          <w:rFonts w:asciiTheme="minorHAnsi" w:hAnsiTheme="minorHAnsi" w:cstheme="minorHAnsi"/>
          <w:color w:val="000000" w:themeColor="text1"/>
          <w:w w:val="105"/>
        </w:rPr>
      </w:pPr>
      <w:r w:rsidRPr="003500CB">
        <w:rPr>
          <w:rFonts w:asciiTheme="minorHAnsi" w:hAnsiTheme="minorHAnsi" w:cstheme="minorHAnsi"/>
          <w:caps w:val="0"/>
          <w:color w:val="000000" w:themeColor="text1"/>
          <w:w w:val="105"/>
        </w:rPr>
        <w:lastRenderedPageBreak/>
        <w:t>Financial Accounting Disclosures</w:t>
      </w:r>
    </w:p>
    <w:p w14:paraId="207733D9" w14:textId="77777777" w:rsidR="002412D0" w:rsidRPr="003500CB" w:rsidRDefault="002412D0" w:rsidP="002C48A4">
      <w:pPr>
        <w:kinsoku w:val="0"/>
        <w:overflowPunct w:val="0"/>
        <w:autoSpaceDE w:val="0"/>
        <w:autoSpaceDN w:val="0"/>
        <w:adjustRightInd w:val="0"/>
        <w:spacing w:before="9" w:after="0" w:line="276" w:lineRule="auto"/>
        <w:ind w:firstLine="696"/>
        <w:rPr>
          <w:rFonts w:cstheme="minorHAnsi"/>
          <w:b/>
          <w:bCs/>
          <w:color w:val="000000" w:themeColor="text1"/>
        </w:rPr>
      </w:pPr>
    </w:p>
    <w:p w14:paraId="180CDF74" w14:textId="709FEA4F" w:rsidR="002412D0" w:rsidRPr="003500CB" w:rsidRDefault="002412D0" w:rsidP="002C48A4">
      <w:pPr>
        <w:kinsoku w:val="0"/>
        <w:overflowPunct w:val="0"/>
        <w:autoSpaceDE w:val="0"/>
        <w:autoSpaceDN w:val="0"/>
        <w:adjustRightInd w:val="0"/>
        <w:spacing w:after="0" w:line="276" w:lineRule="auto"/>
        <w:ind w:right="29" w:firstLine="696"/>
        <w:rPr>
          <w:rFonts w:cstheme="minorHAnsi"/>
          <w:color w:val="000000" w:themeColor="text1"/>
          <w:w w:val="105"/>
        </w:rPr>
      </w:pPr>
      <w:r w:rsidRPr="003500CB">
        <w:rPr>
          <w:rFonts w:cstheme="minorHAnsi"/>
          <w:color w:val="000000" w:themeColor="text1"/>
          <w:w w:val="105"/>
        </w:rPr>
        <w:t>In addition to the imposition of additional requirements governing accounting for claim adjustment expenses, SFAS No. 60 also extends the disclosures contained in the footnotes to the statements. A complete comparison of those disclosures specifically demanded by the Audit Guide and SFAS No. 60 is shown in Exhibit I (page 120).</w:t>
      </w:r>
    </w:p>
    <w:p w14:paraId="340487FF" w14:textId="23FC081B" w:rsidR="002412D0" w:rsidRPr="003500CB" w:rsidRDefault="00E9716C" w:rsidP="002C48A4">
      <w:pPr>
        <w:pStyle w:val="Heading1"/>
        <w:spacing w:line="276" w:lineRule="auto"/>
        <w:rPr>
          <w:rFonts w:asciiTheme="minorHAnsi" w:hAnsiTheme="minorHAnsi" w:cstheme="minorHAnsi"/>
          <w:color w:val="000000" w:themeColor="text1"/>
          <w:w w:val="110"/>
        </w:rPr>
      </w:pPr>
      <w:r w:rsidRPr="003500CB">
        <w:rPr>
          <w:rFonts w:asciiTheme="minorHAnsi" w:hAnsiTheme="minorHAnsi" w:cstheme="minorHAnsi"/>
          <w:caps w:val="0"/>
          <w:color w:val="000000" w:themeColor="text1"/>
          <w:w w:val="110"/>
        </w:rPr>
        <w:t>Policy Liabilities</w:t>
      </w:r>
    </w:p>
    <w:p w14:paraId="2CE21722" w14:textId="77777777" w:rsidR="002412D0" w:rsidRPr="003500CB" w:rsidRDefault="002412D0" w:rsidP="002C48A4">
      <w:pPr>
        <w:kinsoku w:val="0"/>
        <w:overflowPunct w:val="0"/>
        <w:autoSpaceDE w:val="0"/>
        <w:autoSpaceDN w:val="0"/>
        <w:adjustRightInd w:val="0"/>
        <w:spacing w:before="3" w:after="0" w:line="276" w:lineRule="auto"/>
        <w:ind w:firstLine="696"/>
        <w:rPr>
          <w:rFonts w:cstheme="minorHAnsi"/>
          <w:b/>
          <w:bCs/>
          <w:color w:val="000000" w:themeColor="text1"/>
        </w:rPr>
      </w:pPr>
    </w:p>
    <w:p w14:paraId="67B73401" w14:textId="4EC74CD7" w:rsidR="002412D0" w:rsidRPr="003500CB" w:rsidRDefault="002412D0" w:rsidP="002C48A4">
      <w:pPr>
        <w:kinsoku w:val="0"/>
        <w:overflowPunct w:val="0"/>
        <w:autoSpaceDE w:val="0"/>
        <w:autoSpaceDN w:val="0"/>
        <w:adjustRightInd w:val="0"/>
        <w:spacing w:after="0" w:line="276" w:lineRule="auto"/>
        <w:ind w:right="59" w:firstLine="696"/>
        <w:rPr>
          <w:rFonts w:cstheme="minorHAnsi"/>
          <w:color w:val="000000" w:themeColor="text1"/>
          <w:w w:val="105"/>
        </w:rPr>
      </w:pPr>
      <w:r w:rsidRPr="003500CB">
        <w:rPr>
          <w:rFonts w:cstheme="minorHAnsi"/>
          <w:color w:val="000000" w:themeColor="text1"/>
          <w:w w:val="105"/>
        </w:rPr>
        <w:t>From its adoption in 1972, the Audit Guide has required the disclosure of the methods and assumptions used in determining policy reserves. These disclosures will be continued under SFAS No.</w:t>
      </w:r>
      <w:r w:rsidR="00865174" w:rsidRPr="003500CB">
        <w:rPr>
          <w:rFonts w:cstheme="minorHAnsi"/>
          <w:color w:val="000000" w:themeColor="text1"/>
          <w:w w:val="105"/>
        </w:rPr>
        <w:t xml:space="preserve"> </w:t>
      </w:r>
      <w:r w:rsidRPr="003500CB">
        <w:rPr>
          <w:rFonts w:cstheme="minorHAnsi"/>
          <w:color w:val="000000" w:themeColor="text1"/>
          <w:w w:val="110"/>
        </w:rPr>
        <w:t xml:space="preserve">60. In addition, this new statement also encourages, but does not require, disclosure of the average assumed investment yields in effect for the current year. According to the </w:t>
      </w:r>
      <w:r w:rsidRPr="003500CB">
        <w:rPr>
          <w:rFonts w:cstheme="minorHAnsi"/>
          <w:bCs/>
          <w:color w:val="000000" w:themeColor="text1"/>
          <w:w w:val="110"/>
        </w:rPr>
        <w:t>FASB</w:t>
      </w:r>
      <w:r w:rsidRPr="003500CB">
        <w:rPr>
          <w:rFonts w:cstheme="minorHAnsi"/>
          <w:b/>
          <w:bCs/>
          <w:color w:val="000000" w:themeColor="text1"/>
          <w:w w:val="110"/>
        </w:rPr>
        <w:t xml:space="preserve">, </w:t>
      </w:r>
      <w:r w:rsidRPr="003500CB">
        <w:rPr>
          <w:rFonts w:cstheme="minorHAnsi"/>
          <w:color w:val="000000" w:themeColor="text1"/>
          <w:w w:val="110"/>
        </w:rPr>
        <w:t>this disclosure "is useful in assessing the reasonableness of estimated rates of return in relation to current investment yields and in comparing insurance enterprises.''</w:t>
      </w:r>
      <w:r w:rsidR="00256468" w:rsidRPr="003500CB">
        <w:rPr>
          <w:rFonts w:cstheme="minorHAnsi"/>
          <w:color w:val="000000" w:themeColor="text1"/>
          <w:w w:val="110"/>
          <w:vertAlign w:val="superscript"/>
        </w:rPr>
        <w:t>3</w:t>
      </w:r>
    </w:p>
    <w:p w14:paraId="633B5E25" w14:textId="59835A10" w:rsidR="002412D0" w:rsidRPr="003500CB" w:rsidRDefault="002412D0" w:rsidP="002C48A4">
      <w:pPr>
        <w:kinsoku w:val="0"/>
        <w:overflowPunct w:val="0"/>
        <w:autoSpaceDE w:val="0"/>
        <w:autoSpaceDN w:val="0"/>
        <w:adjustRightInd w:val="0"/>
        <w:spacing w:after="0" w:line="276" w:lineRule="auto"/>
        <w:ind w:right="88" w:firstLine="696"/>
        <w:rPr>
          <w:rFonts w:cstheme="minorHAnsi"/>
          <w:color w:val="000000" w:themeColor="text1"/>
          <w:w w:val="110"/>
        </w:rPr>
      </w:pPr>
      <w:r w:rsidRPr="003500CB">
        <w:rPr>
          <w:rFonts w:cstheme="minorHAnsi"/>
          <w:color w:val="000000" w:themeColor="text1"/>
          <w:w w:val="110"/>
        </w:rPr>
        <w:t xml:space="preserve">While the above conclusion may have merit, the statement users must recognize that the interest rate anticipated in the future is only one assumption made in determining this liability. Undue importance might be directed to this single figure. In addition, the comparison of yields assumed by different companies is beneficial only if </w:t>
      </w:r>
      <w:proofErr w:type="gramStart"/>
      <w:r w:rsidRPr="003500CB">
        <w:rPr>
          <w:rFonts w:cstheme="minorHAnsi"/>
          <w:color w:val="000000" w:themeColor="text1"/>
          <w:w w:val="110"/>
        </w:rPr>
        <w:t>a number of</w:t>
      </w:r>
      <w:proofErr w:type="gramEnd"/>
      <w:r w:rsidRPr="003500CB">
        <w:rPr>
          <w:rFonts w:cstheme="minorHAnsi"/>
          <w:color w:val="000000" w:themeColor="text1"/>
          <w:w w:val="110"/>
        </w:rPr>
        <w:t xml:space="preserve"> companies disclose this information. Given that this disclosure is only encouraged, there is no certainty that the second benefit mentioned by the </w:t>
      </w:r>
      <w:r w:rsidRPr="003500CB">
        <w:rPr>
          <w:rFonts w:cstheme="minorHAnsi"/>
          <w:bCs/>
          <w:color w:val="000000" w:themeColor="text1"/>
          <w:w w:val="110"/>
        </w:rPr>
        <w:t>FASB will</w:t>
      </w:r>
      <w:r w:rsidRPr="003500CB">
        <w:rPr>
          <w:rFonts w:cstheme="minorHAnsi"/>
          <w:b/>
          <w:bCs/>
          <w:color w:val="000000" w:themeColor="text1"/>
          <w:w w:val="110"/>
        </w:rPr>
        <w:t xml:space="preserve"> </w:t>
      </w:r>
      <w:r w:rsidRPr="003500CB">
        <w:rPr>
          <w:rFonts w:cstheme="minorHAnsi"/>
          <w:color w:val="000000" w:themeColor="text1"/>
          <w:w w:val="110"/>
        </w:rPr>
        <w:t>be achieved. Only time will tell if this disclosure will provide significant information to</w:t>
      </w:r>
      <w:r w:rsidR="0047492B" w:rsidRPr="003500CB">
        <w:rPr>
          <w:rFonts w:cstheme="minorHAnsi"/>
          <w:color w:val="000000" w:themeColor="text1"/>
          <w:w w:val="110"/>
        </w:rPr>
        <w:t xml:space="preserve"> </w:t>
      </w:r>
      <w:r w:rsidRPr="003500CB">
        <w:rPr>
          <w:rFonts w:cstheme="minorHAnsi"/>
          <w:color w:val="000000" w:themeColor="text1"/>
          <w:w w:val="105"/>
        </w:rPr>
        <w:t>the users of these statements.</w:t>
      </w:r>
    </w:p>
    <w:p w14:paraId="661F6641" w14:textId="6CED9141" w:rsidR="002412D0" w:rsidRPr="003500CB" w:rsidRDefault="002412D0" w:rsidP="002C48A4">
      <w:pPr>
        <w:kinsoku w:val="0"/>
        <w:overflowPunct w:val="0"/>
        <w:autoSpaceDE w:val="0"/>
        <w:autoSpaceDN w:val="0"/>
        <w:adjustRightInd w:val="0"/>
        <w:spacing w:after="0" w:line="276" w:lineRule="auto"/>
        <w:ind w:right="55" w:firstLine="696"/>
        <w:rPr>
          <w:rFonts w:cstheme="minorHAnsi"/>
          <w:color w:val="000000" w:themeColor="text1"/>
        </w:rPr>
      </w:pPr>
      <w:r w:rsidRPr="003500CB">
        <w:rPr>
          <w:rFonts w:cstheme="minorHAnsi"/>
          <w:color w:val="000000" w:themeColor="text1"/>
          <w:spacing w:val="-1"/>
          <w:w w:val="104"/>
        </w:rPr>
        <w:t>Wit</w:t>
      </w:r>
      <w:r w:rsidRPr="003500CB">
        <w:rPr>
          <w:rFonts w:cstheme="minorHAnsi"/>
          <w:color w:val="000000" w:themeColor="text1"/>
          <w:w w:val="104"/>
        </w:rPr>
        <w:t>h</w:t>
      </w:r>
      <w:r w:rsidRPr="003500CB">
        <w:rPr>
          <w:rFonts w:cstheme="minorHAnsi"/>
          <w:color w:val="000000" w:themeColor="text1"/>
        </w:rPr>
        <w:t xml:space="preserve"> </w:t>
      </w:r>
      <w:r w:rsidRPr="003500CB">
        <w:rPr>
          <w:rFonts w:cstheme="minorHAnsi"/>
          <w:color w:val="000000" w:themeColor="text1"/>
          <w:spacing w:val="-1"/>
          <w:w w:val="104"/>
        </w:rPr>
        <w:t>th</w:t>
      </w:r>
      <w:r w:rsidRPr="003500CB">
        <w:rPr>
          <w:rFonts w:cstheme="minorHAnsi"/>
          <w:color w:val="000000" w:themeColor="text1"/>
          <w:w w:val="104"/>
        </w:rPr>
        <w:t>e</w:t>
      </w:r>
      <w:r w:rsidRPr="003500CB">
        <w:rPr>
          <w:rFonts w:cstheme="minorHAnsi"/>
          <w:color w:val="000000" w:themeColor="text1"/>
        </w:rPr>
        <w:t xml:space="preserve"> </w:t>
      </w:r>
      <w:r w:rsidRPr="003500CB">
        <w:rPr>
          <w:rFonts w:cstheme="minorHAnsi"/>
          <w:color w:val="000000" w:themeColor="text1"/>
          <w:spacing w:val="-1"/>
          <w:w w:val="107"/>
        </w:rPr>
        <w:t>emphasi</w:t>
      </w:r>
      <w:r w:rsidRPr="003500CB">
        <w:rPr>
          <w:rFonts w:cstheme="minorHAnsi"/>
          <w:color w:val="000000" w:themeColor="text1"/>
          <w:w w:val="107"/>
        </w:rPr>
        <w:t>s</w:t>
      </w:r>
      <w:r w:rsidRPr="003500CB">
        <w:rPr>
          <w:rFonts w:cstheme="minorHAnsi"/>
          <w:color w:val="000000" w:themeColor="text1"/>
        </w:rPr>
        <w:t xml:space="preserve"> </w:t>
      </w:r>
      <w:r w:rsidRPr="003500CB">
        <w:rPr>
          <w:rFonts w:cstheme="minorHAnsi"/>
          <w:color w:val="000000" w:themeColor="text1"/>
          <w:spacing w:val="-1"/>
          <w:w w:val="107"/>
        </w:rPr>
        <w:t>th</w:t>
      </w:r>
      <w:r w:rsidRPr="003500CB">
        <w:rPr>
          <w:rFonts w:cstheme="minorHAnsi"/>
          <w:color w:val="000000" w:themeColor="text1"/>
          <w:w w:val="107"/>
        </w:rPr>
        <w:t>e</w:t>
      </w:r>
      <w:r w:rsidRPr="003500CB">
        <w:rPr>
          <w:rFonts w:cstheme="minorHAnsi"/>
          <w:color w:val="000000" w:themeColor="text1"/>
        </w:rPr>
        <w:t xml:space="preserve"> </w:t>
      </w:r>
      <w:r w:rsidR="0042749A" w:rsidRPr="003500CB">
        <w:rPr>
          <w:rFonts w:cstheme="minorHAnsi"/>
          <w:color w:val="000000" w:themeColor="text1"/>
        </w:rPr>
        <w:t>FASB</w:t>
      </w:r>
      <w:r w:rsidRPr="003500CB">
        <w:rPr>
          <w:rFonts w:cstheme="minorHAnsi"/>
          <w:b/>
          <w:bCs/>
          <w:color w:val="000000" w:themeColor="text1"/>
          <w:spacing w:val="-1"/>
          <w:w w:val="80"/>
        </w:rPr>
        <w:t xml:space="preserve"> </w:t>
      </w:r>
      <w:r w:rsidRPr="003500CB">
        <w:rPr>
          <w:rFonts w:cstheme="minorHAnsi"/>
          <w:color w:val="000000" w:themeColor="text1"/>
          <w:spacing w:val="-1"/>
          <w:w w:val="101"/>
        </w:rPr>
        <w:t>assigne</w:t>
      </w:r>
      <w:r w:rsidRPr="003500CB">
        <w:rPr>
          <w:rFonts w:cstheme="minorHAnsi"/>
          <w:color w:val="000000" w:themeColor="text1"/>
          <w:w w:val="101"/>
        </w:rPr>
        <w:t>d</w:t>
      </w:r>
      <w:r w:rsidRPr="003500CB">
        <w:rPr>
          <w:rFonts w:cstheme="minorHAnsi"/>
          <w:color w:val="000000" w:themeColor="text1"/>
        </w:rPr>
        <w:t xml:space="preserve"> </w:t>
      </w:r>
      <w:r w:rsidRPr="003500CB">
        <w:rPr>
          <w:rFonts w:cstheme="minorHAnsi"/>
          <w:color w:val="000000" w:themeColor="text1"/>
          <w:spacing w:val="-1"/>
          <w:w w:val="101"/>
        </w:rPr>
        <w:t>t</w:t>
      </w:r>
      <w:r w:rsidRPr="003500CB">
        <w:rPr>
          <w:rFonts w:cstheme="minorHAnsi"/>
          <w:color w:val="000000" w:themeColor="text1"/>
          <w:w w:val="101"/>
        </w:rPr>
        <w:t>o</w:t>
      </w:r>
      <w:r w:rsidRPr="003500CB">
        <w:rPr>
          <w:rFonts w:cstheme="minorHAnsi"/>
          <w:color w:val="000000" w:themeColor="text1"/>
        </w:rPr>
        <w:t xml:space="preserve"> </w:t>
      </w:r>
      <w:r w:rsidRPr="003500CB">
        <w:rPr>
          <w:rFonts w:cstheme="minorHAnsi"/>
          <w:color w:val="000000" w:themeColor="text1"/>
          <w:spacing w:val="-1"/>
          <w:w w:val="109"/>
        </w:rPr>
        <w:t>thi</w:t>
      </w:r>
      <w:r w:rsidRPr="003500CB">
        <w:rPr>
          <w:rFonts w:cstheme="minorHAnsi"/>
          <w:color w:val="000000" w:themeColor="text1"/>
          <w:w w:val="109"/>
        </w:rPr>
        <w:t>s</w:t>
      </w:r>
      <w:r w:rsidRPr="003500CB">
        <w:rPr>
          <w:rFonts w:cstheme="minorHAnsi"/>
          <w:color w:val="000000" w:themeColor="text1"/>
        </w:rPr>
        <w:t xml:space="preserve"> </w:t>
      </w:r>
      <w:r w:rsidRPr="003500CB">
        <w:rPr>
          <w:rFonts w:cstheme="minorHAnsi"/>
          <w:color w:val="000000" w:themeColor="text1"/>
          <w:spacing w:val="-1"/>
          <w:w w:val="113"/>
        </w:rPr>
        <w:t>are</w:t>
      </w:r>
      <w:r w:rsidRPr="003500CB">
        <w:rPr>
          <w:rFonts w:cstheme="minorHAnsi"/>
          <w:color w:val="000000" w:themeColor="text1"/>
          <w:w w:val="113"/>
        </w:rPr>
        <w:t>a</w:t>
      </w:r>
      <w:r w:rsidRPr="003500CB">
        <w:rPr>
          <w:rFonts w:cstheme="minorHAnsi"/>
          <w:color w:val="000000" w:themeColor="text1"/>
        </w:rPr>
        <w:t xml:space="preserve"> </w:t>
      </w:r>
      <w:r w:rsidRPr="003500CB">
        <w:rPr>
          <w:rFonts w:cstheme="minorHAnsi"/>
          <w:color w:val="000000" w:themeColor="text1"/>
          <w:spacing w:val="-1"/>
          <w:w w:val="104"/>
        </w:rPr>
        <w:t>i</w:t>
      </w:r>
      <w:r w:rsidRPr="003500CB">
        <w:rPr>
          <w:rFonts w:cstheme="minorHAnsi"/>
          <w:color w:val="000000" w:themeColor="text1"/>
          <w:w w:val="104"/>
        </w:rPr>
        <w:t>n</w:t>
      </w:r>
      <w:r w:rsidRPr="003500CB">
        <w:rPr>
          <w:rFonts w:cstheme="minorHAnsi"/>
          <w:color w:val="000000" w:themeColor="text1"/>
        </w:rPr>
        <w:t xml:space="preserve"> </w:t>
      </w:r>
      <w:r w:rsidR="00397315" w:rsidRPr="003500CB">
        <w:rPr>
          <w:rFonts w:cstheme="minorHAnsi"/>
          <w:color w:val="000000" w:themeColor="text1"/>
        </w:rPr>
        <w:t>their</w:t>
      </w:r>
      <w:r w:rsidRPr="003500CB">
        <w:rPr>
          <w:rFonts w:cstheme="minorHAnsi"/>
          <w:b/>
          <w:bCs/>
          <w:color w:val="000000" w:themeColor="text1"/>
          <w:spacing w:val="-1"/>
          <w:w w:val="96"/>
        </w:rPr>
        <w:t xml:space="preserve"> </w:t>
      </w:r>
      <w:r w:rsidRPr="003500CB">
        <w:rPr>
          <w:rFonts w:cstheme="minorHAnsi"/>
          <w:color w:val="000000" w:themeColor="text1"/>
          <w:w w:val="103"/>
        </w:rPr>
        <w:t>development</w:t>
      </w:r>
      <w:r w:rsidRPr="003500CB">
        <w:rPr>
          <w:rFonts w:cstheme="minorHAnsi"/>
          <w:color w:val="000000" w:themeColor="text1"/>
        </w:rPr>
        <w:t xml:space="preserve"> </w:t>
      </w:r>
      <w:r w:rsidRPr="003500CB">
        <w:rPr>
          <w:rFonts w:cstheme="minorHAnsi"/>
          <w:color w:val="000000" w:themeColor="text1"/>
          <w:w w:val="103"/>
        </w:rPr>
        <w:t>of</w:t>
      </w:r>
      <w:r w:rsidRPr="003500CB">
        <w:rPr>
          <w:rFonts w:cstheme="minorHAnsi"/>
          <w:color w:val="000000" w:themeColor="text1"/>
        </w:rPr>
        <w:t xml:space="preserve"> </w:t>
      </w:r>
      <w:r w:rsidRPr="003500CB">
        <w:rPr>
          <w:rFonts w:cstheme="minorHAnsi"/>
          <w:color w:val="000000" w:themeColor="text1"/>
          <w:w w:val="105"/>
        </w:rPr>
        <w:t>financial</w:t>
      </w:r>
      <w:r w:rsidR="00397315" w:rsidRPr="003500CB">
        <w:rPr>
          <w:rFonts w:cstheme="minorHAnsi"/>
          <w:color w:val="000000" w:themeColor="text1"/>
          <w:w w:val="105"/>
        </w:rPr>
        <w:t xml:space="preserve"> accounting</w:t>
      </w:r>
      <w:r w:rsidR="00DE14A7" w:rsidRPr="003500CB">
        <w:rPr>
          <w:rFonts w:cstheme="minorHAnsi"/>
          <w:color w:val="000000" w:themeColor="text1"/>
          <w:w w:val="105"/>
        </w:rPr>
        <w:t xml:space="preserve"> </w:t>
      </w:r>
      <w:r w:rsidRPr="003500CB">
        <w:rPr>
          <w:rFonts w:cstheme="minorHAnsi"/>
          <w:color w:val="000000" w:themeColor="text1"/>
          <w:w w:val="104"/>
        </w:rPr>
        <w:t>principles,</w:t>
      </w:r>
      <w:r w:rsidRPr="003500CB">
        <w:rPr>
          <w:rFonts w:cstheme="minorHAnsi"/>
          <w:color w:val="000000" w:themeColor="text1"/>
        </w:rPr>
        <w:t xml:space="preserve"> </w:t>
      </w:r>
      <w:r w:rsidRPr="003500CB">
        <w:rPr>
          <w:rFonts w:cstheme="minorHAnsi"/>
          <w:color w:val="000000" w:themeColor="text1"/>
          <w:spacing w:val="-1"/>
          <w:w w:val="104"/>
        </w:rPr>
        <w:t>i</w:t>
      </w:r>
      <w:r w:rsidRPr="003500CB">
        <w:rPr>
          <w:rFonts w:cstheme="minorHAnsi"/>
          <w:color w:val="000000" w:themeColor="text1"/>
          <w:w w:val="104"/>
        </w:rPr>
        <w:t>t</w:t>
      </w:r>
      <w:r w:rsidRPr="003500CB">
        <w:rPr>
          <w:rFonts w:cstheme="minorHAnsi"/>
          <w:color w:val="000000" w:themeColor="text1"/>
        </w:rPr>
        <w:t xml:space="preserve"> </w:t>
      </w:r>
      <w:r w:rsidRPr="003500CB">
        <w:rPr>
          <w:rFonts w:cstheme="minorHAnsi"/>
          <w:color w:val="000000" w:themeColor="text1"/>
          <w:spacing w:val="-1"/>
        </w:rPr>
        <w:t>i</w:t>
      </w:r>
      <w:r w:rsidRPr="003500CB">
        <w:rPr>
          <w:rFonts w:cstheme="minorHAnsi"/>
          <w:color w:val="000000" w:themeColor="text1"/>
        </w:rPr>
        <w:t xml:space="preserve">s </w:t>
      </w:r>
      <w:r w:rsidRPr="003500CB">
        <w:rPr>
          <w:rFonts w:cstheme="minorHAnsi"/>
          <w:color w:val="000000" w:themeColor="text1"/>
          <w:w w:val="99"/>
        </w:rPr>
        <w:t>predictabl</w:t>
      </w:r>
      <w:r w:rsidR="00DE14A7" w:rsidRPr="003500CB">
        <w:rPr>
          <w:rFonts w:cstheme="minorHAnsi"/>
          <w:color w:val="000000" w:themeColor="text1"/>
          <w:w w:val="99"/>
        </w:rPr>
        <w:t xml:space="preserve">e </w:t>
      </w:r>
      <w:r w:rsidR="00010FAA" w:rsidRPr="003500CB">
        <w:rPr>
          <w:rFonts w:cstheme="minorHAnsi"/>
          <w:color w:val="000000" w:themeColor="text1"/>
          <w:w w:val="99"/>
        </w:rPr>
        <w:t>that</w:t>
      </w:r>
      <w:r w:rsidRPr="003500CB">
        <w:rPr>
          <w:rFonts w:cstheme="minorHAnsi"/>
          <w:color w:val="000000" w:themeColor="text1"/>
          <w:w w:val="103"/>
        </w:rPr>
        <w:t xml:space="preserve"> </w:t>
      </w:r>
      <w:r w:rsidRPr="003500CB">
        <w:rPr>
          <w:rFonts w:cstheme="minorHAnsi"/>
          <w:color w:val="000000" w:themeColor="text1"/>
          <w:spacing w:val="-1"/>
          <w:w w:val="113"/>
        </w:rPr>
        <w:t>additiona</w:t>
      </w:r>
      <w:r w:rsidRPr="003500CB">
        <w:rPr>
          <w:rFonts w:cstheme="minorHAnsi"/>
          <w:color w:val="000000" w:themeColor="text1"/>
          <w:w w:val="113"/>
        </w:rPr>
        <w:t>l</w:t>
      </w:r>
      <w:r w:rsidRPr="003500CB">
        <w:rPr>
          <w:rFonts w:cstheme="minorHAnsi"/>
          <w:color w:val="000000" w:themeColor="text1"/>
        </w:rPr>
        <w:t xml:space="preserve"> </w:t>
      </w:r>
      <w:r w:rsidRPr="003500CB">
        <w:rPr>
          <w:rFonts w:cstheme="minorHAnsi"/>
          <w:color w:val="000000" w:themeColor="text1"/>
          <w:w w:val="109"/>
        </w:rPr>
        <w:t>disclosures</w:t>
      </w:r>
      <w:r w:rsidR="00010FAA" w:rsidRPr="003500CB">
        <w:rPr>
          <w:rFonts w:cstheme="minorHAnsi"/>
          <w:color w:val="000000" w:themeColor="text1"/>
          <w:w w:val="109"/>
        </w:rPr>
        <w:t xml:space="preserve"> must be </w:t>
      </w:r>
      <w:r w:rsidRPr="003500CB">
        <w:rPr>
          <w:rFonts w:cstheme="minorHAnsi"/>
          <w:color w:val="000000" w:themeColor="text1"/>
          <w:w w:val="106"/>
        </w:rPr>
        <w:t>prepared</w:t>
      </w:r>
      <w:r w:rsidRPr="003500CB">
        <w:rPr>
          <w:rFonts w:cstheme="minorHAnsi"/>
          <w:color w:val="000000" w:themeColor="text1"/>
          <w:spacing w:val="13"/>
        </w:rPr>
        <w:t xml:space="preserve"> </w:t>
      </w:r>
      <w:r w:rsidRPr="003500CB">
        <w:rPr>
          <w:rFonts w:cstheme="minorHAnsi"/>
          <w:color w:val="000000" w:themeColor="text1"/>
          <w:w w:val="106"/>
        </w:rPr>
        <w:t>for</w:t>
      </w:r>
      <w:r w:rsidRPr="003500CB">
        <w:rPr>
          <w:rFonts w:cstheme="minorHAnsi"/>
          <w:color w:val="000000" w:themeColor="text1"/>
          <w:spacing w:val="10"/>
        </w:rPr>
        <w:t xml:space="preserve"> </w:t>
      </w:r>
      <w:r w:rsidRPr="003500CB">
        <w:rPr>
          <w:rFonts w:cstheme="minorHAnsi"/>
          <w:color w:val="000000" w:themeColor="text1"/>
          <w:spacing w:val="-1"/>
          <w:w w:val="107"/>
        </w:rPr>
        <w:t>thes</w:t>
      </w:r>
      <w:r w:rsidRPr="003500CB">
        <w:rPr>
          <w:rFonts w:cstheme="minorHAnsi"/>
          <w:color w:val="000000" w:themeColor="text1"/>
          <w:w w:val="107"/>
        </w:rPr>
        <w:t>e</w:t>
      </w:r>
      <w:r w:rsidRPr="003500CB">
        <w:rPr>
          <w:rFonts w:cstheme="minorHAnsi"/>
          <w:color w:val="000000" w:themeColor="text1"/>
        </w:rPr>
        <w:t xml:space="preserve"> </w:t>
      </w:r>
      <w:r w:rsidR="00DA758E" w:rsidRPr="003500CB">
        <w:rPr>
          <w:rFonts w:cstheme="minorHAnsi"/>
          <w:color w:val="000000" w:themeColor="text1"/>
        </w:rPr>
        <w:t>items. Presum</w:t>
      </w:r>
      <w:r w:rsidRPr="003500CB">
        <w:rPr>
          <w:rFonts w:cstheme="minorHAnsi"/>
          <w:color w:val="000000" w:themeColor="text1"/>
          <w:spacing w:val="-1"/>
          <w:w w:val="105"/>
        </w:rPr>
        <w:t>abl</w:t>
      </w:r>
      <w:r w:rsidRPr="003500CB">
        <w:rPr>
          <w:rFonts w:cstheme="minorHAnsi"/>
          <w:color w:val="000000" w:themeColor="text1"/>
          <w:w w:val="105"/>
        </w:rPr>
        <w:t>y</w:t>
      </w:r>
      <w:r w:rsidRPr="003500CB">
        <w:rPr>
          <w:rFonts w:cstheme="minorHAnsi"/>
          <w:color w:val="000000" w:themeColor="text1"/>
          <w:spacing w:val="3"/>
        </w:rPr>
        <w:t xml:space="preserve"> </w:t>
      </w:r>
      <w:r w:rsidRPr="003500CB">
        <w:rPr>
          <w:rFonts w:cstheme="minorHAnsi"/>
          <w:color w:val="000000" w:themeColor="text1"/>
          <w:spacing w:val="-1"/>
          <w:w w:val="105"/>
        </w:rPr>
        <w:t>t</w:t>
      </w:r>
      <w:r w:rsidRPr="003500CB">
        <w:rPr>
          <w:rFonts w:cstheme="minorHAnsi"/>
          <w:color w:val="000000" w:themeColor="text1"/>
          <w:w w:val="105"/>
        </w:rPr>
        <w:t>o</w:t>
      </w:r>
      <w:r w:rsidRPr="003500CB">
        <w:rPr>
          <w:rFonts w:cstheme="minorHAnsi"/>
          <w:color w:val="000000" w:themeColor="text1"/>
          <w:spacing w:val="11"/>
        </w:rPr>
        <w:t xml:space="preserve"> </w:t>
      </w:r>
      <w:r w:rsidRPr="003500CB">
        <w:rPr>
          <w:rFonts w:cstheme="minorHAnsi"/>
          <w:color w:val="000000" w:themeColor="text1"/>
          <w:w w:val="103"/>
        </w:rPr>
        <w:t>be</w:t>
      </w:r>
      <w:r w:rsidRPr="003500CB">
        <w:rPr>
          <w:rFonts w:cstheme="minorHAnsi"/>
          <w:color w:val="000000" w:themeColor="text1"/>
          <w:spacing w:val="-28"/>
        </w:rPr>
        <w:t xml:space="preserve"> </w:t>
      </w:r>
      <w:r w:rsidRPr="003500CB">
        <w:rPr>
          <w:rFonts w:cstheme="minorHAnsi"/>
          <w:color w:val="000000" w:themeColor="text1"/>
          <w:spacing w:val="-1"/>
          <w:w w:val="106"/>
        </w:rPr>
        <w:t>containe</w:t>
      </w:r>
      <w:r w:rsidRPr="003500CB">
        <w:rPr>
          <w:rFonts w:cstheme="minorHAnsi"/>
          <w:color w:val="000000" w:themeColor="text1"/>
          <w:w w:val="106"/>
        </w:rPr>
        <w:t>d</w:t>
      </w:r>
      <w:r w:rsidR="00A96F07" w:rsidRPr="003500CB">
        <w:rPr>
          <w:rFonts w:cstheme="minorHAnsi"/>
          <w:color w:val="000000" w:themeColor="text1"/>
          <w:w w:val="106"/>
        </w:rPr>
        <w:t xml:space="preserve"> within the </w:t>
      </w:r>
      <w:r w:rsidR="006869EE" w:rsidRPr="003500CB">
        <w:rPr>
          <w:rFonts w:cstheme="minorHAnsi"/>
          <w:color w:val="000000" w:themeColor="text1"/>
          <w:w w:val="106"/>
        </w:rPr>
        <w:t>field</w:t>
      </w:r>
      <w:r w:rsidRPr="003500CB">
        <w:rPr>
          <w:rFonts w:cstheme="minorHAnsi"/>
          <w:color w:val="000000" w:themeColor="text1"/>
          <w:spacing w:val="11"/>
        </w:rPr>
        <w:t xml:space="preserve"> </w:t>
      </w:r>
      <w:r w:rsidRPr="003500CB">
        <w:rPr>
          <w:rFonts w:cstheme="minorHAnsi"/>
          <w:color w:val="000000" w:themeColor="text1"/>
          <w:w w:val="111"/>
        </w:rPr>
        <w:t>note</w:t>
      </w:r>
      <w:r w:rsidRPr="003500CB">
        <w:rPr>
          <w:rFonts w:cstheme="minorHAnsi"/>
          <w:color w:val="000000" w:themeColor="text1"/>
        </w:rPr>
        <w:t xml:space="preserve"> </w:t>
      </w:r>
      <w:r w:rsidRPr="003500CB">
        <w:rPr>
          <w:rFonts w:cstheme="minorHAnsi"/>
          <w:color w:val="000000" w:themeColor="text1"/>
          <w:w w:val="105"/>
        </w:rPr>
        <w:t>disclosing</w:t>
      </w:r>
      <w:r w:rsidRPr="003500CB">
        <w:rPr>
          <w:rFonts w:cstheme="minorHAnsi"/>
          <w:color w:val="000000" w:themeColor="text1"/>
        </w:rPr>
        <w:t xml:space="preserve"> </w:t>
      </w:r>
      <w:r w:rsidRPr="003500CB">
        <w:rPr>
          <w:rFonts w:cstheme="minorHAnsi"/>
          <w:color w:val="000000" w:themeColor="text1"/>
          <w:spacing w:val="-1"/>
          <w:w w:val="105"/>
        </w:rPr>
        <w:t>the</w:t>
      </w:r>
      <w:r w:rsidR="00B63E10" w:rsidRPr="003500CB">
        <w:rPr>
          <w:rFonts w:cstheme="minorHAnsi"/>
          <w:color w:val="000000" w:themeColor="text1"/>
          <w:spacing w:val="-1"/>
          <w:w w:val="105"/>
        </w:rPr>
        <w:t xml:space="preserve"> enterprise </w:t>
      </w:r>
      <w:r w:rsidRPr="003500CB">
        <w:rPr>
          <w:rFonts w:cstheme="minorHAnsi"/>
          <w:color w:val="000000" w:themeColor="text1"/>
          <w:w w:val="125"/>
        </w:rPr>
        <w:t xml:space="preserve">significant </w:t>
      </w:r>
      <w:r w:rsidR="00936EEC" w:rsidRPr="003500CB">
        <w:rPr>
          <w:rFonts w:cstheme="minorHAnsi"/>
          <w:color w:val="000000" w:themeColor="text1"/>
          <w:w w:val="125"/>
        </w:rPr>
        <w:t xml:space="preserve">accounting policies </w:t>
      </w:r>
      <w:r w:rsidR="00A66EDC" w:rsidRPr="003500CB">
        <w:rPr>
          <w:rFonts w:cstheme="minorHAnsi"/>
          <w:color w:val="000000" w:themeColor="text1"/>
          <w:w w:val="125"/>
        </w:rPr>
        <w:t xml:space="preserve">a </w:t>
      </w:r>
      <w:r w:rsidRPr="003500CB">
        <w:rPr>
          <w:rFonts w:cstheme="minorHAnsi"/>
          <w:color w:val="000000" w:themeColor="text1"/>
        </w:rPr>
        <w:t xml:space="preserve">description of the </w:t>
      </w:r>
      <w:r w:rsidRPr="003500CB">
        <w:rPr>
          <w:rFonts w:cstheme="minorHAnsi"/>
          <w:bCs/>
          <w:color w:val="000000" w:themeColor="text1"/>
        </w:rPr>
        <w:t>basis</w:t>
      </w:r>
      <w:r w:rsidR="00A66EDC" w:rsidRPr="003500CB">
        <w:rPr>
          <w:rFonts w:cstheme="minorHAnsi"/>
          <w:bCs/>
          <w:color w:val="000000" w:themeColor="text1"/>
        </w:rPr>
        <w:t xml:space="preserve"> used in </w:t>
      </w:r>
      <w:r w:rsidRPr="003500CB">
        <w:rPr>
          <w:rFonts w:cstheme="minorHAnsi"/>
          <w:color w:val="000000" w:themeColor="text1"/>
          <w:w w:val="105"/>
        </w:rPr>
        <w:t xml:space="preserve">estimating the liabilities for </w:t>
      </w:r>
      <w:r w:rsidR="00515580" w:rsidRPr="003500CB">
        <w:rPr>
          <w:rFonts w:cstheme="minorHAnsi"/>
          <w:color w:val="000000" w:themeColor="text1"/>
          <w:w w:val="105"/>
        </w:rPr>
        <w:t>unpaid</w:t>
      </w:r>
      <w:r w:rsidRPr="003500CB">
        <w:rPr>
          <w:rFonts w:cstheme="minorHAnsi"/>
          <w:color w:val="000000" w:themeColor="text1"/>
          <w:w w:val="105"/>
        </w:rPr>
        <w:t xml:space="preserve"> claims and claim</w:t>
      </w:r>
      <w:r w:rsidR="00515580" w:rsidRPr="003500CB">
        <w:rPr>
          <w:rFonts w:cstheme="minorHAnsi"/>
          <w:color w:val="000000" w:themeColor="text1"/>
          <w:w w:val="105"/>
        </w:rPr>
        <w:t xml:space="preserve"> adjustment </w:t>
      </w:r>
      <w:r w:rsidR="00C22769" w:rsidRPr="003500CB">
        <w:rPr>
          <w:rFonts w:cstheme="minorHAnsi"/>
          <w:color w:val="000000" w:themeColor="text1"/>
          <w:w w:val="105"/>
        </w:rPr>
        <w:t>expenses</w:t>
      </w:r>
      <w:r w:rsidRPr="003500CB">
        <w:rPr>
          <w:rFonts w:cstheme="minorHAnsi"/>
          <w:color w:val="000000" w:themeColor="text1"/>
          <w:w w:val="105"/>
        </w:rPr>
        <w:t xml:space="preserve"> is to be </w:t>
      </w:r>
      <w:r w:rsidR="00C22769" w:rsidRPr="003500CB">
        <w:rPr>
          <w:rFonts w:cstheme="minorHAnsi"/>
          <w:color w:val="000000" w:themeColor="text1"/>
          <w:w w:val="105"/>
        </w:rPr>
        <w:t>p</w:t>
      </w:r>
      <w:r w:rsidRPr="003500CB">
        <w:rPr>
          <w:rFonts w:cstheme="minorHAnsi"/>
          <w:color w:val="000000" w:themeColor="text1"/>
          <w:w w:val="105"/>
        </w:rPr>
        <w:t>rovided.</w:t>
      </w:r>
    </w:p>
    <w:p w14:paraId="2333B970" w14:textId="616429CC" w:rsidR="002412D0" w:rsidRPr="003500CB" w:rsidRDefault="002412D0" w:rsidP="002C48A4">
      <w:pPr>
        <w:kinsoku w:val="0"/>
        <w:overflowPunct w:val="0"/>
        <w:autoSpaceDE w:val="0"/>
        <w:autoSpaceDN w:val="0"/>
        <w:adjustRightInd w:val="0"/>
        <w:spacing w:after="0" w:line="276" w:lineRule="auto"/>
        <w:ind w:firstLine="696"/>
        <w:rPr>
          <w:rFonts w:cstheme="minorHAnsi"/>
          <w:color w:val="000000" w:themeColor="text1"/>
        </w:rPr>
      </w:pPr>
      <w:r w:rsidRPr="003500CB">
        <w:rPr>
          <w:rFonts w:cstheme="minorHAnsi"/>
          <w:color w:val="000000" w:themeColor="text1"/>
        </w:rPr>
        <w:t xml:space="preserve">In addition, in </w:t>
      </w:r>
      <w:r w:rsidR="00C22769" w:rsidRPr="003500CB">
        <w:rPr>
          <w:rFonts w:cstheme="minorHAnsi"/>
          <w:color w:val="000000" w:themeColor="text1"/>
        </w:rPr>
        <w:t xml:space="preserve">the narrative </w:t>
      </w:r>
      <w:r w:rsidRPr="003500CB">
        <w:rPr>
          <w:rFonts w:cstheme="minorHAnsi"/>
          <w:color w:val="000000" w:themeColor="text1"/>
          <w:w w:val="115"/>
        </w:rPr>
        <w:t>describing reinsurance</w:t>
      </w:r>
      <w:r w:rsidR="00BC5637" w:rsidRPr="003500CB">
        <w:rPr>
          <w:rFonts w:cstheme="minorHAnsi"/>
          <w:color w:val="000000" w:themeColor="text1"/>
          <w:w w:val="115"/>
        </w:rPr>
        <w:t xml:space="preserve"> transactions </w:t>
      </w:r>
      <w:r w:rsidRPr="003500CB">
        <w:rPr>
          <w:rFonts w:cstheme="minorHAnsi"/>
          <w:color w:val="000000" w:themeColor="text1"/>
          <w:w w:val="105"/>
        </w:rPr>
        <w:t>the</w:t>
      </w:r>
      <w:r w:rsidR="00BC5637" w:rsidRPr="003500CB">
        <w:rPr>
          <w:rFonts w:cstheme="minorHAnsi"/>
          <w:color w:val="000000" w:themeColor="text1"/>
          <w:w w:val="105"/>
        </w:rPr>
        <w:t xml:space="preserve"> </w:t>
      </w:r>
      <w:r w:rsidRPr="003500CB">
        <w:rPr>
          <w:rFonts w:cstheme="minorHAnsi"/>
          <w:color w:val="000000" w:themeColor="text1"/>
          <w:w w:val="105"/>
        </w:rPr>
        <w:t>estimated amounts reco</w:t>
      </w:r>
      <w:r w:rsidR="00B25F6B" w:rsidRPr="003500CB">
        <w:rPr>
          <w:rFonts w:cstheme="minorHAnsi"/>
          <w:color w:val="000000" w:themeColor="text1"/>
          <w:w w:val="105"/>
        </w:rPr>
        <w:t xml:space="preserve">verable </w:t>
      </w:r>
      <w:r w:rsidRPr="003500CB">
        <w:rPr>
          <w:rFonts w:cstheme="minorHAnsi"/>
          <w:color w:val="000000" w:themeColor="text1"/>
          <w:w w:val="105"/>
        </w:rPr>
        <w:t>from reinsurers, which</w:t>
      </w:r>
      <w:r w:rsidR="00B25F6B" w:rsidRPr="003500CB">
        <w:rPr>
          <w:rFonts w:cstheme="minorHAnsi"/>
          <w:color w:val="000000" w:themeColor="text1"/>
          <w:w w:val="105"/>
        </w:rPr>
        <w:t xml:space="preserve"> will </w:t>
      </w:r>
      <w:r w:rsidR="00BA065F" w:rsidRPr="003500CB">
        <w:rPr>
          <w:rFonts w:cstheme="minorHAnsi"/>
          <w:color w:val="000000" w:themeColor="text1"/>
          <w:w w:val="105"/>
        </w:rPr>
        <w:t xml:space="preserve">reduce </w:t>
      </w:r>
      <w:r w:rsidRPr="003500CB">
        <w:rPr>
          <w:rFonts w:cstheme="minorHAnsi"/>
          <w:color w:val="000000" w:themeColor="text1"/>
        </w:rPr>
        <w:t>each of these estimated</w:t>
      </w:r>
      <w:r w:rsidR="00BA065F" w:rsidRPr="003500CB">
        <w:rPr>
          <w:rFonts w:cstheme="minorHAnsi"/>
          <w:color w:val="000000" w:themeColor="text1"/>
        </w:rPr>
        <w:t xml:space="preserve"> liabilities </w:t>
      </w:r>
      <w:r w:rsidRPr="003500CB">
        <w:rPr>
          <w:rFonts w:cstheme="minorHAnsi"/>
          <w:color w:val="000000" w:themeColor="text1"/>
          <w:w w:val="105"/>
        </w:rPr>
        <w:t xml:space="preserve">must be included. </w:t>
      </w:r>
    </w:p>
    <w:p w14:paraId="125DC193" w14:textId="77777777" w:rsidR="002412D0" w:rsidRPr="003500CB" w:rsidRDefault="002412D0" w:rsidP="002C48A4">
      <w:pPr>
        <w:pStyle w:val="Heading1"/>
        <w:spacing w:line="276" w:lineRule="auto"/>
        <w:rPr>
          <w:rFonts w:asciiTheme="minorHAnsi" w:hAnsiTheme="minorHAnsi" w:cstheme="minorHAnsi"/>
          <w:color w:val="000000" w:themeColor="text1"/>
          <w:w w:val="110"/>
        </w:rPr>
      </w:pPr>
      <w:r w:rsidRPr="003500CB">
        <w:rPr>
          <w:rFonts w:asciiTheme="minorHAnsi" w:hAnsiTheme="minorHAnsi" w:cstheme="minorHAnsi"/>
          <w:color w:val="000000" w:themeColor="text1"/>
          <w:w w:val="110"/>
        </w:rPr>
        <w:t>Stockholders' Equity</w:t>
      </w:r>
    </w:p>
    <w:p w14:paraId="31D7ED9C" w14:textId="77777777" w:rsidR="002412D0" w:rsidRPr="003500CB" w:rsidRDefault="002412D0" w:rsidP="002C48A4">
      <w:pPr>
        <w:kinsoku w:val="0"/>
        <w:overflowPunct w:val="0"/>
        <w:autoSpaceDE w:val="0"/>
        <w:autoSpaceDN w:val="0"/>
        <w:adjustRightInd w:val="0"/>
        <w:spacing w:after="0" w:line="276" w:lineRule="auto"/>
        <w:ind w:firstLine="696"/>
        <w:rPr>
          <w:rFonts w:cstheme="minorHAnsi"/>
          <w:b/>
          <w:bCs/>
          <w:color w:val="000000" w:themeColor="text1"/>
        </w:rPr>
      </w:pPr>
    </w:p>
    <w:p w14:paraId="303B0D66" w14:textId="7F135FAD" w:rsidR="002412D0" w:rsidRPr="003500CB" w:rsidRDefault="002412D0" w:rsidP="002C48A4">
      <w:pPr>
        <w:pStyle w:val="NoSpacing"/>
        <w:spacing w:line="276" w:lineRule="auto"/>
        <w:ind w:firstLine="696"/>
        <w:rPr>
          <w:rFonts w:cstheme="minorHAnsi"/>
          <w:color w:val="000000" w:themeColor="text1"/>
          <w:w w:val="110"/>
        </w:rPr>
      </w:pPr>
      <w:r w:rsidRPr="003500CB">
        <w:rPr>
          <w:rFonts w:cstheme="minorHAnsi"/>
          <w:color w:val="000000" w:themeColor="text1"/>
          <w:w w:val="110"/>
        </w:rPr>
        <w:t>SFAS No. 60 continues to</w:t>
      </w:r>
      <w:r w:rsidR="00512E94" w:rsidRPr="003500CB">
        <w:rPr>
          <w:rFonts w:cstheme="minorHAnsi"/>
          <w:color w:val="000000" w:themeColor="text1"/>
          <w:w w:val="110"/>
        </w:rPr>
        <w:t xml:space="preserve"> stress </w:t>
      </w:r>
      <w:r w:rsidRPr="003500CB">
        <w:rPr>
          <w:rFonts w:cstheme="minorHAnsi"/>
          <w:color w:val="000000" w:themeColor="text1"/>
          <w:w w:val="105"/>
        </w:rPr>
        <w:t xml:space="preserve">the </w:t>
      </w:r>
      <w:r w:rsidRPr="003500CB">
        <w:rPr>
          <w:rFonts w:cstheme="minorHAnsi"/>
          <w:color w:val="000000" w:themeColor="text1"/>
          <w:w w:val="130"/>
        </w:rPr>
        <w:t>rol</w:t>
      </w:r>
      <w:r w:rsidR="00512E94" w:rsidRPr="003500CB">
        <w:rPr>
          <w:rFonts w:cstheme="minorHAnsi"/>
          <w:color w:val="000000" w:themeColor="text1"/>
          <w:w w:val="130"/>
        </w:rPr>
        <w:t>e</w:t>
      </w:r>
      <w:r w:rsidRPr="003500CB">
        <w:rPr>
          <w:rFonts w:cstheme="minorHAnsi"/>
          <w:color w:val="000000" w:themeColor="text1"/>
          <w:w w:val="130"/>
        </w:rPr>
        <w:t xml:space="preserve"> </w:t>
      </w:r>
      <w:r w:rsidRPr="003500CB">
        <w:rPr>
          <w:rFonts w:cstheme="minorHAnsi"/>
          <w:color w:val="000000" w:themeColor="text1"/>
          <w:w w:val="105"/>
        </w:rPr>
        <w:t>that statutory</w:t>
      </w:r>
      <w:r w:rsidR="00512E94" w:rsidRPr="003500CB">
        <w:rPr>
          <w:rFonts w:cstheme="minorHAnsi"/>
          <w:color w:val="000000" w:themeColor="text1"/>
          <w:w w:val="105"/>
        </w:rPr>
        <w:t xml:space="preserve"> accounting</w:t>
      </w:r>
      <w:r w:rsidRPr="003500CB">
        <w:rPr>
          <w:rFonts w:cstheme="minorHAnsi"/>
          <w:b/>
          <w:bCs/>
          <w:color w:val="000000" w:themeColor="text1"/>
        </w:rPr>
        <w:t xml:space="preserve"> </w:t>
      </w:r>
      <w:r w:rsidRPr="003500CB">
        <w:rPr>
          <w:rFonts w:cstheme="minorHAnsi"/>
          <w:color w:val="000000" w:themeColor="text1"/>
          <w:w w:val="105"/>
        </w:rPr>
        <w:t>principles play in</w:t>
      </w:r>
      <w:r w:rsidR="005F2855" w:rsidRPr="003500CB">
        <w:rPr>
          <w:rFonts w:cstheme="minorHAnsi"/>
          <w:color w:val="000000" w:themeColor="text1"/>
          <w:w w:val="105"/>
        </w:rPr>
        <w:t xml:space="preserve"> a company’s </w:t>
      </w:r>
      <w:r w:rsidRPr="003500CB">
        <w:rPr>
          <w:rFonts w:cstheme="minorHAnsi"/>
          <w:color w:val="000000" w:themeColor="text1"/>
          <w:w w:val="105"/>
        </w:rPr>
        <w:t>operations, along with</w:t>
      </w:r>
      <w:r w:rsidR="004F7518" w:rsidRPr="003500CB">
        <w:rPr>
          <w:rFonts w:cstheme="minorHAnsi"/>
          <w:color w:val="000000" w:themeColor="text1"/>
          <w:w w:val="105"/>
        </w:rPr>
        <w:t xml:space="preserve"> requiring </w:t>
      </w:r>
      <w:r w:rsidRPr="003500CB">
        <w:rPr>
          <w:rFonts w:cstheme="minorHAnsi"/>
          <w:color w:val="000000" w:themeColor="text1"/>
          <w:w w:val="105"/>
        </w:rPr>
        <w:t xml:space="preserve">selected information </w:t>
      </w:r>
      <w:r w:rsidRPr="003500CB">
        <w:rPr>
          <w:rFonts w:cstheme="minorHAnsi"/>
          <w:bCs/>
          <w:color w:val="000000" w:themeColor="text1"/>
        </w:rPr>
        <w:t>computed</w:t>
      </w:r>
      <w:r w:rsidRPr="003500CB">
        <w:rPr>
          <w:rFonts w:cstheme="minorHAnsi"/>
          <w:b/>
          <w:bCs/>
          <w:color w:val="000000" w:themeColor="text1"/>
        </w:rPr>
        <w:t xml:space="preserve"> </w:t>
      </w:r>
      <w:r w:rsidRPr="003500CB">
        <w:rPr>
          <w:rFonts w:cstheme="minorHAnsi"/>
          <w:color w:val="000000" w:themeColor="text1"/>
          <w:w w:val="105"/>
        </w:rPr>
        <w:t>under that basis. Most</w:t>
      </w:r>
      <w:r w:rsidR="004F7518" w:rsidRPr="003500CB">
        <w:rPr>
          <w:rFonts w:cstheme="minorHAnsi"/>
          <w:color w:val="000000" w:themeColor="text1"/>
          <w:w w:val="105"/>
        </w:rPr>
        <w:t xml:space="preserve"> dis</w:t>
      </w:r>
      <w:r w:rsidR="003C2E9C" w:rsidRPr="003500CB">
        <w:rPr>
          <w:rFonts w:cstheme="minorHAnsi"/>
          <w:color w:val="000000" w:themeColor="text1"/>
          <w:w w:val="105"/>
        </w:rPr>
        <w:t>closures r</w:t>
      </w:r>
      <w:r w:rsidRPr="003500CB">
        <w:rPr>
          <w:rFonts w:cstheme="minorHAnsi"/>
          <w:color w:val="000000" w:themeColor="text1"/>
          <w:w w:val="105"/>
        </w:rPr>
        <w:t xml:space="preserve">equired by the Audit Guide </w:t>
      </w:r>
      <w:r w:rsidR="003C2E9C" w:rsidRPr="003500CB">
        <w:rPr>
          <w:rFonts w:cstheme="minorHAnsi"/>
          <w:color w:val="000000" w:themeColor="text1"/>
          <w:w w:val="105"/>
        </w:rPr>
        <w:t>con</w:t>
      </w:r>
      <w:r w:rsidRPr="003500CB">
        <w:rPr>
          <w:rFonts w:cstheme="minorHAnsi"/>
          <w:color w:val="000000" w:themeColor="text1"/>
          <w:w w:val="105"/>
        </w:rPr>
        <w:t xml:space="preserve">tinue to be needed under </w:t>
      </w:r>
      <w:r w:rsidRPr="003500CB">
        <w:rPr>
          <w:rFonts w:cstheme="minorHAnsi"/>
          <w:bCs/>
          <w:color w:val="000000" w:themeColor="text1"/>
          <w:w w:val="105"/>
        </w:rPr>
        <w:t>the</w:t>
      </w:r>
      <w:r w:rsidR="003C2E9C" w:rsidRPr="003500CB">
        <w:rPr>
          <w:rFonts w:cstheme="minorHAnsi"/>
          <w:bCs/>
          <w:color w:val="000000" w:themeColor="text1"/>
          <w:w w:val="105"/>
        </w:rPr>
        <w:t xml:space="preserve"> new</w:t>
      </w:r>
      <w:r w:rsidR="003A4C88" w:rsidRPr="003500CB">
        <w:rPr>
          <w:rFonts w:cstheme="minorHAnsi"/>
          <w:bCs/>
          <w:color w:val="000000" w:themeColor="text1"/>
          <w:w w:val="105"/>
        </w:rPr>
        <w:t xml:space="preserve"> </w:t>
      </w:r>
      <w:r w:rsidRPr="003500CB">
        <w:rPr>
          <w:rFonts w:cstheme="minorHAnsi"/>
          <w:color w:val="000000" w:themeColor="text1"/>
          <w:w w:val="110"/>
        </w:rPr>
        <w:t>standard. The only major</w:t>
      </w:r>
      <w:r w:rsidR="003A4C88" w:rsidRPr="003500CB">
        <w:rPr>
          <w:rFonts w:cstheme="minorHAnsi"/>
          <w:color w:val="000000" w:themeColor="text1"/>
          <w:w w:val="110"/>
        </w:rPr>
        <w:t xml:space="preserve"> difference </w:t>
      </w:r>
      <w:r w:rsidRPr="003500CB">
        <w:rPr>
          <w:rFonts w:cstheme="minorHAnsi"/>
          <w:color w:val="000000" w:themeColor="text1"/>
          <w:w w:val="130"/>
        </w:rPr>
        <w:t>is</w:t>
      </w:r>
      <w:r w:rsidR="003A4C88" w:rsidRPr="003500CB">
        <w:rPr>
          <w:rFonts w:cstheme="minorHAnsi"/>
          <w:color w:val="000000" w:themeColor="text1"/>
          <w:w w:val="130"/>
        </w:rPr>
        <w:t xml:space="preserve"> </w:t>
      </w:r>
      <w:r w:rsidRPr="003500CB">
        <w:rPr>
          <w:rFonts w:cstheme="minorHAnsi"/>
          <w:color w:val="000000" w:themeColor="text1"/>
          <w:w w:val="130"/>
        </w:rPr>
        <w:t>a</w:t>
      </w:r>
      <w:r w:rsidR="003A4C88" w:rsidRPr="003500CB">
        <w:rPr>
          <w:rFonts w:cstheme="minorHAnsi"/>
          <w:color w:val="000000" w:themeColor="text1"/>
          <w:w w:val="130"/>
        </w:rPr>
        <w:t xml:space="preserve"> </w:t>
      </w:r>
      <w:r w:rsidRPr="003500CB">
        <w:rPr>
          <w:rFonts w:cstheme="minorHAnsi"/>
          <w:color w:val="000000" w:themeColor="text1"/>
          <w:w w:val="130"/>
        </w:rPr>
        <w:t xml:space="preserve">shift </w:t>
      </w:r>
      <w:r w:rsidRPr="003500CB">
        <w:rPr>
          <w:rFonts w:cstheme="minorHAnsi"/>
          <w:color w:val="000000" w:themeColor="text1"/>
          <w:w w:val="110"/>
        </w:rPr>
        <w:t>from emphasizing</w:t>
      </w:r>
      <w:r w:rsidR="003A4C88" w:rsidRPr="003500CB">
        <w:rPr>
          <w:rFonts w:cstheme="minorHAnsi"/>
          <w:color w:val="000000" w:themeColor="text1"/>
          <w:w w:val="110"/>
        </w:rPr>
        <w:t xml:space="preserve"> </w:t>
      </w:r>
      <w:r w:rsidR="000C0A30" w:rsidRPr="003500CB">
        <w:rPr>
          <w:rFonts w:cstheme="minorHAnsi"/>
          <w:color w:val="000000" w:themeColor="text1"/>
          <w:w w:val="110"/>
        </w:rPr>
        <w:t>statutory</w:t>
      </w:r>
      <w:r w:rsidRPr="003500CB">
        <w:rPr>
          <w:rFonts w:cstheme="minorHAnsi"/>
          <w:color w:val="000000" w:themeColor="text1"/>
          <w:w w:val="110"/>
        </w:rPr>
        <w:t xml:space="preserve"> surplus by itself to</w:t>
      </w:r>
      <w:r w:rsidR="00B56156" w:rsidRPr="003500CB">
        <w:rPr>
          <w:rFonts w:cstheme="minorHAnsi"/>
          <w:color w:val="000000" w:themeColor="text1"/>
          <w:w w:val="110"/>
        </w:rPr>
        <w:t xml:space="preserve"> disclosing</w:t>
      </w:r>
      <w:r w:rsidRPr="003500CB">
        <w:rPr>
          <w:rFonts w:cstheme="minorHAnsi"/>
          <w:b/>
          <w:bCs/>
          <w:color w:val="000000" w:themeColor="text1"/>
        </w:rPr>
        <w:t xml:space="preserve"> </w:t>
      </w:r>
      <w:r w:rsidRPr="003500CB">
        <w:rPr>
          <w:rFonts w:cstheme="minorHAnsi"/>
          <w:color w:val="000000" w:themeColor="text1"/>
        </w:rPr>
        <w:t xml:space="preserve">the </w:t>
      </w:r>
      <w:r w:rsidRPr="003500CB">
        <w:rPr>
          <w:rFonts w:cstheme="minorHAnsi"/>
          <w:color w:val="000000" w:themeColor="text1"/>
          <w:w w:val="110"/>
        </w:rPr>
        <w:t xml:space="preserve">sum of statutory capital </w:t>
      </w:r>
      <w:r w:rsidR="00B56156" w:rsidRPr="003500CB">
        <w:rPr>
          <w:rFonts w:cstheme="minorHAnsi"/>
          <w:color w:val="000000" w:themeColor="text1"/>
          <w:w w:val="110"/>
        </w:rPr>
        <w:t xml:space="preserve">and </w:t>
      </w:r>
      <w:r w:rsidRPr="003500CB">
        <w:rPr>
          <w:rFonts w:cstheme="minorHAnsi"/>
          <w:color w:val="000000" w:themeColor="text1"/>
          <w:w w:val="110"/>
        </w:rPr>
        <w:t>surplus.</w:t>
      </w:r>
    </w:p>
    <w:p w14:paraId="647DD72C" w14:textId="38DACCE7" w:rsidR="002412D0" w:rsidRPr="003500CB" w:rsidRDefault="002412D0" w:rsidP="002C48A4">
      <w:pPr>
        <w:kinsoku w:val="0"/>
        <w:overflowPunct w:val="0"/>
        <w:autoSpaceDE w:val="0"/>
        <w:autoSpaceDN w:val="0"/>
        <w:adjustRightInd w:val="0"/>
        <w:spacing w:after="0" w:line="276" w:lineRule="auto"/>
        <w:ind w:right="68" w:firstLine="696"/>
        <w:rPr>
          <w:rFonts w:cstheme="minorHAnsi"/>
          <w:color w:val="000000" w:themeColor="text1"/>
          <w:w w:val="105"/>
        </w:rPr>
      </w:pPr>
      <w:r w:rsidRPr="003500CB">
        <w:rPr>
          <w:rFonts w:cstheme="minorHAnsi"/>
          <w:color w:val="000000" w:themeColor="text1"/>
          <w:w w:val="105"/>
        </w:rPr>
        <w:t>Because of the significant</w:t>
      </w:r>
      <w:r w:rsidR="00EA1736" w:rsidRPr="003500CB">
        <w:rPr>
          <w:rFonts w:cstheme="minorHAnsi"/>
          <w:color w:val="000000" w:themeColor="text1"/>
          <w:w w:val="105"/>
        </w:rPr>
        <w:t xml:space="preserve"> differences</w:t>
      </w:r>
      <w:r w:rsidRPr="003500CB">
        <w:rPr>
          <w:rFonts w:cstheme="minorHAnsi"/>
          <w:b/>
          <w:bCs/>
          <w:color w:val="000000" w:themeColor="text1"/>
          <w:w w:val="105"/>
        </w:rPr>
        <w:t xml:space="preserve"> </w:t>
      </w:r>
      <w:r w:rsidRPr="003500CB">
        <w:rPr>
          <w:rFonts w:cstheme="minorHAnsi"/>
          <w:color w:val="000000" w:themeColor="text1"/>
          <w:w w:val="105"/>
        </w:rPr>
        <w:t>between statutory accounti</w:t>
      </w:r>
      <w:r w:rsidR="00EA1736" w:rsidRPr="003500CB">
        <w:rPr>
          <w:rFonts w:cstheme="minorHAnsi"/>
          <w:color w:val="000000" w:themeColor="text1"/>
          <w:w w:val="105"/>
        </w:rPr>
        <w:t>ng</w:t>
      </w:r>
      <w:r w:rsidRPr="003500CB">
        <w:rPr>
          <w:rFonts w:cstheme="minorHAnsi"/>
          <w:color w:val="000000" w:themeColor="text1"/>
          <w:w w:val="105"/>
        </w:rPr>
        <w:t xml:space="preserve"> </w:t>
      </w:r>
      <w:r w:rsidRPr="003500CB">
        <w:rPr>
          <w:rFonts w:cstheme="minorHAnsi"/>
          <w:bCs/>
          <w:color w:val="000000" w:themeColor="text1"/>
        </w:rPr>
        <w:t>prin</w:t>
      </w:r>
      <w:r w:rsidRPr="003500CB">
        <w:rPr>
          <w:rFonts w:cstheme="minorHAnsi"/>
          <w:color w:val="000000" w:themeColor="text1"/>
          <w:w w:val="105"/>
        </w:rPr>
        <w:t xml:space="preserve">ciples and GAAP, the Audit </w:t>
      </w:r>
      <w:r w:rsidRPr="003500CB">
        <w:rPr>
          <w:rFonts w:cstheme="minorHAnsi"/>
          <w:bCs/>
          <w:color w:val="000000" w:themeColor="text1"/>
        </w:rPr>
        <w:t>Guide</w:t>
      </w:r>
      <w:r w:rsidRPr="003500CB">
        <w:rPr>
          <w:rFonts w:cstheme="minorHAnsi"/>
          <w:b/>
          <w:bCs/>
          <w:color w:val="000000" w:themeColor="text1"/>
        </w:rPr>
        <w:t xml:space="preserve"> </w:t>
      </w:r>
      <w:r w:rsidRPr="003500CB">
        <w:rPr>
          <w:rFonts w:cstheme="minorHAnsi"/>
          <w:color w:val="000000" w:themeColor="text1"/>
          <w:w w:val="105"/>
        </w:rPr>
        <w:t xml:space="preserve">recommended both a </w:t>
      </w:r>
      <w:r w:rsidRPr="003500CB">
        <w:rPr>
          <w:rFonts w:cstheme="minorHAnsi"/>
          <w:bCs/>
          <w:color w:val="000000" w:themeColor="text1"/>
          <w:w w:val="105"/>
        </w:rPr>
        <w:t>statutory</w:t>
      </w:r>
      <w:r w:rsidRPr="003500CB">
        <w:rPr>
          <w:rFonts w:cstheme="minorHAnsi"/>
          <w:b/>
          <w:bCs/>
          <w:color w:val="000000" w:themeColor="text1"/>
          <w:w w:val="105"/>
        </w:rPr>
        <w:t xml:space="preserve"> </w:t>
      </w:r>
      <w:r w:rsidRPr="003500CB">
        <w:rPr>
          <w:rFonts w:cstheme="minorHAnsi"/>
          <w:color w:val="000000" w:themeColor="text1"/>
          <w:w w:val="105"/>
        </w:rPr>
        <w:t>balance sheet and a reconciliation</w:t>
      </w:r>
      <w:r w:rsidR="00EA1736" w:rsidRPr="003500CB">
        <w:rPr>
          <w:rFonts w:cstheme="minorHAnsi"/>
          <w:color w:val="000000" w:themeColor="text1"/>
          <w:w w:val="105"/>
        </w:rPr>
        <w:t xml:space="preserve"> </w:t>
      </w:r>
      <w:r w:rsidRPr="003500CB">
        <w:rPr>
          <w:rFonts w:cstheme="minorHAnsi"/>
          <w:bCs/>
          <w:color w:val="000000" w:themeColor="text1"/>
          <w:w w:val="105"/>
        </w:rPr>
        <w:t>of</w:t>
      </w:r>
      <w:r w:rsidRPr="003500CB">
        <w:rPr>
          <w:rFonts w:cstheme="minorHAnsi"/>
          <w:b/>
          <w:bCs/>
          <w:color w:val="000000" w:themeColor="text1"/>
          <w:w w:val="105"/>
        </w:rPr>
        <w:t xml:space="preserve"> </w:t>
      </w:r>
      <w:r w:rsidRPr="003500CB">
        <w:rPr>
          <w:rFonts w:cstheme="minorHAnsi"/>
          <w:color w:val="000000" w:themeColor="text1"/>
          <w:w w:val="105"/>
        </w:rPr>
        <w:t>GAAP income and stockholde</w:t>
      </w:r>
      <w:r w:rsidR="0014281C" w:rsidRPr="003500CB">
        <w:rPr>
          <w:rFonts w:cstheme="minorHAnsi"/>
          <w:color w:val="000000" w:themeColor="text1"/>
          <w:w w:val="105"/>
        </w:rPr>
        <w:t>r’s</w:t>
      </w:r>
      <w:r w:rsidRPr="003500CB">
        <w:rPr>
          <w:rFonts w:cstheme="minorHAnsi"/>
          <w:color w:val="000000" w:themeColor="text1"/>
          <w:w w:val="105"/>
        </w:rPr>
        <w:t xml:space="preserve"> equity to comparable items computed on a statutory basis. One reason for those disclosures </w:t>
      </w:r>
      <w:r w:rsidRPr="003500CB">
        <w:rPr>
          <w:rFonts w:cstheme="minorHAnsi"/>
          <w:color w:val="000000" w:themeColor="text1"/>
        </w:rPr>
        <w:t xml:space="preserve">was </w:t>
      </w:r>
      <w:r w:rsidRPr="003500CB">
        <w:rPr>
          <w:rFonts w:cstheme="minorHAnsi"/>
          <w:color w:val="000000" w:themeColor="text1"/>
          <w:w w:val="105"/>
        </w:rPr>
        <w:t xml:space="preserve">to aid statement users during the transition period from statutory principles to GAAP. The FASB now </w:t>
      </w:r>
      <w:r w:rsidRPr="003500CB">
        <w:rPr>
          <w:rFonts w:cstheme="minorHAnsi"/>
          <w:color w:val="000000" w:themeColor="text1"/>
          <w:w w:val="105"/>
        </w:rPr>
        <w:lastRenderedPageBreak/>
        <w:t>believes that the need for these items no longer exists and that its other stockholders' equity disclosures provide all the necessary statutory information. Of course, if companies feel that statutory balance sheets and/or reconciliations of in­ come and equity remain necessary, they may continue to include them in their footnotes.</w:t>
      </w:r>
    </w:p>
    <w:p w14:paraId="59AEF00D" w14:textId="77777777" w:rsidR="00C730A8" w:rsidRPr="003500CB" w:rsidRDefault="002412D0" w:rsidP="002C48A4">
      <w:pPr>
        <w:pStyle w:val="BodyText"/>
        <w:kinsoku w:val="0"/>
        <w:overflowPunct w:val="0"/>
        <w:spacing w:after="0" w:line="276" w:lineRule="auto"/>
        <w:ind w:firstLine="696"/>
        <w:rPr>
          <w:rFonts w:cstheme="minorHAnsi"/>
          <w:color w:val="000000" w:themeColor="text1"/>
          <w:w w:val="110"/>
        </w:rPr>
      </w:pPr>
      <w:r w:rsidRPr="003500CB">
        <w:rPr>
          <w:rFonts w:cstheme="minorHAnsi"/>
          <w:color w:val="000000" w:themeColor="text1"/>
          <w:w w:val="105"/>
        </w:rPr>
        <w:t>Additional disclosures now are required if an insurance company (</w:t>
      </w:r>
      <w:r w:rsidR="001A03F3" w:rsidRPr="003500CB">
        <w:rPr>
          <w:rFonts w:cstheme="minorHAnsi"/>
          <w:color w:val="000000" w:themeColor="text1"/>
          <w:w w:val="105"/>
        </w:rPr>
        <w:t>1)</w:t>
      </w:r>
      <w:r w:rsidRPr="003500CB">
        <w:rPr>
          <w:rFonts w:cstheme="minorHAnsi"/>
          <w:color w:val="000000" w:themeColor="text1"/>
          <w:w w:val="105"/>
        </w:rPr>
        <w:t xml:space="preserve"> presents its estimated liabilities for unpaid claims and claim adjustment expenses for short-duration con</w:t>
      </w:r>
      <w:r w:rsidR="004F4EBF" w:rsidRPr="003500CB">
        <w:rPr>
          <w:rFonts w:cstheme="minorHAnsi"/>
          <w:color w:val="000000" w:themeColor="text1"/>
          <w:w w:val="110"/>
        </w:rPr>
        <w:t xml:space="preserve">tracts at present values, or (2) uses anticipated investment income in determining whether a premium deficiency exists on these contracts. </w:t>
      </w:r>
    </w:p>
    <w:p w14:paraId="0D33A125" w14:textId="574A5515" w:rsidR="004F4EBF" w:rsidRPr="003500CB" w:rsidRDefault="004F4EBF" w:rsidP="002C48A4">
      <w:pPr>
        <w:pStyle w:val="BodyText"/>
        <w:kinsoku w:val="0"/>
        <w:overflowPunct w:val="0"/>
        <w:spacing w:line="276" w:lineRule="auto"/>
        <w:ind w:firstLine="696"/>
        <w:rPr>
          <w:rFonts w:cstheme="minorHAnsi"/>
          <w:color w:val="000000" w:themeColor="text1"/>
          <w:w w:val="105"/>
        </w:rPr>
      </w:pPr>
      <w:r w:rsidRPr="003500CB">
        <w:rPr>
          <w:rFonts w:cstheme="minorHAnsi"/>
          <w:color w:val="000000" w:themeColor="text1"/>
          <w:w w:val="110"/>
        </w:rPr>
        <w:t xml:space="preserve">As short-duration contracts represent a small, if not </w:t>
      </w:r>
      <w:r w:rsidRPr="003500CB">
        <w:rPr>
          <w:rFonts w:cstheme="minorHAnsi"/>
          <w:color w:val="000000" w:themeColor="text1"/>
          <w:spacing w:val="-4"/>
          <w:w w:val="110"/>
        </w:rPr>
        <w:t>insignifi</w:t>
      </w:r>
      <w:r w:rsidRPr="003500CB">
        <w:rPr>
          <w:rFonts w:cstheme="minorHAnsi"/>
          <w:color w:val="000000" w:themeColor="text1"/>
          <w:w w:val="110"/>
        </w:rPr>
        <w:t xml:space="preserve">cant, portion of a typical stock life company's overall business, one or </w:t>
      </w:r>
      <w:proofErr w:type="gramStart"/>
      <w:r w:rsidRPr="003500CB">
        <w:rPr>
          <w:rFonts w:cstheme="minorHAnsi"/>
          <w:color w:val="000000" w:themeColor="text1"/>
          <w:w w:val="110"/>
        </w:rPr>
        <w:t>both of these</w:t>
      </w:r>
      <w:proofErr w:type="gramEnd"/>
      <w:r w:rsidRPr="003500CB">
        <w:rPr>
          <w:rFonts w:cstheme="minorHAnsi"/>
          <w:color w:val="000000" w:themeColor="text1"/>
          <w:w w:val="110"/>
        </w:rPr>
        <w:t xml:space="preserve"> disclosures </w:t>
      </w:r>
      <w:r w:rsidRPr="003500CB">
        <w:rPr>
          <w:rFonts w:cstheme="minorHAnsi"/>
          <w:bCs/>
          <w:color w:val="000000" w:themeColor="text1"/>
          <w:w w:val="110"/>
        </w:rPr>
        <w:t>will be</w:t>
      </w:r>
      <w:r w:rsidRPr="003500CB">
        <w:rPr>
          <w:rFonts w:cstheme="minorHAnsi"/>
          <w:b/>
          <w:bCs/>
          <w:color w:val="000000" w:themeColor="text1"/>
          <w:w w:val="110"/>
        </w:rPr>
        <w:t xml:space="preserve"> </w:t>
      </w:r>
      <w:r w:rsidRPr="003500CB">
        <w:rPr>
          <w:rFonts w:cstheme="minorHAnsi"/>
          <w:color w:val="000000" w:themeColor="text1"/>
          <w:spacing w:val="-4"/>
          <w:w w:val="110"/>
        </w:rPr>
        <w:t xml:space="preserve">necessary </w:t>
      </w:r>
      <w:r w:rsidRPr="003500CB">
        <w:rPr>
          <w:rFonts w:cstheme="minorHAnsi"/>
          <w:color w:val="000000" w:themeColor="text1"/>
          <w:w w:val="110"/>
        </w:rPr>
        <w:t xml:space="preserve">only if there is a significant amount of such business. If the amount of short-duration business is </w:t>
      </w:r>
      <w:r w:rsidRPr="003500CB">
        <w:rPr>
          <w:rFonts w:cstheme="minorHAnsi"/>
          <w:color w:val="000000" w:themeColor="text1"/>
          <w:spacing w:val="-3"/>
          <w:w w:val="110"/>
        </w:rPr>
        <w:t xml:space="preserve">immaterial, </w:t>
      </w:r>
      <w:r w:rsidRPr="003500CB">
        <w:rPr>
          <w:rFonts w:cstheme="minorHAnsi"/>
          <w:color w:val="000000" w:themeColor="text1"/>
          <w:w w:val="110"/>
        </w:rPr>
        <w:t>then neither of</w:t>
      </w:r>
      <w:r w:rsidRPr="003500CB">
        <w:rPr>
          <w:rFonts w:cstheme="minorHAnsi"/>
          <w:color w:val="000000" w:themeColor="text1"/>
          <w:spacing w:val="51"/>
          <w:w w:val="110"/>
        </w:rPr>
        <w:t xml:space="preserve"> </w:t>
      </w:r>
      <w:r w:rsidRPr="003500CB">
        <w:rPr>
          <w:rFonts w:cstheme="minorHAnsi"/>
          <w:color w:val="000000" w:themeColor="text1"/>
          <w:w w:val="110"/>
        </w:rPr>
        <w:t>these</w:t>
      </w:r>
      <w:r w:rsidR="001A03F3" w:rsidRPr="003500CB">
        <w:rPr>
          <w:rFonts w:cstheme="minorHAnsi"/>
          <w:color w:val="000000" w:themeColor="text1"/>
          <w:w w:val="110"/>
        </w:rPr>
        <w:t xml:space="preserve"> </w:t>
      </w:r>
      <w:r w:rsidRPr="003500CB">
        <w:rPr>
          <w:rFonts w:cstheme="minorHAnsi"/>
          <w:color w:val="000000" w:themeColor="text1"/>
          <w:w w:val="105"/>
        </w:rPr>
        <w:t>disclosures is required.</w:t>
      </w:r>
    </w:p>
    <w:p w14:paraId="4096161A" w14:textId="77777777" w:rsidR="004F4EBF" w:rsidRPr="003500CB" w:rsidRDefault="004F4EBF" w:rsidP="002C48A4">
      <w:pPr>
        <w:pStyle w:val="Heading1"/>
        <w:spacing w:line="276" w:lineRule="auto"/>
        <w:rPr>
          <w:rFonts w:asciiTheme="minorHAnsi" w:hAnsiTheme="minorHAnsi" w:cstheme="minorHAnsi"/>
          <w:color w:val="000000" w:themeColor="text1"/>
        </w:rPr>
      </w:pPr>
      <w:r w:rsidRPr="003500CB">
        <w:rPr>
          <w:rFonts w:asciiTheme="minorHAnsi" w:hAnsiTheme="minorHAnsi" w:cstheme="minorHAnsi"/>
          <w:color w:val="000000" w:themeColor="text1"/>
        </w:rPr>
        <w:t>Conclusions</w:t>
      </w:r>
    </w:p>
    <w:p w14:paraId="58DACBBF" w14:textId="77777777" w:rsidR="004F4EBF" w:rsidRPr="003500CB" w:rsidRDefault="004F4EBF" w:rsidP="002C48A4">
      <w:pPr>
        <w:kinsoku w:val="0"/>
        <w:overflowPunct w:val="0"/>
        <w:autoSpaceDE w:val="0"/>
        <w:autoSpaceDN w:val="0"/>
        <w:adjustRightInd w:val="0"/>
        <w:spacing w:before="4" w:after="0" w:line="276" w:lineRule="auto"/>
        <w:ind w:firstLine="696"/>
        <w:rPr>
          <w:rFonts w:cstheme="minorHAnsi"/>
          <w:b/>
          <w:bCs/>
          <w:color w:val="000000" w:themeColor="text1"/>
        </w:rPr>
      </w:pPr>
    </w:p>
    <w:p w14:paraId="60DEE516" w14:textId="5090918B" w:rsidR="004F4EBF" w:rsidRPr="003500CB" w:rsidRDefault="004F4EBF" w:rsidP="002C48A4">
      <w:pPr>
        <w:kinsoku w:val="0"/>
        <w:overflowPunct w:val="0"/>
        <w:autoSpaceDE w:val="0"/>
        <w:autoSpaceDN w:val="0"/>
        <w:adjustRightInd w:val="0"/>
        <w:spacing w:after="0" w:line="276" w:lineRule="auto"/>
        <w:ind w:right="38" w:firstLine="696"/>
        <w:rPr>
          <w:rFonts w:cstheme="minorHAnsi"/>
          <w:color w:val="000000" w:themeColor="text1"/>
          <w:w w:val="110"/>
        </w:rPr>
      </w:pPr>
      <w:r w:rsidRPr="003500CB">
        <w:rPr>
          <w:rFonts w:cstheme="minorHAnsi"/>
          <w:color w:val="000000" w:themeColor="text1"/>
          <w:w w:val="105"/>
        </w:rPr>
        <w:t>The major significance of SFAS No. 60 is that separate accounting</w:t>
      </w:r>
      <w:r w:rsidR="00A172AB" w:rsidRPr="003500CB">
        <w:rPr>
          <w:rFonts w:cstheme="minorHAnsi"/>
          <w:color w:val="000000" w:themeColor="text1"/>
          <w:w w:val="105"/>
        </w:rPr>
        <w:t xml:space="preserve"> </w:t>
      </w:r>
      <w:r w:rsidRPr="003500CB">
        <w:rPr>
          <w:rFonts w:cstheme="minorHAnsi"/>
          <w:color w:val="000000" w:themeColor="text1"/>
          <w:w w:val="110"/>
        </w:rPr>
        <w:t xml:space="preserve">principles for different types of insurance companies </w:t>
      </w:r>
      <w:proofErr w:type="spellStart"/>
      <w:r w:rsidRPr="003500CB">
        <w:rPr>
          <w:rFonts w:cstheme="minorHAnsi"/>
          <w:color w:val="000000" w:themeColor="text1"/>
          <w:w w:val="110"/>
        </w:rPr>
        <w:t>arc</w:t>
      </w:r>
      <w:proofErr w:type="spellEnd"/>
      <w:r w:rsidRPr="003500CB">
        <w:rPr>
          <w:rFonts w:cstheme="minorHAnsi"/>
          <w:color w:val="000000" w:themeColor="text1"/>
          <w:w w:val="110"/>
        </w:rPr>
        <w:t xml:space="preserve"> no longer ap­ propriate. Rather, a single set of ac­ counting principles now serves as the basis for stock life, property/ casualty and title insurance companies.</w:t>
      </w:r>
    </w:p>
    <w:p w14:paraId="51F39483" w14:textId="69359250" w:rsidR="004F4EBF" w:rsidRPr="003500CB" w:rsidRDefault="004F4EBF" w:rsidP="002C48A4">
      <w:pPr>
        <w:kinsoku w:val="0"/>
        <w:overflowPunct w:val="0"/>
        <w:autoSpaceDE w:val="0"/>
        <w:autoSpaceDN w:val="0"/>
        <w:adjustRightInd w:val="0"/>
        <w:spacing w:after="0" w:line="276" w:lineRule="auto"/>
        <w:ind w:right="30" w:firstLine="696"/>
        <w:rPr>
          <w:rFonts w:cstheme="minorHAnsi"/>
          <w:color w:val="000000" w:themeColor="text1"/>
          <w:w w:val="105"/>
        </w:rPr>
      </w:pPr>
      <w:r w:rsidRPr="003500CB">
        <w:rPr>
          <w:rFonts w:cstheme="minorHAnsi"/>
          <w:color w:val="000000" w:themeColor="text1"/>
          <w:w w:val="105"/>
        </w:rPr>
        <w:t xml:space="preserve">In deriving this statement, the FASB has extracted the principles of accounting contained in several audit guides and statements of position, adjusting them only for inconsistencies in different insurance enterprises' accounting practices. For stock life companies, the only financial accounting change involves recording a liability for estimated claim adjustment expenses. Required disclosures for these companies also are </w:t>
      </w:r>
      <w:proofErr w:type="gramStart"/>
      <w:r w:rsidRPr="003500CB">
        <w:rPr>
          <w:rFonts w:cstheme="minorHAnsi"/>
          <w:color w:val="000000" w:themeColor="text1"/>
          <w:w w:val="105"/>
        </w:rPr>
        <w:t>expanded ,</w:t>
      </w:r>
      <w:proofErr w:type="gramEnd"/>
      <w:r w:rsidRPr="003500CB">
        <w:rPr>
          <w:rFonts w:cstheme="minorHAnsi"/>
          <w:color w:val="000000" w:themeColor="text1"/>
          <w:w w:val="105"/>
        </w:rPr>
        <w:t xml:space="preserve"> although the presentation of certain information prepared according to</w:t>
      </w:r>
      <w:r w:rsidR="00F76D9F" w:rsidRPr="003500CB">
        <w:rPr>
          <w:rFonts w:cstheme="minorHAnsi"/>
          <w:color w:val="000000" w:themeColor="text1"/>
          <w:w w:val="105"/>
        </w:rPr>
        <w:t xml:space="preserve"> </w:t>
      </w:r>
      <w:r w:rsidRPr="003500CB">
        <w:rPr>
          <w:rFonts w:cstheme="minorHAnsi"/>
          <w:color w:val="000000" w:themeColor="text1"/>
          <w:w w:val="105"/>
        </w:rPr>
        <w:t>statutory accounting principles has been eliminated.</w:t>
      </w:r>
    </w:p>
    <w:p w14:paraId="212132C4" w14:textId="0C3CFBC4" w:rsidR="000E373D" w:rsidRPr="003500CB" w:rsidRDefault="004F4EBF" w:rsidP="002C48A4">
      <w:pPr>
        <w:kinsoku w:val="0"/>
        <w:overflowPunct w:val="0"/>
        <w:autoSpaceDE w:val="0"/>
        <w:autoSpaceDN w:val="0"/>
        <w:adjustRightInd w:val="0"/>
        <w:spacing w:after="0" w:line="276" w:lineRule="auto"/>
        <w:ind w:right="1" w:firstLine="696"/>
        <w:rPr>
          <w:rFonts w:cstheme="minorHAnsi"/>
          <w:color w:val="000000" w:themeColor="text1"/>
          <w:w w:val="105"/>
        </w:rPr>
      </w:pPr>
      <w:r w:rsidRPr="003500CB">
        <w:rPr>
          <w:rFonts w:cstheme="minorHAnsi"/>
          <w:color w:val="000000" w:themeColor="text1"/>
          <w:w w:val="105"/>
        </w:rPr>
        <w:t xml:space="preserve">SFAS No. 60 was never intended to establish a comprehensive set of accounting and reporting principles for all insurance companies. Issues relating to new types of insurance developed after the adoption of the audit guides and statements of position </w:t>
      </w:r>
      <w:r w:rsidRPr="003500CB">
        <w:rPr>
          <w:rFonts w:cstheme="minorHAnsi"/>
          <w:bCs/>
          <w:color w:val="000000" w:themeColor="text1"/>
          <w:w w:val="105"/>
        </w:rPr>
        <w:t>were</w:t>
      </w:r>
      <w:r w:rsidRPr="003500CB">
        <w:rPr>
          <w:rFonts w:cstheme="minorHAnsi"/>
          <w:b/>
          <w:bCs/>
          <w:color w:val="000000" w:themeColor="text1"/>
          <w:w w:val="105"/>
        </w:rPr>
        <w:t xml:space="preserve"> </w:t>
      </w:r>
      <w:r w:rsidRPr="003500CB">
        <w:rPr>
          <w:rFonts w:cstheme="minorHAnsi"/>
          <w:color w:val="000000" w:themeColor="text1"/>
          <w:w w:val="105"/>
        </w:rPr>
        <w:t xml:space="preserve">deliberately not considered; neither was the question of what accounting principles should apply to mutual life, assessment and fraternal benefit companies. Ultimately, the resolution of the above issues will depend upon the results of the FASB's Conceptual Framework Project. For the time </w:t>
      </w:r>
      <w:r w:rsidRPr="003500CB">
        <w:rPr>
          <w:rFonts w:cstheme="minorHAnsi"/>
          <w:bCs/>
          <w:color w:val="000000" w:themeColor="text1"/>
          <w:w w:val="105"/>
        </w:rPr>
        <w:t>being,</w:t>
      </w:r>
      <w:r w:rsidRPr="003500CB">
        <w:rPr>
          <w:rFonts w:cstheme="minorHAnsi"/>
          <w:b/>
          <w:bCs/>
          <w:color w:val="000000" w:themeColor="text1"/>
          <w:w w:val="105"/>
        </w:rPr>
        <w:t xml:space="preserve"> </w:t>
      </w:r>
      <w:r w:rsidRPr="003500CB">
        <w:rPr>
          <w:rFonts w:cstheme="minorHAnsi"/>
          <w:color w:val="000000" w:themeColor="text1"/>
          <w:w w:val="105"/>
        </w:rPr>
        <w:t>however, SFAS No. 60 is the authoritative source for stock life companies' financial accounting and reporting.</w:t>
      </w:r>
    </w:p>
    <w:p w14:paraId="0C888034" w14:textId="4864930E" w:rsidR="000E373D" w:rsidRPr="003500CB" w:rsidRDefault="000E373D" w:rsidP="002C48A4">
      <w:pPr>
        <w:pStyle w:val="Heading1"/>
        <w:spacing w:line="276" w:lineRule="auto"/>
        <w:rPr>
          <w:rFonts w:asciiTheme="minorHAnsi" w:hAnsiTheme="minorHAnsi" w:cstheme="minorHAnsi"/>
          <w:color w:val="000000" w:themeColor="text1"/>
          <w:w w:val="105"/>
          <w:sz w:val="22"/>
          <w:szCs w:val="22"/>
        </w:rPr>
      </w:pPr>
      <w:r w:rsidRPr="003500CB">
        <w:rPr>
          <w:rFonts w:asciiTheme="minorHAnsi" w:hAnsiTheme="minorHAnsi" w:cstheme="minorHAnsi"/>
          <w:color w:val="000000" w:themeColor="text1"/>
          <w:w w:val="105"/>
        </w:rPr>
        <w:t>Notes</w:t>
      </w:r>
    </w:p>
    <w:p w14:paraId="116C214A" w14:textId="5AF6BB8A" w:rsidR="00D149D9" w:rsidRPr="003500CB" w:rsidRDefault="00D149D9" w:rsidP="002C48A4">
      <w:pPr>
        <w:pStyle w:val="NoSpacing"/>
        <w:spacing w:line="276" w:lineRule="auto"/>
        <w:rPr>
          <w:rFonts w:cstheme="minorHAnsi"/>
          <w:color w:val="000000" w:themeColor="text1"/>
        </w:rPr>
      </w:pPr>
      <w:r w:rsidRPr="003500CB">
        <w:rPr>
          <w:rFonts w:cstheme="minorHAnsi"/>
          <w:color w:val="000000" w:themeColor="text1"/>
          <w:vertAlign w:val="superscript"/>
        </w:rPr>
        <w:t>1</w:t>
      </w:r>
      <w:r w:rsidR="006179C6" w:rsidRPr="003500CB">
        <w:rPr>
          <w:rFonts w:cstheme="minorHAnsi"/>
          <w:color w:val="000000" w:themeColor="text1"/>
        </w:rPr>
        <w:t>Sta</w:t>
      </w:r>
      <w:r w:rsidR="00F42921" w:rsidRPr="003500CB">
        <w:rPr>
          <w:rFonts w:cstheme="minorHAnsi"/>
          <w:color w:val="000000" w:themeColor="text1"/>
        </w:rPr>
        <w:t>tement</w:t>
      </w:r>
      <w:r w:rsidR="006179C6" w:rsidRPr="003500CB">
        <w:rPr>
          <w:rFonts w:cstheme="minorHAnsi"/>
          <w:color w:val="000000" w:themeColor="text1"/>
        </w:rPr>
        <w:t xml:space="preserve"> of Financial </w:t>
      </w:r>
      <w:r w:rsidR="005B03AE" w:rsidRPr="003500CB">
        <w:rPr>
          <w:rFonts w:cstheme="minorHAnsi"/>
          <w:color w:val="000000" w:themeColor="text1"/>
        </w:rPr>
        <w:t>Accounting Standards</w:t>
      </w:r>
      <w:r w:rsidR="006179C6" w:rsidRPr="003500CB">
        <w:rPr>
          <w:rFonts w:cstheme="minorHAnsi"/>
          <w:color w:val="000000" w:themeColor="text1"/>
        </w:rPr>
        <w:t xml:space="preserve"> No. </w:t>
      </w:r>
      <w:r w:rsidR="005B03AE" w:rsidRPr="003500CB">
        <w:rPr>
          <w:rFonts w:cstheme="minorHAnsi"/>
          <w:color w:val="000000" w:themeColor="text1"/>
        </w:rPr>
        <w:t>60</w:t>
      </w:r>
      <w:r w:rsidR="00AD0FF3" w:rsidRPr="003500CB">
        <w:rPr>
          <w:rFonts w:cstheme="minorHAnsi"/>
          <w:color w:val="000000" w:themeColor="text1"/>
        </w:rPr>
        <w:t>.</w:t>
      </w:r>
      <w:r w:rsidR="005B03AE" w:rsidRPr="003500CB">
        <w:rPr>
          <w:rFonts w:cstheme="minorHAnsi"/>
          <w:color w:val="000000" w:themeColor="text1"/>
        </w:rPr>
        <w:t xml:space="preserve"> “</w:t>
      </w:r>
      <w:r w:rsidR="00AD0FF3" w:rsidRPr="003500CB">
        <w:rPr>
          <w:rFonts w:cstheme="minorHAnsi"/>
          <w:color w:val="000000" w:themeColor="text1"/>
        </w:rPr>
        <w:t xml:space="preserve">Accounting and Reporting By Insurance </w:t>
      </w:r>
      <w:proofErr w:type="gramStart"/>
      <w:r w:rsidR="00AD0FF3" w:rsidRPr="003500CB">
        <w:rPr>
          <w:rFonts w:cstheme="minorHAnsi"/>
          <w:color w:val="000000" w:themeColor="text1"/>
        </w:rPr>
        <w:t>Enterprises</w:t>
      </w:r>
      <w:r w:rsidR="005F620D" w:rsidRPr="003500CB">
        <w:rPr>
          <w:rFonts w:cstheme="minorHAnsi"/>
          <w:color w:val="000000" w:themeColor="text1"/>
        </w:rPr>
        <w:t>.“</w:t>
      </w:r>
      <w:proofErr w:type="gramEnd"/>
      <w:r w:rsidR="005F620D" w:rsidRPr="003500CB">
        <w:rPr>
          <w:rFonts w:cstheme="minorHAnsi"/>
          <w:color w:val="000000" w:themeColor="text1"/>
        </w:rPr>
        <w:t xml:space="preserve"> </w:t>
      </w:r>
      <w:r w:rsidR="00891CB2" w:rsidRPr="003500CB">
        <w:rPr>
          <w:rFonts w:cstheme="minorHAnsi"/>
          <w:color w:val="000000" w:themeColor="text1"/>
        </w:rPr>
        <w:t xml:space="preserve">(Stamford, Conn.: FASB. </w:t>
      </w:r>
      <w:r w:rsidR="006179C6" w:rsidRPr="003500CB">
        <w:rPr>
          <w:rFonts w:cstheme="minorHAnsi"/>
          <w:color w:val="000000" w:themeColor="text1"/>
        </w:rPr>
        <w:t>1982). para. 7</w:t>
      </w:r>
    </w:p>
    <w:p w14:paraId="531826AA" w14:textId="46858655" w:rsidR="006179C6" w:rsidRPr="003500CB" w:rsidRDefault="0073763A" w:rsidP="002C48A4">
      <w:pPr>
        <w:pStyle w:val="NoSpacing"/>
        <w:spacing w:line="276" w:lineRule="auto"/>
        <w:rPr>
          <w:rFonts w:cstheme="minorHAnsi"/>
          <w:color w:val="000000" w:themeColor="text1"/>
        </w:rPr>
      </w:pPr>
      <w:r w:rsidRPr="003500CB">
        <w:rPr>
          <w:rFonts w:cstheme="minorHAnsi"/>
          <w:color w:val="000000" w:themeColor="text1"/>
          <w:vertAlign w:val="superscript"/>
        </w:rPr>
        <w:t>2</w:t>
      </w:r>
      <w:r w:rsidRPr="003500CB">
        <w:rPr>
          <w:rFonts w:cstheme="minorHAnsi"/>
          <w:color w:val="000000" w:themeColor="text1"/>
        </w:rPr>
        <w:t>Ibid., para 87.</w:t>
      </w:r>
    </w:p>
    <w:p w14:paraId="07095FE4" w14:textId="0B7F459F" w:rsidR="0073763A" w:rsidRPr="003500CB" w:rsidRDefault="0073763A" w:rsidP="002C48A4">
      <w:pPr>
        <w:pStyle w:val="NoSpacing"/>
        <w:spacing w:line="276" w:lineRule="auto"/>
        <w:rPr>
          <w:rFonts w:cstheme="minorHAnsi"/>
          <w:color w:val="000000" w:themeColor="text1"/>
        </w:rPr>
      </w:pPr>
      <w:r w:rsidRPr="003500CB">
        <w:rPr>
          <w:rFonts w:cstheme="minorHAnsi"/>
          <w:color w:val="000000" w:themeColor="text1"/>
          <w:vertAlign w:val="superscript"/>
        </w:rPr>
        <w:t>3</w:t>
      </w:r>
      <w:r w:rsidR="00F42921" w:rsidRPr="003500CB">
        <w:rPr>
          <w:rFonts w:cstheme="minorHAnsi"/>
          <w:color w:val="000000" w:themeColor="text1"/>
        </w:rPr>
        <w:t>Ibid., para 90.</w:t>
      </w:r>
    </w:p>
    <w:p w14:paraId="2C9E96F7" w14:textId="5B125007" w:rsidR="00D149D9" w:rsidRPr="003500CB" w:rsidRDefault="00D149D9" w:rsidP="002C48A4">
      <w:pPr>
        <w:pStyle w:val="NoSpacing"/>
        <w:spacing w:line="276" w:lineRule="auto"/>
        <w:rPr>
          <w:rFonts w:cstheme="minorHAnsi"/>
          <w:color w:val="000000" w:themeColor="text1"/>
        </w:rPr>
      </w:pPr>
    </w:p>
    <w:p w14:paraId="2363FDD7" w14:textId="77777777" w:rsidR="0081622C" w:rsidRPr="003500CB" w:rsidRDefault="0081622C" w:rsidP="002C48A4">
      <w:pPr>
        <w:spacing w:line="276" w:lineRule="auto"/>
        <w:rPr>
          <w:rFonts w:cstheme="minorHAnsi"/>
          <w:color w:val="000000" w:themeColor="text1"/>
          <w:w w:val="105"/>
        </w:rPr>
      </w:pPr>
      <w:r w:rsidRPr="003500CB">
        <w:rPr>
          <w:rFonts w:cstheme="minorHAnsi"/>
          <w:color w:val="000000" w:themeColor="text1"/>
          <w:w w:val="105"/>
        </w:rPr>
        <w:br w:type="page"/>
      </w:r>
    </w:p>
    <w:p w14:paraId="689515A0" w14:textId="474E56C7" w:rsidR="00D149D9" w:rsidRPr="003500CB" w:rsidRDefault="00892016" w:rsidP="002C48A4">
      <w:pPr>
        <w:pStyle w:val="NoSpacing"/>
        <w:spacing w:line="276" w:lineRule="auto"/>
        <w:rPr>
          <w:rFonts w:cstheme="minorHAnsi"/>
          <w:color w:val="000000" w:themeColor="text1"/>
          <w:w w:val="105"/>
        </w:rPr>
      </w:pPr>
      <w:r w:rsidRPr="003500CB">
        <w:rPr>
          <w:rFonts w:cstheme="minorHAnsi"/>
          <w:color w:val="000000" w:themeColor="text1"/>
          <w:w w:val="105"/>
        </w:rPr>
        <w:lastRenderedPageBreak/>
        <w:t>Exhibit 1 Disclosure Checklist for Stock Life Insurance Companies</w:t>
      </w:r>
    </w:p>
    <w:tbl>
      <w:tblPr>
        <w:tblStyle w:val="TableGrid"/>
        <w:tblW w:w="0" w:type="auto"/>
        <w:tblLook w:val="04A0" w:firstRow="1" w:lastRow="0" w:firstColumn="1" w:lastColumn="0" w:noHBand="0" w:noVBand="1"/>
      </w:tblPr>
      <w:tblGrid>
        <w:gridCol w:w="7029"/>
        <w:gridCol w:w="1441"/>
        <w:gridCol w:w="1600"/>
      </w:tblGrid>
      <w:tr w:rsidR="003500CB" w:rsidRPr="003500CB" w14:paraId="69EDB14C" w14:textId="77777777" w:rsidTr="00AE78D5">
        <w:tc>
          <w:tcPr>
            <w:tcW w:w="0" w:type="auto"/>
            <w:vAlign w:val="bottom"/>
          </w:tcPr>
          <w:p w14:paraId="678FE084" w14:textId="6DDBE2FF" w:rsidR="008D7F92" w:rsidRPr="003500CB" w:rsidRDefault="00E45D98"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Disclos</w:t>
            </w:r>
            <w:r w:rsidR="00313B35" w:rsidRPr="003500CB">
              <w:rPr>
                <w:rFonts w:cstheme="minorHAnsi"/>
                <w:color w:val="000000" w:themeColor="text1"/>
                <w:w w:val="105"/>
                <w:sz w:val="20"/>
                <w:szCs w:val="20"/>
              </w:rPr>
              <w:t>ure</w:t>
            </w:r>
          </w:p>
        </w:tc>
        <w:tc>
          <w:tcPr>
            <w:tcW w:w="0" w:type="auto"/>
            <w:vAlign w:val="bottom"/>
          </w:tcPr>
          <w:p w14:paraId="15A51188" w14:textId="7087EE88" w:rsidR="008D7F92" w:rsidRPr="003500CB" w:rsidRDefault="008D7F92"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 xml:space="preserve">Status </w:t>
            </w:r>
            <w:r w:rsidR="00E45D98" w:rsidRPr="003500CB">
              <w:rPr>
                <w:rFonts w:cstheme="minorHAnsi"/>
                <w:color w:val="000000" w:themeColor="text1"/>
                <w:w w:val="105"/>
                <w:sz w:val="20"/>
                <w:szCs w:val="20"/>
              </w:rPr>
              <w:t>Per</w:t>
            </w:r>
            <w:r w:rsidRPr="003500CB">
              <w:rPr>
                <w:rFonts w:cstheme="minorHAnsi"/>
                <w:color w:val="000000" w:themeColor="text1"/>
                <w:w w:val="105"/>
                <w:sz w:val="20"/>
                <w:szCs w:val="20"/>
              </w:rPr>
              <w:t xml:space="preserve"> Audit Guide</w:t>
            </w:r>
          </w:p>
        </w:tc>
        <w:tc>
          <w:tcPr>
            <w:tcW w:w="0" w:type="auto"/>
            <w:vAlign w:val="bottom"/>
          </w:tcPr>
          <w:p w14:paraId="789E3F42" w14:textId="7538BFF6" w:rsidR="008D7F92" w:rsidRPr="003500CB" w:rsidRDefault="00E45D98"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Status Per SGAS No. 60</w:t>
            </w:r>
          </w:p>
        </w:tc>
      </w:tr>
      <w:tr w:rsidR="003500CB" w:rsidRPr="003500CB" w14:paraId="313112F1" w14:textId="77777777" w:rsidTr="00AE78D5">
        <w:tc>
          <w:tcPr>
            <w:tcW w:w="0" w:type="auto"/>
            <w:vAlign w:val="bottom"/>
          </w:tcPr>
          <w:p w14:paraId="702E4C76" w14:textId="53FEAF09" w:rsidR="00DB4A93" w:rsidRPr="003500CB" w:rsidRDefault="00DB4A93" w:rsidP="003469C0">
            <w:pPr>
              <w:pStyle w:val="NoSpacing"/>
              <w:ind w:left="335" w:hanging="360"/>
              <w:rPr>
                <w:rFonts w:cstheme="minorHAnsi"/>
                <w:color w:val="000000" w:themeColor="text1"/>
                <w:w w:val="105"/>
                <w:sz w:val="20"/>
                <w:szCs w:val="20"/>
              </w:rPr>
            </w:pPr>
            <w:r w:rsidRPr="003500CB">
              <w:rPr>
                <w:rFonts w:cstheme="minorHAnsi"/>
                <w:color w:val="000000" w:themeColor="text1"/>
                <w:w w:val="105"/>
                <w:sz w:val="20"/>
                <w:szCs w:val="20"/>
              </w:rPr>
              <w:t>Revenue Recognition:</w:t>
            </w:r>
          </w:p>
        </w:tc>
        <w:tc>
          <w:tcPr>
            <w:tcW w:w="0" w:type="auto"/>
            <w:vAlign w:val="bottom"/>
          </w:tcPr>
          <w:p w14:paraId="3B3848F9" w14:textId="77777777" w:rsidR="00DB4A93" w:rsidRPr="003500CB" w:rsidRDefault="00DB4A93" w:rsidP="003469C0">
            <w:pPr>
              <w:pStyle w:val="NoSpacing"/>
              <w:rPr>
                <w:rFonts w:cstheme="minorHAnsi"/>
                <w:color w:val="000000" w:themeColor="text1"/>
                <w:w w:val="105"/>
                <w:sz w:val="20"/>
                <w:szCs w:val="20"/>
              </w:rPr>
            </w:pPr>
          </w:p>
        </w:tc>
        <w:tc>
          <w:tcPr>
            <w:tcW w:w="0" w:type="auto"/>
            <w:vAlign w:val="bottom"/>
          </w:tcPr>
          <w:p w14:paraId="795446E7" w14:textId="77777777" w:rsidR="00DB4A93" w:rsidRPr="003500CB" w:rsidRDefault="00DB4A93" w:rsidP="003469C0">
            <w:pPr>
              <w:pStyle w:val="NoSpacing"/>
              <w:rPr>
                <w:rFonts w:cstheme="minorHAnsi"/>
                <w:color w:val="000000" w:themeColor="text1"/>
                <w:w w:val="105"/>
                <w:sz w:val="20"/>
                <w:szCs w:val="20"/>
              </w:rPr>
            </w:pPr>
          </w:p>
        </w:tc>
      </w:tr>
      <w:tr w:rsidR="003500CB" w:rsidRPr="003500CB" w14:paraId="072E15B6" w14:textId="77777777" w:rsidTr="00AE78D5">
        <w:tc>
          <w:tcPr>
            <w:tcW w:w="0" w:type="auto"/>
            <w:vAlign w:val="bottom"/>
          </w:tcPr>
          <w:p w14:paraId="5EB7A738" w14:textId="08B2BA7A" w:rsidR="00D813DD" w:rsidRPr="003500CB" w:rsidRDefault="00D813DD"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sz w:val="20"/>
                <w:szCs w:val="20"/>
              </w:rPr>
              <w:t>Disclosure of principles relating to recognition of premium revenues</w:t>
            </w:r>
            <w:r w:rsidR="00B16F3F" w:rsidRPr="003500CB">
              <w:rPr>
                <w:rFonts w:cstheme="minorHAnsi"/>
                <w:color w:val="000000" w:themeColor="text1"/>
                <w:sz w:val="20"/>
                <w:szCs w:val="20"/>
              </w:rPr>
              <w:t xml:space="preserve"> </w:t>
            </w:r>
            <w:r w:rsidRPr="003500CB">
              <w:rPr>
                <w:rFonts w:cstheme="minorHAnsi"/>
                <w:color w:val="000000" w:themeColor="text1"/>
                <w:sz w:val="20"/>
                <w:szCs w:val="20"/>
              </w:rPr>
              <w:t>and related expenses</w:t>
            </w:r>
          </w:p>
        </w:tc>
        <w:tc>
          <w:tcPr>
            <w:tcW w:w="0" w:type="auto"/>
            <w:vAlign w:val="bottom"/>
          </w:tcPr>
          <w:p w14:paraId="4696FDCA" w14:textId="535CC78A" w:rsidR="008D7F92" w:rsidRPr="003500CB" w:rsidRDefault="00770C9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2992FE2F" w14:textId="50B0A6CB" w:rsidR="008D7F92" w:rsidRPr="003500CB" w:rsidRDefault="00770C9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 Under APBO No. 22</w:t>
            </w:r>
          </w:p>
        </w:tc>
      </w:tr>
      <w:tr w:rsidR="003500CB" w:rsidRPr="003500CB" w14:paraId="4F5BCE21" w14:textId="77777777" w:rsidTr="00AE78D5">
        <w:tc>
          <w:tcPr>
            <w:tcW w:w="0" w:type="auto"/>
            <w:vAlign w:val="bottom"/>
          </w:tcPr>
          <w:p w14:paraId="5F1831DA" w14:textId="3BCCAD1F" w:rsidR="00DB4A93" w:rsidRPr="003500CB" w:rsidRDefault="00DB4A9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Deferred Acquisition Costs:</w:t>
            </w:r>
          </w:p>
        </w:tc>
        <w:tc>
          <w:tcPr>
            <w:tcW w:w="0" w:type="auto"/>
            <w:vAlign w:val="bottom"/>
          </w:tcPr>
          <w:p w14:paraId="3E3D5555" w14:textId="77777777" w:rsidR="00DB4A93" w:rsidRPr="003500CB" w:rsidRDefault="00DB4A93" w:rsidP="003469C0">
            <w:pPr>
              <w:pStyle w:val="NoSpacing"/>
              <w:rPr>
                <w:rFonts w:cstheme="minorHAnsi"/>
                <w:color w:val="000000" w:themeColor="text1"/>
                <w:w w:val="105"/>
                <w:sz w:val="20"/>
                <w:szCs w:val="20"/>
              </w:rPr>
            </w:pPr>
          </w:p>
        </w:tc>
        <w:tc>
          <w:tcPr>
            <w:tcW w:w="0" w:type="auto"/>
            <w:vAlign w:val="bottom"/>
          </w:tcPr>
          <w:p w14:paraId="51FF6F40" w14:textId="77777777" w:rsidR="00DB4A93" w:rsidRPr="003500CB" w:rsidRDefault="00DB4A93" w:rsidP="003469C0">
            <w:pPr>
              <w:pStyle w:val="NoSpacing"/>
              <w:rPr>
                <w:rFonts w:cstheme="minorHAnsi"/>
                <w:color w:val="000000" w:themeColor="text1"/>
                <w:w w:val="105"/>
                <w:sz w:val="20"/>
                <w:szCs w:val="20"/>
              </w:rPr>
            </w:pPr>
          </w:p>
        </w:tc>
      </w:tr>
      <w:tr w:rsidR="003500CB" w:rsidRPr="003500CB" w14:paraId="7EBB684F" w14:textId="77777777" w:rsidTr="00AE78D5">
        <w:tc>
          <w:tcPr>
            <w:tcW w:w="0" w:type="auto"/>
            <w:vAlign w:val="bottom"/>
          </w:tcPr>
          <w:p w14:paraId="0E03A948" w14:textId="3E0F7BA1" w:rsidR="008D7F92" w:rsidRPr="003500CB" w:rsidRDefault="00FD769F"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Nature of acquisition costs capitalized, method</w:t>
            </w:r>
            <w:r w:rsidR="00A6630F" w:rsidRPr="003500CB">
              <w:rPr>
                <w:rFonts w:cstheme="minorHAnsi"/>
                <w:color w:val="000000" w:themeColor="text1"/>
                <w:w w:val="105"/>
                <w:sz w:val="20"/>
                <w:szCs w:val="20"/>
              </w:rPr>
              <w:t xml:space="preserve"> </w:t>
            </w:r>
            <w:r w:rsidRPr="003500CB">
              <w:rPr>
                <w:rFonts w:cstheme="minorHAnsi"/>
                <w:color w:val="000000" w:themeColor="text1"/>
                <w:w w:val="105"/>
                <w:sz w:val="20"/>
                <w:szCs w:val="20"/>
              </w:rPr>
              <w:t>of amortizing these costs, and amount of these</w:t>
            </w:r>
            <w:r w:rsidR="00A6630F" w:rsidRPr="003500CB">
              <w:rPr>
                <w:rFonts w:cstheme="minorHAnsi"/>
                <w:color w:val="000000" w:themeColor="text1"/>
                <w:w w:val="105"/>
                <w:sz w:val="20"/>
                <w:szCs w:val="20"/>
              </w:rPr>
              <w:t xml:space="preserve"> </w:t>
            </w:r>
            <w:r w:rsidRPr="003500CB">
              <w:rPr>
                <w:rFonts w:cstheme="minorHAnsi"/>
                <w:color w:val="000000" w:themeColor="text1"/>
                <w:w w:val="105"/>
                <w:sz w:val="20"/>
                <w:szCs w:val="20"/>
              </w:rPr>
              <w:t>costs am</w:t>
            </w:r>
            <w:r w:rsidR="006E2891" w:rsidRPr="003500CB">
              <w:rPr>
                <w:rFonts w:cstheme="minorHAnsi"/>
                <w:color w:val="000000" w:themeColor="text1"/>
                <w:w w:val="105"/>
                <w:sz w:val="20"/>
                <w:szCs w:val="20"/>
              </w:rPr>
              <w:t xml:space="preserve">ortized </w:t>
            </w:r>
            <w:r w:rsidRPr="003500CB">
              <w:rPr>
                <w:rFonts w:cstheme="minorHAnsi"/>
                <w:color w:val="000000" w:themeColor="text1"/>
                <w:w w:val="105"/>
                <w:sz w:val="20"/>
                <w:szCs w:val="20"/>
              </w:rPr>
              <w:t>the period</w:t>
            </w:r>
          </w:p>
        </w:tc>
        <w:tc>
          <w:tcPr>
            <w:tcW w:w="0" w:type="auto"/>
            <w:vAlign w:val="bottom"/>
          </w:tcPr>
          <w:p w14:paraId="3D81F18B" w14:textId="26D9A47A" w:rsidR="008D7F92" w:rsidRPr="003500CB" w:rsidRDefault="006E289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3D1C38CA" w14:textId="190ADC10" w:rsidR="008D7F92" w:rsidRPr="003500CB" w:rsidRDefault="006E289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39A6853C" w14:textId="77777777" w:rsidTr="00AE78D5">
        <w:tc>
          <w:tcPr>
            <w:tcW w:w="0" w:type="auto"/>
            <w:vAlign w:val="bottom"/>
          </w:tcPr>
          <w:p w14:paraId="5B591459" w14:textId="6F3AD4D9" w:rsidR="00DB4A93" w:rsidRPr="003500CB" w:rsidRDefault="00DB4A9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Policy Liabilities:</w:t>
            </w:r>
          </w:p>
        </w:tc>
        <w:tc>
          <w:tcPr>
            <w:tcW w:w="0" w:type="auto"/>
            <w:vAlign w:val="bottom"/>
          </w:tcPr>
          <w:p w14:paraId="036E75AC" w14:textId="77777777" w:rsidR="00DB4A93" w:rsidRPr="003500CB" w:rsidRDefault="00DB4A93" w:rsidP="003469C0">
            <w:pPr>
              <w:pStyle w:val="NoSpacing"/>
              <w:rPr>
                <w:rFonts w:cstheme="minorHAnsi"/>
                <w:color w:val="000000" w:themeColor="text1"/>
                <w:w w:val="105"/>
                <w:sz w:val="20"/>
                <w:szCs w:val="20"/>
              </w:rPr>
            </w:pPr>
          </w:p>
        </w:tc>
        <w:tc>
          <w:tcPr>
            <w:tcW w:w="0" w:type="auto"/>
            <w:vAlign w:val="bottom"/>
          </w:tcPr>
          <w:p w14:paraId="3FA50B12" w14:textId="77777777" w:rsidR="00DB4A93" w:rsidRPr="003500CB" w:rsidRDefault="00DB4A93" w:rsidP="003469C0">
            <w:pPr>
              <w:pStyle w:val="NoSpacing"/>
              <w:rPr>
                <w:rFonts w:cstheme="minorHAnsi"/>
                <w:color w:val="000000" w:themeColor="text1"/>
                <w:w w:val="105"/>
                <w:sz w:val="20"/>
                <w:szCs w:val="20"/>
              </w:rPr>
            </w:pPr>
          </w:p>
        </w:tc>
      </w:tr>
      <w:tr w:rsidR="003500CB" w:rsidRPr="003500CB" w14:paraId="273A7291" w14:textId="77777777" w:rsidTr="00AE78D5">
        <w:tc>
          <w:tcPr>
            <w:tcW w:w="0" w:type="auto"/>
            <w:vAlign w:val="bottom"/>
          </w:tcPr>
          <w:p w14:paraId="769D911D" w14:textId="3C21F8EC" w:rsidR="00D413D3" w:rsidRPr="003500CB" w:rsidRDefault="00D413D3"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Methods used in calculating policy reserves</w:t>
            </w:r>
          </w:p>
        </w:tc>
        <w:tc>
          <w:tcPr>
            <w:tcW w:w="0" w:type="auto"/>
            <w:vAlign w:val="bottom"/>
          </w:tcPr>
          <w:p w14:paraId="15D4ED77" w14:textId="7E573798" w:rsidR="008D7F92" w:rsidRPr="003500CB" w:rsidRDefault="00D413D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24A69F4F" w14:textId="72FCB575" w:rsidR="008D7F92" w:rsidRPr="003500CB" w:rsidRDefault="00D413D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7B9E3890" w14:textId="77777777" w:rsidTr="00AE78D5">
        <w:tc>
          <w:tcPr>
            <w:tcW w:w="0" w:type="auto"/>
            <w:vAlign w:val="bottom"/>
          </w:tcPr>
          <w:p w14:paraId="0849E87D" w14:textId="7D56AA3F" w:rsidR="008D7F92" w:rsidRPr="003500CB" w:rsidRDefault="00015095"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Assumptions used in calculating policy reserves</w:t>
            </w:r>
          </w:p>
        </w:tc>
        <w:tc>
          <w:tcPr>
            <w:tcW w:w="0" w:type="auto"/>
            <w:vAlign w:val="bottom"/>
          </w:tcPr>
          <w:p w14:paraId="1668C5A6" w14:textId="00CE2F0C" w:rsidR="008D7F92" w:rsidRPr="003500CB" w:rsidRDefault="00015095"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4C733AA9" w14:textId="00EF9217" w:rsidR="008D7F92" w:rsidRPr="003500CB" w:rsidRDefault="00015095"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7DD57C99" w14:textId="77777777" w:rsidTr="00AE78D5">
        <w:tc>
          <w:tcPr>
            <w:tcW w:w="0" w:type="auto"/>
            <w:vAlign w:val="bottom"/>
          </w:tcPr>
          <w:p w14:paraId="7FECDDFA" w14:textId="7FC51F5D" w:rsidR="008D7F92" w:rsidRPr="003500CB" w:rsidRDefault="00B1773C"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Average rate of assumed investment yields in effect for current year</w:t>
            </w:r>
          </w:p>
        </w:tc>
        <w:tc>
          <w:tcPr>
            <w:tcW w:w="0" w:type="auto"/>
            <w:vAlign w:val="bottom"/>
          </w:tcPr>
          <w:p w14:paraId="3D0CAECA" w14:textId="0AF9BE7A" w:rsidR="008D7F92" w:rsidRPr="003500CB" w:rsidRDefault="00B1773C"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Not Required</w:t>
            </w:r>
          </w:p>
        </w:tc>
        <w:tc>
          <w:tcPr>
            <w:tcW w:w="0" w:type="auto"/>
            <w:vAlign w:val="bottom"/>
          </w:tcPr>
          <w:p w14:paraId="2A9A55AC" w14:textId="1911CFD0" w:rsidR="008D7F92" w:rsidRPr="003500CB" w:rsidRDefault="00B1773C"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Encouraged</w:t>
            </w:r>
          </w:p>
        </w:tc>
      </w:tr>
      <w:tr w:rsidR="003500CB" w:rsidRPr="003500CB" w14:paraId="3CE25711" w14:textId="77777777" w:rsidTr="00AE78D5">
        <w:tc>
          <w:tcPr>
            <w:tcW w:w="0" w:type="auto"/>
            <w:vAlign w:val="bottom"/>
          </w:tcPr>
          <w:p w14:paraId="0E12D2C0" w14:textId="48FB169E" w:rsidR="00DB4A93" w:rsidRPr="003500CB" w:rsidRDefault="00DB4A9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Unpaid Claims and Claims Adjustment Expense:</w:t>
            </w:r>
          </w:p>
        </w:tc>
        <w:tc>
          <w:tcPr>
            <w:tcW w:w="0" w:type="auto"/>
            <w:vAlign w:val="bottom"/>
          </w:tcPr>
          <w:p w14:paraId="032BD54A" w14:textId="77777777" w:rsidR="00DB4A93" w:rsidRPr="003500CB" w:rsidRDefault="00DB4A93" w:rsidP="003469C0">
            <w:pPr>
              <w:pStyle w:val="NoSpacing"/>
              <w:rPr>
                <w:rFonts w:cstheme="minorHAnsi"/>
                <w:color w:val="000000" w:themeColor="text1"/>
                <w:w w:val="105"/>
                <w:sz w:val="20"/>
                <w:szCs w:val="20"/>
              </w:rPr>
            </w:pPr>
          </w:p>
        </w:tc>
        <w:tc>
          <w:tcPr>
            <w:tcW w:w="0" w:type="auto"/>
            <w:vAlign w:val="bottom"/>
          </w:tcPr>
          <w:p w14:paraId="43A21A93" w14:textId="77777777" w:rsidR="00DB4A93" w:rsidRPr="003500CB" w:rsidRDefault="00DB4A93" w:rsidP="003469C0">
            <w:pPr>
              <w:pStyle w:val="NoSpacing"/>
              <w:rPr>
                <w:rFonts w:cstheme="minorHAnsi"/>
                <w:color w:val="000000" w:themeColor="text1"/>
                <w:w w:val="105"/>
                <w:sz w:val="20"/>
                <w:szCs w:val="20"/>
              </w:rPr>
            </w:pPr>
          </w:p>
        </w:tc>
      </w:tr>
      <w:tr w:rsidR="003500CB" w:rsidRPr="003500CB" w14:paraId="2B3CC91C" w14:textId="77777777" w:rsidTr="00AE78D5">
        <w:tc>
          <w:tcPr>
            <w:tcW w:w="0" w:type="auto"/>
            <w:vAlign w:val="bottom"/>
          </w:tcPr>
          <w:p w14:paraId="021A06FA" w14:textId="77262988" w:rsidR="000A748C" w:rsidRPr="003500CB" w:rsidRDefault="000A748C"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Basis for estimating these liabilities</w:t>
            </w:r>
          </w:p>
        </w:tc>
        <w:tc>
          <w:tcPr>
            <w:tcW w:w="0" w:type="auto"/>
            <w:vAlign w:val="bottom"/>
          </w:tcPr>
          <w:p w14:paraId="3B8A4F01" w14:textId="4207D496" w:rsidR="008D7F92" w:rsidRPr="003500CB" w:rsidRDefault="000A748C"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Not Required</w:t>
            </w:r>
          </w:p>
        </w:tc>
        <w:tc>
          <w:tcPr>
            <w:tcW w:w="0" w:type="auto"/>
            <w:vAlign w:val="bottom"/>
          </w:tcPr>
          <w:p w14:paraId="4405BD52" w14:textId="36E9075F" w:rsidR="008D7F92" w:rsidRPr="003500CB" w:rsidRDefault="000A748C"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0D093707" w14:textId="77777777" w:rsidTr="00AE78D5">
        <w:tc>
          <w:tcPr>
            <w:tcW w:w="0" w:type="auto"/>
            <w:vAlign w:val="bottom"/>
          </w:tcPr>
          <w:p w14:paraId="0F3C1621" w14:textId="6E002E2B" w:rsidR="00DB4A93" w:rsidRPr="003500CB" w:rsidRDefault="00DB4A9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Participating Insurance:</w:t>
            </w:r>
          </w:p>
        </w:tc>
        <w:tc>
          <w:tcPr>
            <w:tcW w:w="0" w:type="auto"/>
            <w:vAlign w:val="bottom"/>
          </w:tcPr>
          <w:p w14:paraId="0F299C20" w14:textId="77777777" w:rsidR="00DB4A93" w:rsidRPr="003500CB" w:rsidRDefault="00DB4A93" w:rsidP="003469C0">
            <w:pPr>
              <w:pStyle w:val="NoSpacing"/>
              <w:rPr>
                <w:rFonts w:cstheme="minorHAnsi"/>
                <w:color w:val="000000" w:themeColor="text1"/>
                <w:w w:val="105"/>
                <w:sz w:val="20"/>
                <w:szCs w:val="20"/>
              </w:rPr>
            </w:pPr>
          </w:p>
        </w:tc>
        <w:tc>
          <w:tcPr>
            <w:tcW w:w="0" w:type="auto"/>
            <w:vAlign w:val="bottom"/>
          </w:tcPr>
          <w:p w14:paraId="4A572A93" w14:textId="77777777" w:rsidR="00DB4A93" w:rsidRPr="003500CB" w:rsidRDefault="00DB4A93" w:rsidP="003469C0">
            <w:pPr>
              <w:pStyle w:val="NoSpacing"/>
              <w:rPr>
                <w:rFonts w:cstheme="minorHAnsi"/>
                <w:color w:val="000000" w:themeColor="text1"/>
                <w:w w:val="105"/>
                <w:sz w:val="20"/>
                <w:szCs w:val="20"/>
              </w:rPr>
            </w:pPr>
          </w:p>
        </w:tc>
      </w:tr>
      <w:tr w:rsidR="003500CB" w:rsidRPr="003500CB" w14:paraId="28649ACC" w14:textId="77777777" w:rsidTr="00AE78D5">
        <w:tc>
          <w:tcPr>
            <w:tcW w:w="0" w:type="auto"/>
            <w:vAlign w:val="bottom"/>
          </w:tcPr>
          <w:p w14:paraId="55FBF43D" w14:textId="0FC99339" w:rsidR="008C67A1" w:rsidRPr="003500CB" w:rsidRDefault="008C67A1"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Relative amount of business in force</w:t>
            </w:r>
          </w:p>
        </w:tc>
        <w:tc>
          <w:tcPr>
            <w:tcW w:w="0" w:type="auto"/>
            <w:vAlign w:val="bottom"/>
          </w:tcPr>
          <w:p w14:paraId="3DD5A36C" w14:textId="4321A1A9" w:rsidR="008D7F92" w:rsidRPr="003500CB" w:rsidRDefault="008C67A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47EB4937" w14:textId="7C43B3D2" w:rsidR="008D7F92" w:rsidRPr="003500CB" w:rsidRDefault="008C67A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26F7A3D9" w14:textId="77777777" w:rsidTr="00AE78D5">
        <w:tc>
          <w:tcPr>
            <w:tcW w:w="0" w:type="auto"/>
            <w:vAlign w:val="bottom"/>
          </w:tcPr>
          <w:p w14:paraId="6448B6D8" w14:textId="4ABA0525" w:rsidR="002C5B77" w:rsidRPr="003500CB" w:rsidRDefault="001F7F87"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Method of accounting for dividends</w:t>
            </w:r>
          </w:p>
        </w:tc>
        <w:tc>
          <w:tcPr>
            <w:tcW w:w="0" w:type="auto"/>
            <w:vAlign w:val="bottom"/>
          </w:tcPr>
          <w:p w14:paraId="549B66CB" w14:textId="5D6436E1" w:rsidR="002C5B77" w:rsidRPr="003500CB" w:rsidRDefault="001F7F8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68C349EB" w14:textId="689A38CB" w:rsidR="002C5B77" w:rsidRPr="003500CB" w:rsidRDefault="001F7F8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11BF19D8" w14:textId="77777777" w:rsidTr="00AE78D5">
        <w:tc>
          <w:tcPr>
            <w:tcW w:w="0" w:type="auto"/>
            <w:vAlign w:val="bottom"/>
          </w:tcPr>
          <w:p w14:paraId="35FEC7F1" w14:textId="76C2F392" w:rsidR="002C5B77" w:rsidRPr="003500CB" w:rsidRDefault="001F7F87" w:rsidP="003469C0">
            <w:pPr>
              <w:pStyle w:val="NoSpacing"/>
              <w:numPr>
                <w:ilvl w:val="0"/>
                <w:numId w:val="31"/>
              </w:numPr>
              <w:rPr>
                <w:rFonts w:cstheme="minorHAnsi"/>
                <w:color w:val="000000" w:themeColor="text1"/>
                <w:w w:val="105"/>
                <w:sz w:val="20"/>
                <w:szCs w:val="20"/>
              </w:rPr>
            </w:pPr>
            <w:proofErr w:type="gramStart"/>
            <w:r w:rsidRPr="003500CB">
              <w:rPr>
                <w:rFonts w:cstheme="minorHAnsi"/>
                <w:color w:val="000000" w:themeColor="text1"/>
                <w:w w:val="105"/>
                <w:sz w:val="20"/>
                <w:szCs w:val="20"/>
              </w:rPr>
              <w:t>Amount</w:t>
            </w:r>
            <w:proofErr w:type="gramEnd"/>
            <w:r w:rsidRPr="003500CB">
              <w:rPr>
                <w:rFonts w:cstheme="minorHAnsi"/>
                <w:color w:val="000000" w:themeColor="text1"/>
                <w:w w:val="105"/>
                <w:sz w:val="20"/>
                <w:szCs w:val="20"/>
              </w:rPr>
              <w:t xml:space="preserve"> of dividends</w:t>
            </w:r>
          </w:p>
        </w:tc>
        <w:tc>
          <w:tcPr>
            <w:tcW w:w="0" w:type="auto"/>
            <w:vAlign w:val="bottom"/>
          </w:tcPr>
          <w:p w14:paraId="0A493DF9" w14:textId="30073222" w:rsidR="002C5B77" w:rsidRPr="003500CB" w:rsidRDefault="001F7F8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36DB2FA2" w14:textId="1F1B1334" w:rsidR="002C5B77" w:rsidRPr="003500CB" w:rsidRDefault="001F7F8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58F31675" w14:textId="77777777" w:rsidTr="00AE78D5">
        <w:tc>
          <w:tcPr>
            <w:tcW w:w="0" w:type="auto"/>
            <w:vAlign w:val="bottom"/>
          </w:tcPr>
          <w:p w14:paraId="03177AE7" w14:textId="545DFF82" w:rsidR="002C5B77" w:rsidRPr="003500CB" w:rsidRDefault="0058090B"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Amount of any additional income allocated to participating policy holders</w:t>
            </w:r>
          </w:p>
        </w:tc>
        <w:tc>
          <w:tcPr>
            <w:tcW w:w="0" w:type="auto"/>
            <w:vAlign w:val="bottom"/>
          </w:tcPr>
          <w:p w14:paraId="36D2A126" w14:textId="3520069F" w:rsidR="002C5B77" w:rsidRPr="003500CB" w:rsidRDefault="0058090B"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497CEF3F" w14:textId="28AAD4B6" w:rsidR="002C5B77" w:rsidRPr="003500CB" w:rsidRDefault="0058090B"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5DEFE466" w14:textId="77777777" w:rsidTr="00AE78D5">
        <w:tc>
          <w:tcPr>
            <w:tcW w:w="0" w:type="auto"/>
            <w:vAlign w:val="bottom"/>
          </w:tcPr>
          <w:p w14:paraId="440761EE" w14:textId="16C362F3" w:rsidR="00DB4A93" w:rsidRPr="003500CB" w:rsidRDefault="00DB4A9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Reinsurance Transaction:</w:t>
            </w:r>
          </w:p>
        </w:tc>
        <w:tc>
          <w:tcPr>
            <w:tcW w:w="0" w:type="auto"/>
            <w:vAlign w:val="bottom"/>
          </w:tcPr>
          <w:p w14:paraId="6A44B17D" w14:textId="77777777" w:rsidR="00DB4A93" w:rsidRPr="003500CB" w:rsidRDefault="00DB4A93" w:rsidP="003469C0">
            <w:pPr>
              <w:pStyle w:val="NoSpacing"/>
              <w:rPr>
                <w:rFonts w:cstheme="minorHAnsi"/>
                <w:color w:val="000000" w:themeColor="text1"/>
                <w:w w:val="105"/>
                <w:sz w:val="20"/>
                <w:szCs w:val="20"/>
              </w:rPr>
            </w:pPr>
          </w:p>
        </w:tc>
        <w:tc>
          <w:tcPr>
            <w:tcW w:w="0" w:type="auto"/>
            <w:vAlign w:val="bottom"/>
          </w:tcPr>
          <w:p w14:paraId="6859F3EE" w14:textId="77777777" w:rsidR="00DB4A93" w:rsidRPr="003500CB" w:rsidRDefault="00DB4A93" w:rsidP="003469C0">
            <w:pPr>
              <w:pStyle w:val="NoSpacing"/>
              <w:rPr>
                <w:rFonts w:cstheme="minorHAnsi"/>
                <w:color w:val="000000" w:themeColor="text1"/>
                <w:w w:val="105"/>
                <w:sz w:val="20"/>
                <w:szCs w:val="20"/>
              </w:rPr>
            </w:pPr>
          </w:p>
        </w:tc>
      </w:tr>
      <w:tr w:rsidR="003500CB" w:rsidRPr="003500CB" w14:paraId="5382CA31" w14:textId="77777777" w:rsidTr="00AE78D5">
        <w:tc>
          <w:tcPr>
            <w:tcW w:w="0" w:type="auto"/>
            <w:vAlign w:val="bottom"/>
          </w:tcPr>
          <w:p w14:paraId="1113DA43" w14:textId="62712843" w:rsidR="0094609E" w:rsidRPr="003500CB" w:rsidRDefault="0094609E"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Material reinsurance transactions and their effects on the financial statements</w:t>
            </w:r>
          </w:p>
        </w:tc>
        <w:tc>
          <w:tcPr>
            <w:tcW w:w="0" w:type="auto"/>
            <w:vAlign w:val="bottom"/>
          </w:tcPr>
          <w:p w14:paraId="41A8F476" w14:textId="3B77608E" w:rsidR="002C5B77" w:rsidRPr="003500CB" w:rsidRDefault="00F0511E"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09B72E95" w14:textId="0B4549CE" w:rsidR="002C5B77" w:rsidRPr="003500CB" w:rsidRDefault="00F0511E"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w:t>
            </w:r>
          </w:p>
        </w:tc>
      </w:tr>
      <w:tr w:rsidR="003500CB" w:rsidRPr="003500CB" w14:paraId="6EF60B46" w14:textId="77777777" w:rsidTr="00AE78D5">
        <w:tc>
          <w:tcPr>
            <w:tcW w:w="0" w:type="auto"/>
            <w:vAlign w:val="bottom"/>
          </w:tcPr>
          <w:p w14:paraId="4AC7CD3B" w14:textId="67512020" w:rsidR="002C5B77" w:rsidRPr="003500CB" w:rsidRDefault="00F0511E"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 xml:space="preserve">Nature and significance of reinsurance transactions </w:t>
            </w:r>
            <w:r w:rsidR="006B7E8A" w:rsidRPr="003500CB">
              <w:rPr>
                <w:rFonts w:cstheme="minorHAnsi"/>
                <w:color w:val="000000" w:themeColor="text1"/>
                <w:w w:val="105"/>
                <w:sz w:val="20"/>
                <w:szCs w:val="20"/>
              </w:rPr>
              <w:t>to the enterprise’s operations (including premiums assumed and ceded</w:t>
            </w:r>
          </w:p>
        </w:tc>
        <w:tc>
          <w:tcPr>
            <w:tcW w:w="0" w:type="auto"/>
            <w:vAlign w:val="bottom"/>
          </w:tcPr>
          <w:p w14:paraId="6E1939C8" w14:textId="3542F35F" w:rsidR="002C5B77" w:rsidRPr="003500CB" w:rsidRDefault="006B7E8A"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w:t>
            </w:r>
          </w:p>
        </w:tc>
        <w:tc>
          <w:tcPr>
            <w:tcW w:w="0" w:type="auto"/>
            <w:vAlign w:val="bottom"/>
          </w:tcPr>
          <w:p w14:paraId="58CA9654" w14:textId="647F5242" w:rsidR="002C5B77" w:rsidRPr="003500CB" w:rsidRDefault="006B7E8A"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4D6E638F" w14:textId="77777777" w:rsidTr="00AE78D5">
        <w:tc>
          <w:tcPr>
            <w:tcW w:w="0" w:type="auto"/>
            <w:vAlign w:val="bottom"/>
          </w:tcPr>
          <w:p w14:paraId="296A204C" w14:textId="29790682" w:rsidR="002C5B77" w:rsidRPr="003500CB" w:rsidRDefault="00A75E21"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Estimated amounts that are recoverable from reinsurers and that reduce the liabilities for unpaid clams and claims adjustment expenses</w:t>
            </w:r>
          </w:p>
        </w:tc>
        <w:tc>
          <w:tcPr>
            <w:tcW w:w="0" w:type="auto"/>
            <w:vAlign w:val="bottom"/>
          </w:tcPr>
          <w:p w14:paraId="6765BF07" w14:textId="57F2E506" w:rsidR="002C5B77" w:rsidRPr="003500CB" w:rsidRDefault="00A75E2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Not Required</w:t>
            </w:r>
          </w:p>
        </w:tc>
        <w:tc>
          <w:tcPr>
            <w:tcW w:w="0" w:type="auto"/>
            <w:vAlign w:val="bottom"/>
          </w:tcPr>
          <w:p w14:paraId="455E4AF5" w14:textId="1C48F990" w:rsidR="002C5B77" w:rsidRPr="003500CB" w:rsidRDefault="00A75E2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7CF274CF" w14:textId="77777777" w:rsidTr="00AE78D5">
        <w:tc>
          <w:tcPr>
            <w:tcW w:w="0" w:type="auto"/>
            <w:vAlign w:val="bottom"/>
          </w:tcPr>
          <w:p w14:paraId="068959C5" w14:textId="50BB2E56" w:rsidR="002C5B77" w:rsidRPr="003500CB" w:rsidRDefault="0052384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Stockholders’ Equity</w:t>
            </w:r>
          </w:p>
        </w:tc>
        <w:tc>
          <w:tcPr>
            <w:tcW w:w="0" w:type="auto"/>
            <w:vAlign w:val="bottom"/>
          </w:tcPr>
          <w:p w14:paraId="5E45960F" w14:textId="77777777" w:rsidR="002C5B77" w:rsidRPr="003500CB" w:rsidRDefault="002C5B77" w:rsidP="003469C0">
            <w:pPr>
              <w:pStyle w:val="NoSpacing"/>
              <w:rPr>
                <w:rFonts w:cstheme="minorHAnsi"/>
                <w:color w:val="000000" w:themeColor="text1"/>
                <w:w w:val="105"/>
                <w:sz w:val="20"/>
                <w:szCs w:val="20"/>
              </w:rPr>
            </w:pPr>
          </w:p>
        </w:tc>
        <w:tc>
          <w:tcPr>
            <w:tcW w:w="0" w:type="auto"/>
            <w:vAlign w:val="bottom"/>
          </w:tcPr>
          <w:p w14:paraId="2E9A9FD5" w14:textId="77777777" w:rsidR="002C5B77" w:rsidRPr="003500CB" w:rsidRDefault="002C5B77" w:rsidP="003469C0">
            <w:pPr>
              <w:pStyle w:val="NoSpacing"/>
              <w:rPr>
                <w:rFonts w:cstheme="minorHAnsi"/>
                <w:color w:val="000000" w:themeColor="text1"/>
                <w:w w:val="105"/>
                <w:sz w:val="20"/>
                <w:szCs w:val="20"/>
              </w:rPr>
            </w:pPr>
          </w:p>
        </w:tc>
      </w:tr>
      <w:tr w:rsidR="003500CB" w:rsidRPr="003500CB" w14:paraId="6409C930" w14:textId="77777777" w:rsidTr="00AE78D5">
        <w:tc>
          <w:tcPr>
            <w:tcW w:w="0" w:type="auto"/>
            <w:vAlign w:val="bottom"/>
          </w:tcPr>
          <w:p w14:paraId="53B3719B" w14:textId="7AA2B892" w:rsidR="002C5B77" w:rsidRPr="003500CB" w:rsidRDefault="00EA6662"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Amount of Statutory Surplus</w:t>
            </w:r>
          </w:p>
        </w:tc>
        <w:tc>
          <w:tcPr>
            <w:tcW w:w="0" w:type="auto"/>
            <w:vAlign w:val="bottom"/>
          </w:tcPr>
          <w:p w14:paraId="261A3A2D" w14:textId="4F8FB725" w:rsidR="002C5B77" w:rsidRPr="003500CB" w:rsidRDefault="00EA6662"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57369548" w14:textId="53098164" w:rsidR="002C5B77" w:rsidRPr="003500CB" w:rsidRDefault="00EA6662"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 xml:space="preserve">Not </w:t>
            </w:r>
            <w:r w:rsidRPr="003500CB">
              <w:rPr>
                <w:rFonts w:cstheme="minorHAnsi"/>
                <w:color w:val="000000" w:themeColor="text1"/>
                <w:w w:val="105"/>
                <w:sz w:val="20"/>
                <w:szCs w:val="20"/>
              </w:rPr>
              <w:t>Required</w:t>
            </w:r>
          </w:p>
        </w:tc>
      </w:tr>
      <w:tr w:rsidR="003500CB" w:rsidRPr="003500CB" w14:paraId="6BFAC4D0" w14:textId="77777777" w:rsidTr="00AE78D5">
        <w:tc>
          <w:tcPr>
            <w:tcW w:w="0" w:type="auto"/>
            <w:vAlign w:val="bottom"/>
          </w:tcPr>
          <w:p w14:paraId="011E92BD" w14:textId="4334DBFA" w:rsidR="00447697" w:rsidRPr="003500CB" w:rsidRDefault="002E3BC4"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Amount of Statutory Capital and Surplus</w:t>
            </w:r>
          </w:p>
        </w:tc>
        <w:tc>
          <w:tcPr>
            <w:tcW w:w="0" w:type="auto"/>
            <w:vAlign w:val="bottom"/>
          </w:tcPr>
          <w:p w14:paraId="0CEFFB9C" w14:textId="75674861" w:rsidR="00447697" w:rsidRPr="003500CB" w:rsidRDefault="002E3BC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 xml:space="preserve">Not </w:t>
            </w:r>
            <w:r w:rsidRPr="003500CB">
              <w:rPr>
                <w:rFonts w:cstheme="minorHAnsi"/>
                <w:color w:val="000000" w:themeColor="text1"/>
                <w:w w:val="105"/>
                <w:sz w:val="20"/>
                <w:szCs w:val="20"/>
              </w:rPr>
              <w:t>Required</w:t>
            </w:r>
          </w:p>
        </w:tc>
        <w:tc>
          <w:tcPr>
            <w:tcW w:w="0" w:type="auto"/>
            <w:vAlign w:val="bottom"/>
          </w:tcPr>
          <w:p w14:paraId="6D9443D2" w14:textId="1650ABF9" w:rsidR="00447697" w:rsidRPr="003500CB" w:rsidRDefault="002E3BC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0156B658" w14:textId="77777777" w:rsidTr="00AE78D5">
        <w:tc>
          <w:tcPr>
            <w:tcW w:w="0" w:type="auto"/>
            <w:vAlign w:val="bottom"/>
          </w:tcPr>
          <w:p w14:paraId="330466AE" w14:textId="7A6E0EB1" w:rsidR="00447697" w:rsidRPr="003500CB" w:rsidRDefault="002E3BC4"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Amount of statutory capital and surplus needed to satisfy regulatory requirements (if significant to company’s statutory capital and surplus)</w:t>
            </w:r>
          </w:p>
        </w:tc>
        <w:tc>
          <w:tcPr>
            <w:tcW w:w="0" w:type="auto"/>
            <w:vAlign w:val="bottom"/>
          </w:tcPr>
          <w:p w14:paraId="4AE3E9BE" w14:textId="6B369A67" w:rsidR="00447697" w:rsidRPr="003500CB" w:rsidRDefault="002E3BC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248AF145" w14:textId="28CE563C" w:rsidR="00447697" w:rsidRPr="003500CB" w:rsidRDefault="002E3BC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363D8EE7" w14:textId="77777777" w:rsidTr="00AE78D5">
        <w:tc>
          <w:tcPr>
            <w:tcW w:w="0" w:type="auto"/>
            <w:vAlign w:val="bottom"/>
          </w:tcPr>
          <w:p w14:paraId="73D364EB" w14:textId="0D92448F" w:rsidR="00447697" w:rsidRPr="003500CB" w:rsidRDefault="007C7944"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Nature of statutory restrictions on payment of dividends</w:t>
            </w:r>
          </w:p>
        </w:tc>
        <w:tc>
          <w:tcPr>
            <w:tcW w:w="0" w:type="auto"/>
            <w:vAlign w:val="bottom"/>
          </w:tcPr>
          <w:p w14:paraId="0FD37267" w14:textId="3F5CD487" w:rsidR="00447697" w:rsidRPr="003500CB" w:rsidRDefault="007C794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3DD8839A" w14:textId="675209D2" w:rsidR="00447697" w:rsidRPr="003500CB" w:rsidRDefault="007C7944"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770C5974" w14:textId="77777777" w:rsidTr="00AE78D5">
        <w:tc>
          <w:tcPr>
            <w:tcW w:w="0" w:type="auto"/>
            <w:vAlign w:val="bottom"/>
          </w:tcPr>
          <w:p w14:paraId="7D6C28AE" w14:textId="3A8084DC" w:rsidR="00447697" w:rsidRPr="003500CB" w:rsidRDefault="007C7944"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 xml:space="preserve">Amount of </w:t>
            </w:r>
            <w:r w:rsidR="00903C15" w:rsidRPr="003500CB">
              <w:rPr>
                <w:rFonts w:cstheme="minorHAnsi"/>
                <w:color w:val="000000" w:themeColor="text1"/>
                <w:w w:val="105"/>
                <w:sz w:val="20"/>
                <w:szCs w:val="20"/>
              </w:rPr>
              <w:t>retained earnings not available for payment of dividends to stockholders</w:t>
            </w:r>
          </w:p>
        </w:tc>
        <w:tc>
          <w:tcPr>
            <w:tcW w:w="0" w:type="auto"/>
            <w:vAlign w:val="bottom"/>
          </w:tcPr>
          <w:p w14:paraId="3961A754" w14:textId="6F75D08C" w:rsidR="00447697" w:rsidRPr="003500CB" w:rsidRDefault="00903C15"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725D0EC4" w14:textId="38478177" w:rsidR="00447697" w:rsidRPr="003500CB" w:rsidRDefault="00A67AF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3982563E" w14:textId="77777777" w:rsidTr="00AE78D5">
        <w:tc>
          <w:tcPr>
            <w:tcW w:w="0" w:type="auto"/>
            <w:vAlign w:val="bottom"/>
          </w:tcPr>
          <w:p w14:paraId="42423E6A" w14:textId="6FA0CD4E" w:rsidR="00447697" w:rsidRPr="003500CB" w:rsidRDefault="00167B1F"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Reconciliation of net income and stockholders’ equity determined under GAAP with those amounts determined under regulatory procedures</w:t>
            </w:r>
          </w:p>
        </w:tc>
        <w:tc>
          <w:tcPr>
            <w:tcW w:w="0" w:type="auto"/>
            <w:vAlign w:val="bottom"/>
          </w:tcPr>
          <w:p w14:paraId="026148DF" w14:textId="526EA04F" w:rsidR="00447697" w:rsidRPr="003500CB" w:rsidRDefault="00167B1F"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Desirable</w:t>
            </w:r>
            <w:r w:rsidR="007B46CC" w:rsidRPr="003500CB">
              <w:rPr>
                <w:rFonts w:cstheme="minorHAnsi"/>
                <w:color w:val="000000" w:themeColor="text1"/>
                <w:w w:val="105"/>
                <w:sz w:val="20"/>
                <w:szCs w:val="20"/>
              </w:rPr>
              <w:t>**</w:t>
            </w:r>
          </w:p>
        </w:tc>
        <w:tc>
          <w:tcPr>
            <w:tcW w:w="0" w:type="auto"/>
            <w:vAlign w:val="bottom"/>
          </w:tcPr>
          <w:p w14:paraId="693536C0" w14:textId="43CE381F" w:rsidR="00447697" w:rsidRPr="003500CB" w:rsidRDefault="007B46CC"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Not Required**</w:t>
            </w:r>
          </w:p>
        </w:tc>
      </w:tr>
      <w:tr w:rsidR="003500CB" w:rsidRPr="003500CB" w14:paraId="4E287EFC" w14:textId="77777777" w:rsidTr="00AE78D5">
        <w:tc>
          <w:tcPr>
            <w:tcW w:w="0" w:type="auto"/>
            <w:vAlign w:val="bottom"/>
          </w:tcPr>
          <w:p w14:paraId="1A094EA0" w14:textId="2B9F7351" w:rsidR="00447697" w:rsidRPr="003500CB" w:rsidRDefault="006A6DC3"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Statutory Balance Sheet</w:t>
            </w:r>
          </w:p>
        </w:tc>
        <w:tc>
          <w:tcPr>
            <w:tcW w:w="0" w:type="auto"/>
            <w:vAlign w:val="bottom"/>
          </w:tcPr>
          <w:p w14:paraId="721A204C" w14:textId="2017AA97" w:rsidR="00447697" w:rsidRPr="003500CB" w:rsidRDefault="006A6DC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Desirable**</w:t>
            </w:r>
          </w:p>
        </w:tc>
        <w:tc>
          <w:tcPr>
            <w:tcW w:w="0" w:type="auto"/>
            <w:vAlign w:val="bottom"/>
          </w:tcPr>
          <w:p w14:paraId="6F55EB15" w14:textId="14EF2F00" w:rsidR="00447697" w:rsidRPr="003500CB" w:rsidRDefault="006A6DC3"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Not Required**</w:t>
            </w:r>
          </w:p>
        </w:tc>
      </w:tr>
      <w:tr w:rsidR="003500CB" w:rsidRPr="003500CB" w14:paraId="065F3ADF" w14:textId="77777777" w:rsidTr="00AE78D5">
        <w:tc>
          <w:tcPr>
            <w:tcW w:w="0" w:type="auto"/>
            <w:vAlign w:val="bottom"/>
          </w:tcPr>
          <w:p w14:paraId="5BDD67E8" w14:textId="18ED1474" w:rsidR="006A6DC3" w:rsidRPr="003500CB" w:rsidRDefault="001F06C7"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Income Taxes</w:t>
            </w:r>
          </w:p>
        </w:tc>
        <w:tc>
          <w:tcPr>
            <w:tcW w:w="0" w:type="auto"/>
            <w:vAlign w:val="bottom"/>
          </w:tcPr>
          <w:p w14:paraId="57E824C5" w14:textId="760406EF" w:rsidR="006A6DC3" w:rsidRPr="003500CB" w:rsidRDefault="006A6DC3" w:rsidP="003469C0">
            <w:pPr>
              <w:pStyle w:val="NoSpacing"/>
              <w:rPr>
                <w:rFonts w:cstheme="minorHAnsi"/>
                <w:color w:val="000000" w:themeColor="text1"/>
                <w:w w:val="105"/>
                <w:sz w:val="20"/>
                <w:szCs w:val="20"/>
              </w:rPr>
            </w:pPr>
          </w:p>
        </w:tc>
        <w:tc>
          <w:tcPr>
            <w:tcW w:w="0" w:type="auto"/>
            <w:vAlign w:val="bottom"/>
          </w:tcPr>
          <w:p w14:paraId="7FD76C35" w14:textId="77777777" w:rsidR="006A6DC3" w:rsidRPr="003500CB" w:rsidRDefault="006A6DC3" w:rsidP="003469C0">
            <w:pPr>
              <w:pStyle w:val="NoSpacing"/>
              <w:rPr>
                <w:rFonts w:cstheme="minorHAnsi"/>
                <w:color w:val="000000" w:themeColor="text1"/>
                <w:w w:val="105"/>
                <w:sz w:val="20"/>
                <w:szCs w:val="20"/>
              </w:rPr>
            </w:pPr>
          </w:p>
        </w:tc>
      </w:tr>
      <w:tr w:rsidR="003500CB" w:rsidRPr="003500CB" w14:paraId="28656CB3" w14:textId="77777777" w:rsidTr="00AE78D5">
        <w:tc>
          <w:tcPr>
            <w:tcW w:w="0" w:type="auto"/>
            <w:vAlign w:val="bottom"/>
          </w:tcPr>
          <w:p w14:paraId="2981B5AD" w14:textId="78AFEA5D" w:rsidR="006A6DC3" w:rsidRPr="003500CB" w:rsidRDefault="001F06C7"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 xml:space="preserve">Basis upon which current and deferred taxes have been </w:t>
            </w:r>
            <w:r w:rsidR="00BE5691" w:rsidRPr="003500CB">
              <w:rPr>
                <w:rFonts w:cstheme="minorHAnsi"/>
                <w:color w:val="000000" w:themeColor="text1"/>
                <w:w w:val="105"/>
                <w:sz w:val="20"/>
                <w:szCs w:val="20"/>
              </w:rPr>
              <w:t>provided</w:t>
            </w:r>
          </w:p>
        </w:tc>
        <w:tc>
          <w:tcPr>
            <w:tcW w:w="0" w:type="auto"/>
            <w:vAlign w:val="bottom"/>
          </w:tcPr>
          <w:p w14:paraId="70236D4F" w14:textId="41F58989" w:rsidR="006A6DC3" w:rsidRPr="003500CB" w:rsidRDefault="00BE569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1A256A22" w14:textId="000C970E" w:rsidR="006A6DC3" w:rsidRPr="003500CB" w:rsidRDefault="00BE569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 Under APBO No. 22*</w:t>
            </w:r>
          </w:p>
        </w:tc>
      </w:tr>
      <w:tr w:rsidR="003500CB" w:rsidRPr="003500CB" w14:paraId="187E481E" w14:textId="77777777" w:rsidTr="00AE78D5">
        <w:tc>
          <w:tcPr>
            <w:tcW w:w="0" w:type="auto"/>
            <w:vAlign w:val="bottom"/>
          </w:tcPr>
          <w:p w14:paraId="0CB3C0CE" w14:textId="1AFE8C20" w:rsidR="00AA5285" w:rsidRPr="003500CB" w:rsidRDefault="00D51A61"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For life insurance enterprises or a parent of a life insurance enterpris</w:t>
            </w:r>
            <w:r w:rsidR="00E0587A" w:rsidRPr="003500CB">
              <w:rPr>
                <w:rFonts w:cstheme="minorHAnsi"/>
                <w:color w:val="000000" w:themeColor="text1"/>
                <w:w w:val="105"/>
                <w:sz w:val="20"/>
                <w:szCs w:val="20"/>
              </w:rPr>
              <w:t>e that is either consolidated or accounted for by the equity method:</w:t>
            </w:r>
          </w:p>
        </w:tc>
        <w:tc>
          <w:tcPr>
            <w:tcW w:w="0" w:type="auto"/>
            <w:vAlign w:val="bottom"/>
          </w:tcPr>
          <w:p w14:paraId="66F85FB9" w14:textId="77777777" w:rsidR="006A6DC3" w:rsidRPr="003500CB" w:rsidRDefault="006A6DC3" w:rsidP="003469C0">
            <w:pPr>
              <w:pStyle w:val="NoSpacing"/>
              <w:rPr>
                <w:rFonts w:cstheme="minorHAnsi"/>
                <w:color w:val="000000" w:themeColor="text1"/>
                <w:w w:val="105"/>
                <w:sz w:val="20"/>
                <w:szCs w:val="20"/>
              </w:rPr>
            </w:pPr>
          </w:p>
        </w:tc>
        <w:tc>
          <w:tcPr>
            <w:tcW w:w="0" w:type="auto"/>
            <w:vAlign w:val="bottom"/>
          </w:tcPr>
          <w:p w14:paraId="617D2195" w14:textId="77777777" w:rsidR="006A6DC3" w:rsidRPr="003500CB" w:rsidRDefault="006A6DC3" w:rsidP="003469C0">
            <w:pPr>
              <w:pStyle w:val="NoSpacing"/>
              <w:rPr>
                <w:rFonts w:cstheme="minorHAnsi"/>
                <w:color w:val="000000" w:themeColor="text1"/>
                <w:w w:val="105"/>
                <w:sz w:val="20"/>
                <w:szCs w:val="20"/>
              </w:rPr>
            </w:pPr>
          </w:p>
        </w:tc>
      </w:tr>
      <w:tr w:rsidR="003500CB" w:rsidRPr="003500CB" w14:paraId="0E5DFED7" w14:textId="77777777" w:rsidTr="00AE78D5">
        <w:tc>
          <w:tcPr>
            <w:tcW w:w="0" w:type="auto"/>
            <w:vAlign w:val="bottom"/>
          </w:tcPr>
          <w:p w14:paraId="10066DB6" w14:textId="05F7542E" w:rsidR="006A6DC3" w:rsidRPr="003500CB" w:rsidRDefault="00AA5285" w:rsidP="003469C0">
            <w:pPr>
              <w:pStyle w:val="NoSpacing"/>
              <w:numPr>
                <w:ilvl w:val="0"/>
                <w:numId w:val="32"/>
              </w:numPr>
              <w:rPr>
                <w:rFonts w:cstheme="minorHAnsi"/>
                <w:color w:val="000000" w:themeColor="text1"/>
                <w:w w:val="105"/>
                <w:sz w:val="20"/>
                <w:szCs w:val="20"/>
              </w:rPr>
            </w:pPr>
            <w:r w:rsidRPr="003500CB">
              <w:rPr>
                <w:rFonts w:cstheme="minorHAnsi"/>
                <w:color w:val="000000" w:themeColor="text1"/>
                <w:w w:val="105"/>
                <w:sz w:val="20"/>
                <w:szCs w:val="20"/>
              </w:rPr>
              <w:t>The treatment of policyholders’ surplus under the U.S. Internal Revenue Code and that income taxes may be payable if the enterprise takes certain specified actions, which shall be appropriately described</w:t>
            </w:r>
          </w:p>
        </w:tc>
        <w:tc>
          <w:tcPr>
            <w:tcW w:w="0" w:type="auto"/>
            <w:vAlign w:val="bottom"/>
          </w:tcPr>
          <w:p w14:paraId="61AB8734" w14:textId="19A52741" w:rsidR="006A6DC3" w:rsidRPr="003500CB" w:rsidRDefault="00C41020"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0C6EB68D" w14:textId="6FDFA2C1" w:rsidR="006A6DC3" w:rsidRPr="003500CB" w:rsidRDefault="00C41020"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09F5C0A3" w14:textId="77777777" w:rsidTr="00AE78D5">
        <w:tc>
          <w:tcPr>
            <w:tcW w:w="0" w:type="auto"/>
            <w:vAlign w:val="bottom"/>
          </w:tcPr>
          <w:p w14:paraId="5155C19C" w14:textId="09A4AAFE" w:rsidR="006A6DC3" w:rsidRPr="003500CB" w:rsidRDefault="00C1094C" w:rsidP="003469C0">
            <w:pPr>
              <w:pStyle w:val="NoSpacing"/>
              <w:numPr>
                <w:ilvl w:val="0"/>
                <w:numId w:val="32"/>
              </w:numPr>
              <w:rPr>
                <w:rFonts w:cstheme="minorHAnsi"/>
                <w:color w:val="000000" w:themeColor="text1"/>
                <w:w w:val="105"/>
                <w:sz w:val="20"/>
                <w:szCs w:val="20"/>
              </w:rPr>
            </w:pPr>
            <w:r w:rsidRPr="003500CB">
              <w:rPr>
                <w:rFonts w:cstheme="minorHAnsi"/>
                <w:color w:val="000000" w:themeColor="text1"/>
                <w:w w:val="105"/>
                <w:sz w:val="20"/>
                <w:szCs w:val="20"/>
              </w:rPr>
              <w:t>The Accumulated amount of policyholders’ surplus for which income taxes have not been accrued</w:t>
            </w:r>
          </w:p>
        </w:tc>
        <w:tc>
          <w:tcPr>
            <w:tcW w:w="0" w:type="auto"/>
            <w:vAlign w:val="bottom"/>
          </w:tcPr>
          <w:p w14:paraId="61F16F90" w14:textId="0D4076B1" w:rsidR="006A6DC3" w:rsidRPr="003500CB" w:rsidRDefault="00C1094C"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0651C4C0" w14:textId="54863F8F" w:rsidR="006A6DC3" w:rsidRPr="003500CB" w:rsidRDefault="00424B88"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56B48C73" w14:textId="77777777" w:rsidTr="00AE78D5">
        <w:tc>
          <w:tcPr>
            <w:tcW w:w="0" w:type="auto"/>
            <w:vAlign w:val="bottom"/>
          </w:tcPr>
          <w:p w14:paraId="0392F5B3" w14:textId="6BCD9E1A" w:rsidR="006A6DC3" w:rsidRPr="003500CB" w:rsidRDefault="00471DB5"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lastRenderedPageBreak/>
              <w:t>Any retained earnings in excess of policyholders’ surplus on which no current or deferred federal income tax provisions have been made and the reasons for not providing the deferred taxes</w:t>
            </w:r>
          </w:p>
        </w:tc>
        <w:tc>
          <w:tcPr>
            <w:tcW w:w="0" w:type="auto"/>
            <w:vAlign w:val="bottom"/>
          </w:tcPr>
          <w:p w14:paraId="37E87C57" w14:textId="4A3739BD" w:rsidR="006A6DC3" w:rsidRPr="003500CB" w:rsidRDefault="00471DB5"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6CF6E4CD" w14:textId="43AEEFE3" w:rsidR="006A6DC3" w:rsidRPr="003500CB" w:rsidRDefault="00471DB5"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587A13FA" w14:textId="77777777" w:rsidTr="00AE78D5">
        <w:tc>
          <w:tcPr>
            <w:tcW w:w="0" w:type="auto"/>
            <w:vAlign w:val="bottom"/>
          </w:tcPr>
          <w:p w14:paraId="1E923CD5" w14:textId="4BBECF5A" w:rsidR="006A6DC3" w:rsidRPr="003500CB" w:rsidRDefault="007F2776"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Unused operating loss carryforwards, including amounts and dates of expiration</w:t>
            </w:r>
          </w:p>
        </w:tc>
        <w:tc>
          <w:tcPr>
            <w:tcW w:w="0" w:type="auto"/>
            <w:vAlign w:val="bottom"/>
          </w:tcPr>
          <w:p w14:paraId="6B347471" w14:textId="72259E5D" w:rsidR="006A6DC3" w:rsidRPr="003500CB" w:rsidRDefault="007F2776"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c>
          <w:tcPr>
            <w:tcW w:w="0" w:type="auto"/>
            <w:vAlign w:val="bottom"/>
          </w:tcPr>
          <w:p w14:paraId="566414AD" w14:textId="28393A7E" w:rsidR="006A6DC3" w:rsidRPr="003500CB" w:rsidRDefault="007F2776"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28D72063" w14:textId="77777777" w:rsidTr="00AE78D5">
        <w:tc>
          <w:tcPr>
            <w:tcW w:w="0" w:type="auto"/>
            <w:vAlign w:val="bottom"/>
          </w:tcPr>
          <w:p w14:paraId="5A2C2A24" w14:textId="01C42AD5" w:rsidR="006A6DC3" w:rsidRPr="003500CB" w:rsidRDefault="00987E46"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Short-Duration Contracts:</w:t>
            </w:r>
          </w:p>
        </w:tc>
        <w:tc>
          <w:tcPr>
            <w:tcW w:w="0" w:type="auto"/>
            <w:vAlign w:val="bottom"/>
          </w:tcPr>
          <w:p w14:paraId="6B598257" w14:textId="77777777" w:rsidR="006A6DC3" w:rsidRPr="003500CB" w:rsidRDefault="006A6DC3" w:rsidP="003469C0">
            <w:pPr>
              <w:pStyle w:val="NoSpacing"/>
              <w:rPr>
                <w:rFonts w:cstheme="minorHAnsi"/>
                <w:color w:val="000000" w:themeColor="text1"/>
                <w:w w:val="105"/>
                <w:sz w:val="20"/>
                <w:szCs w:val="20"/>
              </w:rPr>
            </w:pPr>
          </w:p>
        </w:tc>
        <w:tc>
          <w:tcPr>
            <w:tcW w:w="0" w:type="auto"/>
            <w:vAlign w:val="bottom"/>
          </w:tcPr>
          <w:p w14:paraId="63EA2695" w14:textId="77777777" w:rsidR="006A6DC3" w:rsidRPr="003500CB" w:rsidRDefault="006A6DC3" w:rsidP="003469C0">
            <w:pPr>
              <w:pStyle w:val="NoSpacing"/>
              <w:rPr>
                <w:rFonts w:cstheme="minorHAnsi"/>
                <w:color w:val="000000" w:themeColor="text1"/>
                <w:w w:val="105"/>
                <w:sz w:val="20"/>
                <w:szCs w:val="20"/>
              </w:rPr>
            </w:pPr>
          </w:p>
        </w:tc>
      </w:tr>
      <w:tr w:rsidR="003500CB" w:rsidRPr="003500CB" w14:paraId="5A6B9344" w14:textId="77777777" w:rsidTr="00AE78D5">
        <w:tc>
          <w:tcPr>
            <w:tcW w:w="0" w:type="auto"/>
            <w:vAlign w:val="bottom"/>
          </w:tcPr>
          <w:p w14:paraId="2BAAC956" w14:textId="4E14029A" w:rsidR="00987E46" w:rsidRPr="003500CB" w:rsidRDefault="0041753D"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 xml:space="preserve">The </w:t>
            </w:r>
            <w:proofErr w:type="spellStart"/>
            <w:r w:rsidRPr="003500CB">
              <w:rPr>
                <w:rFonts w:cstheme="minorHAnsi"/>
                <w:color w:val="000000" w:themeColor="text1"/>
                <w:w w:val="105"/>
                <w:sz w:val="20"/>
                <w:szCs w:val="20"/>
              </w:rPr>
              <w:t>carring</w:t>
            </w:r>
            <w:proofErr w:type="spellEnd"/>
            <w:r w:rsidRPr="003500CB">
              <w:rPr>
                <w:rFonts w:cstheme="minorHAnsi"/>
                <w:color w:val="000000" w:themeColor="text1"/>
                <w:w w:val="105"/>
                <w:sz w:val="20"/>
                <w:szCs w:val="20"/>
              </w:rPr>
              <w:t xml:space="preserve"> amount of liabilities for unpaid claims and claim adjustment expenses relating to short-duration </w:t>
            </w:r>
            <w:r w:rsidR="003C3BD8" w:rsidRPr="003500CB">
              <w:rPr>
                <w:rFonts w:cstheme="minorHAnsi"/>
                <w:color w:val="000000" w:themeColor="text1"/>
                <w:w w:val="105"/>
                <w:sz w:val="20"/>
                <w:szCs w:val="20"/>
              </w:rPr>
              <w:t>contracts that are presented at present value in the financial statements and the range of interest ra</w:t>
            </w:r>
            <w:r w:rsidR="00513AD1" w:rsidRPr="003500CB">
              <w:rPr>
                <w:rFonts w:cstheme="minorHAnsi"/>
                <w:color w:val="000000" w:themeColor="text1"/>
                <w:w w:val="105"/>
                <w:sz w:val="20"/>
                <w:szCs w:val="20"/>
              </w:rPr>
              <w:t>t</w:t>
            </w:r>
            <w:r w:rsidR="003C3BD8" w:rsidRPr="003500CB">
              <w:rPr>
                <w:rFonts w:cstheme="minorHAnsi"/>
                <w:color w:val="000000" w:themeColor="text1"/>
                <w:w w:val="105"/>
                <w:sz w:val="20"/>
                <w:szCs w:val="20"/>
              </w:rPr>
              <w:t>es used</w:t>
            </w:r>
            <w:r w:rsidR="00513AD1" w:rsidRPr="003500CB">
              <w:rPr>
                <w:rFonts w:cstheme="minorHAnsi"/>
                <w:color w:val="000000" w:themeColor="text1"/>
                <w:w w:val="105"/>
                <w:sz w:val="20"/>
                <w:szCs w:val="20"/>
              </w:rPr>
              <w:t xml:space="preserve"> to discount those liabilities</w:t>
            </w:r>
          </w:p>
        </w:tc>
        <w:tc>
          <w:tcPr>
            <w:tcW w:w="0" w:type="auto"/>
            <w:vAlign w:val="bottom"/>
          </w:tcPr>
          <w:p w14:paraId="51FAC2D4" w14:textId="6DC00C88" w:rsidR="00987E46" w:rsidRPr="003500CB" w:rsidRDefault="00513AD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 xml:space="preserve">Not </w:t>
            </w:r>
            <w:r w:rsidRPr="003500CB">
              <w:rPr>
                <w:rFonts w:cstheme="minorHAnsi"/>
                <w:color w:val="000000" w:themeColor="text1"/>
                <w:w w:val="105"/>
                <w:sz w:val="20"/>
                <w:szCs w:val="20"/>
              </w:rPr>
              <w:t>Required</w:t>
            </w:r>
          </w:p>
        </w:tc>
        <w:tc>
          <w:tcPr>
            <w:tcW w:w="0" w:type="auto"/>
            <w:vAlign w:val="bottom"/>
          </w:tcPr>
          <w:p w14:paraId="1C113003" w14:textId="7BADA999" w:rsidR="00987E46" w:rsidRPr="003500CB" w:rsidRDefault="00513AD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r w:rsidR="003500CB" w:rsidRPr="003500CB" w14:paraId="0B3C1F26" w14:textId="77777777" w:rsidTr="00AE78D5">
        <w:tc>
          <w:tcPr>
            <w:tcW w:w="0" w:type="auto"/>
            <w:vAlign w:val="bottom"/>
          </w:tcPr>
          <w:p w14:paraId="4ABC6DC9" w14:textId="2D07D339" w:rsidR="00987E46" w:rsidRPr="003500CB" w:rsidRDefault="00513AD1" w:rsidP="003469C0">
            <w:pPr>
              <w:pStyle w:val="NoSpacing"/>
              <w:numPr>
                <w:ilvl w:val="0"/>
                <w:numId w:val="31"/>
              </w:numPr>
              <w:rPr>
                <w:rFonts w:cstheme="minorHAnsi"/>
                <w:color w:val="000000" w:themeColor="text1"/>
                <w:w w:val="105"/>
                <w:sz w:val="20"/>
                <w:szCs w:val="20"/>
              </w:rPr>
            </w:pPr>
            <w:r w:rsidRPr="003500CB">
              <w:rPr>
                <w:rFonts w:cstheme="minorHAnsi"/>
                <w:color w:val="000000" w:themeColor="text1"/>
                <w:w w:val="105"/>
                <w:sz w:val="20"/>
                <w:szCs w:val="20"/>
              </w:rPr>
              <w:t>Whether the insurance enterprise considers anticipated investment income in determining if a premium deficiency relating to short-duration contracts exists</w:t>
            </w:r>
          </w:p>
        </w:tc>
        <w:tc>
          <w:tcPr>
            <w:tcW w:w="0" w:type="auto"/>
            <w:vAlign w:val="bottom"/>
          </w:tcPr>
          <w:p w14:paraId="39CC9F32" w14:textId="65A41A7B" w:rsidR="00987E46" w:rsidRPr="003500CB" w:rsidRDefault="00513AD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 xml:space="preserve">Not </w:t>
            </w:r>
            <w:r w:rsidRPr="003500CB">
              <w:rPr>
                <w:rFonts w:cstheme="minorHAnsi"/>
                <w:color w:val="000000" w:themeColor="text1"/>
                <w:w w:val="105"/>
                <w:sz w:val="20"/>
                <w:szCs w:val="20"/>
              </w:rPr>
              <w:t>Required</w:t>
            </w:r>
          </w:p>
        </w:tc>
        <w:tc>
          <w:tcPr>
            <w:tcW w:w="0" w:type="auto"/>
            <w:vAlign w:val="bottom"/>
          </w:tcPr>
          <w:p w14:paraId="7A041F92" w14:textId="6398C54F" w:rsidR="00987E46" w:rsidRPr="003500CB" w:rsidRDefault="00513AD1" w:rsidP="003469C0">
            <w:pPr>
              <w:pStyle w:val="NoSpacing"/>
              <w:rPr>
                <w:rFonts w:cstheme="minorHAnsi"/>
                <w:color w:val="000000" w:themeColor="text1"/>
                <w:w w:val="105"/>
                <w:sz w:val="20"/>
                <w:szCs w:val="20"/>
              </w:rPr>
            </w:pPr>
            <w:r w:rsidRPr="003500CB">
              <w:rPr>
                <w:rFonts w:cstheme="minorHAnsi"/>
                <w:color w:val="000000" w:themeColor="text1"/>
                <w:w w:val="105"/>
                <w:sz w:val="20"/>
                <w:szCs w:val="20"/>
              </w:rPr>
              <w:t>Required</w:t>
            </w:r>
          </w:p>
        </w:tc>
      </w:tr>
    </w:tbl>
    <w:p w14:paraId="1A6080AA" w14:textId="0334AC1D" w:rsidR="00892016" w:rsidRPr="003500CB" w:rsidRDefault="00892016" w:rsidP="002C48A4">
      <w:pPr>
        <w:pStyle w:val="NoSpacing"/>
        <w:spacing w:line="276" w:lineRule="auto"/>
        <w:rPr>
          <w:rFonts w:cstheme="minorHAnsi"/>
          <w:color w:val="000000" w:themeColor="text1"/>
          <w:w w:val="105"/>
        </w:rPr>
      </w:pPr>
    </w:p>
    <w:p w14:paraId="16BB8A69" w14:textId="10AA0E98" w:rsidR="00892016" w:rsidRPr="003500CB" w:rsidRDefault="003F414C" w:rsidP="002C48A4">
      <w:pPr>
        <w:pStyle w:val="NoSpacing"/>
        <w:spacing w:line="276" w:lineRule="auto"/>
        <w:rPr>
          <w:rFonts w:cstheme="minorHAnsi"/>
          <w:color w:val="000000" w:themeColor="text1"/>
          <w:w w:val="105"/>
          <w:sz w:val="20"/>
        </w:rPr>
      </w:pPr>
      <w:r w:rsidRPr="003500CB">
        <w:rPr>
          <w:rFonts w:cstheme="minorHAnsi"/>
          <w:color w:val="000000" w:themeColor="text1"/>
          <w:w w:val="105"/>
          <w:sz w:val="20"/>
        </w:rPr>
        <w:t>*Accounting principles Board Opinion No. 22 “Disclosure of Accounting Policies.”</w:t>
      </w:r>
    </w:p>
    <w:p w14:paraId="66FEA632" w14:textId="61888619" w:rsidR="003F414C" w:rsidRPr="003500CB" w:rsidRDefault="00742FF1" w:rsidP="002C48A4">
      <w:pPr>
        <w:pStyle w:val="NoSpacing"/>
        <w:spacing w:line="276" w:lineRule="auto"/>
        <w:rPr>
          <w:rFonts w:cstheme="minorHAnsi"/>
          <w:color w:val="000000" w:themeColor="text1"/>
          <w:w w:val="105"/>
          <w:sz w:val="20"/>
        </w:rPr>
      </w:pPr>
      <w:r w:rsidRPr="003500CB">
        <w:rPr>
          <w:rFonts w:cstheme="minorHAnsi"/>
          <w:color w:val="000000" w:themeColor="text1"/>
          <w:w w:val="105"/>
          <w:sz w:val="20"/>
        </w:rPr>
        <w:t>**Might be required under some state reg</w:t>
      </w:r>
      <w:bookmarkStart w:id="2" w:name="_GoBack"/>
      <w:bookmarkEnd w:id="2"/>
      <w:r w:rsidRPr="003500CB">
        <w:rPr>
          <w:rFonts w:cstheme="minorHAnsi"/>
          <w:color w:val="000000" w:themeColor="text1"/>
          <w:w w:val="105"/>
          <w:sz w:val="20"/>
        </w:rPr>
        <w:t>ulations.</w:t>
      </w:r>
    </w:p>
    <w:sectPr w:rsidR="003F414C" w:rsidRPr="003500CB"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443" w:hanging="215"/>
      </w:pPr>
      <w:rPr>
        <w:rFonts w:ascii="Times New Roman" w:hAnsi="Times New Roman" w:cs="Times New Roman"/>
        <w:b w:val="0"/>
        <w:bCs w:val="0"/>
        <w:color w:val="111111"/>
        <w:w w:val="71"/>
        <w:sz w:val="19"/>
        <w:szCs w:val="19"/>
      </w:rPr>
    </w:lvl>
    <w:lvl w:ilvl="1">
      <w:numFmt w:val="bullet"/>
      <w:lvlText w:val="•"/>
      <w:lvlJc w:val="left"/>
      <w:pPr>
        <w:ind w:left="708" w:hanging="215"/>
      </w:pPr>
    </w:lvl>
    <w:lvl w:ilvl="2">
      <w:numFmt w:val="bullet"/>
      <w:lvlText w:val="•"/>
      <w:lvlJc w:val="left"/>
      <w:pPr>
        <w:ind w:left="976" w:hanging="215"/>
      </w:pPr>
    </w:lvl>
    <w:lvl w:ilvl="3">
      <w:numFmt w:val="bullet"/>
      <w:lvlText w:val="•"/>
      <w:lvlJc w:val="left"/>
      <w:pPr>
        <w:ind w:left="1244" w:hanging="215"/>
      </w:pPr>
    </w:lvl>
    <w:lvl w:ilvl="4">
      <w:numFmt w:val="bullet"/>
      <w:lvlText w:val="•"/>
      <w:lvlJc w:val="left"/>
      <w:pPr>
        <w:ind w:left="1512" w:hanging="215"/>
      </w:pPr>
    </w:lvl>
    <w:lvl w:ilvl="5">
      <w:numFmt w:val="bullet"/>
      <w:lvlText w:val="•"/>
      <w:lvlJc w:val="left"/>
      <w:pPr>
        <w:ind w:left="1780" w:hanging="215"/>
      </w:pPr>
    </w:lvl>
    <w:lvl w:ilvl="6">
      <w:numFmt w:val="bullet"/>
      <w:lvlText w:val="•"/>
      <w:lvlJc w:val="left"/>
      <w:pPr>
        <w:ind w:left="2048" w:hanging="215"/>
      </w:pPr>
    </w:lvl>
    <w:lvl w:ilvl="7">
      <w:numFmt w:val="bullet"/>
      <w:lvlText w:val="•"/>
      <w:lvlJc w:val="left"/>
      <w:pPr>
        <w:ind w:left="2316" w:hanging="215"/>
      </w:pPr>
    </w:lvl>
    <w:lvl w:ilvl="8">
      <w:numFmt w:val="bullet"/>
      <w:lvlText w:val="•"/>
      <w:lvlJc w:val="left"/>
      <w:pPr>
        <w:ind w:left="2584" w:hanging="215"/>
      </w:pPr>
    </w:lvl>
  </w:abstractNum>
  <w:abstractNum w:abstractNumId="1" w15:restartNumberingAfterBreak="0">
    <w:nsid w:val="00000403"/>
    <w:multiLevelType w:val="multilevel"/>
    <w:tmpl w:val="00000886"/>
    <w:lvl w:ilvl="0">
      <w:numFmt w:val="bullet"/>
      <w:lvlText w:val="•"/>
      <w:lvlJc w:val="left"/>
      <w:pPr>
        <w:ind w:left="214" w:hanging="215"/>
      </w:pPr>
      <w:rPr>
        <w:rFonts w:ascii="Times New Roman" w:hAnsi="Times New Roman" w:cs="Times New Roman"/>
        <w:b w:val="0"/>
        <w:bCs w:val="0"/>
        <w:color w:val="111111"/>
        <w:w w:val="91"/>
        <w:sz w:val="19"/>
        <w:szCs w:val="19"/>
      </w:rPr>
    </w:lvl>
    <w:lvl w:ilvl="1">
      <w:numFmt w:val="bullet"/>
      <w:lvlText w:val="•"/>
      <w:lvlJc w:val="left"/>
      <w:pPr>
        <w:ind w:left="490" w:hanging="215"/>
      </w:pPr>
    </w:lvl>
    <w:lvl w:ilvl="2">
      <w:numFmt w:val="bullet"/>
      <w:lvlText w:val="•"/>
      <w:lvlJc w:val="left"/>
      <w:pPr>
        <w:ind w:left="760" w:hanging="215"/>
      </w:pPr>
    </w:lvl>
    <w:lvl w:ilvl="3">
      <w:numFmt w:val="bullet"/>
      <w:lvlText w:val="•"/>
      <w:lvlJc w:val="left"/>
      <w:pPr>
        <w:ind w:left="1030" w:hanging="215"/>
      </w:pPr>
    </w:lvl>
    <w:lvl w:ilvl="4">
      <w:numFmt w:val="bullet"/>
      <w:lvlText w:val="•"/>
      <w:lvlJc w:val="left"/>
      <w:pPr>
        <w:ind w:left="1300" w:hanging="215"/>
      </w:pPr>
    </w:lvl>
    <w:lvl w:ilvl="5">
      <w:numFmt w:val="bullet"/>
      <w:lvlText w:val="•"/>
      <w:lvlJc w:val="left"/>
      <w:pPr>
        <w:ind w:left="1570" w:hanging="215"/>
      </w:pPr>
    </w:lvl>
    <w:lvl w:ilvl="6">
      <w:numFmt w:val="bullet"/>
      <w:lvlText w:val="•"/>
      <w:lvlJc w:val="left"/>
      <w:pPr>
        <w:ind w:left="1841" w:hanging="215"/>
      </w:pPr>
    </w:lvl>
    <w:lvl w:ilvl="7">
      <w:numFmt w:val="bullet"/>
      <w:lvlText w:val="•"/>
      <w:lvlJc w:val="left"/>
      <w:pPr>
        <w:ind w:left="2111" w:hanging="215"/>
      </w:pPr>
    </w:lvl>
    <w:lvl w:ilvl="8">
      <w:numFmt w:val="bullet"/>
      <w:lvlText w:val="•"/>
      <w:lvlJc w:val="left"/>
      <w:pPr>
        <w:ind w:left="2381" w:hanging="215"/>
      </w:pPr>
    </w:lvl>
  </w:abstractNum>
  <w:abstractNum w:abstractNumId="2"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3F70C3"/>
    <w:multiLevelType w:val="hybridMultilevel"/>
    <w:tmpl w:val="751C1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CE0DB2"/>
    <w:multiLevelType w:val="hybridMultilevel"/>
    <w:tmpl w:val="2FF8C0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D71229"/>
    <w:multiLevelType w:val="hybridMultilevel"/>
    <w:tmpl w:val="A09E6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5"/>
  </w:num>
  <w:num w:numId="3">
    <w:abstractNumId w:val="10"/>
  </w:num>
  <w:num w:numId="4">
    <w:abstractNumId w:val="11"/>
  </w:num>
  <w:num w:numId="5">
    <w:abstractNumId w:val="13"/>
  </w:num>
  <w:num w:numId="6">
    <w:abstractNumId w:val="6"/>
  </w:num>
  <w:num w:numId="7">
    <w:abstractNumId w:val="16"/>
  </w:num>
  <w:num w:numId="8">
    <w:abstractNumId w:val="22"/>
  </w:num>
  <w:num w:numId="9">
    <w:abstractNumId w:val="18"/>
  </w:num>
  <w:num w:numId="10">
    <w:abstractNumId w:val="19"/>
  </w:num>
  <w:num w:numId="11">
    <w:abstractNumId w:val="5"/>
  </w:num>
  <w:num w:numId="12">
    <w:abstractNumId w:val="21"/>
  </w:num>
  <w:num w:numId="13">
    <w:abstractNumId w:val="15"/>
  </w:num>
  <w:num w:numId="14">
    <w:abstractNumId w:val="20"/>
  </w:num>
  <w:num w:numId="15">
    <w:abstractNumId w:val="26"/>
  </w:num>
  <w:num w:numId="16">
    <w:abstractNumId w:val="12"/>
  </w:num>
  <w:num w:numId="17">
    <w:abstractNumId w:val="28"/>
  </w:num>
  <w:num w:numId="18">
    <w:abstractNumId w:val="17"/>
  </w:num>
  <w:num w:numId="19">
    <w:abstractNumId w:val="2"/>
  </w:num>
  <w:num w:numId="20">
    <w:abstractNumId w:val="24"/>
  </w:num>
  <w:num w:numId="21">
    <w:abstractNumId w:val="23"/>
  </w:num>
  <w:num w:numId="22">
    <w:abstractNumId w:val="4"/>
  </w:num>
  <w:num w:numId="23">
    <w:abstractNumId w:val="27"/>
  </w:num>
  <w:num w:numId="24">
    <w:abstractNumId w:val="9"/>
  </w:num>
  <w:num w:numId="25">
    <w:abstractNumId w:val="31"/>
  </w:num>
  <w:num w:numId="26">
    <w:abstractNumId w:val="3"/>
  </w:num>
  <w:num w:numId="27">
    <w:abstractNumId w:val="30"/>
  </w:num>
  <w:num w:numId="28">
    <w:abstractNumId w:val="1"/>
  </w:num>
  <w:num w:numId="29">
    <w:abstractNumId w:val="0"/>
  </w:num>
  <w:num w:numId="30">
    <w:abstractNumId w:val="7"/>
  </w:num>
  <w:num w:numId="31">
    <w:abstractNumId w:val="29"/>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aF8kLzyHKXw6L2xdVdDLC8kT92RgHGQ/lgol7duwKpJwDGs6IEKqIq1XvgjoL1hxvSS3zAFcmOkrRRyZNIHBFg==" w:salt="fORUDk4UxhAi+4zAb3eq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F99"/>
    <w:rsid w:val="00003562"/>
    <w:rsid w:val="0000729D"/>
    <w:rsid w:val="0001072F"/>
    <w:rsid w:val="00010FAA"/>
    <w:rsid w:val="00014F38"/>
    <w:rsid w:val="00015095"/>
    <w:rsid w:val="000233C1"/>
    <w:rsid w:val="00024048"/>
    <w:rsid w:val="00026BC7"/>
    <w:rsid w:val="0003036D"/>
    <w:rsid w:val="00030E72"/>
    <w:rsid w:val="00034205"/>
    <w:rsid w:val="00035704"/>
    <w:rsid w:val="00037700"/>
    <w:rsid w:val="00041C27"/>
    <w:rsid w:val="00042493"/>
    <w:rsid w:val="000437DE"/>
    <w:rsid w:val="00043C8E"/>
    <w:rsid w:val="00044EBA"/>
    <w:rsid w:val="0004546F"/>
    <w:rsid w:val="0004637E"/>
    <w:rsid w:val="0004717F"/>
    <w:rsid w:val="000525F1"/>
    <w:rsid w:val="0005413F"/>
    <w:rsid w:val="000555EC"/>
    <w:rsid w:val="00057D20"/>
    <w:rsid w:val="000606A8"/>
    <w:rsid w:val="00061102"/>
    <w:rsid w:val="00064ECB"/>
    <w:rsid w:val="000668B3"/>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14B"/>
    <w:rsid w:val="00097FBC"/>
    <w:rsid w:val="000A0975"/>
    <w:rsid w:val="000A266C"/>
    <w:rsid w:val="000A748C"/>
    <w:rsid w:val="000A7622"/>
    <w:rsid w:val="000A7F84"/>
    <w:rsid w:val="000B1EEB"/>
    <w:rsid w:val="000B22D3"/>
    <w:rsid w:val="000B2768"/>
    <w:rsid w:val="000B3464"/>
    <w:rsid w:val="000B389E"/>
    <w:rsid w:val="000B501D"/>
    <w:rsid w:val="000B5170"/>
    <w:rsid w:val="000C0A30"/>
    <w:rsid w:val="000C0E5B"/>
    <w:rsid w:val="000C43B7"/>
    <w:rsid w:val="000C6BA7"/>
    <w:rsid w:val="000D3573"/>
    <w:rsid w:val="000D4F0B"/>
    <w:rsid w:val="000D6BF2"/>
    <w:rsid w:val="000E373D"/>
    <w:rsid w:val="000E69EF"/>
    <w:rsid w:val="000E722D"/>
    <w:rsid w:val="000E7C46"/>
    <w:rsid w:val="000F0449"/>
    <w:rsid w:val="000F08DA"/>
    <w:rsid w:val="000F14F0"/>
    <w:rsid w:val="000F1D5E"/>
    <w:rsid w:val="000F33D0"/>
    <w:rsid w:val="000F4343"/>
    <w:rsid w:val="00101A98"/>
    <w:rsid w:val="00104CE6"/>
    <w:rsid w:val="00107EA8"/>
    <w:rsid w:val="00114114"/>
    <w:rsid w:val="00115C91"/>
    <w:rsid w:val="00115F37"/>
    <w:rsid w:val="0011793A"/>
    <w:rsid w:val="00117F89"/>
    <w:rsid w:val="00120313"/>
    <w:rsid w:val="001233A5"/>
    <w:rsid w:val="00123BC0"/>
    <w:rsid w:val="00123E80"/>
    <w:rsid w:val="00131A15"/>
    <w:rsid w:val="00131C28"/>
    <w:rsid w:val="00132D68"/>
    <w:rsid w:val="00134CF7"/>
    <w:rsid w:val="0014182B"/>
    <w:rsid w:val="0014281C"/>
    <w:rsid w:val="0014490B"/>
    <w:rsid w:val="00146A5C"/>
    <w:rsid w:val="00146E50"/>
    <w:rsid w:val="00150DB6"/>
    <w:rsid w:val="00153099"/>
    <w:rsid w:val="00154D34"/>
    <w:rsid w:val="00160E1F"/>
    <w:rsid w:val="00161372"/>
    <w:rsid w:val="001622DB"/>
    <w:rsid w:val="00163F71"/>
    <w:rsid w:val="00167B1F"/>
    <w:rsid w:val="00173473"/>
    <w:rsid w:val="00173556"/>
    <w:rsid w:val="00177615"/>
    <w:rsid w:val="0018114F"/>
    <w:rsid w:val="00181ADF"/>
    <w:rsid w:val="00183A38"/>
    <w:rsid w:val="001854EA"/>
    <w:rsid w:val="00185C26"/>
    <w:rsid w:val="00196C7C"/>
    <w:rsid w:val="001A03F3"/>
    <w:rsid w:val="001A1C71"/>
    <w:rsid w:val="001A1DF4"/>
    <w:rsid w:val="001A34C4"/>
    <w:rsid w:val="001B6E76"/>
    <w:rsid w:val="001C3A3F"/>
    <w:rsid w:val="001C6D04"/>
    <w:rsid w:val="001D1087"/>
    <w:rsid w:val="001D2448"/>
    <w:rsid w:val="001D2E61"/>
    <w:rsid w:val="001D3ADE"/>
    <w:rsid w:val="001D58D3"/>
    <w:rsid w:val="001D776C"/>
    <w:rsid w:val="001D7BCC"/>
    <w:rsid w:val="001E18FE"/>
    <w:rsid w:val="001F06C7"/>
    <w:rsid w:val="001F70BC"/>
    <w:rsid w:val="001F7F87"/>
    <w:rsid w:val="001F7FBE"/>
    <w:rsid w:val="002016B1"/>
    <w:rsid w:val="00201875"/>
    <w:rsid w:val="00201AFD"/>
    <w:rsid w:val="00201FDC"/>
    <w:rsid w:val="002022D8"/>
    <w:rsid w:val="00206486"/>
    <w:rsid w:val="00206CC8"/>
    <w:rsid w:val="00211422"/>
    <w:rsid w:val="00212109"/>
    <w:rsid w:val="0021415C"/>
    <w:rsid w:val="00224240"/>
    <w:rsid w:val="00226A88"/>
    <w:rsid w:val="00226FA2"/>
    <w:rsid w:val="002412D0"/>
    <w:rsid w:val="0024134B"/>
    <w:rsid w:val="00251132"/>
    <w:rsid w:val="002535DF"/>
    <w:rsid w:val="002558EB"/>
    <w:rsid w:val="00255B43"/>
    <w:rsid w:val="00255BDC"/>
    <w:rsid w:val="00255BEA"/>
    <w:rsid w:val="00256468"/>
    <w:rsid w:val="00261403"/>
    <w:rsid w:val="00261F59"/>
    <w:rsid w:val="002655AC"/>
    <w:rsid w:val="00272AF4"/>
    <w:rsid w:val="00276C06"/>
    <w:rsid w:val="00280105"/>
    <w:rsid w:val="00280198"/>
    <w:rsid w:val="00282094"/>
    <w:rsid w:val="00284119"/>
    <w:rsid w:val="002843BC"/>
    <w:rsid w:val="00284A84"/>
    <w:rsid w:val="0029129F"/>
    <w:rsid w:val="00291F42"/>
    <w:rsid w:val="00295310"/>
    <w:rsid w:val="00296B90"/>
    <w:rsid w:val="00297296"/>
    <w:rsid w:val="002A0668"/>
    <w:rsid w:val="002A6B8B"/>
    <w:rsid w:val="002A7FBB"/>
    <w:rsid w:val="002B1ED8"/>
    <w:rsid w:val="002B45EC"/>
    <w:rsid w:val="002B62C6"/>
    <w:rsid w:val="002B6FFB"/>
    <w:rsid w:val="002C17A7"/>
    <w:rsid w:val="002C2DA5"/>
    <w:rsid w:val="002C3616"/>
    <w:rsid w:val="002C4714"/>
    <w:rsid w:val="002C48A4"/>
    <w:rsid w:val="002C5B77"/>
    <w:rsid w:val="002C6160"/>
    <w:rsid w:val="002D02F2"/>
    <w:rsid w:val="002D28EA"/>
    <w:rsid w:val="002D3DDF"/>
    <w:rsid w:val="002D51BB"/>
    <w:rsid w:val="002D5BAE"/>
    <w:rsid w:val="002D5DDC"/>
    <w:rsid w:val="002D6AA3"/>
    <w:rsid w:val="002E14D8"/>
    <w:rsid w:val="002E3BC4"/>
    <w:rsid w:val="002E5C33"/>
    <w:rsid w:val="002E5D29"/>
    <w:rsid w:val="00300411"/>
    <w:rsid w:val="00300EE4"/>
    <w:rsid w:val="0030197F"/>
    <w:rsid w:val="0030223E"/>
    <w:rsid w:val="00303A1E"/>
    <w:rsid w:val="00303A71"/>
    <w:rsid w:val="00303BBD"/>
    <w:rsid w:val="003045EE"/>
    <w:rsid w:val="00304EA2"/>
    <w:rsid w:val="00313440"/>
    <w:rsid w:val="00313B35"/>
    <w:rsid w:val="00314FCD"/>
    <w:rsid w:val="00324290"/>
    <w:rsid w:val="00331737"/>
    <w:rsid w:val="0033243D"/>
    <w:rsid w:val="0033652E"/>
    <w:rsid w:val="00340617"/>
    <w:rsid w:val="00340B13"/>
    <w:rsid w:val="00340C07"/>
    <w:rsid w:val="00340CDB"/>
    <w:rsid w:val="003427C6"/>
    <w:rsid w:val="00343472"/>
    <w:rsid w:val="003439AF"/>
    <w:rsid w:val="003455AA"/>
    <w:rsid w:val="003469C0"/>
    <w:rsid w:val="00347634"/>
    <w:rsid w:val="00347C29"/>
    <w:rsid w:val="003500CB"/>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315"/>
    <w:rsid w:val="003A437A"/>
    <w:rsid w:val="003A4C88"/>
    <w:rsid w:val="003A503E"/>
    <w:rsid w:val="003A6039"/>
    <w:rsid w:val="003B232A"/>
    <w:rsid w:val="003B47FA"/>
    <w:rsid w:val="003B4951"/>
    <w:rsid w:val="003B52B6"/>
    <w:rsid w:val="003B6208"/>
    <w:rsid w:val="003B7F8F"/>
    <w:rsid w:val="003C2E9C"/>
    <w:rsid w:val="003C3BD8"/>
    <w:rsid w:val="003C4172"/>
    <w:rsid w:val="003C437D"/>
    <w:rsid w:val="003C4456"/>
    <w:rsid w:val="003C6AAA"/>
    <w:rsid w:val="003D3301"/>
    <w:rsid w:val="003D4641"/>
    <w:rsid w:val="003E05B7"/>
    <w:rsid w:val="003E0C0A"/>
    <w:rsid w:val="003E3CD8"/>
    <w:rsid w:val="003E6CFF"/>
    <w:rsid w:val="003F414C"/>
    <w:rsid w:val="003F5CD8"/>
    <w:rsid w:val="004010E3"/>
    <w:rsid w:val="004055B8"/>
    <w:rsid w:val="0040709D"/>
    <w:rsid w:val="004122F9"/>
    <w:rsid w:val="004124D3"/>
    <w:rsid w:val="004139BA"/>
    <w:rsid w:val="0041753D"/>
    <w:rsid w:val="00421CBC"/>
    <w:rsid w:val="00424B88"/>
    <w:rsid w:val="0042749A"/>
    <w:rsid w:val="0043008C"/>
    <w:rsid w:val="00430B91"/>
    <w:rsid w:val="00431BDB"/>
    <w:rsid w:val="004374EF"/>
    <w:rsid w:val="00440F61"/>
    <w:rsid w:val="004435B5"/>
    <w:rsid w:val="004441CB"/>
    <w:rsid w:val="00444A07"/>
    <w:rsid w:val="00447697"/>
    <w:rsid w:val="00450374"/>
    <w:rsid w:val="00450DB8"/>
    <w:rsid w:val="00451C14"/>
    <w:rsid w:val="00453D2C"/>
    <w:rsid w:val="00454851"/>
    <w:rsid w:val="00456070"/>
    <w:rsid w:val="00456B26"/>
    <w:rsid w:val="004570E7"/>
    <w:rsid w:val="00460A1D"/>
    <w:rsid w:val="004613DF"/>
    <w:rsid w:val="00461BB2"/>
    <w:rsid w:val="00463F96"/>
    <w:rsid w:val="00464640"/>
    <w:rsid w:val="004660BE"/>
    <w:rsid w:val="0046696C"/>
    <w:rsid w:val="00466DD7"/>
    <w:rsid w:val="00466F5D"/>
    <w:rsid w:val="00471DB5"/>
    <w:rsid w:val="00471F7D"/>
    <w:rsid w:val="00473B19"/>
    <w:rsid w:val="0047492B"/>
    <w:rsid w:val="00474CB3"/>
    <w:rsid w:val="00474ECD"/>
    <w:rsid w:val="004757B5"/>
    <w:rsid w:val="004816ED"/>
    <w:rsid w:val="0048309F"/>
    <w:rsid w:val="004834F0"/>
    <w:rsid w:val="00487185"/>
    <w:rsid w:val="004873AE"/>
    <w:rsid w:val="00487718"/>
    <w:rsid w:val="00490ABE"/>
    <w:rsid w:val="004932A8"/>
    <w:rsid w:val="004934FD"/>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EBF"/>
    <w:rsid w:val="004F7518"/>
    <w:rsid w:val="0050408D"/>
    <w:rsid w:val="00504C6A"/>
    <w:rsid w:val="00510364"/>
    <w:rsid w:val="005116C9"/>
    <w:rsid w:val="00511BEE"/>
    <w:rsid w:val="00512E94"/>
    <w:rsid w:val="00513AD1"/>
    <w:rsid w:val="00515580"/>
    <w:rsid w:val="005175E9"/>
    <w:rsid w:val="00520368"/>
    <w:rsid w:val="005225DF"/>
    <w:rsid w:val="00523844"/>
    <w:rsid w:val="0052658A"/>
    <w:rsid w:val="00526E52"/>
    <w:rsid w:val="00533270"/>
    <w:rsid w:val="00540146"/>
    <w:rsid w:val="00543C22"/>
    <w:rsid w:val="0054405B"/>
    <w:rsid w:val="0054567F"/>
    <w:rsid w:val="00546B44"/>
    <w:rsid w:val="00553291"/>
    <w:rsid w:val="005546FF"/>
    <w:rsid w:val="00556AE6"/>
    <w:rsid w:val="00556B72"/>
    <w:rsid w:val="005605E4"/>
    <w:rsid w:val="00563D7B"/>
    <w:rsid w:val="00563E3B"/>
    <w:rsid w:val="005643C8"/>
    <w:rsid w:val="005673D1"/>
    <w:rsid w:val="00570F38"/>
    <w:rsid w:val="00573955"/>
    <w:rsid w:val="00580709"/>
    <w:rsid w:val="0058090B"/>
    <w:rsid w:val="00580E33"/>
    <w:rsid w:val="00583225"/>
    <w:rsid w:val="0058724D"/>
    <w:rsid w:val="00596593"/>
    <w:rsid w:val="00596A35"/>
    <w:rsid w:val="00597365"/>
    <w:rsid w:val="005979CD"/>
    <w:rsid w:val="005A0AE4"/>
    <w:rsid w:val="005A12F0"/>
    <w:rsid w:val="005A5291"/>
    <w:rsid w:val="005A6FD1"/>
    <w:rsid w:val="005B03AE"/>
    <w:rsid w:val="005B08F1"/>
    <w:rsid w:val="005B47BC"/>
    <w:rsid w:val="005C00EC"/>
    <w:rsid w:val="005C15C9"/>
    <w:rsid w:val="005C15CB"/>
    <w:rsid w:val="005C30E9"/>
    <w:rsid w:val="005C663B"/>
    <w:rsid w:val="005D1C38"/>
    <w:rsid w:val="005D1ED6"/>
    <w:rsid w:val="005D44CB"/>
    <w:rsid w:val="005D767A"/>
    <w:rsid w:val="005E2628"/>
    <w:rsid w:val="005E5F66"/>
    <w:rsid w:val="005F2855"/>
    <w:rsid w:val="005F46EC"/>
    <w:rsid w:val="005F49C9"/>
    <w:rsid w:val="005F5C68"/>
    <w:rsid w:val="005F620D"/>
    <w:rsid w:val="005F71CE"/>
    <w:rsid w:val="005F7A68"/>
    <w:rsid w:val="00601980"/>
    <w:rsid w:val="0060332C"/>
    <w:rsid w:val="00603AB0"/>
    <w:rsid w:val="00604C5A"/>
    <w:rsid w:val="00607F1D"/>
    <w:rsid w:val="00612DE8"/>
    <w:rsid w:val="00615A83"/>
    <w:rsid w:val="006179C6"/>
    <w:rsid w:val="00620EA0"/>
    <w:rsid w:val="00623E47"/>
    <w:rsid w:val="00624CD2"/>
    <w:rsid w:val="0062795C"/>
    <w:rsid w:val="00631A06"/>
    <w:rsid w:val="00633D28"/>
    <w:rsid w:val="00633F1B"/>
    <w:rsid w:val="00634D07"/>
    <w:rsid w:val="00635799"/>
    <w:rsid w:val="00635DF0"/>
    <w:rsid w:val="00636A77"/>
    <w:rsid w:val="0064051B"/>
    <w:rsid w:val="00645D2C"/>
    <w:rsid w:val="00650724"/>
    <w:rsid w:val="006517B5"/>
    <w:rsid w:val="00651CBE"/>
    <w:rsid w:val="00652076"/>
    <w:rsid w:val="00653D83"/>
    <w:rsid w:val="00653DA3"/>
    <w:rsid w:val="00654D37"/>
    <w:rsid w:val="006621F0"/>
    <w:rsid w:val="006647E7"/>
    <w:rsid w:val="00666690"/>
    <w:rsid w:val="00666FD4"/>
    <w:rsid w:val="00667217"/>
    <w:rsid w:val="006702C6"/>
    <w:rsid w:val="00672492"/>
    <w:rsid w:val="006769E6"/>
    <w:rsid w:val="00676C63"/>
    <w:rsid w:val="00682333"/>
    <w:rsid w:val="00683222"/>
    <w:rsid w:val="006844CA"/>
    <w:rsid w:val="006869EE"/>
    <w:rsid w:val="006871E0"/>
    <w:rsid w:val="00693B53"/>
    <w:rsid w:val="006943EF"/>
    <w:rsid w:val="00694E57"/>
    <w:rsid w:val="00697377"/>
    <w:rsid w:val="006A147C"/>
    <w:rsid w:val="006A1F61"/>
    <w:rsid w:val="006A533C"/>
    <w:rsid w:val="006A5E52"/>
    <w:rsid w:val="006A6DC3"/>
    <w:rsid w:val="006A712D"/>
    <w:rsid w:val="006A747A"/>
    <w:rsid w:val="006A7B71"/>
    <w:rsid w:val="006B20FD"/>
    <w:rsid w:val="006B3B2B"/>
    <w:rsid w:val="006B7E8A"/>
    <w:rsid w:val="006C024E"/>
    <w:rsid w:val="006C05BD"/>
    <w:rsid w:val="006C7ED1"/>
    <w:rsid w:val="006D3C51"/>
    <w:rsid w:val="006D75E1"/>
    <w:rsid w:val="006D7670"/>
    <w:rsid w:val="006E10F4"/>
    <w:rsid w:val="006E10FD"/>
    <w:rsid w:val="006E2891"/>
    <w:rsid w:val="006E2996"/>
    <w:rsid w:val="006E2EEC"/>
    <w:rsid w:val="006E3AFC"/>
    <w:rsid w:val="006E471E"/>
    <w:rsid w:val="006E4859"/>
    <w:rsid w:val="006F24E3"/>
    <w:rsid w:val="006F7E70"/>
    <w:rsid w:val="00700016"/>
    <w:rsid w:val="00701B8C"/>
    <w:rsid w:val="007065D3"/>
    <w:rsid w:val="007071B1"/>
    <w:rsid w:val="00707EC1"/>
    <w:rsid w:val="00710582"/>
    <w:rsid w:val="00714EE9"/>
    <w:rsid w:val="007246B0"/>
    <w:rsid w:val="007258CB"/>
    <w:rsid w:val="00730E29"/>
    <w:rsid w:val="00732FF6"/>
    <w:rsid w:val="00735393"/>
    <w:rsid w:val="00735C37"/>
    <w:rsid w:val="0073763A"/>
    <w:rsid w:val="00742FF1"/>
    <w:rsid w:val="00745E32"/>
    <w:rsid w:val="007466F7"/>
    <w:rsid w:val="00746CD1"/>
    <w:rsid w:val="00750EDD"/>
    <w:rsid w:val="00757D89"/>
    <w:rsid w:val="0076194B"/>
    <w:rsid w:val="00763676"/>
    <w:rsid w:val="00770C97"/>
    <w:rsid w:val="00772776"/>
    <w:rsid w:val="00776E56"/>
    <w:rsid w:val="00781619"/>
    <w:rsid w:val="0079146B"/>
    <w:rsid w:val="00791DD5"/>
    <w:rsid w:val="00796875"/>
    <w:rsid w:val="0079756E"/>
    <w:rsid w:val="007A1233"/>
    <w:rsid w:val="007A258F"/>
    <w:rsid w:val="007A3B3A"/>
    <w:rsid w:val="007B0AC5"/>
    <w:rsid w:val="007B0BBA"/>
    <w:rsid w:val="007B0BD7"/>
    <w:rsid w:val="007B2369"/>
    <w:rsid w:val="007B46CC"/>
    <w:rsid w:val="007C16F7"/>
    <w:rsid w:val="007C7944"/>
    <w:rsid w:val="007D25DB"/>
    <w:rsid w:val="007D51E8"/>
    <w:rsid w:val="007D655B"/>
    <w:rsid w:val="007D762B"/>
    <w:rsid w:val="007D7C64"/>
    <w:rsid w:val="007E1C89"/>
    <w:rsid w:val="007E2E07"/>
    <w:rsid w:val="007E491C"/>
    <w:rsid w:val="007E53E2"/>
    <w:rsid w:val="007E604C"/>
    <w:rsid w:val="007E714E"/>
    <w:rsid w:val="007F0413"/>
    <w:rsid w:val="007F12C0"/>
    <w:rsid w:val="007F15C5"/>
    <w:rsid w:val="007F2776"/>
    <w:rsid w:val="007F336A"/>
    <w:rsid w:val="007F4E20"/>
    <w:rsid w:val="007F7987"/>
    <w:rsid w:val="007F7A0B"/>
    <w:rsid w:val="0080037D"/>
    <w:rsid w:val="008061E0"/>
    <w:rsid w:val="0080711D"/>
    <w:rsid w:val="00813292"/>
    <w:rsid w:val="00813E40"/>
    <w:rsid w:val="0081622C"/>
    <w:rsid w:val="00816489"/>
    <w:rsid w:val="00817C16"/>
    <w:rsid w:val="00820049"/>
    <w:rsid w:val="0082013E"/>
    <w:rsid w:val="00822617"/>
    <w:rsid w:val="00824B15"/>
    <w:rsid w:val="00825169"/>
    <w:rsid w:val="008322E3"/>
    <w:rsid w:val="00834DF7"/>
    <w:rsid w:val="00836F01"/>
    <w:rsid w:val="008406F5"/>
    <w:rsid w:val="00841F1E"/>
    <w:rsid w:val="00842203"/>
    <w:rsid w:val="00847A6F"/>
    <w:rsid w:val="00850E3E"/>
    <w:rsid w:val="008531DB"/>
    <w:rsid w:val="0086331D"/>
    <w:rsid w:val="00864432"/>
    <w:rsid w:val="008649A3"/>
    <w:rsid w:val="00865174"/>
    <w:rsid w:val="0086670A"/>
    <w:rsid w:val="00870BA1"/>
    <w:rsid w:val="008717F5"/>
    <w:rsid w:val="00873CDE"/>
    <w:rsid w:val="00874421"/>
    <w:rsid w:val="00875997"/>
    <w:rsid w:val="0087796C"/>
    <w:rsid w:val="00880932"/>
    <w:rsid w:val="008825B5"/>
    <w:rsid w:val="00884A5A"/>
    <w:rsid w:val="00885E74"/>
    <w:rsid w:val="00886B14"/>
    <w:rsid w:val="00891CB2"/>
    <w:rsid w:val="00892016"/>
    <w:rsid w:val="008927F4"/>
    <w:rsid w:val="008937CB"/>
    <w:rsid w:val="00893B58"/>
    <w:rsid w:val="00894E4C"/>
    <w:rsid w:val="0089642A"/>
    <w:rsid w:val="008A1743"/>
    <w:rsid w:val="008A17AB"/>
    <w:rsid w:val="008A23DD"/>
    <w:rsid w:val="008A6C51"/>
    <w:rsid w:val="008B15CF"/>
    <w:rsid w:val="008B2242"/>
    <w:rsid w:val="008B4AD1"/>
    <w:rsid w:val="008B6D93"/>
    <w:rsid w:val="008B7AF1"/>
    <w:rsid w:val="008C3543"/>
    <w:rsid w:val="008C3FF1"/>
    <w:rsid w:val="008C4F9A"/>
    <w:rsid w:val="008C67A1"/>
    <w:rsid w:val="008D0F0D"/>
    <w:rsid w:val="008D0FF2"/>
    <w:rsid w:val="008D14D6"/>
    <w:rsid w:val="008D1D7F"/>
    <w:rsid w:val="008D33F4"/>
    <w:rsid w:val="008D3526"/>
    <w:rsid w:val="008D7F92"/>
    <w:rsid w:val="008F0401"/>
    <w:rsid w:val="008F04C1"/>
    <w:rsid w:val="008F2457"/>
    <w:rsid w:val="008F252A"/>
    <w:rsid w:val="008F403E"/>
    <w:rsid w:val="008F6AFD"/>
    <w:rsid w:val="008F7645"/>
    <w:rsid w:val="00900D37"/>
    <w:rsid w:val="0090248F"/>
    <w:rsid w:val="00902F25"/>
    <w:rsid w:val="00903C15"/>
    <w:rsid w:val="0090407E"/>
    <w:rsid w:val="00905334"/>
    <w:rsid w:val="00907ABB"/>
    <w:rsid w:val="00911307"/>
    <w:rsid w:val="00913370"/>
    <w:rsid w:val="00915110"/>
    <w:rsid w:val="009151B5"/>
    <w:rsid w:val="00916ADA"/>
    <w:rsid w:val="00916C64"/>
    <w:rsid w:val="00925107"/>
    <w:rsid w:val="00925421"/>
    <w:rsid w:val="009267EE"/>
    <w:rsid w:val="00927998"/>
    <w:rsid w:val="00932185"/>
    <w:rsid w:val="009346E4"/>
    <w:rsid w:val="00935F23"/>
    <w:rsid w:val="00936EEC"/>
    <w:rsid w:val="009372D8"/>
    <w:rsid w:val="00937D12"/>
    <w:rsid w:val="00940ED2"/>
    <w:rsid w:val="0094609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87E46"/>
    <w:rsid w:val="00990645"/>
    <w:rsid w:val="0099412C"/>
    <w:rsid w:val="009A130B"/>
    <w:rsid w:val="009A2639"/>
    <w:rsid w:val="009A397F"/>
    <w:rsid w:val="009A3B3D"/>
    <w:rsid w:val="009A45B2"/>
    <w:rsid w:val="009B3291"/>
    <w:rsid w:val="009B4F83"/>
    <w:rsid w:val="009B698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06E3"/>
    <w:rsid w:val="00A01B8D"/>
    <w:rsid w:val="00A02FE0"/>
    <w:rsid w:val="00A034AE"/>
    <w:rsid w:val="00A035F5"/>
    <w:rsid w:val="00A11F34"/>
    <w:rsid w:val="00A1350A"/>
    <w:rsid w:val="00A172AB"/>
    <w:rsid w:val="00A231A4"/>
    <w:rsid w:val="00A26700"/>
    <w:rsid w:val="00A310DA"/>
    <w:rsid w:val="00A32FCB"/>
    <w:rsid w:val="00A3561C"/>
    <w:rsid w:val="00A36A2C"/>
    <w:rsid w:val="00A400BC"/>
    <w:rsid w:val="00A40701"/>
    <w:rsid w:val="00A42169"/>
    <w:rsid w:val="00A424F1"/>
    <w:rsid w:val="00A426B2"/>
    <w:rsid w:val="00A45EE8"/>
    <w:rsid w:val="00A465FC"/>
    <w:rsid w:val="00A47B50"/>
    <w:rsid w:val="00A50459"/>
    <w:rsid w:val="00A506CB"/>
    <w:rsid w:val="00A52369"/>
    <w:rsid w:val="00A52A88"/>
    <w:rsid w:val="00A53D85"/>
    <w:rsid w:val="00A55701"/>
    <w:rsid w:val="00A56374"/>
    <w:rsid w:val="00A56ED1"/>
    <w:rsid w:val="00A636B3"/>
    <w:rsid w:val="00A648A4"/>
    <w:rsid w:val="00A650B2"/>
    <w:rsid w:val="00A6630F"/>
    <w:rsid w:val="00A66A50"/>
    <w:rsid w:val="00A66EDC"/>
    <w:rsid w:val="00A67AF1"/>
    <w:rsid w:val="00A71A5C"/>
    <w:rsid w:val="00A7290A"/>
    <w:rsid w:val="00A75006"/>
    <w:rsid w:val="00A75E21"/>
    <w:rsid w:val="00A81E28"/>
    <w:rsid w:val="00A82932"/>
    <w:rsid w:val="00A82D07"/>
    <w:rsid w:val="00A82F22"/>
    <w:rsid w:val="00A868FB"/>
    <w:rsid w:val="00A8793F"/>
    <w:rsid w:val="00A915ED"/>
    <w:rsid w:val="00A91CF2"/>
    <w:rsid w:val="00A93BA4"/>
    <w:rsid w:val="00A9416E"/>
    <w:rsid w:val="00A963EE"/>
    <w:rsid w:val="00A96F07"/>
    <w:rsid w:val="00AA094F"/>
    <w:rsid w:val="00AA493D"/>
    <w:rsid w:val="00AA5285"/>
    <w:rsid w:val="00AB4807"/>
    <w:rsid w:val="00AB4813"/>
    <w:rsid w:val="00AC0052"/>
    <w:rsid w:val="00AC04D6"/>
    <w:rsid w:val="00AC2478"/>
    <w:rsid w:val="00AD0685"/>
    <w:rsid w:val="00AD0FF3"/>
    <w:rsid w:val="00AD38C1"/>
    <w:rsid w:val="00AD5A78"/>
    <w:rsid w:val="00AE1517"/>
    <w:rsid w:val="00AE4078"/>
    <w:rsid w:val="00AE4230"/>
    <w:rsid w:val="00AE69D7"/>
    <w:rsid w:val="00AE71AA"/>
    <w:rsid w:val="00AE78D5"/>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F3F"/>
    <w:rsid w:val="00B1760D"/>
    <w:rsid w:val="00B1773C"/>
    <w:rsid w:val="00B17FF0"/>
    <w:rsid w:val="00B22B68"/>
    <w:rsid w:val="00B25F6B"/>
    <w:rsid w:val="00B30468"/>
    <w:rsid w:val="00B32160"/>
    <w:rsid w:val="00B32B07"/>
    <w:rsid w:val="00B336E9"/>
    <w:rsid w:val="00B3397D"/>
    <w:rsid w:val="00B3426B"/>
    <w:rsid w:val="00B34F7B"/>
    <w:rsid w:val="00B35999"/>
    <w:rsid w:val="00B44237"/>
    <w:rsid w:val="00B47D09"/>
    <w:rsid w:val="00B50108"/>
    <w:rsid w:val="00B5241F"/>
    <w:rsid w:val="00B525D3"/>
    <w:rsid w:val="00B55B5C"/>
    <w:rsid w:val="00B56156"/>
    <w:rsid w:val="00B56290"/>
    <w:rsid w:val="00B576D5"/>
    <w:rsid w:val="00B611B3"/>
    <w:rsid w:val="00B61A69"/>
    <w:rsid w:val="00B61B54"/>
    <w:rsid w:val="00B6351D"/>
    <w:rsid w:val="00B63E10"/>
    <w:rsid w:val="00B64203"/>
    <w:rsid w:val="00B64C30"/>
    <w:rsid w:val="00B64C38"/>
    <w:rsid w:val="00B6519E"/>
    <w:rsid w:val="00B66AF1"/>
    <w:rsid w:val="00B70245"/>
    <w:rsid w:val="00B703C2"/>
    <w:rsid w:val="00B7202C"/>
    <w:rsid w:val="00B74E41"/>
    <w:rsid w:val="00B75BDF"/>
    <w:rsid w:val="00B7740D"/>
    <w:rsid w:val="00B81496"/>
    <w:rsid w:val="00B82F58"/>
    <w:rsid w:val="00B839A9"/>
    <w:rsid w:val="00B84C63"/>
    <w:rsid w:val="00B86814"/>
    <w:rsid w:val="00B910CB"/>
    <w:rsid w:val="00B9121F"/>
    <w:rsid w:val="00B91743"/>
    <w:rsid w:val="00B91D38"/>
    <w:rsid w:val="00B927D2"/>
    <w:rsid w:val="00B935A4"/>
    <w:rsid w:val="00B945E5"/>
    <w:rsid w:val="00B9636B"/>
    <w:rsid w:val="00B974AD"/>
    <w:rsid w:val="00BA065F"/>
    <w:rsid w:val="00BA22C6"/>
    <w:rsid w:val="00BA316D"/>
    <w:rsid w:val="00BA5FEF"/>
    <w:rsid w:val="00BA6DD1"/>
    <w:rsid w:val="00BA7628"/>
    <w:rsid w:val="00BB137B"/>
    <w:rsid w:val="00BB2130"/>
    <w:rsid w:val="00BB30B6"/>
    <w:rsid w:val="00BB40CB"/>
    <w:rsid w:val="00BB7C37"/>
    <w:rsid w:val="00BC168F"/>
    <w:rsid w:val="00BC1E95"/>
    <w:rsid w:val="00BC2262"/>
    <w:rsid w:val="00BC3D81"/>
    <w:rsid w:val="00BC420A"/>
    <w:rsid w:val="00BC540B"/>
    <w:rsid w:val="00BC5637"/>
    <w:rsid w:val="00BC7302"/>
    <w:rsid w:val="00BD01F3"/>
    <w:rsid w:val="00BD0D8D"/>
    <w:rsid w:val="00BD439F"/>
    <w:rsid w:val="00BD4F14"/>
    <w:rsid w:val="00BE0674"/>
    <w:rsid w:val="00BE1317"/>
    <w:rsid w:val="00BE2644"/>
    <w:rsid w:val="00BE42F3"/>
    <w:rsid w:val="00BE551C"/>
    <w:rsid w:val="00BE5691"/>
    <w:rsid w:val="00BF6ECD"/>
    <w:rsid w:val="00BF790B"/>
    <w:rsid w:val="00C01E67"/>
    <w:rsid w:val="00C05302"/>
    <w:rsid w:val="00C06B6B"/>
    <w:rsid w:val="00C06CB6"/>
    <w:rsid w:val="00C06F37"/>
    <w:rsid w:val="00C0799A"/>
    <w:rsid w:val="00C1094C"/>
    <w:rsid w:val="00C13438"/>
    <w:rsid w:val="00C15179"/>
    <w:rsid w:val="00C170FF"/>
    <w:rsid w:val="00C173E1"/>
    <w:rsid w:val="00C2019E"/>
    <w:rsid w:val="00C22769"/>
    <w:rsid w:val="00C229F3"/>
    <w:rsid w:val="00C23598"/>
    <w:rsid w:val="00C27AEF"/>
    <w:rsid w:val="00C3110E"/>
    <w:rsid w:val="00C3466C"/>
    <w:rsid w:val="00C355FF"/>
    <w:rsid w:val="00C41020"/>
    <w:rsid w:val="00C41A64"/>
    <w:rsid w:val="00C47122"/>
    <w:rsid w:val="00C47959"/>
    <w:rsid w:val="00C47CEA"/>
    <w:rsid w:val="00C515E0"/>
    <w:rsid w:val="00C531A3"/>
    <w:rsid w:val="00C57F24"/>
    <w:rsid w:val="00C63EA6"/>
    <w:rsid w:val="00C6619F"/>
    <w:rsid w:val="00C6624A"/>
    <w:rsid w:val="00C730A8"/>
    <w:rsid w:val="00C742C3"/>
    <w:rsid w:val="00C75559"/>
    <w:rsid w:val="00C76D88"/>
    <w:rsid w:val="00C7785D"/>
    <w:rsid w:val="00C77A26"/>
    <w:rsid w:val="00C80A65"/>
    <w:rsid w:val="00C85BDD"/>
    <w:rsid w:val="00C86B81"/>
    <w:rsid w:val="00C91557"/>
    <w:rsid w:val="00C92F74"/>
    <w:rsid w:val="00CA1C19"/>
    <w:rsid w:val="00CA204D"/>
    <w:rsid w:val="00CA2E14"/>
    <w:rsid w:val="00CA4141"/>
    <w:rsid w:val="00CA4DB7"/>
    <w:rsid w:val="00CA60CD"/>
    <w:rsid w:val="00CB087B"/>
    <w:rsid w:val="00CB10E9"/>
    <w:rsid w:val="00CB11D6"/>
    <w:rsid w:val="00CB5475"/>
    <w:rsid w:val="00CB665E"/>
    <w:rsid w:val="00CB699D"/>
    <w:rsid w:val="00CB6E09"/>
    <w:rsid w:val="00CC09A7"/>
    <w:rsid w:val="00CC0F27"/>
    <w:rsid w:val="00CC0FD9"/>
    <w:rsid w:val="00CC1F8F"/>
    <w:rsid w:val="00CD139B"/>
    <w:rsid w:val="00CD2EA6"/>
    <w:rsid w:val="00CD5E59"/>
    <w:rsid w:val="00CD7831"/>
    <w:rsid w:val="00CE05D4"/>
    <w:rsid w:val="00CE355F"/>
    <w:rsid w:val="00CE4712"/>
    <w:rsid w:val="00CF53EE"/>
    <w:rsid w:val="00D01E5B"/>
    <w:rsid w:val="00D02378"/>
    <w:rsid w:val="00D02BE9"/>
    <w:rsid w:val="00D101DD"/>
    <w:rsid w:val="00D14423"/>
    <w:rsid w:val="00D149D9"/>
    <w:rsid w:val="00D15F27"/>
    <w:rsid w:val="00D17394"/>
    <w:rsid w:val="00D17B7F"/>
    <w:rsid w:val="00D21541"/>
    <w:rsid w:val="00D23FFF"/>
    <w:rsid w:val="00D2778A"/>
    <w:rsid w:val="00D31043"/>
    <w:rsid w:val="00D32077"/>
    <w:rsid w:val="00D324C0"/>
    <w:rsid w:val="00D33E37"/>
    <w:rsid w:val="00D34A13"/>
    <w:rsid w:val="00D3640D"/>
    <w:rsid w:val="00D413D3"/>
    <w:rsid w:val="00D42AE0"/>
    <w:rsid w:val="00D43F4A"/>
    <w:rsid w:val="00D45330"/>
    <w:rsid w:val="00D45705"/>
    <w:rsid w:val="00D45A48"/>
    <w:rsid w:val="00D45DB8"/>
    <w:rsid w:val="00D45FAE"/>
    <w:rsid w:val="00D505CD"/>
    <w:rsid w:val="00D50821"/>
    <w:rsid w:val="00D51A61"/>
    <w:rsid w:val="00D52D25"/>
    <w:rsid w:val="00D5720F"/>
    <w:rsid w:val="00D57600"/>
    <w:rsid w:val="00D65A57"/>
    <w:rsid w:val="00D661C4"/>
    <w:rsid w:val="00D66306"/>
    <w:rsid w:val="00D66B18"/>
    <w:rsid w:val="00D726DB"/>
    <w:rsid w:val="00D73164"/>
    <w:rsid w:val="00D77E53"/>
    <w:rsid w:val="00D8135F"/>
    <w:rsid w:val="00D813DD"/>
    <w:rsid w:val="00D81DD5"/>
    <w:rsid w:val="00D8324A"/>
    <w:rsid w:val="00D87BB8"/>
    <w:rsid w:val="00D90BD9"/>
    <w:rsid w:val="00D92789"/>
    <w:rsid w:val="00D932C5"/>
    <w:rsid w:val="00D939A7"/>
    <w:rsid w:val="00D950A9"/>
    <w:rsid w:val="00D9581C"/>
    <w:rsid w:val="00D95DCB"/>
    <w:rsid w:val="00D96228"/>
    <w:rsid w:val="00DA5459"/>
    <w:rsid w:val="00DA758E"/>
    <w:rsid w:val="00DB3371"/>
    <w:rsid w:val="00DB357A"/>
    <w:rsid w:val="00DB4097"/>
    <w:rsid w:val="00DB4233"/>
    <w:rsid w:val="00DB4A93"/>
    <w:rsid w:val="00DB5097"/>
    <w:rsid w:val="00DC1184"/>
    <w:rsid w:val="00DC4F7C"/>
    <w:rsid w:val="00DC7134"/>
    <w:rsid w:val="00DC74F2"/>
    <w:rsid w:val="00DC7C2C"/>
    <w:rsid w:val="00DD2256"/>
    <w:rsid w:val="00DD4B55"/>
    <w:rsid w:val="00DD5871"/>
    <w:rsid w:val="00DD6D3C"/>
    <w:rsid w:val="00DE14A7"/>
    <w:rsid w:val="00DE2F66"/>
    <w:rsid w:val="00DE4173"/>
    <w:rsid w:val="00DE4592"/>
    <w:rsid w:val="00DF6125"/>
    <w:rsid w:val="00E0587A"/>
    <w:rsid w:val="00E13E05"/>
    <w:rsid w:val="00E14295"/>
    <w:rsid w:val="00E15784"/>
    <w:rsid w:val="00E1630C"/>
    <w:rsid w:val="00E16734"/>
    <w:rsid w:val="00E179BE"/>
    <w:rsid w:val="00E20401"/>
    <w:rsid w:val="00E229E0"/>
    <w:rsid w:val="00E264D8"/>
    <w:rsid w:val="00E319F9"/>
    <w:rsid w:val="00E331C7"/>
    <w:rsid w:val="00E35240"/>
    <w:rsid w:val="00E36693"/>
    <w:rsid w:val="00E36E18"/>
    <w:rsid w:val="00E37099"/>
    <w:rsid w:val="00E4030C"/>
    <w:rsid w:val="00E40A15"/>
    <w:rsid w:val="00E40CCE"/>
    <w:rsid w:val="00E43654"/>
    <w:rsid w:val="00E459FA"/>
    <w:rsid w:val="00E45A4B"/>
    <w:rsid w:val="00E45D98"/>
    <w:rsid w:val="00E46996"/>
    <w:rsid w:val="00E50522"/>
    <w:rsid w:val="00E52F87"/>
    <w:rsid w:val="00E6120D"/>
    <w:rsid w:val="00E61D06"/>
    <w:rsid w:val="00E64908"/>
    <w:rsid w:val="00E7043E"/>
    <w:rsid w:val="00E747D9"/>
    <w:rsid w:val="00E75D5D"/>
    <w:rsid w:val="00E766CA"/>
    <w:rsid w:val="00E81F85"/>
    <w:rsid w:val="00E8413D"/>
    <w:rsid w:val="00E84C2A"/>
    <w:rsid w:val="00E86EAB"/>
    <w:rsid w:val="00E876DD"/>
    <w:rsid w:val="00E90CA1"/>
    <w:rsid w:val="00E9134F"/>
    <w:rsid w:val="00E91D25"/>
    <w:rsid w:val="00E95F4D"/>
    <w:rsid w:val="00E97067"/>
    <w:rsid w:val="00E9716C"/>
    <w:rsid w:val="00EA1736"/>
    <w:rsid w:val="00EA5526"/>
    <w:rsid w:val="00EA6662"/>
    <w:rsid w:val="00EA6E8E"/>
    <w:rsid w:val="00EA7978"/>
    <w:rsid w:val="00EA7D19"/>
    <w:rsid w:val="00EB7588"/>
    <w:rsid w:val="00EB7F70"/>
    <w:rsid w:val="00EC1604"/>
    <w:rsid w:val="00EC37D7"/>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823"/>
    <w:rsid w:val="00F0511E"/>
    <w:rsid w:val="00F12233"/>
    <w:rsid w:val="00F12CE1"/>
    <w:rsid w:val="00F14096"/>
    <w:rsid w:val="00F14820"/>
    <w:rsid w:val="00F21869"/>
    <w:rsid w:val="00F229F0"/>
    <w:rsid w:val="00F30DED"/>
    <w:rsid w:val="00F31DB2"/>
    <w:rsid w:val="00F37720"/>
    <w:rsid w:val="00F4046D"/>
    <w:rsid w:val="00F40A6C"/>
    <w:rsid w:val="00F42921"/>
    <w:rsid w:val="00F42D15"/>
    <w:rsid w:val="00F44EA5"/>
    <w:rsid w:val="00F4518D"/>
    <w:rsid w:val="00F45780"/>
    <w:rsid w:val="00F46AEA"/>
    <w:rsid w:val="00F46C28"/>
    <w:rsid w:val="00F46CF6"/>
    <w:rsid w:val="00F51019"/>
    <w:rsid w:val="00F52179"/>
    <w:rsid w:val="00F52B79"/>
    <w:rsid w:val="00F542E6"/>
    <w:rsid w:val="00F559A5"/>
    <w:rsid w:val="00F55F9D"/>
    <w:rsid w:val="00F56E1A"/>
    <w:rsid w:val="00F60EEE"/>
    <w:rsid w:val="00F6204B"/>
    <w:rsid w:val="00F62CDA"/>
    <w:rsid w:val="00F6448C"/>
    <w:rsid w:val="00F65D8A"/>
    <w:rsid w:val="00F74422"/>
    <w:rsid w:val="00F76222"/>
    <w:rsid w:val="00F76D9F"/>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AE8"/>
    <w:rsid w:val="00FD0FFF"/>
    <w:rsid w:val="00FD769F"/>
    <w:rsid w:val="00FE03F8"/>
    <w:rsid w:val="00FE0B57"/>
    <w:rsid w:val="00FE1A3A"/>
    <w:rsid w:val="00FE2208"/>
    <w:rsid w:val="00FE2769"/>
    <w:rsid w:val="00FE2ED0"/>
    <w:rsid w:val="00FE3038"/>
    <w:rsid w:val="00FE3C8C"/>
    <w:rsid w:val="00FE430B"/>
    <w:rsid w:val="00FE46AF"/>
    <w:rsid w:val="00FE73C3"/>
    <w:rsid w:val="00FF1F94"/>
    <w:rsid w:val="00FF2B49"/>
    <w:rsid w:val="00FF3001"/>
    <w:rsid w:val="00FF5582"/>
    <w:rsid w:val="00FF57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B57"/>
  </w:style>
  <w:style w:type="paragraph" w:styleId="Heading1">
    <w:name w:val="heading 1"/>
    <w:basedOn w:val="Normal"/>
    <w:next w:val="Normal"/>
    <w:link w:val="Heading1Char"/>
    <w:uiPriority w:val="9"/>
    <w:qFormat/>
    <w:rsid w:val="00FE0B57"/>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unhideWhenUsed/>
    <w:qFormat/>
    <w:rsid w:val="00FE0B57"/>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unhideWhenUsed/>
    <w:qFormat/>
    <w:rsid w:val="00FE0B5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FE0B57"/>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FE0B57"/>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FE0B5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FE0B5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FE0B5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FE0B5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B57"/>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rsid w:val="00FE0B57"/>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rsid w:val="00FE0B57"/>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rsid w:val="00FE0B57"/>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FE0B57"/>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FE0B57"/>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FE0B57"/>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FE0B57"/>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FE0B57"/>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FE0B57"/>
    <w:pPr>
      <w:spacing w:line="240" w:lineRule="auto"/>
    </w:pPr>
    <w:rPr>
      <w:b/>
      <w:bCs/>
      <w:smallCaps/>
      <w:color w:val="595959" w:themeColor="text1" w:themeTint="A6"/>
    </w:rPr>
  </w:style>
  <w:style w:type="paragraph" w:styleId="Title">
    <w:name w:val="Title"/>
    <w:basedOn w:val="Normal"/>
    <w:next w:val="Normal"/>
    <w:link w:val="TitleChar"/>
    <w:uiPriority w:val="10"/>
    <w:qFormat/>
    <w:rsid w:val="00FE0B5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FE0B57"/>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FE0B5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FE0B57"/>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FE0B57"/>
    <w:rPr>
      <w:b/>
      <w:bCs/>
    </w:rPr>
  </w:style>
  <w:style w:type="character" w:styleId="Emphasis">
    <w:name w:val="Emphasis"/>
    <w:basedOn w:val="DefaultParagraphFont"/>
    <w:uiPriority w:val="20"/>
    <w:qFormat/>
    <w:rsid w:val="00FE0B57"/>
    <w:rPr>
      <w:i/>
      <w:iCs/>
    </w:rPr>
  </w:style>
  <w:style w:type="paragraph" w:styleId="NoSpacing">
    <w:name w:val="No Spacing"/>
    <w:uiPriority w:val="1"/>
    <w:qFormat/>
    <w:rsid w:val="00FE0B5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E0B57"/>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FE0B57"/>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FE0B57"/>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FE0B57"/>
    <w:rPr>
      <w:color w:val="404040" w:themeColor="text1" w:themeTint="BF"/>
      <w:sz w:val="32"/>
      <w:szCs w:val="32"/>
    </w:rPr>
  </w:style>
  <w:style w:type="character" w:styleId="SubtleEmphasis">
    <w:name w:val="Subtle Emphasis"/>
    <w:basedOn w:val="DefaultParagraphFont"/>
    <w:uiPriority w:val="19"/>
    <w:qFormat/>
    <w:rsid w:val="00FE0B57"/>
    <w:rPr>
      <w:i/>
      <w:iCs/>
      <w:color w:val="595959" w:themeColor="text1" w:themeTint="A6"/>
    </w:rPr>
  </w:style>
  <w:style w:type="character" w:styleId="IntenseEmphasis">
    <w:name w:val="Intense Emphasis"/>
    <w:basedOn w:val="DefaultParagraphFont"/>
    <w:uiPriority w:val="21"/>
    <w:qFormat/>
    <w:rsid w:val="00FE0B57"/>
    <w:rPr>
      <w:b/>
      <w:bCs/>
      <w:i/>
      <w:iCs/>
    </w:rPr>
  </w:style>
  <w:style w:type="character" w:styleId="SubtleReference">
    <w:name w:val="Subtle Reference"/>
    <w:basedOn w:val="DefaultParagraphFont"/>
    <w:uiPriority w:val="31"/>
    <w:qFormat/>
    <w:rsid w:val="00FE0B5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E0B57"/>
    <w:rPr>
      <w:b/>
      <w:bCs/>
      <w:caps w:val="0"/>
      <w:smallCaps/>
      <w:color w:val="auto"/>
      <w:spacing w:val="3"/>
      <w:u w:val="single"/>
    </w:rPr>
  </w:style>
  <w:style w:type="character" w:styleId="BookTitle">
    <w:name w:val="Book Title"/>
    <w:basedOn w:val="DefaultParagraphFont"/>
    <w:uiPriority w:val="33"/>
    <w:qFormat/>
    <w:rsid w:val="00FE0B57"/>
    <w:rPr>
      <w:b/>
      <w:bCs/>
      <w:smallCaps/>
      <w:spacing w:val="7"/>
    </w:rPr>
  </w:style>
  <w:style w:type="paragraph" w:styleId="TOCHeading">
    <w:name w:val="TOC Heading"/>
    <w:basedOn w:val="Heading1"/>
    <w:next w:val="Normal"/>
    <w:uiPriority w:val="39"/>
    <w:semiHidden/>
    <w:unhideWhenUsed/>
    <w:qFormat/>
    <w:rsid w:val="00FE0B5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FF57F3"/>
    <w:pPr>
      <w:spacing w:after="120"/>
    </w:pPr>
  </w:style>
  <w:style w:type="character" w:customStyle="1" w:styleId="BodyTextChar">
    <w:name w:val="Body Text Char"/>
    <w:basedOn w:val="DefaultParagraphFont"/>
    <w:link w:val="BodyText"/>
    <w:uiPriority w:val="99"/>
    <w:rsid w:val="00FF5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best.com/sales/bestsreview/"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B9B6DD-80A6-43F6-A82F-3430680AC354}">
  <ds:schemaRefs>
    <ds:schemaRef ds:uri="http://purl.org/dc/dcmitype/"/>
    <ds:schemaRef ds:uri="1dc5a16d-a9e1-4107-81af-b56e13c8526c"/>
    <ds:schemaRef ds:uri="http://www.w3.org/XML/1998/namespace"/>
    <ds:schemaRef ds:uri="http://schemas.microsoft.com/office/2006/metadata/properties"/>
    <ds:schemaRef ds:uri="http://schemas.microsoft.com/office/2006/documentManagement/types"/>
    <ds:schemaRef ds:uri="http://purl.org/dc/elements/1.1/"/>
    <ds:schemaRef ds:uri="455b151d-75b8-4438-a72d-e06b314124a1"/>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FE409790-0A37-466F-864E-95A6B8F55D6D}">
  <ds:schemaRefs>
    <ds:schemaRef ds:uri="http://schemas.microsoft.com/sharepoint/v3/contenttype/forms"/>
  </ds:schemaRefs>
</ds:datastoreItem>
</file>

<file path=customXml/itemProps3.xml><?xml version="1.0" encoding="utf-8"?>
<ds:datastoreItem xmlns:ds="http://schemas.openxmlformats.org/officeDocument/2006/customXml" ds:itemID="{3A257854-59D9-4794-9CF8-694A15445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8</Pages>
  <Words>3264</Words>
  <Characters>18607</Characters>
  <Application>Microsoft Office Word</Application>
  <DocSecurity>8</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267</cp:revision>
  <dcterms:created xsi:type="dcterms:W3CDTF">2019-05-22T16:45:00Z</dcterms:created>
  <dcterms:modified xsi:type="dcterms:W3CDTF">2019-05-23T15:28:00Z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