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2993D9A" w:rsidR="000A7622" w:rsidRPr="00C04F25" w:rsidRDefault="000907C8" w:rsidP="00D14423">
      <w:pPr>
        <w:autoSpaceDE w:val="0"/>
        <w:autoSpaceDN w:val="0"/>
        <w:adjustRightInd w:val="0"/>
        <w:rPr>
          <w:rFonts w:cstheme="minorHAnsi"/>
          <w:b/>
          <w:bCs/>
          <w:i/>
          <w:iCs/>
          <w:sz w:val="32"/>
          <w:szCs w:val="32"/>
        </w:rPr>
      </w:pPr>
      <w:r>
        <w:rPr>
          <w:rFonts w:cstheme="minorHAnsi"/>
          <w:b/>
          <w:bCs/>
          <w:i/>
          <w:iCs/>
          <w:sz w:val="32"/>
          <w:szCs w:val="32"/>
        </w:rPr>
        <w:t xml:space="preserve">Political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CE49A5B" w:rsidR="000A7622" w:rsidRPr="006F61C4" w:rsidRDefault="008E548A" w:rsidP="00D14423">
      <w:pPr>
        <w:rPr>
          <w:rFonts w:cstheme="minorHAnsi"/>
          <w:color w:val="000000" w:themeColor="text1"/>
          <w:sz w:val="24"/>
          <w:szCs w:val="24"/>
        </w:rPr>
      </w:pPr>
      <w:r w:rsidRPr="006F61C4">
        <w:rPr>
          <w:rFonts w:cstheme="minorHAnsi"/>
          <w:i/>
          <w:color w:val="000000" w:themeColor="text1"/>
          <w:sz w:val="24"/>
          <w:szCs w:val="24"/>
          <w:lang w:val="fr-FR"/>
        </w:rPr>
        <w:t xml:space="preserve">State and Local </w:t>
      </w:r>
      <w:proofErr w:type="spellStart"/>
      <w:r w:rsidRPr="006F61C4">
        <w:rPr>
          <w:rFonts w:cstheme="minorHAnsi"/>
          <w:i/>
          <w:color w:val="000000" w:themeColor="text1"/>
          <w:sz w:val="24"/>
          <w:szCs w:val="24"/>
          <w:lang w:val="fr-FR"/>
        </w:rPr>
        <w:t>Government</w:t>
      </w:r>
      <w:proofErr w:type="spellEnd"/>
      <w:r w:rsidRPr="006F61C4">
        <w:rPr>
          <w:rFonts w:cstheme="minorHAnsi"/>
          <w:i/>
          <w:color w:val="000000" w:themeColor="text1"/>
          <w:sz w:val="24"/>
          <w:szCs w:val="24"/>
          <w:lang w:val="fr-FR"/>
        </w:rPr>
        <w:t xml:space="preserve"> </w:t>
      </w:r>
      <w:proofErr w:type="spellStart"/>
      <w:r w:rsidRPr="006F61C4">
        <w:rPr>
          <w:rFonts w:cstheme="minorHAnsi"/>
          <w:i/>
          <w:color w:val="000000" w:themeColor="text1"/>
          <w:sz w:val="24"/>
          <w:szCs w:val="24"/>
          <w:lang w:val="fr-FR"/>
        </w:rPr>
        <w:t>Review</w:t>
      </w:r>
      <w:proofErr w:type="spellEnd"/>
      <w:r w:rsidR="000A7622" w:rsidRPr="006F61C4">
        <w:rPr>
          <w:rFonts w:cstheme="minorHAnsi"/>
          <w:color w:val="000000" w:themeColor="text1"/>
          <w:sz w:val="24"/>
          <w:szCs w:val="24"/>
          <w:lang w:val="fr-FR"/>
        </w:rPr>
        <w:t xml:space="preserve">, Vol. </w:t>
      </w:r>
      <w:r w:rsidR="0001471E">
        <w:rPr>
          <w:rFonts w:cstheme="minorHAnsi"/>
          <w:color w:val="000000" w:themeColor="text1"/>
          <w:sz w:val="24"/>
          <w:szCs w:val="24"/>
          <w:lang w:val="fr-FR"/>
        </w:rPr>
        <w:t>54</w:t>
      </w:r>
      <w:r w:rsidR="000A7622" w:rsidRPr="006F61C4">
        <w:rPr>
          <w:rFonts w:cstheme="minorHAnsi"/>
          <w:color w:val="000000" w:themeColor="text1"/>
          <w:sz w:val="24"/>
          <w:szCs w:val="24"/>
          <w:lang w:val="fr-FR"/>
        </w:rPr>
        <w:t xml:space="preserve">, No. </w:t>
      </w:r>
      <w:r w:rsidR="0001471E">
        <w:rPr>
          <w:rFonts w:cstheme="minorHAnsi"/>
          <w:color w:val="000000" w:themeColor="text1"/>
          <w:sz w:val="24"/>
          <w:szCs w:val="24"/>
          <w:lang w:val="fr-FR"/>
        </w:rPr>
        <w:t>4</w:t>
      </w:r>
      <w:r w:rsidR="000A7622" w:rsidRPr="006F61C4">
        <w:rPr>
          <w:rFonts w:cstheme="minorHAnsi"/>
          <w:color w:val="000000" w:themeColor="text1"/>
          <w:sz w:val="24"/>
          <w:szCs w:val="24"/>
          <w:lang w:val="fr-FR"/>
        </w:rPr>
        <w:t xml:space="preserve"> (</w:t>
      </w:r>
      <w:proofErr w:type="spellStart"/>
      <w:r w:rsidR="0001471E">
        <w:rPr>
          <w:rFonts w:cstheme="minorHAnsi"/>
          <w:color w:val="000000" w:themeColor="text1"/>
          <w:sz w:val="24"/>
          <w:szCs w:val="24"/>
          <w:lang w:val="fr-FR"/>
        </w:rPr>
        <w:t>December</w:t>
      </w:r>
      <w:proofErr w:type="spellEnd"/>
      <w:r w:rsidR="0001471E">
        <w:rPr>
          <w:rFonts w:cstheme="minorHAnsi"/>
          <w:color w:val="000000" w:themeColor="text1"/>
          <w:sz w:val="24"/>
          <w:szCs w:val="24"/>
          <w:lang w:val="fr-FR"/>
        </w:rPr>
        <w:t xml:space="preserve"> 2022</w:t>
      </w:r>
      <w:proofErr w:type="gramStart"/>
      <w:r w:rsidR="000A7622" w:rsidRPr="006F61C4">
        <w:rPr>
          <w:rFonts w:cstheme="minorHAnsi"/>
          <w:color w:val="000000" w:themeColor="text1"/>
          <w:sz w:val="24"/>
          <w:szCs w:val="24"/>
          <w:lang w:val="fr-FR"/>
        </w:rPr>
        <w:t>):</w:t>
      </w:r>
      <w:proofErr w:type="gramEnd"/>
      <w:r w:rsidR="000A7622" w:rsidRPr="006F61C4">
        <w:rPr>
          <w:rFonts w:cstheme="minorHAnsi"/>
          <w:color w:val="000000" w:themeColor="text1"/>
          <w:sz w:val="24"/>
          <w:szCs w:val="24"/>
          <w:lang w:val="fr-FR"/>
        </w:rPr>
        <w:t xml:space="preserve"> </w:t>
      </w:r>
      <w:r w:rsidR="00A40512">
        <w:rPr>
          <w:rFonts w:cstheme="minorHAnsi"/>
          <w:color w:val="000000" w:themeColor="text1"/>
          <w:sz w:val="24"/>
          <w:szCs w:val="24"/>
          <w:lang w:val="fr-FR"/>
        </w:rPr>
        <w:t>346-361</w:t>
      </w:r>
      <w:r w:rsidR="000A7622" w:rsidRPr="006F61C4">
        <w:rPr>
          <w:rFonts w:cstheme="minorHAnsi"/>
          <w:color w:val="000000" w:themeColor="text1"/>
          <w:sz w:val="24"/>
          <w:szCs w:val="24"/>
          <w:lang w:val="fr-FR"/>
        </w:rPr>
        <w:t xml:space="preserve">. </w:t>
      </w:r>
      <w:hyperlink r:id="rId8" w:history="1">
        <w:r w:rsidR="000A7622" w:rsidRPr="006F61C4">
          <w:rPr>
            <w:rFonts w:cstheme="minorHAnsi"/>
            <w:color w:val="000000" w:themeColor="text1"/>
            <w:sz w:val="24"/>
            <w:szCs w:val="24"/>
            <w:u w:val="single"/>
            <w:lang w:val="fr-FR"/>
          </w:rPr>
          <w:t>DOI</w:t>
        </w:r>
      </w:hyperlink>
      <w:r w:rsidR="000A7622" w:rsidRPr="006F61C4">
        <w:rPr>
          <w:rFonts w:cstheme="minorHAnsi"/>
          <w:color w:val="000000" w:themeColor="text1"/>
          <w:sz w:val="24"/>
          <w:szCs w:val="24"/>
          <w:lang w:val="fr-FR"/>
        </w:rPr>
        <w:t xml:space="preserve">. </w:t>
      </w:r>
      <w:r w:rsidR="000A7622" w:rsidRPr="006F61C4">
        <w:rPr>
          <w:rFonts w:cstheme="minorHAnsi"/>
          <w:color w:val="000000" w:themeColor="text1"/>
          <w:sz w:val="24"/>
          <w:szCs w:val="24"/>
        </w:rPr>
        <w:t xml:space="preserve">This article is © </w:t>
      </w:r>
      <w:r w:rsidR="00A40512">
        <w:rPr>
          <w:rFonts w:cstheme="minorHAnsi"/>
          <w:color w:val="000000" w:themeColor="text1"/>
          <w:sz w:val="24"/>
          <w:szCs w:val="24"/>
        </w:rPr>
        <w:t>SAGE Publications</w:t>
      </w:r>
      <w:r w:rsidR="000A7622" w:rsidRPr="006F61C4">
        <w:rPr>
          <w:rFonts w:cstheme="minorHAnsi"/>
          <w:color w:val="000000" w:themeColor="text1"/>
          <w:sz w:val="24"/>
          <w:szCs w:val="24"/>
        </w:rPr>
        <w:t xml:space="preserve"> and permission has been granted for this version to appear in </w:t>
      </w:r>
      <w:hyperlink r:id="rId9" w:history="1">
        <w:r w:rsidR="000A7622" w:rsidRPr="006F61C4">
          <w:rPr>
            <w:rFonts w:cstheme="minorHAnsi"/>
            <w:color w:val="000000" w:themeColor="text1"/>
            <w:sz w:val="24"/>
            <w:szCs w:val="24"/>
            <w:u w:val="single"/>
          </w:rPr>
          <w:t>e-Publications@Marquette</w:t>
        </w:r>
      </w:hyperlink>
      <w:r w:rsidR="000A7622" w:rsidRPr="006F61C4">
        <w:rPr>
          <w:rFonts w:cstheme="minorHAnsi"/>
          <w:color w:val="000000" w:themeColor="text1"/>
          <w:sz w:val="24"/>
          <w:szCs w:val="24"/>
        </w:rPr>
        <w:t xml:space="preserve">. </w:t>
      </w:r>
      <w:r w:rsidR="00A40512">
        <w:rPr>
          <w:rFonts w:cstheme="minorHAnsi"/>
          <w:color w:val="000000" w:themeColor="text1"/>
          <w:sz w:val="24"/>
          <w:szCs w:val="24"/>
        </w:rPr>
        <w:t>SAGE Publications</w:t>
      </w:r>
      <w:r w:rsidR="000A7622" w:rsidRPr="006F61C4">
        <w:rPr>
          <w:rFonts w:cstheme="minorHAnsi"/>
          <w:color w:val="000000" w:themeColor="text1"/>
          <w:sz w:val="24"/>
          <w:szCs w:val="24"/>
        </w:rPr>
        <w:t xml:space="preserve"> does not grant permission for this article to be further copied/distributed or hosted elsewhere without the express permission from </w:t>
      </w:r>
      <w:r w:rsidR="00A40512">
        <w:rPr>
          <w:rFonts w:cstheme="minorHAnsi"/>
          <w:color w:val="000000" w:themeColor="text1"/>
          <w:sz w:val="24"/>
          <w:szCs w:val="24"/>
        </w:rPr>
        <w:t>SAGE Publications</w:t>
      </w:r>
      <w:r w:rsidR="000A7622" w:rsidRPr="006F61C4">
        <w:rPr>
          <w:rFonts w:cstheme="minorHAnsi"/>
          <w:color w:val="000000" w:themeColor="text1"/>
          <w:sz w:val="24"/>
          <w:szCs w:val="24"/>
        </w:rPr>
        <w:t xml:space="preserve">. </w:t>
      </w:r>
    </w:p>
    <w:bookmarkEnd w:id="1"/>
    <w:p w14:paraId="5BC0075B" w14:textId="397506F5" w:rsidR="000A7622" w:rsidRDefault="000A7622" w:rsidP="000A7622">
      <w:pPr>
        <w:rPr>
          <w:rFonts w:cstheme="minorHAnsi"/>
        </w:rPr>
      </w:pPr>
    </w:p>
    <w:p w14:paraId="5998BEC4" w14:textId="10DC2479" w:rsidR="009106ED" w:rsidRPr="008E548A" w:rsidRDefault="009106ED" w:rsidP="009106ED">
      <w:pPr>
        <w:pStyle w:val="Title"/>
        <w:rPr>
          <w:rFonts w:asciiTheme="minorHAnsi" w:hAnsiTheme="minorHAnsi" w:cstheme="minorHAnsi"/>
          <w:color w:val="000000" w:themeColor="text1"/>
        </w:rPr>
      </w:pPr>
      <w:r w:rsidRPr="008E548A">
        <w:rPr>
          <w:rFonts w:asciiTheme="minorHAnsi" w:hAnsiTheme="minorHAnsi" w:cstheme="minorHAnsi"/>
          <w:color w:val="000000" w:themeColor="text1"/>
        </w:rPr>
        <w:t>Flexible Aid in an Uncertain World: The Coronavirus State and Local Fiscal Recovery Funds Program</w:t>
      </w:r>
    </w:p>
    <w:p w14:paraId="3C01627E" w14:textId="77777777" w:rsidR="00543461" w:rsidRPr="008E548A" w:rsidRDefault="00543461" w:rsidP="000A7622">
      <w:pPr>
        <w:rPr>
          <w:rFonts w:cstheme="minorHAnsi"/>
          <w:color w:val="000000" w:themeColor="text1"/>
        </w:rPr>
      </w:pPr>
    </w:p>
    <w:p w14:paraId="16B6CE2C" w14:textId="125CEFA8" w:rsidR="00414591" w:rsidRPr="008E548A" w:rsidRDefault="009106ED" w:rsidP="00B7687F">
      <w:pPr>
        <w:spacing w:after="0"/>
        <w:rPr>
          <w:rFonts w:cstheme="minorHAnsi"/>
          <w:color w:val="000000" w:themeColor="text1"/>
          <w:sz w:val="28"/>
          <w:szCs w:val="28"/>
        </w:rPr>
      </w:pPr>
      <w:r w:rsidRPr="008E548A">
        <w:rPr>
          <w:rFonts w:cstheme="minorHAnsi"/>
          <w:color w:val="000000" w:themeColor="text1"/>
          <w:sz w:val="28"/>
          <w:szCs w:val="28"/>
        </w:rPr>
        <w:t>Phillip Rocco</w:t>
      </w:r>
    </w:p>
    <w:p w14:paraId="3E089A6E" w14:textId="7C976E3F" w:rsidR="00543461" w:rsidRPr="008E548A" w:rsidRDefault="00B7687F" w:rsidP="00B7687F">
      <w:pPr>
        <w:spacing w:after="0"/>
        <w:rPr>
          <w:rFonts w:cstheme="minorHAnsi"/>
          <w:color w:val="000000" w:themeColor="text1"/>
        </w:rPr>
      </w:pPr>
      <w:r w:rsidRPr="008E548A">
        <w:rPr>
          <w:rFonts w:cstheme="minorHAnsi"/>
          <w:color w:val="000000" w:themeColor="text1"/>
        </w:rPr>
        <w:t>Department of Political Science, Marquette University, Milwaukee, WI</w:t>
      </w:r>
    </w:p>
    <w:p w14:paraId="34EC565D" w14:textId="382F4D6C" w:rsidR="009106ED" w:rsidRPr="008E548A" w:rsidRDefault="00543461" w:rsidP="00B7687F">
      <w:pPr>
        <w:spacing w:after="0"/>
        <w:rPr>
          <w:rFonts w:cstheme="minorHAnsi"/>
          <w:color w:val="000000" w:themeColor="text1"/>
          <w:sz w:val="28"/>
          <w:szCs w:val="28"/>
        </w:rPr>
      </w:pPr>
      <w:r w:rsidRPr="008E548A">
        <w:rPr>
          <w:rFonts w:cstheme="minorHAnsi"/>
          <w:color w:val="000000" w:themeColor="text1"/>
          <w:sz w:val="28"/>
          <w:szCs w:val="28"/>
        </w:rPr>
        <w:t xml:space="preserve">Amanda </w:t>
      </w:r>
      <w:proofErr w:type="spellStart"/>
      <w:r w:rsidRPr="008E548A">
        <w:rPr>
          <w:rFonts w:cstheme="minorHAnsi"/>
          <w:color w:val="000000" w:themeColor="text1"/>
          <w:sz w:val="28"/>
          <w:szCs w:val="28"/>
        </w:rPr>
        <w:t>Kass</w:t>
      </w:r>
      <w:proofErr w:type="spellEnd"/>
    </w:p>
    <w:p w14:paraId="76A2FFE9" w14:textId="770CDB6E" w:rsidR="00B7687F" w:rsidRPr="008E548A" w:rsidRDefault="00B7687F" w:rsidP="00B7687F">
      <w:pPr>
        <w:spacing w:after="0"/>
        <w:rPr>
          <w:rFonts w:cstheme="minorHAnsi"/>
          <w:color w:val="000000" w:themeColor="text1"/>
        </w:rPr>
      </w:pPr>
      <w:r w:rsidRPr="008E548A">
        <w:rPr>
          <w:rFonts w:cstheme="minorHAnsi"/>
          <w:color w:val="000000" w:themeColor="text1"/>
        </w:rPr>
        <w:t>Government Finance Research Center, University of Illinois, Chicago, Chicago, IL</w:t>
      </w:r>
    </w:p>
    <w:p w14:paraId="543ECBD0" w14:textId="77777777" w:rsidR="00543461" w:rsidRPr="008E548A" w:rsidRDefault="00543461" w:rsidP="000A7622">
      <w:pPr>
        <w:rPr>
          <w:rFonts w:cstheme="minorHAnsi"/>
          <w:color w:val="000000" w:themeColor="text1"/>
        </w:rPr>
      </w:pPr>
    </w:p>
    <w:p w14:paraId="779AFC5A" w14:textId="77777777" w:rsidR="009106ED" w:rsidRPr="008E548A" w:rsidRDefault="009106ED" w:rsidP="00B7687F">
      <w:pPr>
        <w:pStyle w:val="Heading1"/>
        <w:rPr>
          <w:rFonts w:asciiTheme="minorHAnsi" w:hAnsiTheme="minorHAnsi" w:cstheme="minorHAnsi"/>
          <w:color w:val="000000" w:themeColor="text1"/>
        </w:rPr>
      </w:pPr>
      <w:r w:rsidRPr="008E548A">
        <w:rPr>
          <w:rFonts w:asciiTheme="minorHAnsi" w:hAnsiTheme="minorHAnsi" w:cstheme="minorHAnsi"/>
          <w:color w:val="000000" w:themeColor="text1"/>
        </w:rPr>
        <w:t>Abstract</w:t>
      </w:r>
    </w:p>
    <w:p w14:paraId="0FCFF3D9" w14:textId="77777777" w:rsidR="009106ED" w:rsidRPr="008E548A" w:rsidRDefault="009106ED" w:rsidP="009106ED">
      <w:pPr>
        <w:rPr>
          <w:rFonts w:cstheme="minorHAnsi"/>
          <w:color w:val="000000" w:themeColor="text1"/>
        </w:rPr>
      </w:pPr>
      <w:r w:rsidRPr="008E548A">
        <w:rPr>
          <w:rFonts w:cstheme="minorHAnsi"/>
          <w:color w:val="000000" w:themeColor="text1"/>
        </w:rPr>
        <w:t xml:space="preserve">Emergency fiscal transfers to state, local, tribal, and territorial governments have been at the core of the U.S. federal government's response to the COVID-19 pandemic. The most extensive of these transfer programs is the Coronavirus State and Local Fiscal Recovery Funds (CSLFRF) program, contained in the American Rescue Plan Act of 2021. The CSLFRF is not only larger than prior rounds of emergency aid, </w:t>
      </w:r>
      <w:proofErr w:type="gramStart"/>
      <w:r w:rsidRPr="008E548A">
        <w:rPr>
          <w:rFonts w:cstheme="minorHAnsi"/>
          <w:color w:val="000000" w:themeColor="text1"/>
        </w:rPr>
        <w:t>it</w:t>
      </w:r>
      <w:proofErr w:type="gramEnd"/>
      <w:r w:rsidRPr="008E548A">
        <w:rPr>
          <w:rFonts w:cstheme="minorHAnsi"/>
          <w:color w:val="000000" w:themeColor="text1"/>
        </w:rPr>
        <w:t xml:space="preserve"> was also designed to address a broader series of crises, address pre-existing inequities, and provide greater discretion to public officials in deciding how to allocate funds. In this article, we consider the extent to which this program represents a departure from what some have called “fend for yourself” federalism. We conclude that while the coordinated </w:t>
      </w:r>
      <w:r w:rsidRPr="008E548A">
        <w:rPr>
          <w:rFonts w:cstheme="minorHAnsi"/>
          <w:color w:val="000000" w:themeColor="text1"/>
        </w:rPr>
        <w:lastRenderedPageBreak/>
        <w:t>effort of intergovernmental organizations resulted in a greater measure of federal fiscal activism and flexibility than might have been anticipated, lingering political conflicts and legacies of austerity will continue to inflect the CSLFRF's implementation.</w:t>
      </w:r>
    </w:p>
    <w:p w14:paraId="37CA75B8" w14:textId="77777777" w:rsidR="009106ED" w:rsidRPr="008E548A" w:rsidRDefault="009106ED" w:rsidP="002B02AA">
      <w:pPr>
        <w:pStyle w:val="Heading1"/>
        <w:rPr>
          <w:rFonts w:asciiTheme="minorHAnsi" w:hAnsiTheme="minorHAnsi" w:cstheme="minorHAnsi"/>
          <w:color w:val="000000" w:themeColor="text1"/>
        </w:rPr>
      </w:pPr>
      <w:r w:rsidRPr="008E548A">
        <w:rPr>
          <w:rFonts w:asciiTheme="minorHAnsi" w:hAnsiTheme="minorHAnsi" w:cstheme="minorHAnsi"/>
          <w:color w:val="000000" w:themeColor="text1"/>
        </w:rPr>
        <w:t>Keywords </w:t>
      </w:r>
    </w:p>
    <w:p w14:paraId="6D12DBEC" w14:textId="6942D9C7" w:rsidR="009106ED" w:rsidRPr="008E548A" w:rsidRDefault="009106ED" w:rsidP="009106ED">
      <w:pPr>
        <w:rPr>
          <w:rFonts w:cstheme="minorHAnsi"/>
          <w:color w:val="000000" w:themeColor="text1"/>
        </w:rPr>
      </w:pPr>
      <w:r w:rsidRPr="008E548A">
        <w:rPr>
          <w:rFonts w:cstheme="minorHAnsi"/>
          <w:color w:val="000000" w:themeColor="text1"/>
        </w:rPr>
        <w:t>COVID-19</w:t>
      </w:r>
      <w:r w:rsidR="002402FF" w:rsidRPr="008E548A">
        <w:rPr>
          <w:rFonts w:cstheme="minorHAnsi"/>
          <w:color w:val="000000" w:themeColor="text1"/>
        </w:rPr>
        <w:t xml:space="preserve">, </w:t>
      </w:r>
      <w:r w:rsidR="00813150" w:rsidRPr="008E548A">
        <w:rPr>
          <w:rFonts w:cstheme="minorHAnsi"/>
          <w:color w:val="000000" w:themeColor="text1"/>
        </w:rPr>
        <w:t>American</w:t>
      </w:r>
      <w:r w:rsidRPr="008E548A">
        <w:rPr>
          <w:rFonts w:cstheme="minorHAnsi"/>
          <w:color w:val="000000" w:themeColor="text1"/>
        </w:rPr>
        <w:t xml:space="preserve"> recovery plan act</w:t>
      </w:r>
      <w:r w:rsidR="002402FF" w:rsidRPr="008E548A">
        <w:rPr>
          <w:rFonts w:cstheme="minorHAnsi"/>
          <w:color w:val="000000" w:themeColor="text1"/>
        </w:rPr>
        <w:t xml:space="preserve">, </w:t>
      </w:r>
      <w:r w:rsidRPr="008E548A">
        <w:rPr>
          <w:rFonts w:cstheme="minorHAnsi"/>
          <w:color w:val="000000" w:themeColor="text1"/>
        </w:rPr>
        <w:t>coronavirus state and local fiscal relief fund</w:t>
      </w:r>
      <w:r w:rsidR="002402FF" w:rsidRPr="008E548A">
        <w:rPr>
          <w:rFonts w:cstheme="minorHAnsi"/>
          <w:color w:val="000000" w:themeColor="text1"/>
        </w:rPr>
        <w:t xml:space="preserve">, </w:t>
      </w:r>
      <w:r w:rsidRPr="008E548A">
        <w:rPr>
          <w:rFonts w:cstheme="minorHAnsi"/>
          <w:color w:val="000000" w:themeColor="text1"/>
        </w:rPr>
        <w:t>intergovernmental aid</w:t>
      </w:r>
      <w:r w:rsidR="002402FF" w:rsidRPr="008E548A">
        <w:rPr>
          <w:rFonts w:cstheme="minorHAnsi"/>
          <w:color w:val="000000" w:themeColor="text1"/>
        </w:rPr>
        <w:t xml:space="preserve">, </w:t>
      </w:r>
      <w:r w:rsidRPr="008E548A">
        <w:rPr>
          <w:rFonts w:cstheme="minorHAnsi"/>
          <w:color w:val="000000" w:themeColor="text1"/>
        </w:rPr>
        <w:t>fiscal federalism</w:t>
      </w:r>
    </w:p>
    <w:p w14:paraId="078BE2E6" w14:textId="77777777" w:rsidR="009106ED" w:rsidRPr="008E548A" w:rsidRDefault="009106ED" w:rsidP="002B02AA">
      <w:pPr>
        <w:pStyle w:val="Heading1"/>
        <w:rPr>
          <w:rFonts w:asciiTheme="minorHAnsi" w:hAnsiTheme="minorHAnsi" w:cstheme="minorHAnsi"/>
          <w:color w:val="000000" w:themeColor="text1"/>
        </w:rPr>
      </w:pPr>
      <w:bookmarkStart w:id="2" w:name="_i1"/>
      <w:bookmarkEnd w:id="2"/>
      <w:r w:rsidRPr="008E548A">
        <w:rPr>
          <w:rFonts w:asciiTheme="minorHAnsi" w:hAnsiTheme="minorHAnsi" w:cstheme="minorHAnsi"/>
          <w:color w:val="000000" w:themeColor="text1"/>
        </w:rPr>
        <w:t>Introduction</w:t>
      </w:r>
    </w:p>
    <w:p w14:paraId="1C8C5644" w14:textId="77777777" w:rsidR="009106ED" w:rsidRPr="008E548A" w:rsidRDefault="009106ED" w:rsidP="009106ED">
      <w:pPr>
        <w:rPr>
          <w:rFonts w:cstheme="minorHAnsi"/>
          <w:color w:val="000000" w:themeColor="text1"/>
        </w:rPr>
      </w:pPr>
      <w:r w:rsidRPr="008E548A">
        <w:rPr>
          <w:rFonts w:cstheme="minorHAnsi"/>
          <w:color w:val="000000" w:themeColor="text1"/>
        </w:rPr>
        <w:t xml:space="preserve">At the beginning of the COVID-19 pandemic, state and local governments were universally recognized as constituting the “front lines” in emergency response. Not only did these jurisdictions possess most of the critical regulatory authority necessary to prevent the spread of the disease, </w:t>
      </w:r>
      <w:proofErr w:type="gramStart"/>
      <w:r w:rsidRPr="008E548A">
        <w:rPr>
          <w:rFonts w:cstheme="minorHAnsi"/>
          <w:color w:val="000000" w:themeColor="text1"/>
        </w:rPr>
        <w:t>they</w:t>
      </w:r>
      <w:proofErr w:type="gramEnd"/>
      <w:r w:rsidRPr="008E548A">
        <w:rPr>
          <w:rFonts w:cstheme="minorHAnsi"/>
          <w:color w:val="000000" w:themeColor="text1"/>
        </w:rPr>
        <w:t xml:space="preserve"> also performed a significant amount of the work associated with economic and social service provision necessary to sustain residents as the economic fallout of the crisis ensued. At the outset of the pandemic, however, the crucial question was whether the federal government––to extend the metaphor––would provide sufficient reinforcements.</w:t>
      </w:r>
    </w:p>
    <w:p w14:paraId="4ED637D5" w14:textId="42A5A9AA" w:rsidR="009106ED" w:rsidRPr="008E548A" w:rsidRDefault="009106ED" w:rsidP="009106ED">
      <w:pPr>
        <w:rPr>
          <w:rFonts w:cstheme="minorHAnsi"/>
          <w:color w:val="000000" w:themeColor="text1"/>
        </w:rPr>
      </w:pPr>
      <w:r w:rsidRPr="008E548A">
        <w:rPr>
          <w:rFonts w:cstheme="minorHAnsi"/>
          <w:color w:val="000000" w:themeColor="text1"/>
        </w:rPr>
        <w:t>In a political context defined by intense partisan polarization and years of federal fiscal austerity—characteristic of what some have called “fend for yourself” federalism––it was not unreasonable to expect an anemic federal response to the pandemic (</w:t>
      </w:r>
      <w:proofErr w:type="spellStart"/>
      <w:r w:rsidRPr="008E548A">
        <w:rPr>
          <w:rFonts w:cstheme="minorHAnsi"/>
          <w:color w:val="000000" w:themeColor="text1"/>
        </w:rPr>
        <w:t>Conlan</w:t>
      </w:r>
      <w:proofErr w:type="spellEnd"/>
      <w:r w:rsidRPr="008E548A">
        <w:rPr>
          <w:rFonts w:cstheme="minorHAnsi"/>
          <w:color w:val="000000" w:themeColor="text1"/>
        </w:rPr>
        <w:t xml:space="preserve"> et al. 2015; Benton 2018; Benton 2020). Further, given the absence of strong institutional venues for joint-decision-making across multiple levels of government, the demands of state and local officials might have seemed easy to marginalize (Rocco, </w:t>
      </w:r>
      <w:proofErr w:type="spellStart"/>
      <w:r w:rsidRPr="008E548A">
        <w:rPr>
          <w:rFonts w:cstheme="minorHAnsi"/>
          <w:color w:val="000000" w:themeColor="text1"/>
        </w:rPr>
        <w:t>Béland</w:t>
      </w:r>
      <w:proofErr w:type="spellEnd"/>
      <w:r w:rsidRPr="008E548A">
        <w:rPr>
          <w:rFonts w:cstheme="minorHAnsi"/>
          <w:color w:val="000000" w:themeColor="text1"/>
        </w:rPr>
        <w:t xml:space="preserve"> and </w:t>
      </w:r>
      <w:proofErr w:type="spellStart"/>
      <w:r w:rsidRPr="008E548A">
        <w:rPr>
          <w:rFonts w:cstheme="minorHAnsi"/>
          <w:color w:val="000000" w:themeColor="text1"/>
        </w:rPr>
        <w:t>Waddan</w:t>
      </w:r>
      <w:proofErr w:type="spellEnd"/>
      <w:r w:rsidRPr="008E548A">
        <w:rPr>
          <w:rFonts w:cstheme="minorHAnsi"/>
          <w:color w:val="000000" w:themeColor="text1"/>
        </w:rPr>
        <w:t xml:space="preserve"> 2020). These fears were compounded by the uniquely haphazard and transactional response of the Trump administration (Bowling et al. 2020).</w:t>
      </w:r>
    </w:p>
    <w:p w14:paraId="0B28CB03" w14:textId="1069D55A" w:rsidR="009106ED" w:rsidRPr="008E548A" w:rsidRDefault="009106ED" w:rsidP="009106ED">
      <w:pPr>
        <w:rPr>
          <w:rFonts w:cstheme="minorHAnsi"/>
          <w:color w:val="000000" w:themeColor="text1"/>
        </w:rPr>
      </w:pPr>
      <w:r w:rsidRPr="008E548A">
        <w:rPr>
          <w:rFonts w:cstheme="minorHAnsi"/>
          <w:color w:val="000000" w:themeColor="text1"/>
        </w:rPr>
        <w:t>These dynamics no doubt contributed to delay and confusion in the delivery of federal aid, especially during the pivotal early months of the crisis (Lopez-Santana and Rocco 2021). Yet, as we argue in this Field Notes essay, the crafting and implementation of federal aid to state, local, tribal, and territorial governments in the 2021 American Rescue Plan Act (ARPA) stands in stark contrast to early expectations. As the dark line in Figure 1 shows, when it comes to federal aid delivered to state and local governments, there was no quantitative analogue to the ARPA during the Great Recession. And whereas prior rounds of aid during COVID-19 were often beset by tight restrictions, the most significant component of ARPA aid to state, local tribal, and territorial governments––the $350 billion Coronavirus State and Local Fiscal Recovery Funds (CSLFRF) program––allowed officials an exceptional amount of flexibility in how they allocated these dollars.</w:t>
      </w:r>
      <w:r w:rsidRPr="008E548A">
        <w:rPr>
          <w:rFonts w:cstheme="minorHAnsi"/>
          <w:color w:val="000000" w:themeColor="text1"/>
          <w:vertAlign w:val="superscript"/>
        </w:rPr>
        <w:t>1</w:t>
      </w:r>
    </w:p>
    <w:p w14:paraId="3700E365" w14:textId="2FD28AA4" w:rsidR="009106ED" w:rsidRPr="008E548A" w:rsidRDefault="009106ED" w:rsidP="009106ED">
      <w:pPr>
        <w:rPr>
          <w:rFonts w:cstheme="minorHAnsi"/>
          <w:color w:val="000000" w:themeColor="text1"/>
        </w:rPr>
      </w:pPr>
    </w:p>
    <w:p w14:paraId="779DF2D8" w14:textId="7DC0FF3B" w:rsidR="002B02AA" w:rsidRPr="008E548A" w:rsidRDefault="003B323F" w:rsidP="002402FF">
      <w:pPr>
        <w:pStyle w:val="NoSpacing"/>
        <w:rPr>
          <w:rFonts w:cstheme="minorHAnsi"/>
          <w:color w:val="000000" w:themeColor="text1"/>
        </w:rPr>
      </w:pPr>
      <w:r w:rsidRPr="008E548A">
        <w:rPr>
          <w:rFonts w:cstheme="minorHAnsi"/>
          <w:noProof/>
          <w:color w:val="000000" w:themeColor="text1"/>
        </w:rPr>
        <w:drawing>
          <wp:inline distT="0" distB="0" distL="0" distR="0" wp14:anchorId="61B8F38E" wp14:editId="0BEB65FE">
            <wp:extent cx="2743200" cy="1819656"/>
            <wp:effectExtent l="0" t="0" r="0" b="9525"/>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pic:spPr>
                </pic:pic>
              </a:graphicData>
            </a:graphic>
          </wp:inline>
        </w:drawing>
      </w:r>
    </w:p>
    <w:p w14:paraId="4D39D9E4" w14:textId="25CA3C70" w:rsidR="009106ED" w:rsidRPr="008E548A" w:rsidRDefault="009106ED" w:rsidP="002402FF">
      <w:pPr>
        <w:pStyle w:val="NoSpacing"/>
        <w:rPr>
          <w:rStyle w:val="Hyperlink"/>
          <w:rFonts w:cstheme="minorHAnsi"/>
          <w:color w:val="000000" w:themeColor="text1"/>
        </w:rPr>
      </w:pPr>
      <w:r w:rsidRPr="008E548A">
        <w:rPr>
          <w:rFonts w:cstheme="minorHAnsi"/>
          <w:b/>
          <w:bCs/>
          <w:color w:val="000000" w:themeColor="text1"/>
        </w:rPr>
        <w:lastRenderedPageBreak/>
        <w:t>Figure 1.</w:t>
      </w:r>
      <w:r w:rsidRPr="008E548A">
        <w:rPr>
          <w:rFonts w:cstheme="minorHAnsi"/>
          <w:color w:val="000000" w:themeColor="text1"/>
        </w:rPr>
        <w:t> Federal grants-in-aid and state-local personal income and sales tax revenues net of nonfederal transfers, 2007–2021 ($Billions FY 2020)</w:t>
      </w:r>
      <w:r w:rsidR="002402FF" w:rsidRPr="008E548A">
        <w:rPr>
          <w:rFonts w:cstheme="minorHAnsi"/>
          <w:color w:val="000000" w:themeColor="text1"/>
        </w:rPr>
        <w:t xml:space="preserve">. </w:t>
      </w:r>
      <w:r w:rsidRPr="008E548A">
        <w:rPr>
          <w:rFonts w:cstheme="minorHAnsi"/>
          <w:color w:val="000000" w:themeColor="text1"/>
        </w:rPr>
        <w:t>Source: U.S. Bureau of Economic Analysis (</w:t>
      </w:r>
      <w:proofErr w:type="gramStart"/>
      <w:r w:rsidRPr="008E548A">
        <w:rPr>
          <w:rFonts w:cstheme="minorHAnsi"/>
          <w:color w:val="000000" w:themeColor="text1"/>
        </w:rPr>
        <w:t>2021)Note</w:t>
      </w:r>
      <w:proofErr w:type="gramEnd"/>
      <w:r w:rsidRPr="008E548A">
        <w:rPr>
          <w:rFonts w:cstheme="minorHAnsi"/>
          <w:color w:val="000000" w:themeColor="text1"/>
        </w:rPr>
        <w:t>: Figure based on Lopez-Santana and Rocco (2021)</w:t>
      </w:r>
    </w:p>
    <w:p w14:paraId="32D65FF0" w14:textId="77777777" w:rsidR="003B323F" w:rsidRPr="008E548A" w:rsidRDefault="003B323F" w:rsidP="009106ED">
      <w:pPr>
        <w:rPr>
          <w:rFonts w:cstheme="minorHAnsi"/>
          <w:color w:val="000000" w:themeColor="text1"/>
        </w:rPr>
      </w:pPr>
    </w:p>
    <w:p w14:paraId="3F68E98D" w14:textId="798A5DD1" w:rsidR="009106ED" w:rsidRPr="008E548A" w:rsidRDefault="009106ED" w:rsidP="009106ED">
      <w:pPr>
        <w:rPr>
          <w:rFonts w:cstheme="minorHAnsi"/>
          <w:color w:val="000000" w:themeColor="text1"/>
        </w:rPr>
      </w:pPr>
      <w:r w:rsidRPr="008E548A">
        <w:rPr>
          <w:rFonts w:cstheme="minorHAnsi"/>
          <w:color w:val="000000" w:themeColor="text1"/>
        </w:rPr>
        <w:t>The design and implementation of the CSLFRF was not obvious at the outset. Rather, we argue, both the legislative text and the final regulations governing the program reflect a robust lobbying effort coordinated across members of the “Big 7” intergovernmental organizations to emphasize that inadequate aid to state and local governments had prolonged the Great Recession and that inflexibly designed aid programs had impeded state and local responses earlier in the pandemic.</w:t>
      </w:r>
      <w:r w:rsidRPr="008E548A">
        <w:rPr>
          <w:rFonts w:cstheme="minorHAnsi"/>
          <w:color w:val="000000" w:themeColor="text1"/>
          <w:vertAlign w:val="superscript"/>
        </w:rPr>
        <w:t>2</w:t>
      </w:r>
      <w:r w:rsidRPr="008E548A">
        <w:rPr>
          <w:rFonts w:cstheme="minorHAnsi"/>
          <w:color w:val="000000" w:themeColor="text1"/>
        </w:rPr>
        <w:t> In the end, Congress, rejected </w:t>
      </w:r>
      <w:r w:rsidRPr="008E548A">
        <w:rPr>
          <w:rFonts w:cstheme="minorHAnsi"/>
          <w:i/>
          <w:iCs/>
          <w:color w:val="000000" w:themeColor="text1"/>
        </w:rPr>
        <w:t>both</w:t>
      </w:r>
      <w:r w:rsidRPr="008E548A">
        <w:rPr>
          <w:rFonts w:cstheme="minorHAnsi"/>
          <w:color w:val="000000" w:themeColor="text1"/>
        </w:rPr>
        <w:t> a “General Revenue Sharing” approach to state and local aid, in which there were no constraints on how recipient governments spend, </w:t>
      </w:r>
      <w:r w:rsidRPr="008E548A">
        <w:rPr>
          <w:rFonts w:cstheme="minorHAnsi"/>
          <w:i/>
          <w:iCs/>
          <w:color w:val="000000" w:themeColor="text1"/>
        </w:rPr>
        <w:t>and</w:t>
      </w:r>
      <w:r w:rsidRPr="008E548A">
        <w:rPr>
          <w:rFonts w:cstheme="minorHAnsi"/>
          <w:color w:val="000000" w:themeColor="text1"/>
        </w:rPr>
        <w:t> a tightly constrained approach to aid that had hobbled state and local governments’ ability to flexibly deploy funds from prior rounds of federal aid.</w:t>
      </w:r>
      <w:r w:rsidRPr="008E548A">
        <w:rPr>
          <w:rFonts w:cstheme="minorHAnsi"/>
          <w:color w:val="000000" w:themeColor="text1"/>
          <w:vertAlign w:val="superscript"/>
        </w:rPr>
        <w:t>3</w:t>
      </w:r>
    </w:p>
    <w:p w14:paraId="36D4AB60" w14:textId="38EE20D2" w:rsidR="009106ED" w:rsidRPr="008E548A" w:rsidRDefault="009106ED" w:rsidP="009106ED">
      <w:pPr>
        <w:rPr>
          <w:rFonts w:cstheme="minorHAnsi"/>
          <w:color w:val="000000" w:themeColor="text1"/>
        </w:rPr>
      </w:pPr>
      <w:r w:rsidRPr="008E548A">
        <w:rPr>
          <w:rFonts w:cstheme="minorHAnsi"/>
          <w:color w:val="000000" w:themeColor="text1"/>
        </w:rPr>
        <w:t>As a highly flexible (though not general-purpose) aid program, the CSLFRF does not impose the statutory restrictions on spending that had contributed to implementation lags of some Great Recession stimulus programs (Elmendorf 2009; Regan 2017). Yet this legislative choice alone did not yield rapid spending of ARPA dollars, either. It was nearly a year before the Treasury Department finalized the CSLFRF's rules. In setting the program's final regulations, Treasury was forced to navigate a tension between demands from the Big 7 and hundreds of recipient governments for flexibility and pressures for accountability measures to ensure that federal funding was being spent on the needs contemplated by the program's legislative designers. While state and local officials did not receive all the flexibility and autonomy they asked for, what emerged in the Final Rule was a program far more adaptable to unique state and local circumstances and less administratively burdensome, especially for governments with smaller populations, than had been initially proposed.</w:t>
      </w:r>
    </w:p>
    <w:p w14:paraId="17BF63F5" w14:textId="77777777" w:rsidR="009106ED" w:rsidRPr="008E548A" w:rsidRDefault="009106ED" w:rsidP="009106ED">
      <w:pPr>
        <w:rPr>
          <w:rFonts w:cstheme="minorHAnsi"/>
          <w:color w:val="000000" w:themeColor="text1"/>
        </w:rPr>
      </w:pPr>
      <w:r w:rsidRPr="008E548A">
        <w:rPr>
          <w:rFonts w:cstheme="minorHAnsi"/>
          <w:color w:val="000000" w:themeColor="text1"/>
        </w:rPr>
        <w:t>Further, while intergovernmental relations saw a greater level of policy success during the pandemic than initially anticipated, the political conflict associated with “fend for yourself” federalism continues to define the implementation of the program. As we note in our concluding section, this is in part because individual policy victories do not erase the history of fiscal austerity or undermine the forces generating political polarization, which can be expected to intensify rivalries over how CSLFRF dollars are used. The most immediate consequence of this is that “accountability” within CSLFRF will result not so much from top-down audits as from bottom-up, sometimes conflict-riven, efforts to shape spending priorities over the program's four-year performance period.</w:t>
      </w:r>
    </w:p>
    <w:p w14:paraId="246A7EEE" w14:textId="77777777" w:rsidR="009106ED" w:rsidRPr="008E548A" w:rsidRDefault="009106ED" w:rsidP="00467906">
      <w:pPr>
        <w:pStyle w:val="Heading1"/>
        <w:rPr>
          <w:rFonts w:asciiTheme="minorHAnsi" w:hAnsiTheme="minorHAnsi" w:cstheme="minorHAnsi"/>
          <w:color w:val="000000" w:themeColor="text1"/>
        </w:rPr>
      </w:pPr>
      <w:bookmarkStart w:id="3" w:name="_i3"/>
      <w:bookmarkEnd w:id="3"/>
      <w:r w:rsidRPr="008E548A">
        <w:rPr>
          <w:rFonts w:asciiTheme="minorHAnsi" w:hAnsiTheme="minorHAnsi" w:cstheme="minorHAnsi"/>
          <w:color w:val="000000" w:themeColor="text1"/>
        </w:rPr>
        <w:t>From CARES to ARPA: Expanding the Scope of Relief</w:t>
      </w:r>
    </w:p>
    <w:p w14:paraId="24942A88" w14:textId="0C90928B" w:rsidR="009106ED" w:rsidRPr="008E548A" w:rsidRDefault="009106ED" w:rsidP="009106ED">
      <w:pPr>
        <w:rPr>
          <w:rFonts w:cstheme="minorHAnsi"/>
          <w:color w:val="000000" w:themeColor="text1"/>
        </w:rPr>
      </w:pPr>
      <w:r w:rsidRPr="008E548A">
        <w:rPr>
          <w:rFonts w:cstheme="minorHAnsi"/>
          <w:color w:val="000000" w:themeColor="text1"/>
        </w:rPr>
        <w:t>The passage of ARPA's Coronavirus State and Local Fiscal Recovery Funds program is a milestone in the history of American fiscal federalism. It is the largest transfer of multipurpose aid dollars to state and local governments since the passage of the General Revenue Sharing program in 1972, which delivered $388 billion (in current dollars) to state and local governments over 15 years (</w:t>
      </w:r>
      <w:proofErr w:type="spellStart"/>
      <w:r w:rsidRPr="008E548A">
        <w:rPr>
          <w:rFonts w:cstheme="minorHAnsi"/>
          <w:color w:val="000000" w:themeColor="text1"/>
        </w:rPr>
        <w:t>Kass</w:t>
      </w:r>
      <w:proofErr w:type="spellEnd"/>
      <w:r w:rsidRPr="008E548A">
        <w:rPr>
          <w:rFonts w:cstheme="minorHAnsi"/>
          <w:color w:val="000000" w:themeColor="text1"/>
        </w:rPr>
        <w:t xml:space="preserve"> and Rocco 2021b). Yet the CSLFRF is not the General Revenue Sharing program–– arguably the only truly “no strings attached” federal aid program in American history––which included only minimal accounting reporting requirements in the form of a </w:t>
      </w:r>
      <w:proofErr w:type="gramStart"/>
      <w:r w:rsidRPr="008E548A">
        <w:rPr>
          <w:rFonts w:cstheme="minorHAnsi"/>
          <w:color w:val="000000" w:themeColor="text1"/>
        </w:rPr>
        <w:t>one page</w:t>
      </w:r>
      <w:proofErr w:type="gramEnd"/>
      <w:r w:rsidRPr="008E548A">
        <w:rPr>
          <w:rFonts w:cstheme="minorHAnsi"/>
          <w:color w:val="000000" w:themeColor="text1"/>
        </w:rPr>
        <w:t xml:space="preserve"> report on planned (and actual) use, meant only to capture fraud. Nor is it a tightly constrained categorical grant program. Instead, the program resembles earlier block-grant programs––including some passed during the Great Recession––which aim to support state and local governments’ programmatic spending in broad areas while providing significant discretion to recipient governments to determine spending priorities (ACIR 1977; </w:t>
      </w:r>
      <w:proofErr w:type="spellStart"/>
      <w:r w:rsidRPr="008E548A">
        <w:rPr>
          <w:rFonts w:cstheme="minorHAnsi"/>
          <w:color w:val="000000" w:themeColor="text1"/>
        </w:rPr>
        <w:t>Conlan</w:t>
      </w:r>
      <w:proofErr w:type="spellEnd"/>
      <w:r w:rsidRPr="008E548A">
        <w:rPr>
          <w:rFonts w:cstheme="minorHAnsi"/>
          <w:color w:val="000000" w:themeColor="text1"/>
        </w:rPr>
        <w:t>, Posner and Regan 2017; </w:t>
      </w:r>
      <w:proofErr w:type="spellStart"/>
      <w:r w:rsidRPr="008E548A">
        <w:rPr>
          <w:rFonts w:cstheme="minorHAnsi"/>
          <w:color w:val="000000" w:themeColor="text1"/>
        </w:rPr>
        <w:t>Dilger</w:t>
      </w:r>
      <w:proofErr w:type="spellEnd"/>
      <w:r w:rsidRPr="008E548A">
        <w:rPr>
          <w:rFonts w:cstheme="minorHAnsi"/>
          <w:color w:val="000000" w:themeColor="text1"/>
        </w:rPr>
        <w:t xml:space="preserve"> 1989; </w:t>
      </w:r>
      <w:proofErr w:type="spellStart"/>
      <w:r w:rsidRPr="008E548A">
        <w:rPr>
          <w:rFonts w:cstheme="minorHAnsi"/>
          <w:color w:val="000000" w:themeColor="text1"/>
        </w:rPr>
        <w:t>Jaroscak</w:t>
      </w:r>
      <w:proofErr w:type="spellEnd"/>
      <w:r w:rsidRPr="008E548A">
        <w:rPr>
          <w:rFonts w:cstheme="minorHAnsi"/>
          <w:color w:val="000000" w:themeColor="text1"/>
        </w:rPr>
        <w:t xml:space="preserve">, Lawhorn and </w:t>
      </w:r>
      <w:proofErr w:type="spellStart"/>
      <w:r w:rsidRPr="008E548A">
        <w:rPr>
          <w:rFonts w:cstheme="minorHAnsi"/>
          <w:color w:val="000000" w:themeColor="text1"/>
        </w:rPr>
        <w:t>Dilger</w:t>
      </w:r>
      <w:proofErr w:type="spellEnd"/>
      <w:r w:rsidRPr="008E548A">
        <w:rPr>
          <w:rFonts w:cstheme="minorHAnsi"/>
          <w:color w:val="000000" w:themeColor="text1"/>
        </w:rPr>
        <w:t xml:space="preserve"> 2020; Johnson 2009).</w:t>
      </w:r>
    </w:p>
    <w:p w14:paraId="6330747A" w14:textId="2EAC4F79" w:rsidR="009106ED" w:rsidRPr="008E548A" w:rsidRDefault="009106ED" w:rsidP="009106ED">
      <w:pPr>
        <w:rPr>
          <w:rFonts w:cstheme="minorHAnsi"/>
          <w:color w:val="000000" w:themeColor="text1"/>
        </w:rPr>
      </w:pPr>
      <w:r w:rsidRPr="008E548A">
        <w:rPr>
          <w:rFonts w:cstheme="minorHAnsi"/>
          <w:color w:val="000000" w:themeColor="text1"/>
        </w:rPr>
        <w:t>In this sense, the CSLFRF represents a noteworthy shift even from its 2020 predecessor, the CARES Act's Coronavirus Relief Fund (CRF). Not only does the CSLFRF guarantee a far larger allocation of federal funds to a larger number of jurisdictions than the CRF, the 2021 legislation provides far greater discretion in how governments can use these funds (see Table 1). Whereas only 154 cities received CRF aid, tens of thousands of local governments are eligible for CSLFRF aid.</w:t>
      </w:r>
      <w:r w:rsidRPr="008E548A">
        <w:rPr>
          <w:rFonts w:cstheme="minorHAnsi"/>
          <w:color w:val="000000" w:themeColor="text1"/>
          <w:vertAlign w:val="superscript"/>
        </w:rPr>
        <w:t>4</w:t>
      </w:r>
      <w:r w:rsidRPr="008E548A">
        <w:rPr>
          <w:rFonts w:cstheme="minorHAnsi"/>
          <w:color w:val="000000" w:themeColor="text1"/>
        </w:rPr>
        <w:t> The CRF aid to state and local governments proved cumbersome to use because the program rules required officials to show that funds were used for necessary expenses tied directly to COVID-19's health and economic impacts. Importantly, the funds could not be used to replace revenue and maintain existing spending levels even though tax collections were adversely impacted by the pandemic. Since funds used for ineligible expenses could be clawed back, governments often sought clarification from Treasury that their spending plans would meet the program's requirements. Between April of 2020 and January of 2021, Treasury revised its frequently asked questions (FAQ) document for the CRF a total of eight times. Government finance officers reported that confusion over spending rules was a central reason for not allocating CRF money (NAPA 2021). In addition, CRF aid originally had to be spent by December 30, 2020, which compressed timelines for decision making and deploying funds. All of this resulted in delays in spending and changes in spending plans (NAPA 2021; </w:t>
      </w:r>
      <w:proofErr w:type="spellStart"/>
      <w:r w:rsidRPr="008E548A">
        <w:rPr>
          <w:rFonts w:cstheme="minorHAnsi"/>
          <w:color w:val="000000" w:themeColor="text1"/>
        </w:rPr>
        <w:t>Kass</w:t>
      </w:r>
      <w:proofErr w:type="spellEnd"/>
      <w:r w:rsidRPr="008E548A">
        <w:rPr>
          <w:rFonts w:cstheme="minorHAnsi"/>
          <w:color w:val="000000" w:themeColor="text1"/>
        </w:rPr>
        <w:t xml:space="preserve"> and Romano 2020). Researchers at the National Academy of Public Administration found that the CARES Act's restrictions on aid led to administrative burdens that delayed the effective use of these dollars (NAPA 2021).</w:t>
      </w:r>
    </w:p>
    <w:p w14:paraId="4691A154" w14:textId="77777777" w:rsidR="009106ED" w:rsidRPr="008E548A" w:rsidRDefault="009106ED" w:rsidP="002402FF">
      <w:pPr>
        <w:spacing w:after="0"/>
        <w:rPr>
          <w:rFonts w:cstheme="minorHAnsi"/>
          <w:color w:val="000000" w:themeColor="text1"/>
        </w:rPr>
      </w:pPr>
      <w:r w:rsidRPr="008E548A">
        <w:rPr>
          <w:rFonts w:cstheme="minorHAnsi"/>
          <w:b/>
          <w:bCs/>
          <w:color w:val="000000" w:themeColor="text1"/>
        </w:rPr>
        <w:t>Table 1.</w:t>
      </w:r>
      <w:r w:rsidRPr="008E548A">
        <w:rPr>
          <w:rFonts w:cstheme="minorHAnsi"/>
          <w:color w:val="000000" w:themeColor="text1"/>
        </w:rPr>
        <w:t> Comparison of CARES and ARP Recovery Funds.</w:t>
      </w:r>
    </w:p>
    <w:tbl>
      <w:tblPr>
        <w:tblStyle w:val="TableGrid"/>
        <w:tblW w:w="0" w:type="auto"/>
        <w:tblLook w:val="04A0" w:firstRow="1" w:lastRow="0" w:firstColumn="1" w:lastColumn="0" w:noHBand="0" w:noVBand="1"/>
      </w:tblPr>
      <w:tblGrid>
        <w:gridCol w:w="2512"/>
        <w:gridCol w:w="2523"/>
        <w:gridCol w:w="5035"/>
      </w:tblGrid>
      <w:tr w:rsidR="008E548A" w:rsidRPr="008E548A" w14:paraId="3717779B" w14:textId="77777777" w:rsidTr="0040332F">
        <w:tc>
          <w:tcPr>
            <w:tcW w:w="0" w:type="auto"/>
          </w:tcPr>
          <w:p w14:paraId="20345DE8" w14:textId="68E02754" w:rsidR="00467906" w:rsidRPr="008E548A" w:rsidRDefault="009E2A16" w:rsidP="009106ED">
            <w:pPr>
              <w:rPr>
                <w:rFonts w:cstheme="minorHAnsi"/>
                <w:b/>
                <w:bCs/>
                <w:color w:val="000000" w:themeColor="text1"/>
              </w:rPr>
            </w:pPr>
            <w:r w:rsidRPr="008E548A">
              <w:rPr>
                <w:rFonts w:cstheme="minorHAnsi"/>
                <w:b/>
                <w:bCs/>
                <w:color w:val="000000" w:themeColor="text1"/>
              </w:rPr>
              <w:t>Legislation and Fund Name</w:t>
            </w:r>
          </w:p>
        </w:tc>
        <w:tc>
          <w:tcPr>
            <w:tcW w:w="2523" w:type="dxa"/>
          </w:tcPr>
          <w:p w14:paraId="140348B4" w14:textId="16F3DAA9" w:rsidR="00467906" w:rsidRPr="008E548A" w:rsidRDefault="009E2A16" w:rsidP="009106ED">
            <w:pPr>
              <w:rPr>
                <w:rFonts w:cstheme="minorHAnsi"/>
                <w:color w:val="000000" w:themeColor="text1"/>
              </w:rPr>
            </w:pPr>
            <w:r w:rsidRPr="008E548A">
              <w:rPr>
                <w:rFonts w:cstheme="minorHAnsi"/>
                <w:color w:val="000000" w:themeColor="text1"/>
              </w:rPr>
              <w:t>CARES: Coronavirus Relief Fund</w:t>
            </w:r>
          </w:p>
        </w:tc>
        <w:tc>
          <w:tcPr>
            <w:tcW w:w="5035" w:type="dxa"/>
          </w:tcPr>
          <w:p w14:paraId="5D08D670" w14:textId="6EC689A3" w:rsidR="00467906" w:rsidRPr="008E548A" w:rsidRDefault="009E2A16" w:rsidP="009106ED">
            <w:pPr>
              <w:rPr>
                <w:rFonts w:cstheme="minorHAnsi"/>
                <w:color w:val="000000" w:themeColor="text1"/>
              </w:rPr>
            </w:pPr>
            <w:r w:rsidRPr="008E548A">
              <w:rPr>
                <w:rFonts w:cstheme="minorHAnsi"/>
                <w:color w:val="000000" w:themeColor="text1"/>
              </w:rPr>
              <w:t xml:space="preserve">ARP Act: Coronavirus State </w:t>
            </w:r>
            <w:proofErr w:type="gramStart"/>
            <w:r w:rsidRPr="008E548A">
              <w:rPr>
                <w:rFonts w:cstheme="minorHAnsi"/>
                <w:color w:val="000000" w:themeColor="text1"/>
              </w:rPr>
              <w:t>And</w:t>
            </w:r>
            <w:proofErr w:type="gramEnd"/>
            <w:r w:rsidRPr="008E548A">
              <w:rPr>
                <w:rFonts w:cstheme="minorHAnsi"/>
                <w:color w:val="000000" w:themeColor="text1"/>
              </w:rPr>
              <w:t xml:space="preserve"> Local Fiscal Recovery Funds</w:t>
            </w:r>
          </w:p>
        </w:tc>
      </w:tr>
      <w:tr w:rsidR="008E548A" w:rsidRPr="008E548A" w14:paraId="78238B8F" w14:textId="77777777" w:rsidTr="0040332F">
        <w:tc>
          <w:tcPr>
            <w:tcW w:w="0" w:type="auto"/>
          </w:tcPr>
          <w:p w14:paraId="1A5444E3" w14:textId="3DA2E685" w:rsidR="00467906" w:rsidRPr="008E548A" w:rsidRDefault="009E2A16" w:rsidP="009106ED">
            <w:pPr>
              <w:rPr>
                <w:rFonts w:cstheme="minorHAnsi"/>
                <w:b/>
                <w:bCs/>
                <w:color w:val="000000" w:themeColor="text1"/>
              </w:rPr>
            </w:pPr>
            <w:r w:rsidRPr="008E548A">
              <w:rPr>
                <w:rFonts w:cstheme="minorHAnsi"/>
                <w:b/>
                <w:bCs/>
                <w:color w:val="000000" w:themeColor="text1"/>
              </w:rPr>
              <w:t>Total Amount o</w:t>
            </w:r>
            <w:r w:rsidR="001947E1" w:rsidRPr="008E548A">
              <w:rPr>
                <w:rFonts w:cstheme="minorHAnsi"/>
                <w:b/>
                <w:bCs/>
                <w:color w:val="000000" w:themeColor="text1"/>
              </w:rPr>
              <w:t>f</w:t>
            </w:r>
            <w:r w:rsidRPr="008E548A">
              <w:rPr>
                <w:rFonts w:cstheme="minorHAnsi"/>
                <w:b/>
                <w:bCs/>
                <w:color w:val="000000" w:themeColor="text1"/>
              </w:rPr>
              <w:t xml:space="preserve"> Aid</w:t>
            </w:r>
          </w:p>
        </w:tc>
        <w:tc>
          <w:tcPr>
            <w:tcW w:w="2523" w:type="dxa"/>
          </w:tcPr>
          <w:p w14:paraId="2DE36832" w14:textId="1E4C8EBC" w:rsidR="00467906" w:rsidRPr="008E548A" w:rsidRDefault="009E2A16" w:rsidP="009106ED">
            <w:pPr>
              <w:rPr>
                <w:rFonts w:cstheme="minorHAnsi"/>
                <w:color w:val="000000" w:themeColor="text1"/>
              </w:rPr>
            </w:pPr>
            <w:r w:rsidRPr="008E548A">
              <w:rPr>
                <w:rFonts w:cstheme="minorHAnsi"/>
                <w:color w:val="000000" w:themeColor="text1"/>
              </w:rPr>
              <w:t>$150 billion</w:t>
            </w:r>
          </w:p>
        </w:tc>
        <w:tc>
          <w:tcPr>
            <w:tcW w:w="5035" w:type="dxa"/>
          </w:tcPr>
          <w:p w14:paraId="082114B1" w14:textId="6C369993" w:rsidR="00467906" w:rsidRPr="008E548A" w:rsidRDefault="001947E1" w:rsidP="009106ED">
            <w:pPr>
              <w:rPr>
                <w:rFonts w:cstheme="minorHAnsi"/>
                <w:color w:val="000000" w:themeColor="text1"/>
              </w:rPr>
            </w:pPr>
            <w:r w:rsidRPr="008E548A">
              <w:rPr>
                <w:rFonts w:cstheme="minorHAnsi"/>
                <w:color w:val="000000" w:themeColor="text1"/>
              </w:rPr>
              <w:t>$350 billion</w:t>
            </w:r>
          </w:p>
        </w:tc>
      </w:tr>
      <w:tr w:rsidR="008E548A" w:rsidRPr="008E548A" w14:paraId="6170AED6" w14:textId="77777777" w:rsidTr="0040332F">
        <w:tc>
          <w:tcPr>
            <w:tcW w:w="0" w:type="auto"/>
          </w:tcPr>
          <w:p w14:paraId="06ADF52C" w14:textId="6E360216" w:rsidR="00467906" w:rsidRPr="008E548A" w:rsidRDefault="001947E1" w:rsidP="009106ED">
            <w:pPr>
              <w:rPr>
                <w:rFonts w:cstheme="minorHAnsi"/>
                <w:b/>
                <w:bCs/>
                <w:color w:val="000000" w:themeColor="text1"/>
              </w:rPr>
            </w:pPr>
            <w:r w:rsidRPr="008E548A">
              <w:rPr>
                <w:rFonts w:cstheme="minorHAnsi"/>
                <w:b/>
                <w:bCs/>
                <w:color w:val="000000" w:themeColor="text1"/>
              </w:rPr>
              <w:t>Amount By Unit of Government ($ Billions)</w:t>
            </w:r>
          </w:p>
        </w:tc>
        <w:tc>
          <w:tcPr>
            <w:tcW w:w="2523" w:type="dxa"/>
          </w:tcPr>
          <w:p w14:paraId="5B36A9AA" w14:textId="331D0790" w:rsidR="00467906" w:rsidRPr="008E548A" w:rsidRDefault="001947E1" w:rsidP="009106ED">
            <w:pPr>
              <w:rPr>
                <w:rFonts w:cstheme="minorHAnsi"/>
                <w:color w:val="000000" w:themeColor="text1"/>
              </w:rPr>
            </w:pPr>
            <w:r w:rsidRPr="008E548A">
              <w:rPr>
                <w:rFonts w:cstheme="minorHAnsi"/>
                <w:i/>
                <w:iCs/>
                <w:color w:val="000000" w:themeColor="text1"/>
              </w:rPr>
              <w:t>State + Local Gov</w:t>
            </w:r>
            <w:r w:rsidRPr="008E548A">
              <w:rPr>
                <w:rFonts w:cstheme="minorHAnsi"/>
                <w:color w:val="000000" w:themeColor="text1"/>
              </w:rPr>
              <w:t>:</w:t>
            </w:r>
            <w:r w:rsidR="00A8569F" w:rsidRPr="008E548A">
              <w:rPr>
                <w:rFonts w:cstheme="minorHAnsi"/>
                <w:color w:val="000000" w:themeColor="text1"/>
              </w:rPr>
              <w:t xml:space="preserve"> $139</w:t>
            </w:r>
          </w:p>
          <w:p w14:paraId="4F0C05F9" w14:textId="77777777" w:rsidR="00A8569F" w:rsidRPr="008E548A" w:rsidRDefault="00A8569F" w:rsidP="009106ED">
            <w:pPr>
              <w:rPr>
                <w:rFonts w:cstheme="minorHAnsi"/>
                <w:color w:val="000000" w:themeColor="text1"/>
              </w:rPr>
            </w:pPr>
            <w:r w:rsidRPr="008E548A">
              <w:rPr>
                <w:rFonts w:cstheme="minorHAnsi"/>
                <w:i/>
                <w:iCs/>
                <w:color w:val="000000" w:themeColor="text1"/>
              </w:rPr>
              <w:t>Tribal Governments</w:t>
            </w:r>
            <w:r w:rsidRPr="008E548A">
              <w:rPr>
                <w:rFonts w:cstheme="minorHAnsi"/>
                <w:color w:val="000000" w:themeColor="text1"/>
              </w:rPr>
              <w:t>: $8</w:t>
            </w:r>
          </w:p>
          <w:p w14:paraId="5AA35527" w14:textId="6E9DE3EF" w:rsidR="00A8569F" w:rsidRPr="008E548A" w:rsidRDefault="00A8569F" w:rsidP="009106ED">
            <w:pPr>
              <w:rPr>
                <w:rFonts w:cstheme="minorHAnsi"/>
                <w:color w:val="000000" w:themeColor="text1"/>
              </w:rPr>
            </w:pPr>
            <w:r w:rsidRPr="008E548A">
              <w:rPr>
                <w:rFonts w:cstheme="minorHAnsi"/>
                <w:i/>
                <w:iCs/>
                <w:color w:val="000000" w:themeColor="text1"/>
              </w:rPr>
              <w:t>DC + U.S. Territories</w:t>
            </w:r>
            <w:r w:rsidRPr="008E548A">
              <w:rPr>
                <w:rFonts w:cstheme="minorHAnsi"/>
                <w:color w:val="000000" w:themeColor="text1"/>
              </w:rPr>
              <w:t>: $3</w:t>
            </w:r>
          </w:p>
        </w:tc>
        <w:tc>
          <w:tcPr>
            <w:tcW w:w="5035" w:type="dxa"/>
          </w:tcPr>
          <w:p w14:paraId="26596ACB" w14:textId="77777777" w:rsidR="00467906" w:rsidRPr="008E548A" w:rsidRDefault="00A8569F" w:rsidP="009106ED">
            <w:pPr>
              <w:rPr>
                <w:rFonts w:cstheme="minorHAnsi"/>
                <w:color w:val="000000" w:themeColor="text1"/>
              </w:rPr>
            </w:pPr>
            <w:r w:rsidRPr="008E548A">
              <w:rPr>
                <w:rFonts w:cstheme="minorHAnsi"/>
                <w:i/>
                <w:iCs/>
                <w:color w:val="000000" w:themeColor="text1"/>
              </w:rPr>
              <w:t>States + DC:</w:t>
            </w:r>
            <w:r w:rsidRPr="008E548A">
              <w:rPr>
                <w:rFonts w:cstheme="minorHAnsi"/>
                <w:color w:val="000000" w:themeColor="text1"/>
              </w:rPr>
              <w:t xml:space="preserve"> $195.3</w:t>
            </w:r>
          </w:p>
          <w:p w14:paraId="60FB505B" w14:textId="77777777" w:rsidR="00A8569F" w:rsidRPr="008E548A" w:rsidRDefault="00A8569F" w:rsidP="009106ED">
            <w:pPr>
              <w:rPr>
                <w:rFonts w:cstheme="minorHAnsi"/>
                <w:color w:val="000000" w:themeColor="text1"/>
              </w:rPr>
            </w:pPr>
            <w:r w:rsidRPr="008E548A">
              <w:rPr>
                <w:rFonts w:cstheme="minorHAnsi"/>
                <w:i/>
                <w:iCs/>
                <w:color w:val="000000" w:themeColor="text1"/>
              </w:rPr>
              <w:t>Local Governments</w:t>
            </w:r>
            <w:r w:rsidRPr="008E548A">
              <w:rPr>
                <w:rFonts w:cstheme="minorHAnsi"/>
                <w:color w:val="000000" w:themeColor="text1"/>
              </w:rPr>
              <w:t>: $130.2</w:t>
            </w:r>
          </w:p>
          <w:p w14:paraId="57364BE3" w14:textId="2D59BC66" w:rsidR="000C53BA" w:rsidRPr="008E548A" w:rsidRDefault="00A8569F" w:rsidP="009106ED">
            <w:pPr>
              <w:rPr>
                <w:rFonts w:cstheme="minorHAnsi"/>
                <w:color w:val="000000" w:themeColor="text1"/>
              </w:rPr>
            </w:pPr>
            <w:r w:rsidRPr="008E548A">
              <w:rPr>
                <w:rFonts w:cstheme="minorHAnsi"/>
                <w:i/>
                <w:iCs/>
                <w:color w:val="000000" w:themeColor="text1"/>
              </w:rPr>
              <w:t>Tribal Governments</w:t>
            </w:r>
            <w:r w:rsidRPr="008E548A">
              <w:rPr>
                <w:rFonts w:cstheme="minorHAnsi"/>
                <w:color w:val="000000" w:themeColor="text1"/>
              </w:rPr>
              <w:t>: $20</w:t>
            </w:r>
          </w:p>
          <w:p w14:paraId="47068D8A" w14:textId="4AA8DB57" w:rsidR="00A8569F" w:rsidRPr="008E548A" w:rsidRDefault="00A8569F" w:rsidP="009106ED">
            <w:pPr>
              <w:rPr>
                <w:rFonts w:cstheme="minorHAnsi"/>
                <w:color w:val="000000" w:themeColor="text1"/>
              </w:rPr>
            </w:pPr>
            <w:r w:rsidRPr="008E548A">
              <w:rPr>
                <w:rFonts w:cstheme="minorHAnsi"/>
                <w:i/>
                <w:iCs/>
                <w:color w:val="000000" w:themeColor="text1"/>
              </w:rPr>
              <w:t>U.S. Territories</w:t>
            </w:r>
            <w:r w:rsidRPr="008E548A">
              <w:rPr>
                <w:rFonts w:cstheme="minorHAnsi"/>
                <w:color w:val="000000" w:themeColor="text1"/>
              </w:rPr>
              <w:t xml:space="preserve">: </w:t>
            </w:r>
            <w:r w:rsidR="000C53BA" w:rsidRPr="008E548A">
              <w:rPr>
                <w:rFonts w:cstheme="minorHAnsi"/>
                <w:color w:val="000000" w:themeColor="text1"/>
              </w:rPr>
              <w:t>$4.5</w:t>
            </w:r>
          </w:p>
        </w:tc>
      </w:tr>
      <w:tr w:rsidR="008E548A" w:rsidRPr="008E548A" w14:paraId="3A9A71B0" w14:textId="77777777" w:rsidTr="0040332F">
        <w:tc>
          <w:tcPr>
            <w:tcW w:w="0" w:type="auto"/>
          </w:tcPr>
          <w:p w14:paraId="3AF0416D" w14:textId="08CC516E" w:rsidR="00467906" w:rsidRPr="008E548A" w:rsidRDefault="000C53BA" w:rsidP="009106ED">
            <w:pPr>
              <w:rPr>
                <w:rFonts w:cstheme="minorHAnsi"/>
                <w:b/>
                <w:bCs/>
                <w:color w:val="000000" w:themeColor="text1"/>
              </w:rPr>
            </w:pPr>
            <w:r w:rsidRPr="008E548A">
              <w:rPr>
                <w:rFonts w:cstheme="minorHAnsi"/>
                <w:b/>
                <w:bCs/>
                <w:color w:val="000000" w:themeColor="text1"/>
              </w:rPr>
              <w:t xml:space="preserve">Criteria for Local Government Receiving Funds </w:t>
            </w:r>
          </w:p>
        </w:tc>
        <w:tc>
          <w:tcPr>
            <w:tcW w:w="2523" w:type="dxa"/>
          </w:tcPr>
          <w:p w14:paraId="2E0ACBD7" w14:textId="5EA6C056" w:rsidR="00467906" w:rsidRPr="008E548A" w:rsidRDefault="000C53BA" w:rsidP="009106ED">
            <w:pPr>
              <w:rPr>
                <w:rFonts w:cstheme="minorHAnsi"/>
                <w:color w:val="000000" w:themeColor="text1"/>
              </w:rPr>
            </w:pPr>
            <w:r w:rsidRPr="008E548A">
              <w:rPr>
                <w:rFonts w:cstheme="minorHAnsi"/>
                <w:color w:val="000000" w:themeColor="text1"/>
              </w:rPr>
              <w:t>Population of at least 500,000</w:t>
            </w:r>
          </w:p>
        </w:tc>
        <w:tc>
          <w:tcPr>
            <w:tcW w:w="5035" w:type="dxa"/>
          </w:tcPr>
          <w:p w14:paraId="6F3AB764" w14:textId="59C959D6" w:rsidR="00467906" w:rsidRPr="008E548A" w:rsidRDefault="000C53BA" w:rsidP="009106ED">
            <w:pPr>
              <w:rPr>
                <w:rFonts w:cstheme="minorHAnsi"/>
                <w:color w:val="000000" w:themeColor="text1"/>
              </w:rPr>
            </w:pPr>
            <w:r w:rsidRPr="008E548A">
              <w:rPr>
                <w:rFonts w:cstheme="minorHAnsi"/>
                <w:color w:val="000000" w:themeColor="text1"/>
              </w:rPr>
              <w:t xml:space="preserve">All counties, metropolitan cities, and </w:t>
            </w:r>
            <w:proofErr w:type="spellStart"/>
            <w:r w:rsidRPr="008E548A">
              <w:rPr>
                <w:rFonts w:cstheme="minorHAnsi"/>
                <w:color w:val="000000" w:themeColor="text1"/>
              </w:rPr>
              <w:t>nonentitlement</w:t>
            </w:r>
            <w:proofErr w:type="spellEnd"/>
            <w:r w:rsidRPr="008E548A">
              <w:rPr>
                <w:rFonts w:cstheme="minorHAnsi"/>
                <w:color w:val="000000" w:themeColor="text1"/>
              </w:rPr>
              <w:t xml:space="preserve"> units of local government </w:t>
            </w:r>
          </w:p>
        </w:tc>
      </w:tr>
      <w:tr w:rsidR="008E548A" w:rsidRPr="008E548A" w14:paraId="11D24E27" w14:textId="77777777" w:rsidTr="0040332F">
        <w:tc>
          <w:tcPr>
            <w:tcW w:w="0" w:type="auto"/>
          </w:tcPr>
          <w:p w14:paraId="5208383D" w14:textId="3DE9CB77" w:rsidR="00467906" w:rsidRPr="008E548A" w:rsidRDefault="007C1FD7" w:rsidP="009106ED">
            <w:pPr>
              <w:rPr>
                <w:rFonts w:cstheme="minorHAnsi"/>
                <w:b/>
                <w:bCs/>
                <w:color w:val="000000" w:themeColor="text1"/>
              </w:rPr>
            </w:pPr>
            <w:r w:rsidRPr="008E548A">
              <w:rPr>
                <w:rFonts w:cstheme="minorHAnsi"/>
                <w:b/>
                <w:bCs/>
                <w:color w:val="000000" w:themeColor="text1"/>
              </w:rPr>
              <w:t>Formula for Aid Allocation</w:t>
            </w:r>
          </w:p>
        </w:tc>
        <w:tc>
          <w:tcPr>
            <w:tcW w:w="2523" w:type="dxa"/>
          </w:tcPr>
          <w:p w14:paraId="20626B0E" w14:textId="555BCB5C" w:rsidR="00467906" w:rsidRPr="008E548A" w:rsidRDefault="007C1FD7" w:rsidP="009106ED">
            <w:pPr>
              <w:rPr>
                <w:rFonts w:cstheme="minorHAnsi"/>
                <w:color w:val="000000" w:themeColor="text1"/>
              </w:rPr>
            </w:pPr>
            <w:r w:rsidRPr="008E548A">
              <w:rPr>
                <w:rFonts w:cstheme="minorHAnsi"/>
                <w:color w:val="000000" w:themeColor="text1"/>
              </w:rPr>
              <w:t xml:space="preserve">Population </w:t>
            </w:r>
          </w:p>
        </w:tc>
        <w:tc>
          <w:tcPr>
            <w:tcW w:w="5035" w:type="dxa"/>
          </w:tcPr>
          <w:p w14:paraId="5E74A602" w14:textId="77777777" w:rsidR="00467906" w:rsidRPr="008E548A" w:rsidRDefault="007C1FD7" w:rsidP="009106ED">
            <w:pPr>
              <w:rPr>
                <w:rFonts w:cstheme="minorHAnsi"/>
                <w:color w:val="000000" w:themeColor="text1"/>
              </w:rPr>
            </w:pPr>
            <w:r w:rsidRPr="008E548A">
              <w:rPr>
                <w:rFonts w:cstheme="minorHAnsi"/>
                <w:i/>
                <w:iCs/>
                <w:color w:val="000000" w:themeColor="text1"/>
              </w:rPr>
              <w:t>States</w:t>
            </w:r>
            <w:r w:rsidRPr="008E548A">
              <w:rPr>
                <w:rFonts w:cstheme="minorHAnsi"/>
                <w:color w:val="000000" w:themeColor="text1"/>
              </w:rPr>
              <w:t>: $500 million per state plus share of $169 billion. The $169 billion is allocated on each state’s share of national unemployment</w:t>
            </w:r>
          </w:p>
          <w:p w14:paraId="0079E373" w14:textId="77777777" w:rsidR="007C1FD7" w:rsidRPr="008E548A" w:rsidRDefault="007C1FD7" w:rsidP="009106ED">
            <w:pPr>
              <w:rPr>
                <w:rFonts w:cstheme="minorHAnsi"/>
                <w:color w:val="000000" w:themeColor="text1"/>
              </w:rPr>
            </w:pPr>
            <w:r w:rsidRPr="008E548A">
              <w:rPr>
                <w:rFonts w:cstheme="minorHAnsi"/>
                <w:i/>
                <w:iCs/>
                <w:color w:val="000000" w:themeColor="text1"/>
              </w:rPr>
              <w:t>Counties</w:t>
            </w:r>
            <w:r w:rsidRPr="008E548A">
              <w:rPr>
                <w:rFonts w:cstheme="minorHAnsi"/>
                <w:color w:val="000000" w:themeColor="text1"/>
              </w:rPr>
              <w:t>: population</w:t>
            </w:r>
          </w:p>
          <w:p w14:paraId="3B8F2F09" w14:textId="77777777" w:rsidR="007C1FD7" w:rsidRPr="008E548A" w:rsidRDefault="007C1FD7" w:rsidP="009106ED">
            <w:pPr>
              <w:rPr>
                <w:rFonts w:cstheme="minorHAnsi"/>
                <w:color w:val="000000" w:themeColor="text1"/>
              </w:rPr>
            </w:pPr>
            <w:r w:rsidRPr="008E548A">
              <w:rPr>
                <w:rFonts w:cstheme="minorHAnsi"/>
                <w:i/>
                <w:iCs/>
                <w:color w:val="000000" w:themeColor="text1"/>
              </w:rPr>
              <w:t>Metropolitan cities</w:t>
            </w:r>
            <w:r w:rsidRPr="008E548A">
              <w:rPr>
                <w:rFonts w:cstheme="minorHAnsi"/>
                <w:color w:val="000000" w:themeColor="text1"/>
              </w:rPr>
              <w:t>: Community Development Block Grant criteria</w:t>
            </w:r>
          </w:p>
          <w:p w14:paraId="7AB1CB54" w14:textId="3D35EC06" w:rsidR="007C1FD7" w:rsidRPr="008E548A" w:rsidRDefault="007C1FD7" w:rsidP="009106ED">
            <w:pPr>
              <w:rPr>
                <w:rFonts w:cstheme="minorHAnsi"/>
                <w:color w:val="000000" w:themeColor="text1"/>
              </w:rPr>
            </w:pPr>
            <w:r w:rsidRPr="008E548A">
              <w:rPr>
                <w:rFonts w:cstheme="minorHAnsi"/>
                <w:i/>
                <w:iCs/>
                <w:color w:val="000000" w:themeColor="text1"/>
              </w:rPr>
              <w:t>Other towns and cities</w:t>
            </w:r>
            <w:r w:rsidRPr="008E548A">
              <w:rPr>
                <w:rFonts w:cstheme="minorHAnsi"/>
                <w:color w:val="000000" w:themeColor="text1"/>
              </w:rPr>
              <w:t>: population</w:t>
            </w:r>
          </w:p>
        </w:tc>
      </w:tr>
      <w:tr w:rsidR="008E548A" w:rsidRPr="008E548A" w14:paraId="09ACFA0F" w14:textId="77777777" w:rsidTr="0040332F">
        <w:tc>
          <w:tcPr>
            <w:tcW w:w="0" w:type="auto"/>
          </w:tcPr>
          <w:p w14:paraId="4C0CF2BA" w14:textId="598D7EE0" w:rsidR="00467906" w:rsidRPr="008E548A" w:rsidRDefault="007C1FD7" w:rsidP="009106ED">
            <w:pPr>
              <w:rPr>
                <w:rFonts w:cstheme="minorHAnsi"/>
                <w:b/>
                <w:bCs/>
                <w:color w:val="000000" w:themeColor="text1"/>
              </w:rPr>
            </w:pPr>
            <w:r w:rsidRPr="008E548A">
              <w:rPr>
                <w:rFonts w:cstheme="minorHAnsi"/>
                <w:b/>
                <w:bCs/>
                <w:color w:val="000000" w:themeColor="text1"/>
              </w:rPr>
              <w:t>Deadline for incurred expenses</w:t>
            </w:r>
          </w:p>
        </w:tc>
        <w:tc>
          <w:tcPr>
            <w:tcW w:w="2523" w:type="dxa"/>
          </w:tcPr>
          <w:p w14:paraId="27C8AB21" w14:textId="572F78E7" w:rsidR="00467906" w:rsidRPr="008E548A" w:rsidRDefault="007C1FD7" w:rsidP="009106ED">
            <w:pPr>
              <w:rPr>
                <w:rFonts w:cstheme="minorHAnsi"/>
                <w:color w:val="000000" w:themeColor="text1"/>
              </w:rPr>
            </w:pPr>
            <w:r w:rsidRPr="008E548A">
              <w:rPr>
                <w:rFonts w:cstheme="minorHAnsi"/>
                <w:color w:val="000000" w:themeColor="text1"/>
              </w:rPr>
              <w:t>December 31, 2021</w:t>
            </w:r>
          </w:p>
        </w:tc>
        <w:tc>
          <w:tcPr>
            <w:tcW w:w="5035" w:type="dxa"/>
          </w:tcPr>
          <w:p w14:paraId="5859D77F" w14:textId="2ECACFCC" w:rsidR="00467906" w:rsidRPr="008E548A" w:rsidRDefault="007C1FD7" w:rsidP="009106ED">
            <w:pPr>
              <w:rPr>
                <w:rFonts w:cstheme="minorHAnsi"/>
                <w:color w:val="000000" w:themeColor="text1"/>
              </w:rPr>
            </w:pPr>
            <w:r w:rsidRPr="008E548A">
              <w:rPr>
                <w:rFonts w:cstheme="minorHAnsi"/>
                <w:color w:val="000000" w:themeColor="text1"/>
              </w:rPr>
              <w:t>December 31, 2024</w:t>
            </w:r>
          </w:p>
        </w:tc>
      </w:tr>
    </w:tbl>
    <w:p w14:paraId="42A8AAB3" w14:textId="44617953" w:rsidR="009106ED" w:rsidRPr="008E548A" w:rsidRDefault="00C30C1E" w:rsidP="0040332F">
      <w:pPr>
        <w:pStyle w:val="NoSpacing"/>
        <w:rPr>
          <w:rFonts w:cstheme="minorHAnsi"/>
          <w:color w:val="000000" w:themeColor="text1"/>
          <w:shd w:val="clear" w:color="auto" w:fill="FFFFFF"/>
        </w:rPr>
      </w:pPr>
      <w:r w:rsidRPr="008E548A">
        <w:rPr>
          <w:rFonts w:cstheme="minorHAnsi"/>
          <w:color w:val="000000" w:themeColor="text1"/>
          <w:shd w:val="clear" w:color="auto" w:fill="FFFFFF"/>
        </w:rPr>
        <w:t>Source: Authors’ analysis of Congressional Research Service (2021); Department of the Treasury (2021c, d, e, f, g, </w:t>
      </w:r>
      <w:proofErr w:type="spellStart"/>
      <w:r w:rsidRPr="008E548A">
        <w:rPr>
          <w:rFonts w:cstheme="minorHAnsi"/>
          <w:color w:val="000000" w:themeColor="text1"/>
          <w:shd w:val="clear" w:color="auto" w:fill="FFFFFF"/>
        </w:rPr>
        <w:t>i</w:t>
      </w:r>
      <w:proofErr w:type="spellEnd"/>
      <w:r w:rsidRPr="008E548A">
        <w:rPr>
          <w:rFonts w:cstheme="minorHAnsi"/>
          <w:color w:val="000000" w:themeColor="text1"/>
          <w:shd w:val="clear" w:color="auto" w:fill="FFFFFF"/>
        </w:rPr>
        <w:t>)</w:t>
      </w:r>
    </w:p>
    <w:p w14:paraId="01C36C52" w14:textId="77777777" w:rsidR="00C30C1E" w:rsidRPr="008E548A" w:rsidRDefault="00C30C1E" w:rsidP="009106ED">
      <w:pPr>
        <w:rPr>
          <w:rFonts w:cstheme="minorHAnsi"/>
          <w:color w:val="000000" w:themeColor="text1"/>
        </w:rPr>
      </w:pPr>
    </w:p>
    <w:p w14:paraId="5BA970D0" w14:textId="779AD256" w:rsidR="009106ED" w:rsidRPr="008E548A" w:rsidRDefault="009106ED" w:rsidP="009106ED">
      <w:pPr>
        <w:rPr>
          <w:rFonts w:cstheme="minorHAnsi"/>
          <w:color w:val="000000" w:themeColor="text1"/>
        </w:rPr>
      </w:pPr>
      <w:r w:rsidRPr="008E548A">
        <w:rPr>
          <w:rFonts w:cstheme="minorHAnsi"/>
          <w:color w:val="000000" w:themeColor="text1"/>
        </w:rPr>
        <w:t xml:space="preserve">Concerns about inflexibility, and the inability to use funds for revenue </w:t>
      </w:r>
      <w:proofErr w:type="gramStart"/>
      <w:r w:rsidRPr="008E548A">
        <w:rPr>
          <w:rFonts w:cstheme="minorHAnsi"/>
          <w:color w:val="000000" w:themeColor="text1"/>
        </w:rPr>
        <w:t>replacement in particular, animated</w:t>
      </w:r>
      <w:proofErr w:type="gramEnd"/>
      <w:r w:rsidRPr="008E548A">
        <w:rPr>
          <w:rFonts w:cstheme="minorHAnsi"/>
          <w:color w:val="000000" w:themeColor="text1"/>
        </w:rPr>
        <w:t xml:space="preserve"> the redesign of state and local relief funds in the wake of the CARES Act. The text of the CARES Act came together quickly and messily in Congress, </w:t>
      </w:r>
      <w:proofErr w:type="gramStart"/>
      <w:r w:rsidRPr="008E548A">
        <w:rPr>
          <w:rFonts w:cstheme="minorHAnsi"/>
          <w:color w:val="000000" w:themeColor="text1"/>
        </w:rPr>
        <w:t>in an attempt to</w:t>
      </w:r>
      <w:proofErr w:type="gramEnd"/>
      <w:r w:rsidRPr="008E548A">
        <w:rPr>
          <w:rFonts w:cstheme="minorHAnsi"/>
          <w:color w:val="000000" w:themeColor="text1"/>
        </w:rPr>
        <w:t xml:space="preserve"> stimulate an economy ravaged by unprecedented job losses and flagging consumer spending. Indeed, the CARES Act was signed into law on March 27, 2020, less than two months after COVID was declared a national public health emergency (CDC 2022). Unlike their counterparts in other federations, U.S. state and local officials had little formal access to top-level officials in Washington. Instead, they were forced to lobby alongside other sectoral interests for support and faced coordination challenges (Downey and Myers 2020). Moreover, the CARES Act came together in the context of an urgent public-health crisis, and thus well before most states had even produced revised revenue estimates and </w:t>
      </w:r>
      <w:proofErr w:type="gramStart"/>
      <w:r w:rsidRPr="008E548A">
        <w:rPr>
          <w:rFonts w:cstheme="minorHAnsi"/>
          <w:color w:val="000000" w:themeColor="text1"/>
        </w:rPr>
        <w:t>in the midst of</w:t>
      </w:r>
      <w:proofErr w:type="gramEnd"/>
      <w:r w:rsidRPr="008E548A">
        <w:rPr>
          <w:rFonts w:cstheme="minorHAnsi"/>
          <w:color w:val="000000" w:themeColor="text1"/>
        </w:rPr>
        <w:t xml:space="preserve"> significant uncertainty in professional forecasters’ quarterly GDP predictions. As Rocco, </w:t>
      </w:r>
      <w:proofErr w:type="spellStart"/>
      <w:r w:rsidRPr="008E548A">
        <w:rPr>
          <w:rFonts w:cstheme="minorHAnsi"/>
          <w:color w:val="000000" w:themeColor="text1"/>
        </w:rPr>
        <w:t>Béland</w:t>
      </w:r>
      <w:proofErr w:type="spellEnd"/>
      <w:r w:rsidRPr="008E548A">
        <w:rPr>
          <w:rFonts w:cstheme="minorHAnsi"/>
          <w:color w:val="000000" w:themeColor="text1"/>
        </w:rPr>
        <w:t xml:space="preserve"> and </w:t>
      </w:r>
      <w:proofErr w:type="spellStart"/>
      <w:r w:rsidRPr="008E548A">
        <w:rPr>
          <w:rFonts w:cstheme="minorHAnsi"/>
          <w:color w:val="000000" w:themeColor="text1"/>
        </w:rPr>
        <w:t>Waddan</w:t>
      </w:r>
      <w:proofErr w:type="spellEnd"/>
      <w:r w:rsidRPr="008E548A">
        <w:rPr>
          <w:rFonts w:cstheme="minorHAnsi"/>
          <w:color w:val="000000" w:themeColor="text1"/>
        </w:rPr>
        <w:t xml:space="preserve"> (2020) have shown, even after the passage of the law, the number of states with these revised estimates crept up rather slowly. Rather than designing a program to take into consideration </w:t>
      </w:r>
      <w:proofErr w:type="gramStart"/>
      <w:r w:rsidRPr="008E548A">
        <w:rPr>
          <w:rFonts w:cstheme="minorHAnsi"/>
          <w:color w:val="000000" w:themeColor="text1"/>
        </w:rPr>
        <w:t>all of</w:t>
      </w:r>
      <w:proofErr w:type="gramEnd"/>
      <w:r w:rsidRPr="008E548A">
        <w:rPr>
          <w:rFonts w:cstheme="minorHAnsi"/>
          <w:color w:val="000000" w:themeColor="text1"/>
        </w:rPr>
        <w:t xml:space="preserve"> the fiscal and economic challenges and societal needs state and local governments might face during the pandemic, Congress created one focused on the immediate public health impact of the emergency.</w:t>
      </w:r>
    </w:p>
    <w:p w14:paraId="0E59C8F6" w14:textId="3D532A38" w:rsidR="009106ED" w:rsidRPr="008E548A" w:rsidRDefault="009106ED" w:rsidP="009106ED">
      <w:pPr>
        <w:rPr>
          <w:rFonts w:cstheme="minorHAnsi"/>
          <w:color w:val="000000" w:themeColor="text1"/>
        </w:rPr>
      </w:pPr>
      <w:r w:rsidRPr="008E548A">
        <w:rPr>
          <w:rFonts w:cstheme="minorHAnsi"/>
          <w:color w:val="000000" w:themeColor="text1"/>
        </w:rPr>
        <w:t>Following the passage of the CARES Act, state and local officials developed a far more coordinated approach to pressing for flexible aid to insulate against not only projected revenue shortfalls but also unexpected service needs, ranging from hazard pay for essential workers to unprecedented demand for housing assistance. Throughout the fall of 2020, state and local officials from the Big 7 intergovernmental organizations worked to form the “COVID RELIEF NOW” Coalition, an intersectoral partnership of 300 organizations—including a number of major business organizations—to highlight the “devastating impacts of the coronavirus pandemic without additional relief” (</w:t>
      </w:r>
      <w:proofErr w:type="spellStart"/>
      <w:r w:rsidRPr="008E548A">
        <w:rPr>
          <w:rFonts w:cstheme="minorHAnsi"/>
          <w:color w:val="000000" w:themeColor="text1"/>
        </w:rPr>
        <w:t>NACo</w:t>
      </w:r>
      <w:proofErr w:type="spellEnd"/>
      <w:r w:rsidRPr="008E548A">
        <w:rPr>
          <w:rFonts w:cstheme="minorHAnsi"/>
          <w:color w:val="000000" w:themeColor="text1"/>
        </w:rPr>
        <w:t xml:space="preserve"> 2020). Core to intergovernmental organizations’ messaging was not only the current needs of state and local governments but evidence that inadequate federal support for governments had prolonged the Great Recession, creating gaps in public services that made responding to COVID-19 more difficult (Anthony 2021; National League of Cities 2021).</w:t>
      </w:r>
    </w:p>
    <w:p w14:paraId="257F4056" w14:textId="3C77F6D3" w:rsidR="009106ED" w:rsidRPr="008E548A" w:rsidRDefault="009106ED" w:rsidP="009106ED">
      <w:pPr>
        <w:rPr>
          <w:rFonts w:cstheme="minorHAnsi"/>
          <w:color w:val="000000" w:themeColor="text1"/>
        </w:rPr>
      </w:pPr>
      <w:r w:rsidRPr="008E548A">
        <w:rPr>
          <w:rFonts w:cstheme="minorHAnsi"/>
          <w:color w:val="000000" w:themeColor="text1"/>
        </w:rPr>
        <w:t>Yet there was intense political debate as to the necessity of further aid for state and local governments. With federal fiscal and monetary policy interventions implemented during the spring of 2020 pulling the country back from the brink of total economic collapse, congressional leaders faced less pressure in the latter part of the year to provide state and local governments with fiscal aid that exceeded the CRF program. Advocates of greater state and local aid faced arguments from congressional conservatives about the “moral hazards” involved with “bailouts” (Nicholson 2020). Fiscal hawks often pointed to data on unspent CRF dollars and improvements in revenue forecasts to suggest that state and local governments no longer needed aid (</w:t>
      </w:r>
      <w:proofErr w:type="spellStart"/>
      <w:r w:rsidRPr="008E548A">
        <w:rPr>
          <w:rFonts w:cstheme="minorHAnsi"/>
          <w:color w:val="000000" w:themeColor="text1"/>
        </w:rPr>
        <w:t>Kass</w:t>
      </w:r>
      <w:proofErr w:type="spellEnd"/>
      <w:r w:rsidRPr="008E548A">
        <w:rPr>
          <w:rFonts w:cstheme="minorHAnsi"/>
          <w:color w:val="000000" w:themeColor="text1"/>
        </w:rPr>
        <w:t xml:space="preserve"> and Rocco 2021a). These claims were, to be sure, based on misinterpretations and misrepresentations of available CRF data. Expenditure reports on CRF spending not only lagged reality, since they were published on a quarterly basis, but they only included incurred costs neglecting state and local governments’ planned allocations of relief fund dollars as well as ongoing conflict over how best to allocate these funds. The uncertainty of the pandemic's trajectory and related economic volatility also meant that state and local officials had to make budget decisions without a clear forecast of the future and amidst rapidly changing conditions. In the second quarter of 2020, income and sales tax collections fell sharply, decreasing by 30.5 percent and 14 percent respectively, but revenue collections then bounced back during the third quarter that year (GAO 2021). A murky fiscal future combined with experiences of the Great Recession may be factors behind why state and local unemployment remind high even after governments’ tax collections bounced back from the sharp declines that occurred in the pandemic's early months (</w:t>
      </w:r>
      <w:proofErr w:type="spellStart"/>
      <w:r w:rsidRPr="008E548A">
        <w:rPr>
          <w:rFonts w:cstheme="minorHAnsi"/>
          <w:color w:val="000000" w:themeColor="text1"/>
        </w:rPr>
        <w:t>Sheiner</w:t>
      </w:r>
      <w:proofErr w:type="spellEnd"/>
      <w:r w:rsidRPr="008E548A">
        <w:rPr>
          <w:rFonts w:cstheme="minorHAnsi"/>
          <w:color w:val="000000" w:themeColor="text1"/>
        </w:rPr>
        <w:t xml:space="preserve"> 2020; </w:t>
      </w:r>
      <w:proofErr w:type="spellStart"/>
      <w:r w:rsidRPr="008E548A">
        <w:rPr>
          <w:rFonts w:cstheme="minorHAnsi"/>
          <w:color w:val="000000" w:themeColor="text1"/>
        </w:rPr>
        <w:t>Rosewicz</w:t>
      </w:r>
      <w:proofErr w:type="spellEnd"/>
      <w:r w:rsidRPr="008E548A">
        <w:rPr>
          <w:rFonts w:cstheme="minorHAnsi"/>
          <w:color w:val="000000" w:themeColor="text1"/>
        </w:rPr>
        <w:t xml:space="preserve"> and </w:t>
      </w:r>
      <w:proofErr w:type="spellStart"/>
      <w:r w:rsidRPr="008E548A">
        <w:rPr>
          <w:rFonts w:cstheme="minorHAnsi"/>
          <w:color w:val="000000" w:themeColor="text1"/>
        </w:rPr>
        <w:t>Maciag</w:t>
      </w:r>
      <w:proofErr w:type="spellEnd"/>
      <w:r w:rsidRPr="008E548A">
        <w:rPr>
          <w:rFonts w:cstheme="minorHAnsi"/>
          <w:color w:val="000000" w:themeColor="text1"/>
        </w:rPr>
        <w:t xml:space="preserve"> 2021)</w:t>
      </w:r>
    </w:p>
    <w:p w14:paraId="1DD3FB36" w14:textId="3B2694F9" w:rsidR="009106ED" w:rsidRPr="008E548A" w:rsidRDefault="009106ED" w:rsidP="009106ED">
      <w:pPr>
        <w:rPr>
          <w:rFonts w:cstheme="minorHAnsi"/>
          <w:color w:val="000000" w:themeColor="text1"/>
        </w:rPr>
      </w:pPr>
      <w:r w:rsidRPr="008E548A">
        <w:rPr>
          <w:rFonts w:cstheme="minorHAnsi"/>
          <w:color w:val="000000" w:themeColor="text1"/>
        </w:rPr>
        <w:t>These reductive descriptions of fiscal reality further minimized the urgency of state and local aid. Major legislative packages containing more flexible intergovernmental aid routinely died during the latter half of 2020. House Democrats’ $1.1 trillion package for state and local aid, for example, was dead on arrival when it reached the Senate in May. In November that same year, a legislative logroll among a small bipartisan group of Senate moderates killed a far smaller proposal for $160 billion in flexible aid (Lopez-Santana and Rocco 2021).</w:t>
      </w:r>
    </w:p>
    <w:p w14:paraId="68590388" w14:textId="4CD45CE5" w:rsidR="009106ED" w:rsidRPr="008E548A" w:rsidRDefault="009106ED" w:rsidP="009106ED">
      <w:pPr>
        <w:rPr>
          <w:rFonts w:cstheme="minorHAnsi"/>
          <w:color w:val="000000" w:themeColor="text1"/>
        </w:rPr>
      </w:pPr>
      <w:r w:rsidRPr="008E548A">
        <w:rPr>
          <w:rFonts w:cstheme="minorHAnsi"/>
          <w:color w:val="000000" w:themeColor="text1"/>
        </w:rPr>
        <w:t xml:space="preserve">Yet despite these failures, the politics of state and local relief soon changed for two reasons. First, a shift to unified Democratic control at the federal level––despite razor-thin margins in both chambers––slightly widened the window for expansionary fiscal policy. Second, and perhaps equally important, </w:t>
      </w:r>
      <w:proofErr w:type="gramStart"/>
      <w:r w:rsidRPr="008E548A">
        <w:rPr>
          <w:rFonts w:cstheme="minorHAnsi"/>
          <w:color w:val="000000" w:themeColor="text1"/>
        </w:rPr>
        <w:t>state</w:t>
      </w:r>
      <w:proofErr w:type="gramEnd"/>
      <w:r w:rsidRPr="008E548A">
        <w:rPr>
          <w:rFonts w:cstheme="minorHAnsi"/>
          <w:color w:val="000000" w:themeColor="text1"/>
        </w:rPr>
        <w:t xml:space="preserve"> and local officials found a more prominent role in national political affairs. In November of 2021, President-elect Joseph R. Biden attempted to signal that his administration would engage more directly and proactively than his predecessor; speaking at an annual summit of the National League of Cities, he told local officials that they would “always have a seat at [his] table in the White House” (Wilson 2021). Among other changes to intergovernmental relations following Biden's inauguration, the Treasury Department aimed to enhance the coordination of state and local recovery funds through its creation of a formal Office of Recovery Programs (Department of the Treasury Press Release 2021a).</w:t>
      </w:r>
    </w:p>
    <w:p w14:paraId="39E96C19" w14:textId="0F9DC46A" w:rsidR="009106ED" w:rsidRPr="008E548A" w:rsidRDefault="009106ED" w:rsidP="009106ED">
      <w:pPr>
        <w:rPr>
          <w:rFonts w:cstheme="minorHAnsi"/>
          <w:color w:val="000000" w:themeColor="text1"/>
        </w:rPr>
      </w:pPr>
      <w:r w:rsidRPr="008E548A">
        <w:rPr>
          <w:rFonts w:cstheme="minorHAnsi"/>
          <w:color w:val="000000" w:themeColor="text1"/>
        </w:rPr>
        <w:t xml:space="preserve">By the time that Biden's signature piece of relief legislation was being debated in Congress, state and local officials were ready to aggressively press their case. On the one hand, their advocacy illustrated the need for a greater amount of aid. Member surveys conducted by the National Governors Association illustrated that </w:t>
      </w:r>
      <w:proofErr w:type="gramStart"/>
      <w:r w:rsidRPr="008E548A">
        <w:rPr>
          <w:rFonts w:cstheme="minorHAnsi"/>
          <w:color w:val="000000" w:themeColor="text1"/>
        </w:rPr>
        <w:t>the vast majority of</w:t>
      </w:r>
      <w:proofErr w:type="gramEnd"/>
      <w:r w:rsidRPr="008E548A">
        <w:rPr>
          <w:rFonts w:cstheme="minorHAnsi"/>
          <w:color w:val="000000" w:themeColor="text1"/>
        </w:rPr>
        <w:t xml:space="preserve"> CARES dollars had already been allocated by the spring of 2020 (NGA 2020). The National Association of Counties and the National League of Cities presented Congress not only with quantitative data but qualitative, contextual information on the consequences of inadequate federal spending (Anthony 2021; </w:t>
      </w:r>
      <w:proofErr w:type="spellStart"/>
      <w:r w:rsidRPr="008E548A">
        <w:rPr>
          <w:rFonts w:cstheme="minorHAnsi"/>
          <w:color w:val="000000" w:themeColor="text1"/>
        </w:rPr>
        <w:t>NACo</w:t>
      </w:r>
      <w:proofErr w:type="spellEnd"/>
      <w:r w:rsidRPr="008E548A">
        <w:rPr>
          <w:rFonts w:cstheme="minorHAnsi"/>
          <w:color w:val="000000" w:themeColor="text1"/>
        </w:rPr>
        <w:t xml:space="preserve"> 2021a). These organizations also demonstrated the importance of flexibility in aid. In a survey conducted by the Government Finance Officers Association (GFOA), over 70 percent of prime recipients of CARES Act dollars reported that cumbersome restrictions were the largest barrier to the allocation of federal funds (GFOA 2020).</w:t>
      </w:r>
    </w:p>
    <w:p w14:paraId="4AE4BFF1" w14:textId="6B270B72" w:rsidR="009106ED" w:rsidRPr="008E548A" w:rsidRDefault="009106ED" w:rsidP="009106ED">
      <w:pPr>
        <w:rPr>
          <w:rFonts w:cstheme="minorHAnsi"/>
          <w:color w:val="000000" w:themeColor="text1"/>
        </w:rPr>
      </w:pPr>
      <w:r w:rsidRPr="008E548A">
        <w:rPr>
          <w:rFonts w:cstheme="minorHAnsi"/>
          <w:color w:val="000000" w:themeColor="text1"/>
        </w:rPr>
        <w:t xml:space="preserve">Taken together, this advocacy produced a fiscal aid package of $350 billion, far larger than those proposed during the Fall of 2020 (though still smaller than the $1.1 trillion included in the scuttled HEROES Act). </w:t>
      </w:r>
      <w:proofErr w:type="gramStart"/>
      <w:r w:rsidRPr="008E548A">
        <w:rPr>
          <w:rFonts w:cstheme="minorHAnsi"/>
          <w:color w:val="000000" w:themeColor="text1"/>
        </w:rPr>
        <w:t>Generally speaking, the</w:t>
      </w:r>
      <w:proofErr w:type="gramEnd"/>
      <w:r w:rsidRPr="008E548A">
        <w:rPr>
          <w:rFonts w:cstheme="minorHAnsi"/>
          <w:color w:val="000000" w:themeColor="text1"/>
        </w:rPr>
        <w:t xml:space="preserve"> CSLFRF also significantly widened the categories of allowable spending when compared to the CRF (see Table 2 for spending criteria).</w:t>
      </w:r>
    </w:p>
    <w:p w14:paraId="7915680B" w14:textId="77777777" w:rsidR="009106ED" w:rsidRPr="008E548A" w:rsidRDefault="009106ED" w:rsidP="0040332F">
      <w:pPr>
        <w:spacing w:after="0"/>
        <w:rPr>
          <w:rFonts w:cstheme="minorHAnsi"/>
          <w:color w:val="000000" w:themeColor="text1"/>
        </w:rPr>
      </w:pPr>
      <w:r w:rsidRPr="008E548A">
        <w:rPr>
          <w:rFonts w:cstheme="minorHAnsi"/>
          <w:b/>
          <w:bCs/>
          <w:color w:val="000000" w:themeColor="text1"/>
        </w:rPr>
        <w:t>Table 2.</w:t>
      </w:r>
      <w:r w:rsidRPr="008E548A">
        <w:rPr>
          <w:rFonts w:cstheme="minorHAnsi"/>
          <w:color w:val="000000" w:themeColor="text1"/>
        </w:rPr>
        <w:t> Comparison of CARES and ARP Recovery Funds’ Eligible Spending Categories.</w:t>
      </w:r>
    </w:p>
    <w:tbl>
      <w:tblPr>
        <w:tblStyle w:val="TableGrid"/>
        <w:tblW w:w="0" w:type="auto"/>
        <w:tblLook w:val="04A0" w:firstRow="1" w:lastRow="0" w:firstColumn="1" w:lastColumn="0" w:noHBand="0" w:noVBand="1"/>
      </w:tblPr>
      <w:tblGrid>
        <w:gridCol w:w="2827"/>
        <w:gridCol w:w="7243"/>
      </w:tblGrid>
      <w:tr w:rsidR="008E548A" w:rsidRPr="008E548A" w14:paraId="2230D1CE" w14:textId="77777777" w:rsidTr="0040332F">
        <w:tc>
          <w:tcPr>
            <w:tcW w:w="0" w:type="auto"/>
          </w:tcPr>
          <w:p w14:paraId="6E464E31" w14:textId="25E83F21" w:rsidR="00C30C1E" w:rsidRPr="008E548A" w:rsidRDefault="00AF4BDC" w:rsidP="009106ED">
            <w:pPr>
              <w:rPr>
                <w:rFonts w:cstheme="minorHAnsi"/>
                <w:b/>
                <w:bCs/>
                <w:color w:val="000000" w:themeColor="text1"/>
              </w:rPr>
            </w:pPr>
            <w:r w:rsidRPr="008E548A">
              <w:rPr>
                <w:rFonts w:cstheme="minorHAnsi"/>
                <w:b/>
                <w:bCs/>
                <w:color w:val="000000" w:themeColor="text1"/>
              </w:rPr>
              <w:t>Law and Fund Name</w:t>
            </w:r>
          </w:p>
        </w:tc>
        <w:tc>
          <w:tcPr>
            <w:tcW w:w="0" w:type="auto"/>
          </w:tcPr>
          <w:p w14:paraId="1A329953" w14:textId="02FE1137" w:rsidR="00C30C1E" w:rsidRPr="008E548A" w:rsidRDefault="00AF4BDC" w:rsidP="009106ED">
            <w:pPr>
              <w:rPr>
                <w:rFonts w:cstheme="minorHAnsi"/>
                <w:b/>
                <w:bCs/>
                <w:color w:val="000000" w:themeColor="text1"/>
              </w:rPr>
            </w:pPr>
            <w:r w:rsidRPr="008E548A">
              <w:rPr>
                <w:rFonts w:cstheme="minorHAnsi"/>
                <w:b/>
                <w:bCs/>
                <w:color w:val="000000" w:themeColor="text1"/>
              </w:rPr>
              <w:t>Eligible Spending Categories</w:t>
            </w:r>
          </w:p>
        </w:tc>
      </w:tr>
      <w:tr w:rsidR="008E548A" w:rsidRPr="008E548A" w14:paraId="1E3AE2E0" w14:textId="77777777" w:rsidTr="0040332F">
        <w:tc>
          <w:tcPr>
            <w:tcW w:w="0" w:type="auto"/>
          </w:tcPr>
          <w:p w14:paraId="45ED9EB5" w14:textId="2356105D" w:rsidR="00C30C1E" w:rsidRPr="008E548A" w:rsidRDefault="00AF4BDC" w:rsidP="009106ED">
            <w:pPr>
              <w:rPr>
                <w:rFonts w:cstheme="minorHAnsi"/>
                <w:color w:val="000000" w:themeColor="text1"/>
              </w:rPr>
            </w:pPr>
            <w:r w:rsidRPr="008E548A">
              <w:rPr>
                <w:rFonts w:cstheme="minorHAnsi"/>
                <w:color w:val="000000" w:themeColor="text1"/>
              </w:rPr>
              <w:t>CARES: Coronavirus Relief Fund</w:t>
            </w:r>
          </w:p>
        </w:tc>
        <w:tc>
          <w:tcPr>
            <w:tcW w:w="0" w:type="auto"/>
          </w:tcPr>
          <w:p w14:paraId="47EE5B8C" w14:textId="5749271A" w:rsidR="00C30C1E" w:rsidRPr="008E548A" w:rsidRDefault="00AF4BDC" w:rsidP="009106ED">
            <w:pPr>
              <w:rPr>
                <w:rFonts w:cstheme="minorHAnsi"/>
                <w:color w:val="000000" w:themeColor="text1"/>
              </w:rPr>
            </w:pPr>
            <w:r w:rsidRPr="008E548A">
              <w:rPr>
                <w:rFonts w:cstheme="minorHAnsi"/>
                <w:color w:val="000000" w:themeColor="text1"/>
              </w:rPr>
              <w:t>Necessary expenditures incurred due to the public health emergency with respect to the Coronavirus Disease 2019 (Coronavirus Aid, Relief and Economic Security Act, 2020, 503).</w:t>
            </w:r>
          </w:p>
        </w:tc>
      </w:tr>
      <w:tr w:rsidR="008E548A" w:rsidRPr="008E548A" w14:paraId="5B7913DD" w14:textId="77777777" w:rsidTr="0040332F">
        <w:tc>
          <w:tcPr>
            <w:tcW w:w="0" w:type="auto"/>
          </w:tcPr>
          <w:p w14:paraId="541E7D1F" w14:textId="2BF31CAE" w:rsidR="00C30C1E" w:rsidRPr="008E548A" w:rsidRDefault="00AF4BDC" w:rsidP="009106ED">
            <w:pPr>
              <w:rPr>
                <w:rFonts w:cstheme="minorHAnsi"/>
                <w:color w:val="000000" w:themeColor="text1"/>
              </w:rPr>
            </w:pPr>
            <w:r w:rsidRPr="008E548A">
              <w:rPr>
                <w:rFonts w:cstheme="minorHAnsi"/>
                <w:color w:val="000000" w:themeColor="text1"/>
              </w:rPr>
              <w:t xml:space="preserve">ARP Act: Coronavirus State </w:t>
            </w:r>
            <w:proofErr w:type="gramStart"/>
            <w:r w:rsidRPr="008E548A">
              <w:rPr>
                <w:rFonts w:cstheme="minorHAnsi"/>
                <w:color w:val="000000" w:themeColor="text1"/>
              </w:rPr>
              <w:t>And</w:t>
            </w:r>
            <w:proofErr w:type="gramEnd"/>
            <w:r w:rsidRPr="008E548A">
              <w:rPr>
                <w:rFonts w:cstheme="minorHAnsi"/>
                <w:color w:val="000000" w:themeColor="text1"/>
              </w:rPr>
              <w:t xml:space="preserve"> Local Fiscal Recovery Funds</w:t>
            </w:r>
          </w:p>
        </w:tc>
        <w:tc>
          <w:tcPr>
            <w:tcW w:w="0" w:type="auto"/>
          </w:tcPr>
          <w:p w14:paraId="67C7A8C5" w14:textId="77777777" w:rsidR="00C30C1E" w:rsidRPr="008E548A" w:rsidRDefault="00A1574A" w:rsidP="00AF4BDC">
            <w:pPr>
              <w:pStyle w:val="ListParagraph"/>
              <w:numPr>
                <w:ilvl w:val="0"/>
                <w:numId w:val="1"/>
              </w:numPr>
              <w:rPr>
                <w:rFonts w:cstheme="minorHAnsi"/>
                <w:color w:val="000000" w:themeColor="text1"/>
              </w:rPr>
            </w:pPr>
            <w:r w:rsidRPr="008E548A">
              <w:rPr>
                <w:rFonts w:cstheme="minorHAnsi"/>
                <w:color w:val="000000" w:themeColor="text1"/>
              </w:rPr>
              <w:t>Spending tied to the public health emergency from COVID-19 or its “negative economic impacts”</w:t>
            </w:r>
          </w:p>
          <w:p w14:paraId="199AAA76" w14:textId="77777777" w:rsidR="00A1574A" w:rsidRPr="008E548A" w:rsidRDefault="00A1574A" w:rsidP="00AF4BDC">
            <w:pPr>
              <w:pStyle w:val="ListParagraph"/>
              <w:numPr>
                <w:ilvl w:val="0"/>
                <w:numId w:val="1"/>
              </w:numPr>
              <w:rPr>
                <w:rFonts w:cstheme="minorHAnsi"/>
                <w:color w:val="000000" w:themeColor="text1"/>
              </w:rPr>
            </w:pPr>
            <w:r w:rsidRPr="008E548A">
              <w:rPr>
                <w:rFonts w:cstheme="minorHAnsi"/>
                <w:color w:val="000000" w:themeColor="text1"/>
              </w:rPr>
              <w:t>Premium pay for essential workers</w:t>
            </w:r>
          </w:p>
          <w:p w14:paraId="25E550B2" w14:textId="77777777" w:rsidR="00A1574A" w:rsidRPr="008E548A" w:rsidRDefault="00A1574A" w:rsidP="00AF4BDC">
            <w:pPr>
              <w:pStyle w:val="ListParagraph"/>
              <w:numPr>
                <w:ilvl w:val="0"/>
                <w:numId w:val="1"/>
              </w:numPr>
              <w:rPr>
                <w:rFonts w:cstheme="minorHAnsi"/>
                <w:color w:val="000000" w:themeColor="text1"/>
              </w:rPr>
            </w:pPr>
            <w:r w:rsidRPr="008E548A">
              <w:rPr>
                <w:rFonts w:cstheme="minorHAnsi"/>
                <w:color w:val="000000" w:themeColor="text1"/>
              </w:rPr>
              <w:t>Revenue replacement and government services otherwise impacted by revenue losses</w:t>
            </w:r>
          </w:p>
          <w:p w14:paraId="30B2EE9F" w14:textId="76279B80" w:rsidR="00AE3B7F" w:rsidRPr="008E548A" w:rsidRDefault="00AE3B7F" w:rsidP="00AF4BDC">
            <w:pPr>
              <w:pStyle w:val="ListParagraph"/>
              <w:numPr>
                <w:ilvl w:val="0"/>
                <w:numId w:val="1"/>
              </w:numPr>
              <w:rPr>
                <w:rFonts w:cstheme="minorHAnsi"/>
                <w:color w:val="000000" w:themeColor="text1"/>
              </w:rPr>
            </w:pPr>
            <w:r w:rsidRPr="008E548A">
              <w:rPr>
                <w:rFonts w:cstheme="minorHAnsi"/>
                <w:color w:val="000000" w:themeColor="text1"/>
              </w:rPr>
              <w:t xml:space="preserve">Water, sewer, or broadband infrastructure projects (American Rescue Plan Act, 2021, 236-237). </w:t>
            </w:r>
          </w:p>
        </w:tc>
      </w:tr>
    </w:tbl>
    <w:p w14:paraId="4902C6CC" w14:textId="77777777" w:rsidR="009106ED" w:rsidRPr="008E548A" w:rsidRDefault="009106ED" w:rsidP="00EB3139">
      <w:pPr>
        <w:pStyle w:val="Heading1"/>
        <w:rPr>
          <w:rFonts w:asciiTheme="minorHAnsi" w:hAnsiTheme="minorHAnsi" w:cstheme="minorHAnsi"/>
          <w:color w:val="000000" w:themeColor="text1"/>
        </w:rPr>
      </w:pPr>
      <w:bookmarkStart w:id="4" w:name="_i6"/>
      <w:bookmarkEnd w:id="4"/>
      <w:r w:rsidRPr="008E548A">
        <w:rPr>
          <w:rFonts w:asciiTheme="minorHAnsi" w:hAnsiTheme="minorHAnsi" w:cstheme="minorHAnsi"/>
          <w:color w:val="000000" w:themeColor="text1"/>
        </w:rPr>
        <w:t>Implementing CSLFRF: Searching for Flexibility and Clarity</w:t>
      </w:r>
    </w:p>
    <w:p w14:paraId="0A9149EB" w14:textId="215487D5" w:rsidR="009106ED" w:rsidRPr="008E548A" w:rsidRDefault="009106ED" w:rsidP="009106ED">
      <w:pPr>
        <w:rPr>
          <w:rFonts w:cstheme="minorHAnsi"/>
          <w:color w:val="000000" w:themeColor="text1"/>
        </w:rPr>
      </w:pPr>
      <w:r w:rsidRPr="008E548A">
        <w:rPr>
          <w:rFonts w:cstheme="minorHAnsi"/>
          <w:color w:val="000000" w:themeColor="text1"/>
        </w:rPr>
        <w:t>The experience of state and local officials also took center stage as the Treasury Department began implementing the CSLFRF (Department of the Treasury 2021h). While Treasury published its Interim Final Rule in May of 2021 prior to a formal notice and comment phase, it was already apparent that the rule's authors had been paying careful attention both to legislative action on the relief fund and to evolving situations around the country. The rule began by citing evidence on the “myriad needs” experienced by state, local, tribal, and territorial governments (Department of the Treasury 2021b, 26786). These not only included direct service demands and revenue shortfalls emerging during the pandemic, but also needs springing from “pre-existing social vulnerabilities” that “magnified the pandemic” and its effects in “low-income communities, people of color, and Tribal communities” (Department of the Treasury 2021b, 26787). These diverse needs, Treasury suggested, persuaded Congress to create a statute with “considerable flexibility” for recipients to use payments from the fund for programs and services that, even if not identified by name in the law, fall under one of the four broad groups provided in the legislation, so long as spending does not fall into one of the two uses (tax cuts and paying for unfunded pension liabilities) specifically targeted by the law as ineligible.</w:t>
      </w:r>
    </w:p>
    <w:p w14:paraId="02CD6CA1" w14:textId="2C4D1EAF" w:rsidR="009106ED" w:rsidRPr="008E548A" w:rsidRDefault="009106ED" w:rsidP="009106ED">
      <w:pPr>
        <w:rPr>
          <w:rFonts w:cstheme="minorHAnsi"/>
          <w:color w:val="000000" w:themeColor="text1"/>
        </w:rPr>
      </w:pPr>
      <w:r w:rsidRPr="008E548A">
        <w:rPr>
          <w:rFonts w:cstheme="minorHAnsi"/>
          <w:color w:val="000000" w:themeColor="text1"/>
        </w:rPr>
        <w:t>Reflecting on the Interim Rule's text, as well as their experiences with Treasury's interpretation of the CARES Act, state and local officials weighed in––accounting for the majority of the more than 1,500 comments Treasury received during the notice-and-comment period (Regulations.gov 2021). While their concerns were diverse, they tended to fall into at least four broad categories. First, given that Treasury estimated that complying with the interim rule required, collectively, as much as 1.2 million hours for recipients to implement, governments sought to minimize administrative burdens, not only through greater flexibility in how federal funds could be used but also via greater </w:t>
      </w:r>
      <w:r w:rsidRPr="008E548A">
        <w:rPr>
          <w:rFonts w:cstheme="minorHAnsi"/>
          <w:i/>
          <w:iCs/>
          <w:color w:val="000000" w:themeColor="text1"/>
        </w:rPr>
        <w:t>clarity</w:t>
      </w:r>
      <w:r w:rsidRPr="008E548A">
        <w:rPr>
          <w:rFonts w:cstheme="minorHAnsi"/>
          <w:color w:val="000000" w:themeColor="text1"/>
        </w:rPr>
        <w:t> on the eligible uses for responding to the pandemic's public health and economic impacts (Department of the Treasury 2021b; North Carolina Pandemic Recovery Office 2021; State of New Hampshire 2021; USCM 2021). For example, intergovernmental organizations questioned whether, given the ongoing opioid crisis, addiction support services would count as “activities addressing behavioral health and well-being” (NLC 2021, 3). Similarly, local governments’ comments asked whether both acute and chronic care, as well as support groups, would be eligible uses for relief funds. Since the rule emphasizes that programs and services for low-income residents should be prioritized, governments wanted clarity on which households count as “low income” (</w:t>
      </w:r>
      <w:proofErr w:type="spellStart"/>
      <w:r w:rsidRPr="008E548A">
        <w:rPr>
          <w:rFonts w:cstheme="minorHAnsi"/>
          <w:color w:val="000000" w:themeColor="text1"/>
        </w:rPr>
        <w:t>NACo</w:t>
      </w:r>
      <w:proofErr w:type="spellEnd"/>
      <w:r w:rsidRPr="008E548A">
        <w:rPr>
          <w:rFonts w:cstheme="minorHAnsi"/>
          <w:color w:val="000000" w:themeColor="text1"/>
        </w:rPr>
        <w:t xml:space="preserve"> 2021b; NLC 2021; USCM 2021). Further, local officials asked why non-federal match payments were not an eligible expense, especially given that local and state governments had spent extensive matching funds through emergency programs like the Stafford Act to respond to the pandemic (</w:t>
      </w:r>
      <w:proofErr w:type="spellStart"/>
      <w:r w:rsidRPr="008E548A">
        <w:rPr>
          <w:rFonts w:cstheme="minorHAnsi"/>
          <w:color w:val="000000" w:themeColor="text1"/>
        </w:rPr>
        <w:t>NACo</w:t>
      </w:r>
      <w:proofErr w:type="spellEnd"/>
      <w:r w:rsidRPr="008E548A">
        <w:rPr>
          <w:rFonts w:cstheme="minorHAnsi"/>
          <w:color w:val="000000" w:themeColor="text1"/>
        </w:rPr>
        <w:t xml:space="preserve"> 2021b, 10).</w:t>
      </w:r>
    </w:p>
    <w:p w14:paraId="1DCD0F11" w14:textId="45B85FF1" w:rsidR="009106ED" w:rsidRPr="008E548A" w:rsidRDefault="009106ED" w:rsidP="009106ED">
      <w:pPr>
        <w:rPr>
          <w:rFonts w:cstheme="minorHAnsi"/>
          <w:color w:val="000000" w:themeColor="text1"/>
        </w:rPr>
      </w:pPr>
      <w:r w:rsidRPr="008E548A">
        <w:rPr>
          <w:rFonts w:cstheme="minorHAnsi"/>
          <w:color w:val="000000" w:themeColor="text1"/>
        </w:rPr>
        <w:t xml:space="preserve">Second, state and local officials sought to expand the list of workers who are presumed to be eligible for premium pay support under the program. In the interim rule, jurisdictions could provide premium pay to individuals performing one of a limited number of categories of “essential work” without justification. If workers did not fall into those </w:t>
      </w:r>
      <w:proofErr w:type="gramStart"/>
      <w:r w:rsidRPr="008E548A">
        <w:rPr>
          <w:rFonts w:cstheme="minorHAnsi"/>
          <w:color w:val="000000" w:themeColor="text1"/>
        </w:rPr>
        <w:t>categories</w:t>
      </w:r>
      <w:proofErr w:type="gramEnd"/>
      <w:r w:rsidRPr="008E548A">
        <w:rPr>
          <w:rFonts w:cstheme="minorHAnsi"/>
          <w:color w:val="000000" w:themeColor="text1"/>
        </w:rPr>
        <w:t xml:space="preserve"> the jurisdiction would have to obtain Treasury's written approval. This could, county officials worried, produce greater administrative burdens in providing premium pay to some essential employees who worked from home (</w:t>
      </w:r>
      <w:proofErr w:type="gramStart"/>
      <w:r w:rsidRPr="008E548A">
        <w:rPr>
          <w:rFonts w:cstheme="minorHAnsi"/>
          <w:color w:val="000000" w:themeColor="text1"/>
        </w:rPr>
        <w:t>e.g.</w:t>
      </w:r>
      <w:proofErr w:type="gramEnd"/>
      <w:r w:rsidRPr="008E548A">
        <w:rPr>
          <w:rFonts w:cstheme="minorHAnsi"/>
          <w:color w:val="000000" w:themeColor="text1"/>
        </w:rPr>
        <w:t xml:space="preserve"> 911 dispatchers or behavioral health providers) during the pandemic (</w:t>
      </w:r>
      <w:proofErr w:type="spellStart"/>
      <w:r w:rsidRPr="008E548A">
        <w:rPr>
          <w:rFonts w:cstheme="minorHAnsi"/>
          <w:color w:val="000000" w:themeColor="text1"/>
        </w:rPr>
        <w:t>NACo</w:t>
      </w:r>
      <w:proofErr w:type="spellEnd"/>
      <w:r w:rsidRPr="008E548A">
        <w:rPr>
          <w:rFonts w:cstheme="minorHAnsi"/>
          <w:color w:val="000000" w:themeColor="text1"/>
        </w:rPr>
        <w:t xml:space="preserve"> 2021b).</w:t>
      </w:r>
    </w:p>
    <w:p w14:paraId="5EC7C9F4" w14:textId="2B344262" w:rsidR="009106ED" w:rsidRPr="008E548A" w:rsidRDefault="009106ED" w:rsidP="009106ED">
      <w:pPr>
        <w:rPr>
          <w:rFonts w:cstheme="minorHAnsi"/>
          <w:color w:val="000000" w:themeColor="text1"/>
        </w:rPr>
      </w:pPr>
      <w:r w:rsidRPr="008E548A">
        <w:rPr>
          <w:rFonts w:cstheme="minorHAnsi"/>
          <w:color w:val="000000" w:themeColor="text1"/>
        </w:rPr>
        <w:t>Third, recipient jurisdictions sought greater flexibility on the eligibility of infrastructure projects for support under the law. In the interim rule, Treasury had required that water and sewer investment projects be aligned with rules in the Environmental Protection Agency's Clean Water Drinking Water State Revolving Funds. Recipient jurisdictions pushed for expanding the list of eligible projects to include support for, among other things, lead pipe replacement and projects to address climate change (</w:t>
      </w:r>
      <w:proofErr w:type="spellStart"/>
      <w:r w:rsidRPr="008E548A">
        <w:rPr>
          <w:rFonts w:cstheme="minorHAnsi"/>
          <w:color w:val="000000" w:themeColor="text1"/>
        </w:rPr>
        <w:t>NACo</w:t>
      </w:r>
      <w:proofErr w:type="spellEnd"/>
      <w:r w:rsidRPr="008E548A">
        <w:rPr>
          <w:rFonts w:cstheme="minorHAnsi"/>
          <w:color w:val="000000" w:themeColor="text1"/>
        </w:rPr>
        <w:t xml:space="preserve"> 2021b; NLC 2021; NCSL 2021). There were also comments requesting modification to Treasury's interim rules for broadband infrastructure projects. Treasury initially adopted a rule limiting eligibility for broadband investment to households and businesses without reliable wireline 25/3 Mbps service. Yet, as the National League of Cities noted, this narrow definition might discourage use of the funds for broadband replacement even where it was needed. The 25/3 Mbps standard itself, was “not reflective of the minimum speeds necessary to conduct normal activities of daily life” (NLC 2021, 10). Nor did it </w:t>
      </w:r>
      <w:proofErr w:type="gramStart"/>
      <w:r w:rsidRPr="008E548A">
        <w:rPr>
          <w:rFonts w:cstheme="minorHAnsi"/>
          <w:color w:val="000000" w:themeColor="text1"/>
        </w:rPr>
        <w:t>take into account</w:t>
      </w:r>
      <w:proofErr w:type="gramEnd"/>
      <w:r w:rsidRPr="008E548A">
        <w:rPr>
          <w:rFonts w:cstheme="minorHAnsi"/>
          <w:color w:val="000000" w:themeColor="text1"/>
        </w:rPr>
        <w:t xml:space="preserve"> other barriers to service, including service affordability.</w:t>
      </w:r>
    </w:p>
    <w:p w14:paraId="319B9120" w14:textId="0BD5A172" w:rsidR="009106ED" w:rsidRPr="008E548A" w:rsidRDefault="009106ED" w:rsidP="009106ED">
      <w:pPr>
        <w:rPr>
          <w:rFonts w:cstheme="minorHAnsi"/>
          <w:color w:val="000000" w:themeColor="text1"/>
        </w:rPr>
      </w:pPr>
      <w:r w:rsidRPr="008E548A">
        <w:rPr>
          <w:rFonts w:cstheme="minorHAnsi"/>
          <w:color w:val="000000" w:themeColor="text1"/>
        </w:rPr>
        <w:t xml:space="preserve">Last, and perhaps most importantly, </w:t>
      </w:r>
      <w:proofErr w:type="gramStart"/>
      <w:r w:rsidRPr="008E548A">
        <w:rPr>
          <w:rFonts w:cstheme="minorHAnsi"/>
          <w:color w:val="000000" w:themeColor="text1"/>
        </w:rPr>
        <w:t>state</w:t>
      </w:r>
      <w:proofErr w:type="gramEnd"/>
      <w:r w:rsidRPr="008E548A">
        <w:rPr>
          <w:rFonts w:cstheme="minorHAnsi"/>
          <w:color w:val="000000" w:themeColor="text1"/>
        </w:rPr>
        <w:t xml:space="preserve"> and local officials pushed back on the rules relating to revenue replacement and how they were supposed to calculate their COVID related revenue losses. The law explicitly authorized governments to use recovery funds for the provision of government services (except those prohibited in the law) to the extent of the reduction in revenue experienced due to the COVID-19 public health emergency. Yet the formula the Treasury developed proved problematic to recipient jurisdictions for a variety of reasons. Among these, it defined annual “general revenue” using a fixed end-date of December 31st rather than the end of jurisdictions’ own fiscal years (City of San Jose 2021; GFOA 2021). While some state and local governments either drew on reserves or borrowed money to weather the effects of the pandemic, the interim rule prohibited recipients from using recovery funds to replenish rainy-day funds or pay debt service for borrowing specifically done to deal with revenue losses and avoid spending cuts (</w:t>
      </w:r>
      <w:proofErr w:type="spellStart"/>
      <w:r w:rsidRPr="008E548A">
        <w:rPr>
          <w:rFonts w:cstheme="minorHAnsi"/>
          <w:color w:val="000000" w:themeColor="text1"/>
        </w:rPr>
        <w:t>NACo</w:t>
      </w:r>
      <w:proofErr w:type="spellEnd"/>
      <w:r w:rsidRPr="008E548A">
        <w:rPr>
          <w:rFonts w:cstheme="minorHAnsi"/>
          <w:color w:val="000000" w:themeColor="text1"/>
        </w:rPr>
        <w:t xml:space="preserve"> 2021b). Similarly, the interim rule did not take into consideration governments’ levying of new taxes to compensate for revenue shortfalls during the pandemic. Hence local officials frequently pushed the Treasury to allow recipient jurisdictions to “exclude new taxes or revenue sources in the base year when calculating revenue loss” (NLC 2021, 8).</w:t>
      </w:r>
    </w:p>
    <w:p w14:paraId="381B394A" w14:textId="4F943981" w:rsidR="009106ED" w:rsidRPr="008E548A" w:rsidRDefault="009106ED" w:rsidP="009106ED">
      <w:pPr>
        <w:rPr>
          <w:rFonts w:cstheme="minorHAnsi"/>
          <w:color w:val="000000" w:themeColor="text1"/>
        </w:rPr>
      </w:pPr>
      <w:r w:rsidRPr="008E548A">
        <w:rPr>
          <w:rFonts w:cstheme="minorHAnsi"/>
          <w:color w:val="000000" w:themeColor="text1"/>
        </w:rPr>
        <w:t xml:space="preserve">Importantly, </w:t>
      </w:r>
      <w:proofErr w:type="gramStart"/>
      <w:r w:rsidRPr="008E548A">
        <w:rPr>
          <w:rFonts w:cstheme="minorHAnsi"/>
          <w:color w:val="000000" w:themeColor="text1"/>
        </w:rPr>
        <w:t>state</w:t>
      </w:r>
      <w:proofErr w:type="gramEnd"/>
      <w:r w:rsidRPr="008E548A">
        <w:rPr>
          <w:rFonts w:cstheme="minorHAnsi"/>
          <w:color w:val="000000" w:themeColor="text1"/>
        </w:rPr>
        <w:t xml:space="preserve"> and local officials did not restrict their lobbying to the Treasury Department itself, they also worked to develop a bipartisan coalition for flexibility within Congress. This resulted—among other things—in the introduction by Sens. John Cornyn (R–TX) and Alex Padilla (D–CA) of the “State, Local, Tribal, and Territorial Fiscal Recovery, infrastructure, and Disaster Relief Flexibility Act,” which articulated and expanded on the kind of flexibility intergovernmental organizations had pushed for in their Treasury filings. The legislation passed the Senate unanimously in October of 2021 and was subsequently included in the bipartisan budget (</w:t>
      </w:r>
      <w:r w:rsidRPr="008E548A">
        <w:rPr>
          <w:rFonts w:cstheme="minorHAnsi"/>
          <w:i/>
          <w:iCs/>
          <w:color w:val="000000" w:themeColor="text1"/>
        </w:rPr>
        <w:t>Congressional Record</w:t>
      </w:r>
      <w:r w:rsidRPr="008E548A">
        <w:rPr>
          <w:rFonts w:cstheme="minorHAnsi"/>
          <w:color w:val="000000" w:themeColor="text1"/>
        </w:rPr>
        <w:t> 202</w:t>
      </w:r>
      <w:r w:rsidRPr="008E548A">
        <w:rPr>
          <w:rFonts w:cstheme="minorHAnsi"/>
          <w:i/>
          <w:iCs/>
          <w:color w:val="000000" w:themeColor="text1"/>
        </w:rPr>
        <w:t>1</w:t>
      </w:r>
      <w:r w:rsidRPr="008E548A">
        <w:rPr>
          <w:rFonts w:cstheme="minorHAnsi"/>
          <w:color w:val="000000" w:themeColor="text1"/>
        </w:rPr>
        <w:t>, S7079; NACO 2022).</w:t>
      </w:r>
    </w:p>
    <w:p w14:paraId="07719C5C" w14:textId="187D9BC3" w:rsidR="009106ED" w:rsidRPr="008E548A" w:rsidRDefault="009106ED" w:rsidP="009106ED">
      <w:pPr>
        <w:rPr>
          <w:rFonts w:cstheme="minorHAnsi"/>
          <w:color w:val="000000" w:themeColor="text1"/>
        </w:rPr>
      </w:pPr>
      <w:r w:rsidRPr="008E548A">
        <w:rPr>
          <w:rFonts w:cstheme="minorHAnsi"/>
          <w:color w:val="000000" w:themeColor="text1"/>
        </w:rPr>
        <w:t>Treasury contemplated state and local governments’ suggestions in a context of intense political scrutiny. It was clear that state and local governments should be able to begin planning processes for spending relief dollars with some certainty about what would count as a permissible use of funds. Yet not only Treasury's interpretation of the ARPA statute, but the statute itself was subject to continuous legal and political attacks (Yost et al. 2021). Republican Attorneys General had filed lawsuits in federal court alleging that ARPA's ban on the use of recovery funds to support tax cuts was tantamount to an unconstitutional mandate (Associated Press 2021). Simultaneously, fiscal conservatives continued to remain skeptical that state and local officials even needed the funds and that enhancing spending flexibility by revising the program's rules was tantamount to a massive amount of waste (Center for Economic Accountability 2021). At the other end of the political spectrum, progressive organizations critiqued proposals to use the aid to pay off debt, arguing that this benefitted Wall Street at the expense of communities hardest hit by the pandemic (ACRE 2021).</w:t>
      </w:r>
    </w:p>
    <w:p w14:paraId="2C882C0C" w14:textId="1C6323DF" w:rsidR="009106ED" w:rsidRPr="008E548A" w:rsidRDefault="009106ED" w:rsidP="009106ED">
      <w:pPr>
        <w:rPr>
          <w:rFonts w:cstheme="minorHAnsi"/>
          <w:color w:val="000000" w:themeColor="text1"/>
        </w:rPr>
      </w:pPr>
      <w:r w:rsidRPr="008E548A">
        <w:rPr>
          <w:rFonts w:cstheme="minorHAnsi"/>
          <w:color w:val="000000" w:themeColor="text1"/>
        </w:rPr>
        <w:t xml:space="preserve">Faced with these competing pressures, Treasury attempted to strike a balance. In January of 2022, it released a final rule that made major changes to the IFR (Department of the Treasury 2022). Most importantly, the final rule made significant changes to the relief fund's provisions on revenue replacement, creating a “standard allowance” that lets governments use up to $10 million in CSLFRF aid on revenue replacement without having to calculate revenue loss (Department of the Treasury 2022, 4402–4403). This provided far more extensive flexibility in the use of revenue replacement dollars, especially for smaller </w:t>
      </w:r>
      <w:proofErr w:type="spellStart"/>
      <w:r w:rsidRPr="008E548A">
        <w:rPr>
          <w:rFonts w:cstheme="minorHAnsi"/>
          <w:color w:val="000000" w:themeColor="text1"/>
        </w:rPr>
        <w:t>nonentitlement</w:t>
      </w:r>
      <w:proofErr w:type="spellEnd"/>
      <w:r w:rsidRPr="008E548A">
        <w:rPr>
          <w:rFonts w:cstheme="minorHAnsi"/>
          <w:color w:val="000000" w:themeColor="text1"/>
        </w:rPr>
        <w:t xml:space="preserve"> units of local government, many of which received grants of $10 million or less. Treasury has encouraged </w:t>
      </w:r>
      <w:proofErr w:type="spellStart"/>
      <w:r w:rsidRPr="008E548A">
        <w:rPr>
          <w:rFonts w:cstheme="minorHAnsi"/>
          <w:color w:val="000000" w:themeColor="text1"/>
        </w:rPr>
        <w:t>nonentitlement</w:t>
      </w:r>
      <w:proofErr w:type="spellEnd"/>
      <w:r w:rsidRPr="008E548A">
        <w:rPr>
          <w:rFonts w:cstheme="minorHAnsi"/>
          <w:color w:val="000000" w:themeColor="text1"/>
        </w:rPr>
        <w:t xml:space="preserve"> units with a CSLFRF “grant of less than $10 million to elect the standard allowance” (Gleeson 2022).</w:t>
      </w:r>
    </w:p>
    <w:p w14:paraId="7F0E8BCB" w14:textId="116E8C3F" w:rsidR="009106ED" w:rsidRPr="008E548A" w:rsidRDefault="009106ED" w:rsidP="009106ED">
      <w:pPr>
        <w:rPr>
          <w:rFonts w:cstheme="minorHAnsi"/>
          <w:color w:val="000000" w:themeColor="text1"/>
        </w:rPr>
      </w:pPr>
      <w:r w:rsidRPr="008E548A">
        <w:rPr>
          <w:rFonts w:cstheme="minorHAnsi"/>
          <w:color w:val="000000" w:themeColor="text1"/>
        </w:rPr>
        <w:t xml:space="preserve">In response to local government requests, the final rule included additional sources of revenue to be included for the purpose of lost-revenue calculations, including revenue from utilities (Department of the Treasury 2022, 4404). Further, the final rule clarified that funds under the lost revenue provision can be used as a non-federal match for other programs, </w:t>
      </w:r>
      <w:proofErr w:type="gramStart"/>
      <w:r w:rsidRPr="008E548A">
        <w:rPr>
          <w:rFonts w:cstheme="minorHAnsi"/>
          <w:color w:val="000000" w:themeColor="text1"/>
        </w:rPr>
        <w:t>with the exception of</w:t>
      </w:r>
      <w:proofErr w:type="gramEnd"/>
      <w:r w:rsidRPr="008E548A">
        <w:rPr>
          <w:rFonts w:cstheme="minorHAnsi"/>
          <w:color w:val="000000" w:themeColor="text1"/>
        </w:rPr>
        <w:t xml:space="preserve"> Medicaid and the Children's Health Insurance Program (Department of the Treasury, 2022, 4416–4417). Still, despite government officials’ requests, the rule did not expand eligible uses of relief funding to be used directly for items like direct debt service payments or rainy-day fund replenishment. The flexibility of revenue replacement and fungibility of money, however, means governments can shift funds around so that CSLFRF aid is used indirectly for purposes it cannot directly be applied to. Further, consistent with the statute, the final rule maintained a prohibition on offsetting reductions in net tax revenue (Department of the Treasury 2022, 4430).</w:t>
      </w:r>
    </w:p>
    <w:p w14:paraId="6C15D6DE" w14:textId="536A648F" w:rsidR="009106ED" w:rsidRPr="008E548A" w:rsidRDefault="009106ED" w:rsidP="009106ED">
      <w:pPr>
        <w:rPr>
          <w:rFonts w:cstheme="minorHAnsi"/>
          <w:color w:val="000000" w:themeColor="text1"/>
        </w:rPr>
      </w:pPr>
      <w:r w:rsidRPr="008E548A">
        <w:rPr>
          <w:rFonts w:cstheme="minorHAnsi"/>
          <w:color w:val="000000" w:themeColor="text1"/>
        </w:rPr>
        <w:t>Treasury's balancing act could also be seen in other policy domains. In the case of premium pay, the final rule allows recipient jurisdictions to offer pay increases to a larger range of employees for hourly, part-time, or salaried work. Yet, in contrast to the request of some intergovernmental organizations, Treasury's final rule still requires that these workers must perform in-person work (Department of the Treasury 2022, 4396–4400). The rule also clarified that local governments could use funds to support capital expenditures related to public health, including support for affordable housing, childcare facilities, schools, and hospitals (Department of the Treasury 2022, 4354).</w:t>
      </w:r>
    </w:p>
    <w:p w14:paraId="1CE0E0B0" w14:textId="313FD33A" w:rsidR="009106ED" w:rsidRPr="008E548A" w:rsidRDefault="009106ED" w:rsidP="009106ED">
      <w:pPr>
        <w:rPr>
          <w:rFonts w:cstheme="minorHAnsi"/>
          <w:color w:val="000000" w:themeColor="text1"/>
        </w:rPr>
      </w:pPr>
      <w:r w:rsidRPr="008E548A">
        <w:rPr>
          <w:rFonts w:cstheme="minorHAnsi"/>
          <w:color w:val="000000" w:themeColor="text1"/>
        </w:rPr>
        <w:t xml:space="preserve">While staying within the bounds of the statute, the final rule took state and local governments’ concerns about flexibility seriously. For example, Treasury both simplified reporting requirements for spending on census tracts “disproportionately impacted” by the </w:t>
      </w:r>
      <w:proofErr w:type="gramStart"/>
      <w:r w:rsidRPr="008E548A">
        <w:rPr>
          <w:rFonts w:cstheme="minorHAnsi"/>
          <w:color w:val="000000" w:themeColor="text1"/>
        </w:rPr>
        <w:t>pandemic, and</w:t>
      </w:r>
      <w:proofErr w:type="gramEnd"/>
      <w:r w:rsidRPr="008E548A">
        <w:rPr>
          <w:rFonts w:cstheme="minorHAnsi"/>
          <w:color w:val="000000" w:themeColor="text1"/>
        </w:rPr>
        <w:t xml:space="preserve"> provides a far more extensive list of uses when it comes to public health and economic impacts (Department of the Treasury 2022, 4345–4350). Beyond public health, this includes assistance to households, businesses, and nonprofits. The rule also broadened recipients’ options on infrastructure spending. Not only did Treasury allow governments to invest in locations without reliable wireline up to 100 /20 Mbps, </w:t>
      </w:r>
      <w:proofErr w:type="gramStart"/>
      <w:r w:rsidRPr="008E548A">
        <w:rPr>
          <w:rFonts w:cstheme="minorHAnsi"/>
          <w:color w:val="000000" w:themeColor="text1"/>
        </w:rPr>
        <w:t>the final rule</w:t>
      </w:r>
      <w:proofErr w:type="gramEnd"/>
      <w:r w:rsidRPr="008E548A">
        <w:rPr>
          <w:rFonts w:cstheme="minorHAnsi"/>
          <w:color w:val="000000" w:themeColor="text1"/>
        </w:rPr>
        <w:t xml:space="preserve"> also allows governments to define need through other means, including lack of access to reliable high-speed broadband and lack of affordable broadband (Department of the Treasury 2022, 4417–4422). Similarly, the rule greatly expanded the range of possible water and sewer infrastructure projects eligible for relief funding, including lead remediation, culvert repair, and retrofitting of storm sewers (Department of the Treasury 2022, 44018–4417).</w:t>
      </w:r>
    </w:p>
    <w:p w14:paraId="7A1871E9" w14:textId="5D98A6C8" w:rsidR="009106ED" w:rsidRPr="008E548A" w:rsidRDefault="009106ED" w:rsidP="009106ED">
      <w:pPr>
        <w:rPr>
          <w:rFonts w:cstheme="minorHAnsi"/>
          <w:color w:val="000000" w:themeColor="text1"/>
        </w:rPr>
      </w:pPr>
      <w:r w:rsidRPr="008E548A">
        <w:rPr>
          <w:rFonts w:cstheme="minorHAnsi"/>
          <w:color w:val="000000" w:themeColor="text1"/>
        </w:rPr>
        <w:t>Due to these changes and other administrative simplifications, the estimated reporting burden on state and local officials fell from as much as 1.5 million hours to 236,735 hours––with most of the decline coming from reduced reporting burdens on smaller governments and less cumbersome quarterly and annual project and expenditure reports (Department of the Treasury, 2021b, 26818; Department of the Treasury 2022, 4445). This reduction corresponded to an estimated $45 million savings in reporting costs for state and local governments––a projection that was surely eagerly received by grant recipients, especially those in smaller jurisdictions with lower levels of administrative capacity. In the end, these changes did not convert the CSLFRF into General Revenue Sharing 2.0, but they nevertheless greatly reduced administrative burden compared to the interim rule.</w:t>
      </w:r>
    </w:p>
    <w:p w14:paraId="16D6FDC5" w14:textId="77777777" w:rsidR="009106ED" w:rsidRPr="008E548A" w:rsidRDefault="009106ED" w:rsidP="00EB3139">
      <w:pPr>
        <w:pStyle w:val="Heading1"/>
        <w:rPr>
          <w:rFonts w:asciiTheme="minorHAnsi" w:hAnsiTheme="minorHAnsi" w:cstheme="minorHAnsi"/>
          <w:color w:val="000000" w:themeColor="text1"/>
        </w:rPr>
      </w:pPr>
      <w:bookmarkStart w:id="5" w:name="_i7"/>
      <w:bookmarkEnd w:id="5"/>
      <w:r w:rsidRPr="008E548A">
        <w:rPr>
          <w:rFonts w:asciiTheme="minorHAnsi" w:hAnsiTheme="minorHAnsi" w:cstheme="minorHAnsi"/>
          <w:color w:val="000000" w:themeColor="text1"/>
        </w:rPr>
        <w:t>Flexible Relief and the Decentralized Politics of Accountability</w:t>
      </w:r>
    </w:p>
    <w:p w14:paraId="50D22770" w14:textId="35F010F3" w:rsidR="009106ED" w:rsidRPr="008E548A" w:rsidRDefault="009106ED" w:rsidP="009106ED">
      <w:pPr>
        <w:rPr>
          <w:rFonts w:cstheme="minorHAnsi"/>
          <w:color w:val="000000" w:themeColor="text1"/>
        </w:rPr>
      </w:pPr>
      <w:r w:rsidRPr="008E548A">
        <w:rPr>
          <w:rFonts w:cstheme="minorHAnsi"/>
          <w:color w:val="000000" w:themeColor="text1"/>
        </w:rPr>
        <w:t>As discussed above, the robust presence of state and local governments in the development and implementation of the CSLFRF appears to mark a departure from the policy outcomes of gridlock and “fend for yourself” federalism (Benton 2018, 2020; </w:t>
      </w:r>
      <w:proofErr w:type="spellStart"/>
      <w:r w:rsidRPr="008E548A">
        <w:rPr>
          <w:rFonts w:cstheme="minorHAnsi"/>
          <w:color w:val="000000" w:themeColor="text1"/>
        </w:rPr>
        <w:t>Conlan</w:t>
      </w:r>
      <w:proofErr w:type="spellEnd"/>
      <w:r w:rsidRPr="008E548A">
        <w:rPr>
          <w:rFonts w:cstheme="minorHAnsi"/>
          <w:color w:val="000000" w:themeColor="text1"/>
        </w:rPr>
        <w:t xml:space="preserve"> et al. 2015). At the same time, however, the CSLFRF did not itself reverse the political dynamics that generate partisan polarization. Nor did it erase the history of fiscal austerity that placed many state and local governments in a challenging position even prior to the pandemic. As such, we should expect the next four years of CSLFRF implementation to be defined not by a top-down politics of bureaucratic accountability, but by conflict between rival partisan logics and competing material demands over how to use one-time federal funds.</w:t>
      </w:r>
    </w:p>
    <w:p w14:paraId="293FC85C" w14:textId="4F114B7F" w:rsidR="009106ED" w:rsidRPr="008E548A" w:rsidRDefault="009106ED" w:rsidP="009106ED">
      <w:pPr>
        <w:rPr>
          <w:rFonts w:cstheme="minorHAnsi"/>
          <w:color w:val="000000" w:themeColor="text1"/>
        </w:rPr>
      </w:pPr>
      <w:r w:rsidRPr="008E548A">
        <w:rPr>
          <w:rFonts w:cstheme="minorHAnsi"/>
          <w:color w:val="000000" w:themeColor="text1"/>
        </w:rPr>
        <w:t>Thus far, the evidence has borne out this prediction. Even before Treasury's final rule was in place, conflicts over the CSLFRF sprang up at multiple levels of government. Legislatures in states like Wisconsin and Indiana contested, not always successfully, governors’ control of federal funds (Conklin 2021; Mackellar 2021). In January of 2022, Treasury threatened to claw back billions in Arizona's relief aid because of the state's explicit attempt to direct federal funds at schools that ignored CDC guidelines on mask-wearing (</w:t>
      </w:r>
      <w:proofErr w:type="spellStart"/>
      <w:r w:rsidRPr="008E548A">
        <w:rPr>
          <w:rFonts w:cstheme="minorHAnsi"/>
          <w:color w:val="000000" w:themeColor="text1"/>
        </w:rPr>
        <w:t>Lawder</w:t>
      </w:r>
      <w:proofErr w:type="spellEnd"/>
      <w:r w:rsidRPr="008E548A">
        <w:rPr>
          <w:rFonts w:cstheme="minorHAnsi"/>
          <w:color w:val="000000" w:themeColor="text1"/>
        </w:rPr>
        <w:t xml:space="preserve"> 2021). At the local level, city councils, mayors, and nonprofit groups clashed over the process of making allocational decisions. In Chicago, for example, the conflict centered around Mayor Lori Lightfoot's proposal to use nearly half of the city's CSLFRF to pay off short-term debt that the city took out in the early stage of the pandemic as means of avoiding spending cuts (Albright and Singh 2021)</w:t>
      </w:r>
      <w:r w:rsidRPr="008E548A">
        <w:rPr>
          <w:rFonts w:cstheme="minorHAnsi"/>
          <w:b/>
          <w:bCs/>
          <w:color w:val="000000" w:themeColor="text1"/>
        </w:rPr>
        <w:t>.</w:t>
      </w:r>
      <w:r w:rsidRPr="008E548A">
        <w:rPr>
          <w:rFonts w:cstheme="minorHAnsi"/>
          <w:color w:val="000000" w:themeColor="text1"/>
        </w:rPr>
        <w:t xml:space="preserve"> In April of 2021, prior to the release of the Treasury's Interim Rule, Mayor Lightfoot's administration told city council members of its plan to use a portion of the city's CSLFRF aid to pay off that borrowing (Spielman 2021). The Lightfoot administration, as well as officials from the State of Illinois, lobbied Treasury to revise the prohibition of using CSLFRF dollars on debt that was borrowed to avoid spending cuts and address revenue losses that occurred early in the pandemic (Shields 2021). Some Chicago City Council members opposed the </w:t>
      </w:r>
      <w:proofErr w:type="gramStart"/>
      <w:r w:rsidRPr="008E548A">
        <w:rPr>
          <w:rFonts w:cstheme="minorHAnsi"/>
          <w:color w:val="000000" w:themeColor="text1"/>
        </w:rPr>
        <w:t>Mayor's</w:t>
      </w:r>
      <w:proofErr w:type="gramEnd"/>
      <w:r w:rsidRPr="008E548A">
        <w:rPr>
          <w:rFonts w:cstheme="minorHAnsi"/>
          <w:color w:val="000000" w:themeColor="text1"/>
        </w:rPr>
        <w:t xml:space="preserve"> proposal and encouraged the Treasury Department to keep the prohibition (</w:t>
      </w:r>
      <w:proofErr w:type="spellStart"/>
      <w:r w:rsidRPr="008E548A">
        <w:rPr>
          <w:rFonts w:cstheme="minorHAnsi"/>
          <w:color w:val="000000" w:themeColor="text1"/>
        </w:rPr>
        <w:t>Sigcho</w:t>
      </w:r>
      <w:proofErr w:type="spellEnd"/>
      <w:r w:rsidRPr="008E548A">
        <w:rPr>
          <w:rFonts w:cstheme="minorHAnsi"/>
          <w:color w:val="000000" w:themeColor="text1"/>
        </w:rPr>
        <w:t>-Lopez 2021).</w:t>
      </w:r>
    </w:p>
    <w:p w14:paraId="0EF62EA4" w14:textId="77777777" w:rsidR="009106ED" w:rsidRPr="008E548A" w:rsidRDefault="009106ED" w:rsidP="009106ED">
      <w:pPr>
        <w:rPr>
          <w:rFonts w:cstheme="minorHAnsi"/>
          <w:color w:val="000000" w:themeColor="text1"/>
        </w:rPr>
      </w:pPr>
      <w:r w:rsidRPr="008E548A">
        <w:rPr>
          <w:rFonts w:cstheme="minorHAnsi"/>
          <w:color w:val="000000" w:themeColor="text1"/>
        </w:rPr>
        <w:t xml:space="preserve">At a national level, partisan conflict continued to linger over whether the aid was even necessary. These conflicts, in part, reflect the very flexibility that is built into the CSLFRF's design, both the flexibility to choose between spending categories and the revenue replacement category (especially under the Treasury's standard allowance), which allows CSLFRF aid to become like general revenue. While this flexibility allows state and local officials to tailor spending to their </w:t>
      </w:r>
      <w:proofErr w:type="gramStart"/>
      <w:r w:rsidRPr="008E548A">
        <w:rPr>
          <w:rFonts w:cstheme="minorHAnsi"/>
          <w:color w:val="000000" w:themeColor="text1"/>
        </w:rPr>
        <w:t>particular community</w:t>
      </w:r>
      <w:proofErr w:type="gramEnd"/>
      <w:r w:rsidRPr="008E548A">
        <w:rPr>
          <w:rFonts w:cstheme="minorHAnsi"/>
          <w:color w:val="000000" w:themeColor="text1"/>
        </w:rPr>
        <w:t xml:space="preserve"> needs, it also allows for multiple interpretations as to the purpose of the program and how aid </w:t>
      </w:r>
      <w:r w:rsidRPr="008E548A">
        <w:rPr>
          <w:rFonts w:cstheme="minorHAnsi"/>
          <w:i/>
          <w:iCs/>
          <w:color w:val="000000" w:themeColor="text1"/>
        </w:rPr>
        <w:t>should</w:t>
      </w:r>
      <w:r w:rsidRPr="008E548A">
        <w:rPr>
          <w:rFonts w:cstheme="minorHAnsi"/>
          <w:color w:val="000000" w:themeColor="text1"/>
        </w:rPr>
        <w:t> be spent.</w:t>
      </w:r>
    </w:p>
    <w:p w14:paraId="15680C6B" w14:textId="5DFB2DA4" w:rsidR="009106ED" w:rsidRPr="008E548A" w:rsidRDefault="009106ED" w:rsidP="009106ED">
      <w:pPr>
        <w:rPr>
          <w:rFonts w:cstheme="minorHAnsi"/>
          <w:color w:val="000000" w:themeColor="text1"/>
        </w:rPr>
      </w:pPr>
      <w:r w:rsidRPr="008E548A">
        <w:rPr>
          <w:rFonts w:cstheme="minorHAnsi"/>
          <w:color w:val="000000" w:themeColor="text1"/>
        </w:rPr>
        <w:t>If the past is any guide, CSLFRF's size and scope will draw conflict not only over who controls relief aid and whose spending priorities win out––but also over whether the program is appropriately accomplishing its goals (</w:t>
      </w:r>
      <w:proofErr w:type="spellStart"/>
      <w:r w:rsidRPr="008E548A">
        <w:rPr>
          <w:rFonts w:cstheme="minorHAnsi"/>
          <w:color w:val="000000" w:themeColor="text1"/>
        </w:rPr>
        <w:t>Dilger</w:t>
      </w:r>
      <w:proofErr w:type="spellEnd"/>
      <w:r w:rsidRPr="008E548A">
        <w:rPr>
          <w:rFonts w:cstheme="minorHAnsi"/>
          <w:color w:val="000000" w:themeColor="text1"/>
        </w:rPr>
        <w:t xml:space="preserve"> 1989, 153–170; Tortola 2015). Several features of the context for implementing the program magnify this conflict. First, recipient governments face a multiplicity of unmet needs, especially in jurisdictions that have weathered the most severe consequences of not one but two fiscal crises over the last fifteen years. Naturally, how one evaluates the appropriateness of a jurisdiction's allocation strategy will depend in large part on how one rank-orders its priorities. While the Treasury Office of Inspector General may track whether relief funds were used in the service of allowable expenses, these sorts of audits do not judge </w:t>
      </w:r>
      <w:proofErr w:type="gramStart"/>
      <w:r w:rsidRPr="008E548A">
        <w:rPr>
          <w:rFonts w:cstheme="minorHAnsi"/>
          <w:color w:val="000000" w:themeColor="text1"/>
        </w:rPr>
        <w:t>whether or not</w:t>
      </w:r>
      <w:proofErr w:type="gramEnd"/>
      <w:r w:rsidRPr="008E548A">
        <w:rPr>
          <w:rFonts w:cstheme="minorHAnsi"/>
          <w:color w:val="000000" w:themeColor="text1"/>
        </w:rPr>
        <w:t xml:space="preserve"> the allocations met local needs (NAPA 2021). Rather, evaluations of CSLFRF spending will be subject to conflict between factions who perceive themselves to have been winners and losers in the allocation process.</w:t>
      </w:r>
    </w:p>
    <w:p w14:paraId="53B1193F" w14:textId="25157A9C" w:rsidR="009106ED" w:rsidRPr="008E548A" w:rsidRDefault="009106ED" w:rsidP="009106ED">
      <w:pPr>
        <w:rPr>
          <w:rFonts w:cstheme="minorHAnsi"/>
          <w:color w:val="000000" w:themeColor="text1"/>
        </w:rPr>
      </w:pPr>
      <w:r w:rsidRPr="008E548A">
        <w:rPr>
          <w:rFonts w:cstheme="minorHAnsi"/>
          <w:color w:val="000000" w:themeColor="text1"/>
        </w:rPr>
        <w:t xml:space="preserve">Second, the tension between flexibility and accountability in the CSLFRF's design has already invited conflict over the appropriateness of jurisdictions’ funding strategies. While the Treasury's final rule prevented the City of Chicago from directly using fiscal aid to pay off its short-term borrowing, it was able to do so </w:t>
      </w:r>
      <w:proofErr w:type="gramStart"/>
      <w:r w:rsidRPr="008E548A">
        <w:rPr>
          <w:rFonts w:cstheme="minorHAnsi"/>
          <w:color w:val="000000" w:themeColor="text1"/>
        </w:rPr>
        <w:t>indirectly</w:t>
      </w:r>
      <w:proofErr w:type="gramEnd"/>
      <w:r w:rsidRPr="008E548A">
        <w:rPr>
          <w:rFonts w:cstheme="minorHAnsi"/>
          <w:color w:val="000000" w:themeColor="text1"/>
        </w:rPr>
        <w:t xml:space="preserve"> and this was ultimately approved by the City Council as part of the 2022 budget cycle (Authors analysis of City of Chicago's “Recovery Plan” and 2022 Budget Overview; </w:t>
      </w:r>
      <w:proofErr w:type="spellStart"/>
      <w:r w:rsidRPr="008E548A">
        <w:rPr>
          <w:rFonts w:cstheme="minorHAnsi"/>
          <w:color w:val="000000" w:themeColor="text1"/>
        </w:rPr>
        <w:t>Cherone</w:t>
      </w:r>
      <w:proofErr w:type="spellEnd"/>
      <w:r w:rsidRPr="008E548A">
        <w:rPr>
          <w:rFonts w:cstheme="minorHAnsi"/>
          <w:color w:val="000000" w:themeColor="text1"/>
        </w:rPr>
        <w:t xml:space="preserve"> 2021). This is because Chicago allocated a large portion of its CSLFRF aid to revenue replacement, which then freed up general fund revenue that was used to pay off the debt. This maneuver seems to square with the parameters of the CSLFRF program given the flexibility of the revenue replacement category and fungibility of revenue more generally. Nevertheless, Chicago alderperson Rossana Rodriguez and activists requested federal officials investigate the city's actions and, potentially, claw back the money (Ramos 2022).</w:t>
      </w:r>
    </w:p>
    <w:p w14:paraId="4C225E74" w14:textId="318035D4" w:rsidR="009106ED" w:rsidRPr="008E548A" w:rsidRDefault="009106ED" w:rsidP="009106ED">
      <w:pPr>
        <w:rPr>
          <w:rFonts w:cstheme="minorHAnsi"/>
          <w:color w:val="000000" w:themeColor="text1"/>
        </w:rPr>
      </w:pPr>
      <w:r w:rsidRPr="008E548A">
        <w:rPr>
          <w:rFonts w:cstheme="minorHAnsi"/>
          <w:color w:val="000000" w:themeColor="text1"/>
        </w:rPr>
        <w:t>When intergovernmental programs afford recipients significant discretion in deciding how best to meet their needs, accountability tends to emerge through a bottom-up political process rather than top-down scrutiny of how recipients meet pre-specified targets or accomplish desired potential outcomes. Yet because CSLFRF was not in fact a general revenue sharing program, state and local uses of the planned funds are necessarily subject to a greater level of federal oversight, heavily influenced by federal performance management reforms, the most of important of which is the Office of Management and Budget's </w:t>
      </w:r>
      <w:r w:rsidRPr="008E548A">
        <w:rPr>
          <w:rFonts w:cstheme="minorHAnsi"/>
          <w:i/>
          <w:iCs/>
          <w:color w:val="000000" w:themeColor="text1"/>
        </w:rPr>
        <w:t>Uniform Administrative Requirements, Cost Principles, and Audit Requirements for Federal Awards</w:t>
      </w:r>
      <w:r w:rsidRPr="008E548A">
        <w:rPr>
          <w:rFonts w:cstheme="minorHAnsi"/>
          <w:color w:val="000000" w:themeColor="text1"/>
        </w:rPr>
        <w:t>, frequently referred to as the “Uniform Guidance.” The Uniform Guidance requires, among other things, that federal agencies “measure the recipient's performance to show achievement of program goals and objectives, share lessons learned, improve program outcomes, and foster adoption of promising practices” (Office of Management and Budget, 2020: 49506). The Treasury thus faced a challenge: how to balance the need for local flexibility and minimize administrative burdens with federal performance requirements.</w:t>
      </w:r>
    </w:p>
    <w:p w14:paraId="5D8E5670" w14:textId="7449B4ED" w:rsidR="009106ED" w:rsidRPr="008E548A" w:rsidRDefault="009106ED" w:rsidP="009106ED">
      <w:pPr>
        <w:rPr>
          <w:rFonts w:cstheme="minorHAnsi"/>
          <w:color w:val="000000" w:themeColor="text1"/>
        </w:rPr>
      </w:pPr>
      <w:r w:rsidRPr="008E548A">
        <w:rPr>
          <w:rFonts w:cstheme="minorHAnsi"/>
          <w:color w:val="000000" w:themeColor="text1"/>
        </w:rPr>
        <w:t xml:space="preserve">To accomplish the task of performance evaluation, Treasury tiered reporting requirements to governments’ size. Of the more than 40,000 governments receiving CSLFRF aid, only 430 recipients––including states, territories, and metropolitan cities and counties with a population greater than 250,000––are required to submit extensive Recovery Plan Performance reports to Treasury (Department of the Treasury, 2021a). These reports must </w:t>
      </w:r>
      <w:proofErr w:type="gramStart"/>
      <w:r w:rsidRPr="008E548A">
        <w:rPr>
          <w:rFonts w:cstheme="minorHAnsi"/>
          <w:color w:val="000000" w:themeColor="text1"/>
        </w:rPr>
        <w:t>take into account</w:t>
      </w:r>
      <w:proofErr w:type="gramEnd"/>
      <w:r w:rsidRPr="008E548A">
        <w:rPr>
          <w:rFonts w:cstheme="minorHAnsi"/>
          <w:color w:val="000000" w:themeColor="text1"/>
        </w:rPr>
        <w:t xml:space="preserve"> “key performance indicators” that recipients establish for each project undertaken with CSLFRF funds as well as a suite of mandatory performance indicators documenting the effects of funding related to negative economic impacts; education assistance; healthy childhood environments; as well as household assistance and housing support. Similarly, while all units of government must submit Project and Expenditure Reports, the frequency of these reports varies by the governments’ size and the scope of federal funding. For example, metropolitan cities and counties with a population below 250,000 residents which received less than $10 million in CSLFRF funding, as well as tribal governments that received less than $30 million, only </w:t>
      </w:r>
      <w:proofErr w:type="gramStart"/>
      <w:r w:rsidRPr="008E548A">
        <w:rPr>
          <w:rFonts w:cstheme="minorHAnsi"/>
          <w:color w:val="000000" w:themeColor="text1"/>
        </w:rPr>
        <w:t>have to</w:t>
      </w:r>
      <w:proofErr w:type="gramEnd"/>
      <w:r w:rsidRPr="008E548A">
        <w:rPr>
          <w:rFonts w:cstheme="minorHAnsi"/>
          <w:color w:val="000000" w:themeColor="text1"/>
        </w:rPr>
        <w:t xml:space="preserve"> submit these reports annually, whereas larger jurisdictions must submit them quarterly (Department of the Treasury 2021a, 13).</w:t>
      </w:r>
    </w:p>
    <w:p w14:paraId="3896FFC6" w14:textId="5E98039C" w:rsidR="009106ED" w:rsidRPr="008E548A" w:rsidRDefault="009106ED" w:rsidP="009106ED">
      <w:pPr>
        <w:rPr>
          <w:rFonts w:cstheme="minorHAnsi"/>
          <w:color w:val="000000" w:themeColor="text1"/>
        </w:rPr>
      </w:pPr>
      <w:r w:rsidRPr="008E548A">
        <w:rPr>
          <w:rFonts w:cstheme="minorHAnsi"/>
          <w:color w:val="000000" w:themeColor="text1"/>
        </w:rPr>
        <w:t xml:space="preserve">These measures aside, top-down accountability is likely to remain a fraught enterprise. As local jurisdictions varied considerably in their needs, emergent efforts to use a one-size-fits all set of benchmarks to adjudicate the appropriateness of allocation decisions across the country will find only limited successes. Further complicating efforts to speedily analyze the “performance” of state and local funding decisions are both the relatively long performance period for the program (four years as opposed to one year for the CARES Act), as well as the fungibility of CSLFRF money itself, which easily can be reallocated to purposes that diverge from the initial plan. Finally, analyzing CSLFRF expenditures alone–without attention to actual changes in total budgets–will also miss the indirect effects on state and local spending (Nathan, </w:t>
      </w:r>
      <w:proofErr w:type="gramStart"/>
      <w:r w:rsidRPr="008E548A">
        <w:rPr>
          <w:rFonts w:cstheme="minorHAnsi"/>
          <w:color w:val="000000" w:themeColor="text1"/>
        </w:rPr>
        <w:t>Manvel</w:t>
      </w:r>
      <w:proofErr w:type="gramEnd"/>
      <w:r w:rsidRPr="008E548A">
        <w:rPr>
          <w:rFonts w:cstheme="minorHAnsi"/>
          <w:color w:val="000000" w:themeColor="text1"/>
        </w:rPr>
        <w:t xml:space="preserve"> and Calkins 1975).</w:t>
      </w:r>
    </w:p>
    <w:p w14:paraId="13DF16CA" w14:textId="54EF5D21" w:rsidR="009106ED" w:rsidRPr="008E548A" w:rsidRDefault="009106ED" w:rsidP="009106ED">
      <w:pPr>
        <w:rPr>
          <w:rFonts w:cstheme="minorHAnsi"/>
          <w:color w:val="000000" w:themeColor="text1"/>
        </w:rPr>
      </w:pPr>
      <w:r w:rsidRPr="008E548A">
        <w:rPr>
          <w:rFonts w:cstheme="minorHAnsi"/>
          <w:color w:val="000000" w:themeColor="text1"/>
        </w:rPr>
        <w:t>As half a century of experience with block grants should teach us, when intergovernmental programs allow for a great level of flexibility, performance evaluation––especially at the national level––is often perilous (</w:t>
      </w:r>
      <w:proofErr w:type="spellStart"/>
      <w:r w:rsidRPr="008E548A">
        <w:rPr>
          <w:rFonts w:cstheme="minorHAnsi"/>
          <w:color w:val="000000" w:themeColor="text1"/>
        </w:rPr>
        <w:t>Theodos</w:t>
      </w:r>
      <w:proofErr w:type="spellEnd"/>
      <w:r w:rsidRPr="008E548A">
        <w:rPr>
          <w:rFonts w:cstheme="minorHAnsi"/>
          <w:color w:val="000000" w:themeColor="text1"/>
        </w:rPr>
        <w:t xml:space="preserve">, </w:t>
      </w:r>
      <w:proofErr w:type="gramStart"/>
      <w:r w:rsidRPr="008E548A">
        <w:rPr>
          <w:rFonts w:cstheme="minorHAnsi"/>
          <w:color w:val="000000" w:themeColor="text1"/>
        </w:rPr>
        <w:t>Stacy</w:t>
      </w:r>
      <w:proofErr w:type="gramEnd"/>
      <w:r w:rsidRPr="008E548A">
        <w:rPr>
          <w:rFonts w:cstheme="minorHAnsi"/>
          <w:color w:val="000000" w:themeColor="text1"/>
        </w:rPr>
        <w:t xml:space="preserve"> and Ho 2017). Understanding and evaluating how CSLFRF dollars are spent will require analysts to do something more than scrape data to create ready-made fifty-state comparison charts. They will need a deep, contextual understanding of local budgeting processes, pre-existing local needs, and institutional landscapes. At minimum, they will require a rough approximation of local governments’ apparent needs and fiscal conditions during the performance period. Indeed, thoroughgoing policy evaluation studies may be both more valid and more practically useful when focused on a limited number of jurisdictions, or even a single jurisdiction (Nathan and </w:t>
      </w:r>
      <w:proofErr w:type="spellStart"/>
      <w:r w:rsidRPr="008E548A">
        <w:rPr>
          <w:rFonts w:cstheme="minorHAnsi"/>
          <w:color w:val="000000" w:themeColor="text1"/>
        </w:rPr>
        <w:t>Dommel</w:t>
      </w:r>
      <w:proofErr w:type="spellEnd"/>
      <w:r w:rsidRPr="008E548A">
        <w:rPr>
          <w:rFonts w:cstheme="minorHAnsi"/>
          <w:color w:val="000000" w:themeColor="text1"/>
        </w:rPr>
        <w:t xml:space="preserve"> 1978). While these studies might be able to employ performance metrics provided by large metropolitan governments in their reports to Treasury, they must nevertheless pay careful attention to whether the allocation of funds is correlated, however crudely, to local needs (Brooks and </w:t>
      </w:r>
      <w:proofErr w:type="spellStart"/>
      <w:r w:rsidRPr="008E548A">
        <w:rPr>
          <w:rFonts w:cstheme="minorHAnsi"/>
          <w:color w:val="000000" w:themeColor="text1"/>
        </w:rPr>
        <w:t>Sinitsyn</w:t>
      </w:r>
      <w:proofErr w:type="spellEnd"/>
      <w:r w:rsidRPr="008E548A">
        <w:rPr>
          <w:rFonts w:cstheme="minorHAnsi"/>
          <w:color w:val="000000" w:themeColor="text1"/>
        </w:rPr>
        <w:t xml:space="preserve"> 2014).</w:t>
      </w:r>
    </w:p>
    <w:p w14:paraId="7079FE46" w14:textId="77C8B2DF" w:rsidR="009106ED" w:rsidRPr="008E548A" w:rsidRDefault="009106ED" w:rsidP="009106ED">
      <w:pPr>
        <w:rPr>
          <w:rFonts w:cstheme="minorHAnsi"/>
          <w:color w:val="000000" w:themeColor="text1"/>
        </w:rPr>
      </w:pPr>
      <w:r w:rsidRPr="008E548A">
        <w:rPr>
          <w:rFonts w:cstheme="minorHAnsi"/>
          <w:color w:val="000000" w:themeColor="text1"/>
        </w:rPr>
        <w:t xml:space="preserve">All of this suggests that accountability will be the product not of top-down oversight or even of scholarly analysis, but of a highly decentralized political process. The allocation of ARPA dollars will hinge not merely on Treasury rules, but also on the distribution of power at the state and local level and the processes that governments use to make allocation decisions (Bruch and White 2018; Wong and Peterson 1986). If anything, how ARPA aid is ultimately spent––and </w:t>
      </w:r>
      <w:proofErr w:type="gramStart"/>
      <w:r w:rsidRPr="008E548A">
        <w:rPr>
          <w:rFonts w:cstheme="minorHAnsi"/>
          <w:color w:val="000000" w:themeColor="text1"/>
        </w:rPr>
        <w:t>whether or not</w:t>
      </w:r>
      <w:proofErr w:type="gramEnd"/>
      <w:r w:rsidRPr="008E548A">
        <w:rPr>
          <w:rFonts w:cstheme="minorHAnsi"/>
          <w:color w:val="000000" w:themeColor="text1"/>
        </w:rPr>
        <w:t xml:space="preserve"> that spending is correlated with local needs––may be less an index of the success of a federal program as it is a reflection of the quality of representative democracy in jurisdictions around the country.</w:t>
      </w:r>
    </w:p>
    <w:p w14:paraId="131CBACB" w14:textId="77777777" w:rsidR="009106ED" w:rsidRPr="008E548A" w:rsidRDefault="009106ED" w:rsidP="009106ED">
      <w:pPr>
        <w:rPr>
          <w:rFonts w:cstheme="minorHAnsi"/>
          <w:color w:val="000000" w:themeColor="text1"/>
        </w:rPr>
      </w:pPr>
      <w:r w:rsidRPr="008E548A">
        <w:rPr>
          <w:rStyle w:val="Heading1Char"/>
          <w:rFonts w:asciiTheme="minorHAnsi" w:hAnsiTheme="minorHAnsi" w:cstheme="minorHAnsi"/>
          <w:color w:val="000000" w:themeColor="text1"/>
        </w:rPr>
        <w:t>Declaration of Conflicting Interests</w:t>
      </w:r>
      <w:r w:rsidRPr="008E548A">
        <w:rPr>
          <w:rFonts w:cstheme="minorHAnsi"/>
          <w:color w:val="000000" w:themeColor="text1"/>
        </w:rPr>
        <w:br/>
        <w:t>The author(s) declared no potential conflicts of interest with respect to the research, authorship, and/or publication of this article.</w:t>
      </w:r>
    </w:p>
    <w:p w14:paraId="5036BEDC" w14:textId="77777777" w:rsidR="009106ED" w:rsidRPr="008E548A" w:rsidRDefault="009106ED" w:rsidP="009106ED">
      <w:pPr>
        <w:rPr>
          <w:rFonts w:cstheme="minorHAnsi"/>
          <w:color w:val="000000" w:themeColor="text1"/>
        </w:rPr>
      </w:pPr>
      <w:r w:rsidRPr="008E548A">
        <w:rPr>
          <w:rStyle w:val="Heading1Char"/>
          <w:rFonts w:asciiTheme="minorHAnsi" w:hAnsiTheme="minorHAnsi" w:cstheme="minorHAnsi"/>
          <w:color w:val="000000" w:themeColor="text1"/>
        </w:rPr>
        <w:t>Funding</w:t>
      </w:r>
      <w:r w:rsidRPr="008E548A">
        <w:rPr>
          <w:rStyle w:val="Heading1Char"/>
          <w:rFonts w:asciiTheme="minorHAnsi" w:hAnsiTheme="minorHAnsi" w:cstheme="minorHAnsi"/>
          <w:color w:val="000000" w:themeColor="text1"/>
        </w:rPr>
        <w:br/>
      </w:r>
      <w:r w:rsidRPr="008E548A">
        <w:rPr>
          <w:rFonts w:cstheme="minorHAnsi"/>
          <w:color w:val="000000" w:themeColor="text1"/>
        </w:rPr>
        <w:t>Financial support for this research was provided by the Joyce Foundation (Grant SG-21-45308).</w:t>
      </w:r>
    </w:p>
    <w:p w14:paraId="5F44D1D7" w14:textId="34DB9428" w:rsidR="009106ED" w:rsidRPr="008E548A" w:rsidRDefault="009106ED" w:rsidP="009106ED">
      <w:pPr>
        <w:rPr>
          <w:rFonts w:cstheme="minorHAnsi"/>
          <w:color w:val="000000" w:themeColor="text1"/>
        </w:rPr>
      </w:pPr>
      <w:r w:rsidRPr="008E548A">
        <w:rPr>
          <w:rStyle w:val="Heading1Char"/>
          <w:rFonts w:asciiTheme="minorHAnsi" w:hAnsiTheme="minorHAnsi" w:cstheme="minorHAnsi"/>
          <w:color w:val="000000" w:themeColor="text1"/>
        </w:rPr>
        <w:t xml:space="preserve">ORCID </w:t>
      </w:r>
      <w:proofErr w:type="spellStart"/>
      <w:r w:rsidRPr="008E548A">
        <w:rPr>
          <w:rStyle w:val="Heading1Char"/>
          <w:rFonts w:asciiTheme="minorHAnsi" w:hAnsiTheme="minorHAnsi" w:cstheme="minorHAnsi"/>
          <w:color w:val="000000" w:themeColor="text1"/>
        </w:rPr>
        <w:t>iD</w:t>
      </w:r>
      <w:proofErr w:type="spellEnd"/>
      <w:r w:rsidRPr="008E548A">
        <w:rPr>
          <w:rFonts w:cstheme="minorHAnsi"/>
          <w:color w:val="000000" w:themeColor="text1"/>
        </w:rPr>
        <w:br/>
        <w:t>Philip Rocco https://orcid.org/0000-0001-5971-7039</w:t>
      </w:r>
    </w:p>
    <w:p w14:paraId="6E330FBA" w14:textId="2265813C" w:rsidR="009106ED" w:rsidRPr="008E548A" w:rsidRDefault="00EB3139" w:rsidP="00EB3139">
      <w:pPr>
        <w:pStyle w:val="Heading1"/>
        <w:rPr>
          <w:rFonts w:asciiTheme="minorHAnsi" w:hAnsiTheme="minorHAnsi" w:cstheme="minorHAnsi"/>
          <w:color w:val="000000" w:themeColor="text1"/>
        </w:rPr>
      </w:pPr>
      <w:bookmarkStart w:id="6" w:name="_backmatter_notes"/>
      <w:bookmarkEnd w:id="6"/>
      <w:r w:rsidRPr="008E548A">
        <w:rPr>
          <w:rFonts w:asciiTheme="minorHAnsi" w:hAnsiTheme="minorHAnsi" w:cstheme="minorHAnsi"/>
          <w:color w:val="000000" w:themeColor="text1"/>
        </w:rPr>
        <w:t>Footn</w:t>
      </w:r>
      <w:r w:rsidR="009106ED" w:rsidRPr="008E548A">
        <w:rPr>
          <w:rFonts w:asciiTheme="minorHAnsi" w:hAnsiTheme="minorHAnsi" w:cstheme="minorHAnsi"/>
          <w:color w:val="000000" w:themeColor="text1"/>
        </w:rPr>
        <w:t>otes</w:t>
      </w:r>
    </w:p>
    <w:p w14:paraId="6FDE92ED" w14:textId="77777777" w:rsidR="009D20A4" w:rsidRPr="008E548A" w:rsidRDefault="009106ED" w:rsidP="009106ED">
      <w:pPr>
        <w:pStyle w:val="ListParagraph"/>
        <w:numPr>
          <w:ilvl w:val="0"/>
          <w:numId w:val="2"/>
        </w:numPr>
        <w:rPr>
          <w:rFonts w:cstheme="minorHAnsi"/>
          <w:color w:val="000000" w:themeColor="text1"/>
        </w:rPr>
      </w:pPr>
      <w:r w:rsidRPr="008E548A">
        <w:rPr>
          <w:rFonts w:cstheme="minorHAnsi"/>
          <w:color w:val="000000" w:themeColor="text1"/>
        </w:rPr>
        <w:t>Of the $350 billion, approximately $324 billion went to state and local governments.</w:t>
      </w:r>
    </w:p>
    <w:p w14:paraId="39909C7B" w14:textId="77777777" w:rsidR="006D4852" w:rsidRPr="008E548A" w:rsidRDefault="009106ED" w:rsidP="009106ED">
      <w:pPr>
        <w:pStyle w:val="ListParagraph"/>
        <w:numPr>
          <w:ilvl w:val="0"/>
          <w:numId w:val="2"/>
        </w:numPr>
        <w:rPr>
          <w:rFonts w:cstheme="minorHAnsi"/>
          <w:color w:val="000000" w:themeColor="text1"/>
        </w:rPr>
      </w:pPr>
      <w:r w:rsidRPr="008E548A">
        <w:rPr>
          <w:rFonts w:cstheme="minorHAnsi"/>
          <w:color w:val="000000" w:themeColor="text1"/>
        </w:rPr>
        <w:t>This included the National Governors Association (NGA), United States Conference of Mayors (USCM), National League of Cities (NLC), National Association of Counties (</w:t>
      </w:r>
      <w:proofErr w:type="spellStart"/>
      <w:r w:rsidRPr="008E548A">
        <w:rPr>
          <w:rFonts w:cstheme="minorHAnsi"/>
          <w:color w:val="000000" w:themeColor="text1"/>
        </w:rPr>
        <w:t>NACo</w:t>
      </w:r>
      <w:proofErr w:type="spellEnd"/>
      <w:r w:rsidRPr="008E548A">
        <w:rPr>
          <w:rFonts w:cstheme="minorHAnsi"/>
          <w:color w:val="000000" w:themeColor="text1"/>
        </w:rPr>
        <w:t>), International City County Managers Association (ICMA), National Conference of State Legislatures (NCSL), and the Council of State Governments (CSG).</w:t>
      </w:r>
    </w:p>
    <w:p w14:paraId="6834A9AB" w14:textId="77777777" w:rsidR="006D4852" w:rsidRPr="008E548A" w:rsidRDefault="009106ED" w:rsidP="009106ED">
      <w:pPr>
        <w:pStyle w:val="ListParagraph"/>
        <w:numPr>
          <w:ilvl w:val="0"/>
          <w:numId w:val="2"/>
        </w:numPr>
        <w:rPr>
          <w:rFonts w:cstheme="minorHAnsi"/>
          <w:color w:val="000000" w:themeColor="text1"/>
        </w:rPr>
      </w:pPr>
      <w:r w:rsidRPr="008E548A">
        <w:rPr>
          <w:rFonts w:cstheme="minorHAnsi"/>
          <w:color w:val="000000" w:themeColor="text1"/>
        </w:rPr>
        <w:t>The General Revenue Sharing program was enacted in 1972 and lasted until 1986.</w:t>
      </w:r>
    </w:p>
    <w:p w14:paraId="4D1316DB" w14:textId="60CE5F8E" w:rsidR="009106ED" w:rsidRPr="008E548A" w:rsidRDefault="009106ED" w:rsidP="009106ED">
      <w:pPr>
        <w:pStyle w:val="ListParagraph"/>
        <w:numPr>
          <w:ilvl w:val="0"/>
          <w:numId w:val="2"/>
        </w:numPr>
        <w:rPr>
          <w:rFonts w:cstheme="minorHAnsi"/>
          <w:color w:val="000000" w:themeColor="text1"/>
        </w:rPr>
      </w:pPr>
      <w:r w:rsidRPr="008E548A">
        <w:rPr>
          <w:rFonts w:cstheme="minorHAnsi"/>
          <w:color w:val="000000" w:themeColor="text1"/>
        </w:rPr>
        <w:t>Under the CRF, while all state governments received funds, only local governments with a population of at least 500,000 were guaranteed funds, and only 154 local governments directly received funds from Treasury. State governments could but were not required to share CRF funds with local governments that did not directly receive aid. In contrast, the CSLFRF allocates aid to all counties, metropolitan cities, and “</w:t>
      </w:r>
      <w:proofErr w:type="spellStart"/>
      <w:r w:rsidRPr="008E548A">
        <w:rPr>
          <w:rFonts w:cstheme="minorHAnsi"/>
          <w:color w:val="000000" w:themeColor="text1"/>
        </w:rPr>
        <w:t>nonentitlement</w:t>
      </w:r>
      <w:proofErr w:type="spellEnd"/>
      <w:r w:rsidRPr="008E548A">
        <w:rPr>
          <w:rFonts w:cstheme="minorHAnsi"/>
          <w:color w:val="000000" w:themeColor="text1"/>
        </w:rPr>
        <w:t xml:space="preserve"> units of local government” (typically, local governments that serve a population that is less than 50,000). ​Entitlement units of government receive those funds directly from the Treasury Department, while state governments are responsible for distributing CSLFRF aid to the </w:t>
      </w:r>
      <w:proofErr w:type="spellStart"/>
      <w:r w:rsidRPr="008E548A">
        <w:rPr>
          <w:rFonts w:cstheme="minorHAnsi"/>
          <w:color w:val="000000" w:themeColor="text1"/>
        </w:rPr>
        <w:t>nonentitlement</w:t>
      </w:r>
      <w:proofErr w:type="spellEnd"/>
      <w:r w:rsidRPr="008E548A">
        <w:rPr>
          <w:rFonts w:cstheme="minorHAnsi"/>
          <w:color w:val="000000" w:themeColor="text1"/>
        </w:rPr>
        <w:t xml:space="preserve"> units within their state.</w:t>
      </w:r>
    </w:p>
    <w:p w14:paraId="70609E3B" w14:textId="77777777" w:rsidR="009106ED" w:rsidRPr="008E548A" w:rsidRDefault="009106ED" w:rsidP="006D4852">
      <w:pPr>
        <w:pStyle w:val="Heading1"/>
        <w:rPr>
          <w:rFonts w:asciiTheme="minorHAnsi" w:hAnsiTheme="minorHAnsi" w:cstheme="minorHAnsi"/>
          <w:color w:val="000000" w:themeColor="text1"/>
        </w:rPr>
      </w:pPr>
      <w:bookmarkStart w:id="7" w:name="_i8"/>
      <w:bookmarkEnd w:id="7"/>
      <w:r w:rsidRPr="008E548A">
        <w:rPr>
          <w:rFonts w:asciiTheme="minorHAnsi" w:hAnsiTheme="minorHAnsi" w:cstheme="minorHAnsi"/>
          <w:color w:val="000000" w:themeColor="text1"/>
        </w:rPr>
        <w:t>References</w:t>
      </w:r>
    </w:p>
    <w:p w14:paraId="2FBD07BC" w14:textId="77777777"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ACIR (U.S. Advisory Commission on Intergovernmental Relations). 1977. </w:t>
      </w:r>
      <w:r w:rsidRPr="008E548A">
        <w:rPr>
          <w:rStyle w:val="Emphasis"/>
          <w:rFonts w:cstheme="minorHAnsi"/>
          <w:color w:val="000000" w:themeColor="text1"/>
        </w:rPr>
        <w:t>Block Grants: A Comparative Analysis, A-60</w:t>
      </w:r>
      <w:r w:rsidRPr="008E548A">
        <w:rPr>
          <w:rFonts w:cstheme="minorHAnsi"/>
          <w:color w:val="000000" w:themeColor="text1"/>
        </w:rPr>
        <w:t>. Washington, DC: U.S. Advisory Commission on Intergovernmental Relations.</w:t>
      </w:r>
    </w:p>
    <w:p w14:paraId="3E194CB4" w14:textId="6D9A43CC"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ACRE (Action Center on Race and the Economy). 2021. Comment Letter to Treasury Department Re: American Rescue Plan Act (ARPA) Interim Final Rule. https://www.regulations.gov/comment/TREAS-DO-2021–0008-0907.</w:t>
      </w:r>
    </w:p>
    <w:p w14:paraId="1E2F4E4B" w14:textId="4B99259F"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Albright Amanda, Singh Shruti Date. 2021. “Cities Awash in Rescue Cash Seek to Use it to Pay Down Debt.” </w:t>
      </w:r>
      <w:r w:rsidRPr="008E548A">
        <w:rPr>
          <w:rFonts w:cstheme="minorHAnsi"/>
          <w:i/>
          <w:iCs/>
          <w:color w:val="000000" w:themeColor="text1"/>
        </w:rPr>
        <w:t>Bloomberg</w:t>
      </w:r>
      <w:r w:rsidRPr="008E548A">
        <w:rPr>
          <w:rFonts w:cstheme="minorHAnsi"/>
          <w:color w:val="000000" w:themeColor="text1"/>
        </w:rPr>
        <w:t>, July 16. https://www.bloomberg.com/news/articles/2021-07-16/cities-awash-in-rescue-cash-seek-to-use-it-to-pay-down-debts.</w:t>
      </w:r>
    </w:p>
    <w:p w14:paraId="13ADA590" w14:textId="2B0C330D"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American Rescue Plan Act. 2021. Public Law 117–2, U.S. </w:t>
      </w:r>
      <w:r w:rsidRPr="008E548A">
        <w:rPr>
          <w:rStyle w:val="Emphasis"/>
          <w:rFonts w:cstheme="minorHAnsi"/>
          <w:color w:val="000000" w:themeColor="text1"/>
        </w:rPr>
        <w:t>Statutes at Large</w:t>
      </w:r>
      <w:r w:rsidRPr="008E548A">
        <w:rPr>
          <w:rFonts w:cstheme="minorHAnsi"/>
          <w:color w:val="000000" w:themeColor="text1"/>
        </w:rPr>
        <w:t> 135 (2021): 4–245.</w:t>
      </w:r>
    </w:p>
    <w:p w14:paraId="58AC868D" w14:textId="56B0977F"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Anthony Clarence E. 2021. Statement Before the House of Representatives Committee on Financial Services. February 4. https://nlihc.org/sites/default/files/2021-02/National-League-of-Cities-Clarence-Anthony-Remarks-FS-Committee-Hearing-COVID-19-Stimulus-2_4_21.pdf.</w:t>
      </w:r>
    </w:p>
    <w:p w14:paraId="7B0C70F9" w14:textId="27F0CBDB"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Associated Press. 2021. Judge Blocks Tax Cut Rule in American Rescue Plan. </w:t>
      </w:r>
      <w:r w:rsidRPr="008E548A">
        <w:rPr>
          <w:rFonts w:cstheme="minorHAnsi"/>
          <w:i/>
          <w:iCs/>
          <w:color w:val="000000" w:themeColor="text1"/>
        </w:rPr>
        <w:t>US News and World Report</w:t>
      </w:r>
      <w:r w:rsidRPr="008E548A">
        <w:rPr>
          <w:rFonts w:cstheme="minorHAnsi"/>
          <w:color w:val="000000" w:themeColor="text1"/>
        </w:rPr>
        <w:t>, November 16. https://www.usnews.com/news/politics/articles/2021-11-16/judge-blocks-tax-cut-rule-in-american-rescue-plan</w:t>
      </w:r>
    </w:p>
    <w:p w14:paraId="7769EE5C" w14:textId="48453D18"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Benton J. Edwin. 2018. Intergovernmental Relations in the Early Twenty-First Century: Lingering Images of Earlier Phases and Emergence of a new Phase. In </w:t>
      </w:r>
      <w:r w:rsidRPr="008E548A">
        <w:rPr>
          <w:rStyle w:val="Emphasis"/>
          <w:rFonts w:cstheme="minorHAnsi"/>
          <w:color w:val="000000" w:themeColor="text1"/>
        </w:rPr>
        <w:t>Intergovernmental Relations in Transition</w:t>
      </w:r>
      <w:r w:rsidRPr="008E548A">
        <w:rPr>
          <w:rFonts w:cstheme="minorHAnsi"/>
          <w:color w:val="000000" w:themeColor="text1"/>
        </w:rPr>
        <w:t>, edited by Stenberg Carl, Hamilton David, 15−36. London: Routledge.</w:t>
      </w:r>
    </w:p>
    <w:p w14:paraId="7B411404" w14:textId="67AE6C9E"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Benton J. Edwin. 2020. Challenges to Federalism and Intergovernmental Relations and Takeaways Amid the COVID-19 Experience. </w:t>
      </w:r>
      <w:r w:rsidRPr="008E548A">
        <w:rPr>
          <w:rStyle w:val="Emphasis"/>
          <w:rFonts w:cstheme="minorHAnsi"/>
          <w:color w:val="000000" w:themeColor="text1"/>
        </w:rPr>
        <w:t>The American Review of Public Administration</w:t>
      </w:r>
      <w:r w:rsidRPr="008E548A">
        <w:rPr>
          <w:rFonts w:cstheme="minorHAnsi"/>
          <w:color w:val="000000" w:themeColor="text1"/>
        </w:rPr>
        <w:t> 50 (6–7): 536–42. https://doi.org/10.1177/0275074020941698</w:t>
      </w:r>
    </w:p>
    <w:p w14:paraId="4DCF0DE8" w14:textId="696F7E8D"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Bowling Cynthia J, Fisk Jonathan M, Morris John C. 2020. “Seeking Patterns in Chaos: Transactional Federalism in the Trump Administration’s Response to the COVID-19 Pandemic.” </w:t>
      </w:r>
      <w:r w:rsidRPr="008E548A">
        <w:rPr>
          <w:rStyle w:val="Emphasis"/>
          <w:rFonts w:cstheme="minorHAnsi"/>
          <w:color w:val="000000" w:themeColor="text1"/>
        </w:rPr>
        <w:t>The American Review of Public Administration</w:t>
      </w:r>
      <w:r w:rsidRPr="008E548A">
        <w:rPr>
          <w:rFonts w:cstheme="minorHAnsi"/>
          <w:color w:val="000000" w:themeColor="text1"/>
        </w:rPr>
        <w:t> 50 (6-7): 512–8.</w:t>
      </w:r>
    </w:p>
    <w:p w14:paraId="46DC86CD" w14:textId="7EA6964C"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 xml:space="preserve">Brooks Leah, </w:t>
      </w:r>
      <w:proofErr w:type="spellStart"/>
      <w:r w:rsidRPr="008E548A">
        <w:rPr>
          <w:rFonts w:cstheme="minorHAnsi"/>
          <w:color w:val="000000" w:themeColor="text1"/>
        </w:rPr>
        <w:t>Sinitsyn</w:t>
      </w:r>
      <w:proofErr w:type="spellEnd"/>
      <w:r w:rsidRPr="008E548A">
        <w:rPr>
          <w:rFonts w:cstheme="minorHAnsi"/>
          <w:color w:val="000000" w:themeColor="text1"/>
        </w:rPr>
        <w:t xml:space="preserve"> Maxim. 2014. “Where Does the Bucket Leak? Sending Money to the Poor via the Community Development Block Grant Program.” </w:t>
      </w:r>
      <w:r w:rsidRPr="008E548A">
        <w:rPr>
          <w:rStyle w:val="Emphasis"/>
          <w:rFonts w:cstheme="minorHAnsi"/>
          <w:color w:val="000000" w:themeColor="text1"/>
        </w:rPr>
        <w:t>Housing Policy Debate</w:t>
      </w:r>
      <w:r w:rsidRPr="008E548A">
        <w:rPr>
          <w:rFonts w:cstheme="minorHAnsi"/>
          <w:color w:val="000000" w:themeColor="text1"/>
        </w:rPr>
        <w:t> 24(1): 119–71. https://doi.org/10.1080/10511482.2013.862560</w:t>
      </w:r>
    </w:p>
    <w:p w14:paraId="2EE339F7" w14:textId="717AACFB"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 xml:space="preserve">Bruch Sarah K., White </w:t>
      </w:r>
      <w:proofErr w:type="spellStart"/>
      <w:r w:rsidRPr="008E548A">
        <w:rPr>
          <w:rFonts w:cstheme="minorHAnsi"/>
          <w:color w:val="000000" w:themeColor="text1"/>
        </w:rPr>
        <w:t>KaLeigh</w:t>
      </w:r>
      <w:proofErr w:type="spellEnd"/>
      <w:r w:rsidRPr="008E548A">
        <w:rPr>
          <w:rFonts w:cstheme="minorHAnsi"/>
          <w:color w:val="000000" w:themeColor="text1"/>
        </w:rPr>
        <w:t xml:space="preserve"> </w:t>
      </w:r>
      <w:proofErr w:type="gramStart"/>
      <w:r w:rsidRPr="008E548A">
        <w:rPr>
          <w:rFonts w:cstheme="minorHAnsi"/>
          <w:color w:val="000000" w:themeColor="text1"/>
        </w:rPr>
        <w:t>K..</w:t>
      </w:r>
      <w:proofErr w:type="gramEnd"/>
      <w:r w:rsidRPr="008E548A">
        <w:rPr>
          <w:rFonts w:cstheme="minorHAnsi"/>
          <w:color w:val="000000" w:themeColor="text1"/>
        </w:rPr>
        <w:t xml:space="preserve"> 2018. “Politics, State Discretion and Retrenchment in Safety net Provision: Evidence from the USA in the Post-Welfare Reform era.” </w:t>
      </w:r>
      <w:r w:rsidRPr="008E548A">
        <w:rPr>
          <w:rStyle w:val="Emphasis"/>
          <w:rFonts w:cstheme="minorHAnsi"/>
          <w:color w:val="000000" w:themeColor="text1"/>
        </w:rPr>
        <w:t xml:space="preserve">Cambridge Journal of Regions, </w:t>
      </w:r>
      <w:proofErr w:type="gramStart"/>
      <w:r w:rsidRPr="008E548A">
        <w:rPr>
          <w:rStyle w:val="Emphasis"/>
          <w:rFonts w:cstheme="minorHAnsi"/>
          <w:color w:val="000000" w:themeColor="text1"/>
        </w:rPr>
        <w:t>Economy</w:t>
      </w:r>
      <w:proofErr w:type="gramEnd"/>
      <w:r w:rsidRPr="008E548A">
        <w:rPr>
          <w:rStyle w:val="Emphasis"/>
          <w:rFonts w:cstheme="minorHAnsi"/>
          <w:color w:val="000000" w:themeColor="text1"/>
        </w:rPr>
        <w:t xml:space="preserve"> and Society</w:t>
      </w:r>
      <w:r w:rsidRPr="008E548A">
        <w:rPr>
          <w:rFonts w:cstheme="minorHAnsi"/>
          <w:color w:val="000000" w:themeColor="text1"/>
        </w:rPr>
        <w:t> 11(3): 459–83. https://doi.org/10.1093/cjres/rsy017</w:t>
      </w:r>
    </w:p>
    <w:p w14:paraId="6761ADDC" w14:textId="2D4BB774"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CDC (Centers for Disease Control and Prevention). 2022. “CDC Museum COVID-19 Timeline.” </w:t>
      </w:r>
      <w:proofErr w:type="gramStart"/>
      <w:r w:rsidRPr="008E548A">
        <w:rPr>
          <w:rFonts w:cstheme="minorHAnsi"/>
          <w:color w:val="000000" w:themeColor="text1"/>
        </w:rPr>
        <w:t>https://www.cdc.gov/museum/timeline/covid19.html#:</w:t>
      </w:r>
      <w:r w:rsidRPr="008E548A">
        <w:rPr>
          <w:rFonts w:ascii="Cambria Math" w:hAnsi="Cambria Math" w:cs="Cambria Math"/>
          <w:color w:val="000000" w:themeColor="text1"/>
        </w:rPr>
        <w:t>∼</w:t>
      </w:r>
      <w:proofErr w:type="gramEnd"/>
      <w:r w:rsidRPr="008E548A">
        <w:rPr>
          <w:rFonts w:cstheme="minorHAnsi"/>
          <w:color w:val="000000" w:themeColor="text1"/>
        </w:rPr>
        <w:t>:text=Januarypercent2020percent2C%202020percent20CDC,18percent20inpercent20Washingtonpercent20state.</w:t>
      </w:r>
    </w:p>
    <w:p w14:paraId="2ED655BE" w14:textId="772AC735"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Center for Economic Accountability. 2021. Center for Economic Accountability ARPA Interim Final Rule Comments. https://www.regulations.gov/comment/TREAS-DO-2021-0008-0863.</w:t>
      </w:r>
    </w:p>
    <w:p w14:paraId="11E5B32B" w14:textId="78F02B7B"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City of San Jose. 2021. Coronavirus State and Local Fiscal Recovery Funds Interim Final Rule Comments. https://www.regulations.gov/comment/TREAS-DO-2021-0008-0643.</w:t>
      </w:r>
    </w:p>
    <w:p w14:paraId="52A9E3CE" w14:textId="366F6B14"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Congressional Research Service. 2021. </w:t>
      </w:r>
      <w:r w:rsidRPr="008E548A">
        <w:rPr>
          <w:rStyle w:val="Emphasis"/>
          <w:rFonts w:cstheme="minorHAnsi"/>
          <w:color w:val="000000" w:themeColor="text1"/>
        </w:rPr>
        <w:t>General State and Local Fiscal Assistance and COVID-19: Background and Available Data</w:t>
      </w:r>
      <w:r w:rsidRPr="008E548A">
        <w:rPr>
          <w:rFonts w:cstheme="minorHAnsi"/>
          <w:color w:val="000000" w:themeColor="text1"/>
        </w:rPr>
        <w:t>. Washington, DC: Congressional Research Service.</w:t>
      </w:r>
    </w:p>
    <w:p w14:paraId="26D76298" w14:textId="6F4942F1"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Conklin Melanie. 2021. “How Many Times Will Evers Tell the Legislature no on Stimulus Control?” </w:t>
      </w:r>
      <w:r w:rsidRPr="008E548A">
        <w:rPr>
          <w:rFonts w:cstheme="minorHAnsi"/>
          <w:i/>
          <w:iCs/>
          <w:color w:val="000000" w:themeColor="text1"/>
        </w:rPr>
        <w:t>Wisconsin Examiner</w:t>
      </w:r>
      <w:r w:rsidRPr="008E548A">
        <w:rPr>
          <w:rFonts w:cstheme="minorHAnsi"/>
          <w:color w:val="000000" w:themeColor="text1"/>
        </w:rPr>
        <w:t>, April 14. https://wisconsinexaminer.com/2021/04/14/how-many-times-will-evers-tell-the-legislature-no-on-stimulus-control/.</w:t>
      </w:r>
    </w:p>
    <w:p w14:paraId="337FC93B" w14:textId="7CB2A192"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Conlan</w:t>
      </w:r>
      <w:proofErr w:type="spellEnd"/>
      <w:r w:rsidRPr="008E548A">
        <w:rPr>
          <w:rFonts w:cstheme="minorHAnsi"/>
          <w:color w:val="000000" w:themeColor="text1"/>
        </w:rPr>
        <w:t xml:space="preserve"> Timothy J., Posner Paul, Regan Priscilla M, eds. 2017. </w:t>
      </w:r>
      <w:r w:rsidRPr="008E548A">
        <w:rPr>
          <w:rStyle w:val="Emphasis"/>
          <w:rFonts w:cstheme="minorHAnsi"/>
          <w:color w:val="000000" w:themeColor="text1"/>
        </w:rPr>
        <w:t>Governing Under Stress: The Implementation of Obama’s Economic Stimulus Program</w:t>
      </w:r>
      <w:r w:rsidRPr="008E548A">
        <w:rPr>
          <w:rFonts w:cstheme="minorHAnsi"/>
          <w:color w:val="000000" w:themeColor="text1"/>
        </w:rPr>
        <w:t>. Washington, DC: Georgetown University Press.</w:t>
      </w:r>
    </w:p>
    <w:p w14:paraId="294E4FC0" w14:textId="6713923E"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Conlan</w:t>
      </w:r>
      <w:proofErr w:type="spellEnd"/>
      <w:r w:rsidRPr="008E548A">
        <w:rPr>
          <w:rFonts w:cstheme="minorHAnsi"/>
          <w:color w:val="000000" w:themeColor="text1"/>
        </w:rPr>
        <w:t xml:space="preserve"> Timothy, Posner Paul, Smith Heidi Jane, Sommerfeld Matt. 2015. “Autonomy and Interdependence: The Scope and Limits of ‘Fend for Yourself Federalism’ in the United States.” In </w:t>
      </w:r>
      <w:r w:rsidRPr="008E548A">
        <w:rPr>
          <w:rStyle w:val="Emphasis"/>
          <w:rFonts w:cstheme="minorHAnsi"/>
          <w:color w:val="000000" w:themeColor="text1"/>
        </w:rPr>
        <w:t>Institutions of Intergovernmental Fiscal Relations: Challenges Ahead</w:t>
      </w:r>
      <w:r w:rsidRPr="008E548A">
        <w:rPr>
          <w:rFonts w:cstheme="minorHAnsi"/>
          <w:color w:val="000000" w:themeColor="text1"/>
        </w:rPr>
        <w:t xml:space="preserve">, edited by Kim </w:t>
      </w:r>
      <w:proofErr w:type="spellStart"/>
      <w:r w:rsidRPr="008E548A">
        <w:rPr>
          <w:rFonts w:cstheme="minorHAnsi"/>
          <w:color w:val="000000" w:themeColor="text1"/>
        </w:rPr>
        <w:t>Junghun</w:t>
      </w:r>
      <w:proofErr w:type="spellEnd"/>
      <w:r w:rsidRPr="008E548A">
        <w:rPr>
          <w:rFonts w:cstheme="minorHAnsi"/>
          <w:color w:val="000000" w:themeColor="text1"/>
        </w:rPr>
        <w:t xml:space="preserve">, </w:t>
      </w:r>
      <w:proofErr w:type="spellStart"/>
      <w:r w:rsidRPr="008E548A">
        <w:rPr>
          <w:rFonts w:cstheme="minorHAnsi"/>
          <w:color w:val="000000" w:themeColor="text1"/>
        </w:rPr>
        <w:t>Blochliger</w:t>
      </w:r>
      <w:proofErr w:type="spellEnd"/>
      <w:r w:rsidRPr="008E548A">
        <w:rPr>
          <w:rFonts w:cstheme="minorHAnsi"/>
          <w:color w:val="000000" w:themeColor="text1"/>
        </w:rPr>
        <w:t xml:space="preserve"> Hansjorg, 155–79. Paris, France: OECD.</w:t>
      </w:r>
    </w:p>
    <w:p w14:paraId="63532AFB" w14:textId="7E212069"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Coronavirus Aid Relief, Act Economic Security. 2020. “Public Law 116–136, U.S.” </w:t>
      </w:r>
      <w:r w:rsidRPr="008E548A">
        <w:rPr>
          <w:rStyle w:val="Emphasis"/>
          <w:rFonts w:cstheme="minorHAnsi"/>
          <w:color w:val="000000" w:themeColor="text1"/>
        </w:rPr>
        <w:t>Statutes at Large</w:t>
      </w:r>
      <w:r w:rsidRPr="008E548A">
        <w:rPr>
          <w:rFonts w:cstheme="minorHAnsi"/>
          <w:color w:val="000000" w:themeColor="text1"/>
        </w:rPr>
        <w:t> 134 (2020): 281–615.</w:t>
      </w:r>
    </w:p>
    <w:p w14:paraId="3954B85D" w14:textId="0D618E03"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Department of the Treasury. 2022. “Coronavirus State and Local Fiscal Recovery Funds: Final Rule.” </w:t>
      </w:r>
      <w:r w:rsidRPr="008E548A">
        <w:rPr>
          <w:rStyle w:val="Emphasis"/>
          <w:rFonts w:cstheme="minorHAnsi"/>
          <w:color w:val="000000" w:themeColor="text1"/>
        </w:rPr>
        <w:t>Federal Register</w:t>
      </w:r>
      <w:r w:rsidRPr="008E548A">
        <w:rPr>
          <w:rFonts w:cstheme="minorHAnsi"/>
          <w:color w:val="000000" w:themeColor="text1"/>
        </w:rPr>
        <w:t> 87 (18): 4338–454.</w:t>
      </w:r>
    </w:p>
    <w:p w14:paraId="43A81918" w14:textId="6C903C31"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Department of the Treasury. 2021a. Compliance and Reporting Guidance: State and Local Fiscal Recovery Funds. November 15. https://home.treasury.gov/system/files/136/SLFRF-Compliance-and-Reporting-Guidance.pdf.</w:t>
      </w:r>
    </w:p>
    <w:p w14:paraId="3EBB012E" w14:textId="5EE86A73"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Department of the Treasury. 2021b. “Coronavirus State and Local Fiscal Recovery Funds: Interim Final Rule.” </w:t>
      </w:r>
      <w:r w:rsidRPr="008E548A">
        <w:rPr>
          <w:rStyle w:val="Emphasis"/>
          <w:rFonts w:cstheme="minorHAnsi"/>
          <w:color w:val="000000" w:themeColor="text1"/>
        </w:rPr>
        <w:t>Federal Register</w:t>
      </w:r>
      <w:r w:rsidRPr="008E548A">
        <w:rPr>
          <w:rFonts w:cstheme="minorHAnsi"/>
          <w:color w:val="000000" w:themeColor="text1"/>
        </w:rPr>
        <w:t> 86 (93): 26786–824.</w:t>
      </w:r>
    </w:p>
    <w:p w14:paraId="6EDC2459" w14:textId="7480521E"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Department of the Treasury. 2021c. County Government Allocation Methodology. https://home.treasury.gov/system/files/136/Allocation-Methodology-for-Counties-508A.pdf</w:t>
      </w:r>
    </w:p>
    <w:p w14:paraId="152F4B8B" w14:textId="1EB2F55E"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Department of the Treasury. 2021d. Metropolitan Cities Allocation Methodology. https://home.treasury.gov/system/files/136/Allocation-Methodology-for-MetropolitanCities-508A.pdf.</w:t>
      </w:r>
    </w:p>
    <w:p w14:paraId="1667CC2D" w14:textId="68A38681"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 xml:space="preserve">Department of the Treasury. 2021e. </w:t>
      </w:r>
      <w:proofErr w:type="spellStart"/>
      <w:r w:rsidRPr="008E548A">
        <w:rPr>
          <w:rFonts w:cstheme="minorHAnsi"/>
          <w:color w:val="000000" w:themeColor="text1"/>
        </w:rPr>
        <w:t>Nonentitlement</w:t>
      </w:r>
      <w:proofErr w:type="spellEnd"/>
      <w:r w:rsidRPr="008E548A">
        <w:rPr>
          <w:rFonts w:cstheme="minorHAnsi"/>
          <w:color w:val="000000" w:themeColor="text1"/>
        </w:rPr>
        <w:t xml:space="preserve"> Units of Local Government Allocation </w:t>
      </w:r>
      <w:proofErr w:type="gramStart"/>
      <w:r w:rsidRPr="008E548A">
        <w:rPr>
          <w:rFonts w:cstheme="minorHAnsi"/>
          <w:color w:val="000000" w:themeColor="text1"/>
        </w:rPr>
        <w:t>Method-ology</w:t>
      </w:r>
      <w:proofErr w:type="gramEnd"/>
      <w:r w:rsidRPr="008E548A">
        <w:rPr>
          <w:rFonts w:cstheme="minorHAnsi"/>
          <w:color w:val="000000" w:themeColor="text1"/>
        </w:rPr>
        <w:t>. https://home.treasury.gov/system/files/136/Allocation-Methodology-for-NEUs-508A.pdf.</w:t>
      </w:r>
    </w:p>
    <w:p w14:paraId="4037B3AC" w14:textId="31D5D7B9"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Department of the Treasury. 2021f. State Government Allocation Methodology. https://home.treasury.gov/system/files/136/Allocation-Methodology-for-States-508A.pdf.</w:t>
      </w:r>
    </w:p>
    <w:p w14:paraId="0784AF72" w14:textId="6D5F7962"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Department of the Treasury. 2021g. Territories Allocation Methodology. https://home.treasury.gov/system/files/136/Allocation-Methodology-for-Territories-508A.pdf.</w:t>
      </w:r>
    </w:p>
    <w:p w14:paraId="4BCF457E" w14:textId="37B96C27"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Department of the Treasury. 2021h. “Treasury Establishes New Office to Lead Implementation of Relief and Recovery Programs.” </w:t>
      </w:r>
      <w:r w:rsidRPr="008E548A">
        <w:rPr>
          <w:rFonts w:cstheme="minorHAnsi"/>
          <w:i/>
          <w:iCs/>
          <w:color w:val="000000" w:themeColor="text1"/>
        </w:rPr>
        <w:t>Press release</w:t>
      </w:r>
      <w:r w:rsidRPr="008E548A">
        <w:rPr>
          <w:rFonts w:cstheme="minorHAnsi"/>
          <w:color w:val="000000" w:themeColor="text1"/>
        </w:rPr>
        <w:t>, April 14, 2021. https://home.treasury.gov/news/press-releases/jy0121.</w:t>
      </w:r>
    </w:p>
    <w:p w14:paraId="5209F6AB" w14:textId="2647990E"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Department of the Treasury. 2021i. Tribal Government Allocation Methodology. https://home.treasury.gov/system/files/136/Tribal-Government-Allocation-Methodology.pdf.</w:t>
      </w:r>
    </w:p>
    <w:p w14:paraId="00016278" w14:textId="049A7A36"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Dilger</w:t>
      </w:r>
      <w:proofErr w:type="spellEnd"/>
      <w:r w:rsidRPr="008E548A">
        <w:rPr>
          <w:rFonts w:cstheme="minorHAnsi"/>
          <w:color w:val="000000" w:themeColor="text1"/>
        </w:rPr>
        <w:t xml:space="preserve"> Robert Jay. 1989. </w:t>
      </w:r>
      <w:r w:rsidRPr="008E548A">
        <w:rPr>
          <w:rStyle w:val="Emphasis"/>
          <w:rFonts w:cstheme="minorHAnsi"/>
          <w:color w:val="000000" w:themeColor="text1"/>
        </w:rPr>
        <w:t>National Intergovernmental Programs</w:t>
      </w:r>
      <w:r w:rsidRPr="008E548A">
        <w:rPr>
          <w:rFonts w:cstheme="minorHAnsi"/>
          <w:color w:val="000000" w:themeColor="text1"/>
        </w:rPr>
        <w:t>. Englewood Cliffs, NJ: Prentice Hall.</w:t>
      </w:r>
    </w:p>
    <w:p w14:paraId="73B2154E" w14:textId="458E14C3"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 xml:space="preserve">Downey </w:t>
      </w:r>
      <w:proofErr w:type="spellStart"/>
      <w:r w:rsidRPr="008E548A">
        <w:rPr>
          <w:rFonts w:cstheme="minorHAnsi"/>
          <w:color w:val="000000" w:themeColor="text1"/>
        </w:rPr>
        <w:t>Davia</w:t>
      </w:r>
      <w:proofErr w:type="spellEnd"/>
      <w:r w:rsidRPr="008E548A">
        <w:rPr>
          <w:rFonts w:cstheme="minorHAnsi"/>
          <w:color w:val="000000" w:themeColor="text1"/>
        </w:rPr>
        <w:t xml:space="preserve"> Cox, Myers William </w:t>
      </w:r>
      <w:proofErr w:type="gramStart"/>
      <w:r w:rsidRPr="008E548A">
        <w:rPr>
          <w:rFonts w:cstheme="minorHAnsi"/>
          <w:color w:val="000000" w:themeColor="text1"/>
        </w:rPr>
        <w:t>M..</w:t>
      </w:r>
      <w:proofErr w:type="gramEnd"/>
      <w:r w:rsidRPr="008E548A">
        <w:rPr>
          <w:rFonts w:cstheme="minorHAnsi"/>
          <w:color w:val="000000" w:themeColor="text1"/>
        </w:rPr>
        <w:t xml:space="preserve"> 2020. “Federalism, Intergovernmental Relationships, and Emergency Response: A Comparison of Australia and the United States.” </w:t>
      </w:r>
      <w:r w:rsidRPr="008E548A">
        <w:rPr>
          <w:rStyle w:val="Emphasis"/>
          <w:rFonts w:cstheme="minorHAnsi"/>
          <w:color w:val="000000" w:themeColor="text1"/>
        </w:rPr>
        <w:t>The American Review of Public Administration</w:t>
      </w:r>
      <w:r w:rsidRPr="008E548A">
        <w:rPr>
          <w:rFonts w:cstheme="minorHAnsi"/>
          <w:color w:val="000000" w:themeColor="text1"/>
        </w:rPr>
        <w:t> 50 (6–7): 526–35. https://doi.org/10.1177/0275074020941696</w:t>
      </w:r>
    </w:p>
    <w:p w14:paraId="7574566F" w14:textId="238495F0"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Elmendorf Doug. 2009. “Implementation Lags of Fiscal Policy.” </w:t>
      </w:r>
      <w:r w:rsidRPr="008E548A">
        <w:rPr>
          <w:rFonts w:cstheme="minorHAnsi"/>
          <w:i/>
          <w:iCs/>
          <w:color w:val="000000" w:themeColor="text1"/>
        </w:rPr>
        <w:t>Presentation given at the IMF Fiscal Affairs and Research Departments Conference on Fiscal Policy</w:t>
      </w:r>
      <w:r w:rsidRPr="008E548A">
        <w:rPr>
          <w:rFonts w:cstheme="minorHAnsi"/>
          <w:color w:val="000000" w:themeColor="text1"/>
        </w:rPr>
        <w:t>. June 2. https://www.cbo.gov/sites/default/files/presentation/06-02-imf0.pdf.</w:t>
      </w:r>
    </w:p>
    <w:p w14:paraId="2295586E" w14:textId="1BD923FC"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GAO (Government Accountability Office). 2021. Fiscal Conditions During the COVID-19 Pandemic in Selected States. https://www.gao.gov/assets/gao-21-562.pdf.</w:t>
      </w:r>
    </w:p>
    <w:p w14:paraId="1190F03C" w14:textId="508A9C7D"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GFOA (Government Finance Officers Association). 2020. CARES Act Coronavirus Relief Fund: The Prime Recipient Perspective. https://gfoaorg.cdn.prismic.io/gfoaorg/e59192d8-9f81-47ea-8134-29e4c5869b66_CRF + Report_Final-10-20.pdf.</w:t>
      </w:r>
    </w:p>
    <w:p w14:paraId="650753D3" w14:textId="29800DB9"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GFOA (Government Finance Officers Association). 2021. GFOA IFR Comments. https://www.regulations.gov/comment/TREAS-DO-2021-0008-0965.</w:t>
      </w:r>
    </w:p>
    <w:p w14:paraId="1AEA8E7F" w14:textId="60C51961"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Gleeson Michael. 2022. ARPA Reporting Deadline for Small Communities is April 30. National League of Cities. https://www.nlc.org/article/2022/04/21/arpa-reporting-deadline-for-small-communities-is-april-30.</w:t>
      </w:r>
    </w:p>
    <w:p w14:paraId="2635684D" w14:textId="7FB359ED"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Jaroscak</w:t>
      </w:r>
      <w:proofErr w:type="spellEnd"/>
      <w:r w:rsidRPr="008E548A">
        <w:rPr>
          <w:rFonts w:cstheme="minorHAnsi"/>
          <w:color w:val="000000" w:themeColor="text1"/>
        </w:rPr>
        <w:t xml:space="preserve"> Joseph, Lawhorn Julie M., </w:t>
      </w:r>
      <w:proofErr w:type="spellStart"/>
      <w:r w:rsidRPr="008E548A">
        <w:rPr>
          <w:rFonts w:cstheme="minorHAnsi"/>
          <w:color w:val="000000" w:themeColor="text1"/>
        </w:rPr>
        <w:t>Dilger</w:t>
      </w:r>
      <w:proofErr w:type="spellEnd"/>
      <w:r w:rsidRPr="008E548A">
        <w:rPr>
          <w:rFonts w:cstheme="minorHAnsi"/>
          <w:color w:val="000000" w:themeColor="text1"/>
        </w:rPr>
        <w:t xml:space="preserve"> Robert Jay. 2020. </w:t>
      </w:r>
      <w:r w:rsidRPr="008E548A">
        <w:rPr>
          <w:rStyle w:val="Emphasis"/>
          <w:rFonts w:cstheme="minorHAnsi"/>
          <w:color w:val="000000" w:themeColor="text1"/>
        </w:rPr>
        <w:t>Block Grants: Perspectives and Controversies</w:t>
      </w:r>
      <w:r w:rsidRPr="008E548A">
        <w:rPr>
          <w:rFonts w:cstheme="minorHAnsi"/>
          <w:color w:val="000000" w:themeColor="text1"/>
        </w:rPr>
        <w:t>. Washington, DC: Congressional Research Service.</w:t>
      </w:r>
    </w:p>
    <w:p w14:paraId="683D709D" w14:textId="37368979"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Johnson Nancy. 2009. “Does the American Recovery and Reinvestment Act Meet Local Needs?” </w:t>
      </w:r>
      <w:r w:rsidRPr="008E548A">
        <w:rPr>
          <w:rStyle w:val="Emphasis"/>
          <w:rFonts w:cstheme="minorHAnsi"/>
          <w:color w:val="000000" w:themeColor="text1"/>
        </w:rPr>
        <w:t>State and Local Government Review</w:t>
      </w:r>
      <w:r w:rsidRPr="008E548A">
        <w:rPr>
          <w:rFonts w:cstheme="minorHAnsi"/>
          <w:color w:val="000000" w:themeColor="text1"/>
        </w:rPr>
        <w:t> 41(2): 123–7. https://doi.org/10.1177/0160323X0904100206</w:t>
      </w:r>
    </w:p>
    <w:p w14:paraId="3D090AE8" w14:textId="4E0CCEC6"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Kass</w:t>
      </w:r>
      <w:proofErr w:type="spellEnd"/>
      <w:r w:rsidRPr="008E548A">
        <w:rPr>
          <w:rFonts w:cstheme="minorHAnsi"/>
          <w:color w:val="000000" w:themeColor="text1"/>
        </w:rPr>
        <w:t xml:space="preserve"> Amanda, Rocco Philip. 2021a. “The Myth of ‘Unnecessary’ Federal Aid to State and Local Governments.” </w:t>
      </w:r>
      <w:r w:rsidRPr="008E548A">
        <w:rPr>
          <w:rFonts w:cstheme="minorHAnsi"/>
          <w:i/>
          <w:iCs/>
          <w:color w:val="000000" w:themeColor="text1"/>
        </w:rPr>
        <w:t>Governing</w:t>
      </w:r>
      <w:r w:rsidRPr="008E548A">
        <w:rPr>
          <w:rFonts w:cstheme="minorHAnsi"/>
          <w:color w:val="000000" w:themeColor="text1"/>
        </w:rPr>
        <w:t>, March 3. https://www.governing.com/finance/the-myth-of-unnecessary-of-unnecessary-federal-aid-to-state-and-local-governments.html.</w:t>
      </w:r>
    </w:p>
    <w:p w14:paraId="1E9CE1DD" w14:textId="0D4103C1"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Kass</w:t>
      </w:r>
      <w:proofErr w:type="spellEnd"/>
      <w:r w:rsidRPr="008E548A">
        <w:rPr>
          <w:rFonts w:cstheme="minorHAnsi"/>
          <w:color w:val="000000" w:themeColor="text1"/>
        </w:rPr>
        <w:t xml:space="preserve"> Amanda, Rocco Philip. 2021b. “Will Recovery Funds Really Allow State and Local Governments to Build Back Better?” </w:t>
      </w:r>
      <w:r w:rsidRPr="008E548A">
        <w:rPr>
          <w:rFonts w:cstheme="minorHAnsi"/>
          <w:i/>
          <w:iCs/>
          <w:color w:val="000000" w:themeColor="text1"/>
        </w:rPr>
        <w:t>Notes on the Crises</w:t>
      </w:r>
      <w:r w:rsidRPr="008E548A">
        <w:rPr>
          <w:rFonts w:cstheme="minorHAnsi"/>
          <w:color w:val="000000" w:themeColor="text1"/>
        </w:rPr>
        <w:t>, June 25. https://www.crisesnotes.com/will-recovery-funds-really-allow-state-and-local-governments-to-build-back-better/.</w:t>
      </w:r>
    </w:p>
    <w:p w14:paraId="598C563A" w14:textId="14B912F9"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Kass</w:t>
      </w:r>
      <w:proofErr w:type="spellEnd"/>
      <w:r w:rsidRPr="008E548A">
        <w:rPr>
          <w:rFonts w:cstheme="minorHAnsi"/>
          <w:color w:val="000000" w:themeColor="text1"/>
        </w:rPr>
        <w:t xml:space="preserve"> Amanda, Romano Isabella. 2020. </w:t>
      </w:r>
      <w:r w:rsidRPr="008E548A">
        <w:rPr>
          <w:rStyle w:val="Emphasis"/>
          <w:rFonts w:cstheme="minorHAnsi"/>
          <w:color w:val="000000" w:themeColor="text1"/>
        </w:rPr>
        <w:t xml:space="preserve">Slow </w:t>
      </w:r>
      <w:proofErr w:type="gramStart"/>
      <w:r w:rsidRPr="008E548A">
        <w:rPr>
          <w:rStyle w:val="Emphasis"/>
          <w:rFonts w:cstheme="minorHAnsi"/>
          <w:color w:val="000000" w:themeColor="text1"/>
        </w:rPr>
        <w:t>To</w:t>
      </w:r>
      <w:proofErr w:type="gramEnd"/>
      <w:r w:rsidRPr="008E548A">
        <w:rPr>
          <w:rStyle w:val="Emphasis"/>
          <w:rFonts w:cstheme="minorHAnsi"/>
          <w:color w:val="000000" w:themeColor="text1"/>
        </w:rPr>
        <w:t xml:space="preserve"> Spend? State Approaches </w:t>
      </w:r>
      <w:proofErr w:type="gramStart"/>
      <w:r w:rsidRPr="008E548A">
        <w:rPr>
          <w:rStyle w:val="Emphasis"/>
          <w:rFonts w:cstheme="minorHAnsi"/>
          <w:color w:val="000000" w:themeColor="text1"/>
        </w:rPr>
        <w:t>To</w:t>
      </w:r>
      <w:proofErr w:type="gramEnd"/>
      <w:r w:rsidRPr="008E548A">
        <w:rPr>
          <w:rStyle w:val="Emphasis"/>
          <w:rFonts w:cstheme="minorHAnsi"/>
          <w:color w:val="000000" w:themeColor="text1"/>
        </w:rPr>
        <w:t xml:space="preserve"> Allocating Federal Coronavirus Relief Funds</w:t>
      </w:r>
      <w:r w:rsidRPr="008E548A">
        <w:rPr>
          <w:rFonts w:cstheme="minorHAnsi"/>
          <w:color w:val="000000" w:themeColor="text1"/>
        </w:rPr>
        <w:t>. Chicago: Government Finance Research Center.</w:t>
      </w:r>
    </w:p>
    <w:p w14:paraId="2FAE841A" w14:textId="04609003"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Lawder</w:t>
      </w:r>
      <w:proofErr w:type="spellEnd"/>
      <w:r w:rsidRPr="008E548A">
        <w:rPr>
          <w:rFonts w:cstheme="minorHAnsi"/>
          <w:color w:val="000000" w:themeColor="text1"/>
        </w:rPr>
        <w:t xml:space="preserve"> David. 2021. “U.S. Treasury Threatens to Claw Back Arizona Funds Over Anti-Masking School Grants.” </w:t>
      </w:r>
      <w:r w:rsidRPr="008E548A">
        <w:rPr>
          <w:rFonts w:cstheme="minorHAnsi"/>
          <w:i/>
          <w:iCs/>
          <w:color w:val="000000" w:themeColor="text1"/>
        </w:rPr>
        <w:t>Reuters</w:t>
      </w:r>
      <w:r w:rsidRPr="008E548A">
        <w:rPr>
          <w:rFonts w:cstheme="minorHAnsi"/>
          <w:color w:val="000000" w:themeColor="text1"/>
        </w:rPr>
        <w:t>, January 14. https://www.reuters.com/world/us/us-treasury-threatens-claw-back-arizona-funds-over-anti-masking-school-grants-2022-01-14/.</w:t>
      </w:r>
    </w:p>
    <w:p w14:paraId="2DED011E" w14:textId="72A0A836"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López-Santana Mariely, Rocco Philip. 2021. “Fiscal Federalism and Economic Crises in the United States: Lessons from the COVID-19 Pandemic and Great Recession.” </w:t>
      </w:r>
      <w:r w:rsidRPr="008E548A">
        <w:rPr>
          <w:rStyle w:val="Emphasis"/>
          <w:rFonts w:cstheme="minorHAnsi"/>
          <w:color w:val="000000" w:themeColor="text1"/>
        </w:rPr>
        <w:t>Publius: The Journal of Federalism</w:t>
      </w:r>
      <w:r w:rsidRPr="008E548A">
        <w:rPr>
          <w:rFonts w:cstheme="minorHAnsi"/>
          <w:color w:val="000000" w:themeColor="text1"/>
        </w:rPr>
        <w:t> 51 (3): 365–95. https://doi.org/10.1093/publius/pjab015</w:t>
      </w:r>
    </w:p>
    <w:p w14:paraId="7A5C11C3" w14:textId="2067068C"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 xml:space="preserve">Mackellar Erica. 2021. The Great Debate: Who Has Authority to Spend Federal Stimulus </w:t>
      </w:r>
      <w:proofErr w:type="gramStart"/>
      <w:r w:rsidRPr="008E548A">
        <w:rPr>
          <w:rFonts w:cstheme="minorHAnsi"/>
          <w:color w:val="000000" w:themeColor="text1"/>
        </w:rPr>
        <w:t>Funds?,</w:t>
      </w:r>
      <w:proofErr w:type="gramEnd"/>
      <w:r w:rsidRPr="008E548A">
        <w:rPr>
          <w:rFonts w:cstheme="minorHAnsi"/>
          <w:color w:val="000000" w:themeColor="text1"/>
        </w:rPr>
        <w:t xml:space="preserve"> National Conference of State Legislatures Fiscal Brief, June, https://www.ncsl.org/Portals/1/Documents/fiscal/June_Fiscal_Brief.pdf.</w:t>
      </w:r>
    </w:p>
    <w:p w14:paraId="6A71C3F9" w14:textId="5B04690A"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NACo</w:t>
      </w:r>
      <w:proofErr w:type="spellEnd"/>
      <w:r w:rsidRPr="008E548A">
        <w:rPr>
          <w:rFonts w:cstheme="minorHAnsi"/>
          <w:color w:val="000000" w:themeColor="text1"/>
        </w:rPr>
        <w:t xml:space="preserve"> (National Association of Counties). 2020. NEW SURVEY: Businesses and Local Governments at Risk of Closures and Cuts in Services Without Additional Coronavirus Aid. https://www.naco.org/resources/press/new-survey-businesses-and-local-governments-risk-closures-and-cuts-services-without</w:t>
      </w:r>
    </w:p>
    <w:p w14:paraId="6B09187F" w14:textId="47758877"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NACo</w:t>
      </w:r>
      <w:proofErr w:type="spellEnd"/>
      <w:r w:rsidRPr="008E548A">
        <w:rPr>
          <w:rFonts w:cstheme="minorHAnsi"/>
          <w:color w:val="000000" w:themeColor="text1"/>
        </w:rPr>
        <w:t xml:space="preserve"> (National Association of Counties). 2021a. Counties and COVID-19: Positioning America for Recovery. </w:t>
      </w:r>
      <w:proofErr w:type="gramStart"/>
      <w:r w:rsidRPr="008E548A">
        <w:rPr>
          <w:rFonts w:cstheme="minorHAnsi"/>
          <w:color w:val="000000" w:themeColor="text1"/>
        </w:rPr>
        <w:t>February,</w:t>
      </w:r>
      <w:proofErr w:type="gramEnd"/>
      <w:r w:rsidRPr="008E548A">
        <w:rPr>
          <w:rFonts w:cstheme="minorHAnsi"/>
          <w:color w:val="000000" w:themeColor="text1"/>
        </w:rPr>
        <w:t xml:space="preserve"> 2021. https://www.naco.org/sites/default/files/documents/Countiespercent20andpercent20COVID-19percent20Positioningpercent20Americapercent20forpercent20Recovery.pdf.</w:t>
      </w:r>
    </w:p>
    <w:p w14:paraId="165F51E7" w14:textId="614DAAEF"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NACo</w:t>
      </w:r>
      <w:proofErr w:type="spellEnd"/>
      <w:r w:rsidRPr="008E548A">
        <w:rPr>
          <w:rFonts w:cstheme="minorHAnsi"/>
          <w:color w:val="000000" w:themeColor="text1"/>
        </w:rPr>
        <w:t xml:space="preserve"> (National Association of Counties). 2021b. NACO Comments on Treasury Recovery Fund IFR. https://www.regulations.gov/comment/TREAS-DO-2021-0008-0744.</w:t>
      </w:r>
    </w:p>
    <w:p w14:paraId="6451482F" w14:textId="4BA543FB"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NAPA (National Academy of Public Administration). 2021. Coronavirus Relief Fund: Review of Federal Fiscal Assistance and of Innovative County Response Strategies. Report for the National Association of Counties. https://www.naco.org/sites/default/files/documents/Coronaviruspercent20Reliefpercent20Fundpercent20Reviewpercent20ofpercent20Federalpercent20Fiscalpercent20Assistancepercent20andpercent20ofpercent20Innovativepercent20Countypercent20Responsepercent20Strategies.pdf</w:t>
      </w:r>
    </w:p>
    <w:p w14:paraId="0255CD54" w14:textId="2B77490E"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 xml:space="preserve">Nathan Richard P., </w:t>
      </w:r>
      <w:proofErr w:type="spellStart"/>
      <w:r w:rsidRPr="008E548A">
        <w:rPr>
          <w:rFonts w:cstheme="minorHAnsi"/>
          <w:color w:val="000000" w:themeColor="text1"/>
        </w:rPr>
        <w:t>Dommel</w:t>
      </w:r>
      <w:proofErr w:type="spellEnd"/>
      <w:r w:rsidRPr="008E548A">
        <w:rPr>
          <w:rFonts w:cstheme="minorHAnsi"/>
          <w:color w:val="000000" w:themeColor="text1"/>
        </w:rPr>
        <w:t xml:space="preserve"> Paul </w:t>
      </w:r>
      <w:proofErr w:type="gramStart"/>
      <w:r w:rsidRPr="008E548A">
        <w:rPr>
          <w:rFonts w:cstheme="minorHAnsi"/>
          <w:color w:val="000000" w:themeColor="text1"/>
        </w:rPr>
        <w:t>R..</w:t>
      </w:r>
      <w:proofErr w:type="gramEnd"/>
      <w:r w:rsidRPr="008E548A">
        <w:rPr>
          <w:rFonts w:cstheme="minorHAnsi"/>
          <w:color w:val="000000" w:themeColor="text1"/>
        </w:rPr>
        <w:t xml:space="preserve"> 1978. “Federal-local Relations Under Block Grants.” </w:t>
      </w:r>
      <w:r w:rsidRPr="008E548A">
        <w:rPr>
          <w:rStyle w:val="Emphasis"/>
          <w:rFonts w:cstheme="minorHAnsi"/>
          <w:color w:val="000000" w:themeColor="text1"/>
        </w:rPr>
        <w:t>Political Science Quarterly</w:t>
      </w:r>
      <w:r w:rsidRPr="008E548A">
        <w:rPr>
          <w:rFonts w:cstheme="minorHAnsi"/>
          <w:color w:val="000000" w:themeColor="text1"/>
        </w:rPr>
        <w:t> 93(3): 421–42. https://doi.org/10.2307/2149533</w:t>
      </w:r>
    </w:p>
    <w:p w14:paraId="797C23DB" w14:textId="7C72773F"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 xml:space="preserve">Nathan Richard P., Manvel Allen D., Calkins Susannah </w:t>
      </w:r>
      <w:proofErr w:type="gramStart"/>
      <w:r w:rsidRPr="008E548A">
        <w:rPr>
          <w:rFonts w:cstheme="minorHAnsi"/>
          <w:color w:val="000000" w:themeColor="text1"/>
        </w:rPr>
        <w:t>E..</w:t>
      </w:r>
      <w:proofErr w:type="gramEnd"/>
      <w:r w:rsidRPr="008E548A">
        <w:rPr>
          <w:rFonts w:cstheme="minorHAnsi"/>
          <w:color w:val="000000" w:themeColor="text1"/>
        </w:rPr>
        <w:t xml:space="preserve"> 1975. </w:t>
      </w:r>
      <w:r w:rsidRPr="008E548A">
        <w:rPr>
          <w:rStyle w:val="Emphasis"/>
          <w:rFonts w:cstheme="minorHAnsi"/>
          <w:color w:val="000000" w:themeColor="text1"/>
        </w:rPr>
        <w:t>Monitoring Revenue Sharing</w:t>
      </w:r>
      <w:r w:rsidRPr="008E548A">
        <w:rPr>
          <w:rFonts w:cstheme="minorHAnsi"/>
          <w:color w:val="000000" w:themeColor="text1"/>
        </w:rPr>
        <w:t>. Washington, DC: The Brookings Institution.</w:t>
      </w:r>
    </w:p>
    <w:p w14:paraId="7E5D15A2" w14:textId="68592D6E"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NCSL (National Conference of State Legislatures). 2021. NCSL Statement Regarding ARPA Interim Final Rule. https://www.regulations.gov/comment/TREAS-DO-2021-0008-0912.</w:t>
      </w:r>
    </w:p>
    <w:p w14:paraId="198F4049" w14:textId="0F0ED876"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NGA (National Governors’ Association). 2020. Nearly 90 percent Of Coronavirus Relief Funds Already Allocated. October 20. https://www.nga.org/advocacy-communications/nearly-90-of-coronavirus-relief-funds-already-allocated/</w:t>
      </w:r>
    </w:p>
    <w:p w14:paraId="71A735F4" w14:textId="214E422F"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Nicholson Jonathan. 2020. “Fear of Moral Hazard is Imperiling Federal aid to Cash-Strapped States.” </w:t>
      </w:r>
      <w:proofErr w:type="spellStart"/>
      <w:r w:rsidRPr="008E548A">
        <w:rPr>
          <w:rFonts w:cstheme="minorHAnsi"/>
          <w:i/>
          <w:iCs/>
          <w:color w:val="000000" w:themeColor="text1"/>
        </w:rPr>
        <w:t>Marketwatch</w:t>
      </w:r>
      <w:proofErr w:type="spellEnd"/>
      <w:r w:rsidRPr="008E548A">
        <w:rPr>
          <w:rFonts w:cstheme="minorHAnsi"/>
          <w:color w:val="000000" w:themeColor="text1"/>
        </w:rPr>
        <w:t>, April 25. https://www.marketwatch.com/story/fear-of-moral-hazard-is-imperiling-federal-aid-to-cash-strapped-states-2020-04-25</w:t>
      </w:r>
    </w:p>
    <w:p w14:paraId="25E7E894" w14:textId="5786C294"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NLC (National League of Cities). 2021. NLC Comments on Treasury ARP CSLFRF Grants Interim Rule. https://www.regulations.gov/comment/TREAS-DO-2021-0008-0262.</w:t>
      </w:r>
    </w:p>
    <w:p w14:paraId="46033DC9" w14:textId="713E4FE4"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North Carolina Pandemic Recovery Office. 2021. North Carolina Pandemic Recovery Office Public Comment. https://www.regulations.gov/comment/TREAS-DO-2021-0008-0830.</w:t>
      </w:r>
    </w:p>
    <w:p w14:paraId="0760C7A8" w14:textId="2D0F554A"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Office of Management and Budget. 2020. “Guidance for Grants and Agreements.” </w:t>
      </w:r>
      <w:r w:rsidRPr="008E548A">
        <w:rPr>
          <w:rStyle w:val="Emphasis"/>
          <w:rFonts w:cstheme="minorHAnsi"/>
          <w:color w:val="000000" w:themeColor="text1"/>
        </w:rPr>
        <w:t>Federal Register</w:t>
      </w:r>
      <w:r w:rsidRPr="008E548A">
        <w:rPr>
          <w:rFonts w:cstheme="minorHAnsi"/>
          <w:color w:val="000000" w:themeColor="text1"/>
        </w:rPr>
        <w:t> 85 (157): 49506–82.</w:t>
      </w:r>
    </w:p>
    <w:p w14:paraId="2CF67821" w14:textId="6B0E400C"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Ramos Manny. 2022. “Feds Urged to Investigate City’s use of COVID-19 Relief Funds.” </w:t>
      </w:r>
      <w:r w:rsidRPr="008E548A">
        <w:rPr>
          <w:rFonts w:cstheme="minorHAnsi"/>
          <w:i/>
          <w:iCs/>
          <w:color w:val="000000" w:themeColor="text1"/>
        </w:rPr>
        <w:t>Chicago Sun-Times</w:t>
      </w:r>
      <w:r w:rsidRPr="008E548A">
        <w:rPr>
          <w:rStyle w:val="Emphasis"/>
          <w:rFonts w:cstheme="minorHAnsi"/>
          <w:color w:val="000000" w:themeColor="text1"/>
        </w:rPr>
        <w:t>.</w:t>
      </w:r>
      <w:r w:rsidRPr="008E548A">
        <w:rPr>
          <w:rFonts w:cstheme="minorHAnsi"/>
          <w:color w:val="000000" w:themeColor="text1"/>
        </w:rPr>
        <w:t> January 10. https://chicago.suntimes.com/coronavirus/2022/1/10/22876635/chicago-coronavirus-relief-debt-lightfoot-budget-schools-cps-covid-teachers-union-remote-learning</w:t>
      </w:r>
    </w:p>
    <w:p w14:paraId="4CAD0634" w14:textId="3FD7A329"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Regan Priscilla. 2017. “Oh What a Tangled Web: Implementation of Broadband Assistance Grants.” In </w:t>
      </w:r>
      <w:r w:rsidRPr="008E548A">
        <w:rPr>
          <w:rStyle w:val="Emphasis"/>
          <w:rFonts w:cstheme="minorHAnsi"/>
          <w:color w:val="000000" w:themeColor="text1"/>
        </w:rPr>
        <w:t>Governing Under Stress</w:t>
      </w:r>
      <w:r w:rsidRPr="008E548A">
        <w:rPr>
          <w:rFonts w:cstheme="minorHAnsi"/>
          <w:color w:val="000000" w:themeColor="text1"/>
        </w:rPr>
        <w:t xml:space="preserve">, edited by </w:t>
      </w:r>
      <w:proofErr w:type="spellStart"/>
      <w:r w:rsidRPr="008E548A">
        <w:rPr>
          <w:rFonts w:cstheme="minorHAnsi"/>
          <w:color w:val="000000" w:themeColor="text1"/>
        </w:rPr>
        <w:t>Conlan</w:t>
      </w:r>
      <w:proofErr w:type="spellEnd"/>
      <w:r w:rsidRPr="008E548A">
        <w:rPr>
          <w:rFonts w:cstheme="minorHAnsi"/>
          <w:color w:val="000000" w:themeColor="text1"/>
        </w:rPr>
        <w:t xml:space="preserve"> Timothy, Posner Paul, Regan Priscilla, 85–108. Washington, D.C.: Georgetown University Press.</w:t>
      </w:r>
    </w:p>
    <w:p w14:paraId="6D08E473" w14:textId="593EA7E5"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Regulations.gov. 2021. Coronavirus State and Local Fiscal Recovery Funds. Docket TREAS-DO-2021–0008-0002. https://www.regulations.gov/document/TREAS-DO-2021-0008-0002/comment.</w:t>
      </w:r>
    </w:p>
    <w:p w14:paraId="161CF41F" w14:textId="43AC9245"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 xml:space="preserve">Rocco Philip, </w:t>
      </w:r>
      <w:proofErr w:type="spellStart"/>
      <w:r w:rsidRPr="008E548A">
        <w:rPr>
          <w:rFonts w:cstheme="minorHAnsi"/>
          <w:color w:val="000000" w:themeColor="text1"/>
        </w:rPr>
        <w:t>Béland</w:t>
      </w:r>
      <w:proofErr w:type="spellEnd"/>
      <w:r w:rsidRPr="008E548A">
        <w:rPr>
          <w:rFonts w:cstheme="minorHAnsi"/>
          <w:color w:val="000000" w:themeColor="text1"/>
        </w:rPr>
        <w:t xml:space="preserve"> Daniel, </w:t>
      </w:r>
      <w:proofErr w:type="spellStart"/>
      <w:r w:rsidRPr="008E548A">
        <w:rPr>
          <w:rFonts w:cstheme="minorHAnsi"/>
          <w:color w:val="000000" w:themeColor="text1"/>
        </w:rPr>
        <w:t>Waddan</w:t>
      </w:r>
      <w:proofErr w:type="spellEnd"/>
      <w:r w:rsidRPr="008E548A">
        <w:rPr>
          <w:rFonts w:cstheme="minorHAnsi"/>
          <w:color w:val="000000" w:themeColor="text1"/>
        </w:rPr>
        <w:t xml:space="preserve"> Alex. 2020. “Stuck in Neutral? Federalism, Policy Instruments, and Counter-Cyclical Responses to COVID-19 in the United States.” </w:t>
      </w:r>
      <w:r w:rsidRPr="008E548A">
        <w:rPr>
          <w:rStyle w:val="Emphasis"/>
          <w:rFonts w:cstheme="minorHAnsi"/>
          <w:color w:val="000000" w:themeColor="text1"/>
        </w:rPr>
        <w:t>Policy and Society</w:t>
      </w:r>
      <w:r w:rsidRPr="008E548A">
        <w:rPr>
          <w:rFonts w:cstheme="minorHAnsi"/>
          <w:color w:val="000000" w:themeColor="text1"/>
        </w:rPr>
        <w:t> 39 (3): 458–77. https://doi.org/10.1080/14494035.2020.1783793</w:t>
      </w:r>
    </w:p>
    <w:p w14:paraId="697D9762" w14:textId="5B8ED23F"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Rosewicz</w:t>
      </w:r>
      <w:proofErr w:type="spellEnd"/>
      <w:r w:rsidRPr="008E548A">
        <w:rPr>
          <w:rFonts w:cstheme="minorHAnsi"/>
          <w:color w:val="000000" w:themeColor="text1"/>
        </w:rPr>
        <w:t xml:space="preserve"> Barb, </w:t>
      </w:r>
      <w:proofErr w:type="spellStart"/>
      <w:r w:rsidRPr="008E548A">
        <w:rPr>
          <w:rFonts w:cstheme="minorHAnsi"/>
          <w:color w:val="000000" w:themeColor="text1"/>
        </w:rPr>
        <w:t>Maciag</w:t>
      </w:r>
      <w:proofErr w:type="spellEnd"/>
      <w:r w:rsidRPr="008E548A">
        <w:rPr>
          <w:rFonts w:cstheme="minorHAnsi"/>
          <w:color w:val="000000" w:themeColor="text1"/>
        </w:rPr>
        <w:t xml:space="preserve"> Mike. 2021. “State and Local Government Job Growth Lags as Economy Recovers.” </w:t>
      </w:r>
      <w:r w:rsidRPr="008E548A">
        <w:rPr>
          <w:rFonts w:cstheme="minorHAnsi"/>
          <w:i/>
          <w:iCs/>
          <w:color w:val="000000" w:themeColor="text1"/>
        </w:rPr>
        <w:t>Pew Charitable Trusts</w:t>
      </w:r>
      <w:r w:rsidRPr="008E548A">
        <w:rPr>
          <w:rFonts w:cstheme="minorHAnsi"/>
          <w:color w:val="000000" w:themeColor="text1"/>
        </w:rPr>
        <w:t>, September 14. https://www.pewtrusts.org/en/research-and-analysis/articles/2021/09/14/state-and-local-government-job-growth-lags-as-economy-recovers.</w:t>
      </w:r>
    </w:p>
    <w:p w14:paraId="72E8E231" w14:textId="46DCBA1D"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Sheiner</w:t>
      </w:r>
      <w:proofErr w:type="spellEnd"/>
      <w:r w:rsidRPr="008E548A">
        <w:rPr>
          <w:rFonts w:cstheme="minorHAnsi"/>
          <w:color w:val="000000" w:themeColor="text1"/>
        </w:rPr>
        <w:t xml:space="preserve"> Louise. 2020. “Why is State and Local Employment Falling Faster Than Revenues?” </w:t>
      </w:r>
      <w:r w:rsidRPr="008E548A">
        <w:rPr>
          <w:rFonts w:cstheme="minorHAnsi"/>
          <w:i/>
          <w:iCs/>
          <w:color w:val="000000" w:themeColor="text1"/>
        </w:rPr>
        <w:t>Brookings Institution Up Front Blog</w:t>
      </w:r>
      <w:r w:rsidRPr="008E548A">
        <w:rPr>
          <w:rFonts w:cstheme="minorHAnsi"/>
          <w:color w:val="000000" w:themeColor="text1"/>
        </w:rPr>
        <w:t>, December 23. https://www.brookings.edu/blog/up-front/2020/12/23/why-is-state-and-local-employment-falling-faster-than-revenues/.</w:t>
      </w:r>
    </w:p>
    <w:p w14:paraId="017BE168" w14:textId="18DFD2C8"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Shields Yvette. 2021. “Chicago and Illinois to Push Back on Treasury’s aid Guidance.” </w:t>
      </w:r>
      <w:r w:rsidRPr="008E548A">
        <w:rPr>
          <w:rFonts w:cstheme="minorHAnsi"/>
          <w:i/>
          <w:iCs/>
          <w:color w:val="000000" w:themeColor="text1"/>
        </w:rPr>
        <w:t>Bond Buyer</w:t>
      </w:r>
      <w:r w:rsidRPr="008E548A">
        <w:rPr>
          <w:rFonts w:cstheme="minorHAnsi"/>
          <w:color w:val="000000" w:themeColor="text1"/>
        </w:rPr>
        <w:t>, May 12. https://www.bondbuyer.com/news/chicago-and-illinois-will-make-voice-heard-on-treasury-arp-guidance.</w:t>
      </w:r>
    </w:p>
    <w:p w14:paraId="5593F79B" w14:textId="558ECFBB"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Sigcho</w:t>
      </w:r>
      <w:proofErr w:type="spellEnd"/>
      <w:r w:rsidRPr="008E548A">
        <w:rPr>
          <w:rFonts w:cstheme="minorHAnsi"/>
          <w:color w:val="000000" w:themeColor="text1"/>
        </w:rPr>
        <w:t>-Lopez Byron. 2021. Letter Re: American Rescue Plan Act (ARPA) Interim Final Rule, July 16. https://downloads.regulations.gov/TREAS-DO-2021-0008-0747/attachment_1.pdf.</w:t>
      </w:r>
    </w:p>
    <w:p w14:paraId="20EC7156" w14:textId="36CC1B76"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Spielman Fran. 2021. “Chicago to use More Than Half of $1.9 Billion in Federal Relief to Reduce City Debt.” </w:t>
      </w:r>
      <w:r w:rsidRPr="008E548A">
        <w:rPr>
          <w:rFonts w:cstheme="minorHAnsi"/>
          <w:i/>
          <w:iCs/>
          <w:color w:val="000000" w:themeColor="text1"/>
        </w:rPr>
        <w:t>Chicago Sun-Times</w:t>
      </w:r>
      <w:r w:rsidRPr="008E548A">
        <w:rPr>
          <w:rFonts w:cstheme="minorHAnsi"/>
          <w:color w:val="000000" w:themeColor="text1"/>
        </w:rPr>
        <w:t>, April 14. https://chicago.suntimes.com/city-hall/2021/4/14/22384207/chicago-coronavirus-relief-federal-funds-pay-off-debt-scoop-toss-borrowing.</w:t>
      </w:r>
    </w:p>
    <w:p w14:paraId="7A1CA0BE" w14:textId="63CD7865"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State of New Hampshire. 2021. Interim Final Rule - ARP State Funding - Comments and Questions. https://www.regulations.gov/comment/TREAS-DO-2021-0008-0862</w:t>
      </w:r>
    </w:p>
    <w:p w14:paraId="46CB254C" w14:textId="11D4525F" w:rsidR="00986CA8" w:rsidRPr="008E548A" w:rsidRDefault="00986CA8" w:rsidP="0035057B">
      <w:pPr>
        <w:pStyle w:val="NoSpacing"/>
        <w:ind w:left="720" w:hanging="720"/>
        <w:rPr>
          <w:rFonts w:cstheme="minorHAnsi"/>
          <w:color w:val="000000" w:themeColor="text1"/>
        </w:rPr>
      </w:pPr>
      <w:proofErr w:type="spellStart"/>
      <w:r w:rsidRPr="008E548A">
        <w:rPr>
          <w:rFonts w:cstheme="minorHAnsi"/>
          <w:color w:val="000000" w:themeColor="text1"/>
        </w:rPr>
        <w:t>Theodos</w:t>
      </w:r>
      <w:proofErr w:type="spellEnd"/>
      <w:r w:rsidRPr="008E548A">
        <w:rPr>
          <w:rFonts w:cstheme="minorHAnsi"/>
          <w:color w:val="000000" w:themeColor="text1"/>
        </w:rPr>
        <w:t xml:space="preserve"> Brett. Stacy Christina </w:t>
      </w:r>
      <w:proofErr w:type="spellStart"/>
      <w:r w:rsidRPr="008E548A">
        <w:rPr>
          <w:rFonts w:cstheme="minorHAnsi"/>
          <w:color w:val="000000" w:themeColor="text1"/>
        </w:rPr>
        <w:t>Plerhoples</w:t>
      </w:r>
      <w:proofErr w:type="spellEnd"/>
      <w:r w:rsidRPr="008E548A">
        <w:rPr>
          <w:rFonts w:cstheme="minorHAnsi"/>
          <w:color w:val="000000" w:themeColor="text1"/>
        </w:rPr>
        <w:t>, Ho Helen. 2017. Taking Stock of the Community Development Block Grant. Urban Institute. https://www.urban.org/sites/default/files/publication/89551/cdbg_brief_finalized.pdf.</w:t>
      </w:r>
    </w:p>
    <w:p w14:paraId="7EB6AEF3" w14:textId="3BBF7C83"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 xml:space="preserve">Tortola Pier Domenico. 2015. “The </w:t>
      </w:r>
      <w:proofErr w:type="spellStart"/>
      <w:r w:rsidRPr="008E548A">
        <w:rPr>
          <w:rFonts w:cstheme="minorHAnsi"/>
          <w:color w:val="000000" w:themeColor="text1"/>
        </w:rPr>
        <w:t>Microfoundations</w:t>
      </w:r>
      <w:proofErr w:type="spellEnd"/>
      <w:r w:rsidRPr="008E548A">
        <w:rPr>
          <w:rFonts w:cstheme="minorHAnsi"/>
          <w:color w:val="000000" w:themeColor="text1"/>
        </w:rPr>
        <w:t xml:space="preserve"> of Policy Inertia: A City-Level Analysis of the Community Development Block Grant.” </w:t>
      </w:r>
      <w:r w:rsidRPr="008E548A">
        <w:rPr>
          <w:rStyle w:val="Emphasis"/>
          <w:rFonts w:cstheme="minorHAnsi"/>
          <w:color w:val="000000" w:themeColor="text1"/>
        </w:rPr>
        <w:t>State and Local Government Review</w:t>
      </w:r>
      <w:r w:rsidRPr="008E548A">
        <w:rPr>
          <w:rFonts w:cstheme="minorHAnsi"/>
          <w:color w:val="000000" w:themeColor="text1"/>
        </w:rPr>
        <w:t> 47 (1): 6–14. https://doi.org/10.1177/0160323X14564470</w:t>
      </w:r>
    </w:p>
    <w:p w14:paraId="18733F02" w14:textId="1B6737B9" w:rsidR="00323C12" w:rsidRPr="008E548A" w:rsidRDefault="00986CA8" w:rsidP="0035057B">
      <w:pPr>
        <w:pStyle w:val="NoSpacing"/>
        <w:ind w:left="720" w:hanging="720"/>
        <w:rPr>
          <w:rFonts w:cstheme="minorHAnsi"/>
          <w:color w:val="000000" w:themeColor="text1"/>
        </w:rPr>
      </w:pPr>
      <w:r w:rsidRPr="008E548A">
        <w:rPr>
          <w:rFonts w:cstheme="minorHAnsi"/>
          <w:color w:val="000000" w:themeColor="text1"/>
        </w:rPr>
        <w:t>U.S. Bureau of Economic Analysis. 2021. National Income and Product Accounts: Table 3.3. State and local government current receipts and expenditures. https://apps.bea.gov/iTable/iTable.cfm?reqid=19&amp;step=3&amp;isuri=1&amp;1921=survey&amp;1903=86</w:t>
      </w:r>
    </w:p>
    <w:p w14:paraId="01936815" w14:textId="70418CA8" w:rsidR="00986CA8" w:rsidRPr="008E548A" w:rsidRDefault="00986CA8" w:rsidP="0035057B">
      <w:pPr>
        <w:pStyle w:val="NoSpacing"/>
        <w:ind w:left="720" w:hanging="720"/>
        <w:rPr>
          <w:rFonts w:cstheme="minorHAnsi"/>
          <w:color w:val="000000" w:themeColor="text1"/>
        </w:rPr>
      </w:pPr>
      <w:proofErr w:type="gramStart"/>
      <w:r w:rsidRPr="008E548A">
        <w:rPr>
          <w:rFonts w:cstheme="minorHAnsi"/>
          <w:color w:val="000000" w:themeColor="text1"/>
        </w:rPr>
        <w:t>USCM(</w:t>
      </w:r>
      <w:proofErr w:type="gramEnd"/>
      <w:r w:rsidRPr="008E548A">
        <w:rPr>
          <w:rFonts w:cstheme="minorHAnsi"/>
          <w:color w:val="000000" w:themeColor="text1"/>
        </w:rPr>
        <w:t>U.S. Conference of Mayors). 2021. CSLFRF IFR USCM Public Comment. https://www.regulations.gov/comment/TREAS-DO-2021-0008-0220.</w:t>
      </w:r>
    </w:p>
    <w:p w14:paraId="6B26E62E" w14:textId="0D3C8AF8"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Wilson Reid. 2021. “Biden Pledges Seat at the Table for City Governments.” </w:t>
      </w:r>
      <w:r w:rsidRPr="008E548A">
        <w:rPr>
          <w:rFonts w:cstheme="minorHAnsi"/>
          <w:i/>
          <w:iCs/>
          <w:color w:val="000000" w:themeColor="text1"/>
        </w:rPr>
        <w:t>The Hill</w:t>
      </w:r>
      <w:r w:rsidRPr="008E548A">
        <w:rPr>
          <w:rFonts w:cstheme="minorHAnsi"/>
          <w:color w:val="000000" w:themeColor="text1"/>
        </w:rPr>
        <w:t>, November 20. https://thehill.com/homenews/state-watch/526930-biden-pledges-seat-at-the-table-for-city-governments.</w:t>
      </w:r>
    </w:p>
    <w:p w14:paraId="539E062D" w14:textId="4C0B9818"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 xml:space="preserve">Wong Kenneth K., Peterson Paul </w:t>
      </w:r>
      <w:proofErr w:type="gramStart"/>
      <w:r w:rsidRPr="008E548A">
        <w:rPr>
          <w:rFonts w:cstheme="minorHAnsi"/>
          <w:color w:val="000000" w:themeColor="text1"/>
        </w:rPr>
        <w:t>E..</w:t>
      </w:r>
      <w:proofErr w:type="gramEnd"/>
      <w:r w:rsidRPr="008E548A">
        <w:rPr>
          <w:rFonts w:cstheme="minorHAnsi"/>
          <w:color w:val="000000" w:themeColor="text1"/>
        </w:rPr>
        <w:t xml:space="preserve"> 1986. “Urban Response to Federal Program Flexibility: Politics of Community Development Block Grant.” </w:t>
      </w:r>
      <w:r w:rsidRPr="008E548A">
        <w:rPr>
          <w:rStyle w:val="Emphasis"/>
          <w:rFonts w:cstheme="minorHAnsi"/>
          <w:color w:val="000000" w:themeColor="text1"/>
        </w:rPr>
        <w:t>Urban Affairs Quarterly</w:t>
      </w:r>
      <w:r w:rsidRPr="008E548A">
        <w:rPr>
          <w:rFonts w:cstheme="minorHAnsi"/>
          <w:color w:val="000000" w:themeColor="text1"/>
        </w:rPr>
        <w:t> 21 (3): 293–309. https://doi.org/10.1177/004208168602100302</w:t>
      </w:r>
    </w:p>
    <w:p w14:paraId="10E2DC6C" w14:textId="0167F41A" w:rsidR="00986CA8" w:rsidRPr="008E548A" w:rsidRDefault="00986CA8" w:rsidP="0035057B">
      <w:pPr>
        <w:pStyle w:val="NoSpacing"/>
        <w:ind w:left="720" w:hanging="720"/>
        <w:rPr>
          <w:rFonts w:cstheme="minorHAnsi"/>
          <w:color w:val="000000" w:themeColor="text1"/>
        </w:rPr>
      </w:pPr>
      <w:r w:rsidRPr="008E548A">
        <w:rPr>
          <w:rFonts w:cstheme="minorHAnsi"/>
          <w:color w:val="000000" w:themeColor="text1"/>
        </w:rPr>
        <w:t xml:space="preserve">Yost David, Christopher M. </w:t>
      </w:r>
      <w:proofErr w:type="spellStart"/>
      <w:r w:rsidRPr="008E548A">
        <w:rPr>
          <w:rFonts w:cstheme="minorHAnsi"/>
          <w:color w:val="000000" w:themeColor="text1"/>
        </w:rPr>
        <w:t>Carr</w:t>
      </w:r>
      <w:proofErr w:type="spellEnd"/>
      <w:r w:rsidRPr="008E548A">
        <w:rPr>
          <w:rFonts w:cstheme="minorHAnsi"/>
          <w:color w:val="000000" w:themeColor="text1"/>
        </w:rPr>
        <w:t xml:space="preserve">, Lawrence </w:t>
      </w:r>
      <w:proofErr w:type="spellStart"/>
      <w:r w:rsidRPr="008E548A">
        <w:rPr>
          <w:rFonts w:cstheme="minorHAnsi"/>
          <w:color w:val="000000" w:themeColor="text1"/>
        </w:rPr>
        <w:t>Wasden</w:t>
      </w:r>
      <w:proofErr w:type="spellEnd"/>
      <w:r w:rsidRPr="008E548A">
        <w:rPr>
          <w:rFonts w:cstheme="minorHAnsi"/>
          <w:color w:val="000000" w:themeColor="text1"/>
        </w:rPr>
        <w:t>, Derek Schmidt, Eric Schmitt, Lynn Fitch, Sean Reyes et al. 2021. Recovery Fund Comments. https://www.regulations.gov/comment/TREAS-DO-2021-0008-0723.</w:t>
      </w:r>
    </w:p>
    <w:p w14:paraId="01EA4148" w14:textId="77777777" w:rsidR="006D4852" w:rsidRPr="008E548A" w:rsidRDefault="006D4852" w:rsidP="0035057B">
      <w:pPr>
        <w:pStyle w:val="NoSpacing"/>
        <w:ind w:left="720" w:hanging="720"/>
        <w:rPr>
          <w:rFonts w:cstheme="minorHAnsi"/>
          <w:color w:val="000000" w:themeColor="text1"/>
        </w:rPr>
      </w:pPr>
    </w:p>
    <w:sectPr w:rsidR="006D4852" w:rsidRPr="008E548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FF030B"/>
    <w:multiLevelType w:val="hybridMultilevel"/>
    <w:tmpl w:val="F3742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98029C"/>
    <w:multiLevelType w:val="hybridMultilevel"/>
    <w:tmpl w:val="7B18D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2129952">
    <w:abstractNumId w:val="0"/>
  </w:num>
  <w:num w:numId="2" w16cid:durableId="10780158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g8QKbZUiX6xaWKLRl+8VJpLp/gx0er35eB6qT+gloUXrsfo9pJdQsuaga1esH0csuHsqgf2I3IU4d9XJ/sFMWw==" w:salt="upJwuEAHxSZSusMTYigqE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71E"/>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7C8"/>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53BA"/>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73C2"/>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47E1"/>
    <w:rsid w:val="00196C7C"/>
    <w:rsid w:val="001A1C71"/>
    <w:rsid w:val="001A1DF4"/>
    <w:rsid w:val="001A34C4"/>
    <w:rsid w:val="001A5941"/>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02FF"/>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097"/>
    <w:rsid w:val="002A7FBB"/>
    <w:rsid w:val="002B02AA"/>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3C12"/>
    <w:rsid w:val="00324290"/>
    <w:rsid w:val="00331737"/>
    <w:rsid w:val="0033243D"/>
    <w:rsid w:val="0033652E"/>
    <w:rsid w:val="00340617"/>
    <w:rsid w:val="00340B13"/>
    <w:rsid w:val="00340CDB"/>
    <w:rsid w:val="003427C6"/>
    <w:rsid w:val="00343472"/>
    <w:rsid w:val="003455AA"/>
    <w:rsid w:val="00347634"/>
    <w:rsid w:val="0035057B"/>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323F"/>
    <w:rsid w:val="003B47FA"/>
    <w:rsid w:val="003B6208"/>
    <w:rsid w:val="003B7F8F"/>
    <w:rsid w:val="003C4172"/>
    <w:rsid w:val="003C437D"/>
    <w:rsid w:val="003C4456"/>
    <w:rsid w:val="003C637D"/>
    <w:rsid w:val="003D3301"/>
    <w:rsid w:val="003D4641"/>
    <w:rsid w:val="003E05B7"/>
    <w:rsid w:val="003E0C0A"/>
    <w:rsid w:val="003E6CFF"/>
    <w:rsid w:val="004010E3"/>
    <w:rsid w:val="0040332F"/>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67906"/>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461"/>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24E6"/>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4852"/>
    <w:rsid w:val="006D75E1"/>
    <w:rsid w:val="006D7670"/>
    <w:rsid w:val="006E10F4"/>
    <w:rsid w:val="006E10FD"/>
    <w:rsid w:val="006E2996"/>
    <w:rsid w:val="006E2EEC"/>
    <w:rsid w:val="006E471E"/>
    <w:rsid w:val="006E4859"/>
    <w:rsid w:val="006F24E3"/>
    <w:rsid w:val="006F61C4"/>
    <w:rsid w:val="00704792"/>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1FD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150"/>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E548A"/>
    <w:rsid w:val="008F0401"/>
    <w:rsid w:val="008F04C1"/>
    <w:rsid w:val="008F2457"/>
    <w:rsid w:val="008F252A"/>
    <w:rsid w:val="008F6AFD"/>
    <w:rsid w:val="008F7645"/>
    <w:rsid w:val="0090248F"/>
    <w:rsid w:val="00902F25"/>
    <w:rsid w:val="0090407E"/>
    <w:rsid w:val="00905334"/>
    <w:rsid w:val="00907ABB"/>
    <w:rsid w:val="009106ED"/>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38B"/>
    <w:rsid w:val="009729A3"/>
    <w:rsid w:val="009732A9"/>
    <w:rsid w:val="00977C0E"/>
    <w:rsid w:val="00977F1D"/>
    <w:rsid w:val="00982217"/>
    <w:rsid w:val="00984B39"/>
    <w:rsid w:val="00986A83"/>
    <w:rsid w:val="00986CA8"/>
    <w:rsid w:val="00990645"/>
    <w:rsid w:val="009A130B"/>
    <w:rsid w:val="009A2639"/>
    <w:rsid w:val="009A397F"/>
    <w:rsid w:val="009B4F83"/>
    <w:rsid w:val="009B6983"/>
    <w:rsid w:val="009C5450"/>
    <w:rsid w:val="009C5716"/>
    <w:rsid w:val="009D20A4"/>
    <w:rsid w:val="009D316A"/>
    <w:rsid w:val="009D3527"/>
    <w:rsid w:val="009D5368"/>
    <w:rsid w:val="009D54DF"/>
    <w:rsid w:val="009E2A16"/>
    <w:rsid w:val="009E56AC"/>
    <w:rsid w:val="009E56AF"/>
    <w:rsid w:val="009E678D"/>
    <w:rsid w:val="009F28E2"/>
    <w:rsid w:val="009F4BDF"/>
    <w:rsid w:val="009F60BA"/>
    <w:rsid w:val="009F7F44"/>
    <w:rsid w:val="00A01B8D"/>
    <w:rsid w:val="00A034AE"/>
    <w:rsid w:val="00A035F5"/>
    <w:rsid w:val="00A11F34"/>
    <w:rsid w:val="00A1350A"/>
    <w:rsid w:val="00A1574A"/>
    <w:rsid w:val="00A231A4"/>
    <w:rsid w:val="00A310DA"/>
    <w:rsid w:val="00A32FCB"/>
    <w:rsid w:val="00A3561C"/>
    <w:rsid w:val="00A400BC"/>
    <w:rsid w:val="00A40512"/>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569F"/>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3B7F"/>
    <w:rsid w:val="00AE4078"/>
    <w:rsid w:val="00AE4230"/>
    <w:rsid w:val="00AE69D7"/>
    <w:rsid w:val="00AE71AA"/>
    <w:rsid w:val="00AF1374"/>
    <w:rsid w:val="00AF1E8A"/>
    <w:rsid w:val="00AF2DE8"/>
    <w:rsid w:val="00AF4BDC"/>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687F"/>
    <w:rsid w:val="00B7740D"/>
    <w:rsid w:val="00B82F58"/>
    <w:rsid w:val="00B839A9"/>
    <w:rsid w:val="00B84C63"/>
    <w:rsid w:val="00B86814"/>
    <w:rsid w:val="00B910CB"/>
    <w:rsid w:val="00B91743"/>
    <w:rsid w:val="00B91D38"/>
    <w:rsid w:val="00B927D2"/>
    <w:rsid w:val="00B935A4"/>
    <w:rsid w:val="00B945E5"/>
    <w:rsid w:val="00B9463C"/>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DBC"/>
    <w:rsid w:val="00C06F37"/>
    <w:rsid w:val="00C0799A"/>
    <w:rsid w:val="00C13438"/>
    <w:rsid w:val="00C170FF"/>
    <w:rsid w:val="00C173E1"/>
    <w:rsid w:val="00C2019E"/>
    <w:rsid w:val="00C27AEF"/>
    <w:rsid w:val="00C30C1E"/>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2167"/>
    <w:rsid w:val="00CE4712"/>
    <w:rsid w:val="00CF53EE"/>
    <w:rsid w:val="00D01E5B"/>
    <w:rsid w:val="00D02378"/>
    <w:rsid w:val="00D02BE9"/>
    <w:rsid w:val="00D101DD"/>
    <w:rsid w:val="00D14423"/>
    <w:rsid w:val="00D15F27"/>
    <w:rsid w:val="00D162A6"/>
    <w:rsid w:val="00D17394"/>
    <w:rsid w:val="00D17B7F"/>
    <w:rsid w:val="00D21541"/>
    <w:rsid w:val="00D21618"/>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095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313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63C"/>
  </w:style>
  <w:style w:type="paragraph" w:styleId="Heading1">
    <w:name w:val="heading 1"/>
    <w:basedOn w:val="Normal"/>
    <w:next w:val="Normal"/>
    <w:link w:val="Heading1Char"/>
    <w:uiPriority w:val="9"/>
    <w:qFormat/>
    <w:rsid w:val="00B9463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9463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9463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9463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9463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9463C"/>
    <w:pPr>
      <w:keepNext/>
      <w:keepLines/>
      <w:spacing w:before="40" w:after="0"/>
      <w:outlineLvl w:val="5"/>
    </w:pPr>
  </w:style>
  <w:style w:type="paragraph" w:styleId="Heading7">
    <w:name w:val="heading 7"/>
    <w:basedOn w:val="Normal"/>
    <w:next w:val="Normal"/>
    <w:link w:val="Heading7Char"/>
    <w:uiPriority w:val="9"/>
    <w:semiHidden/>
    <w:unhideWhenUsed/>
    <w:qFormat/>
    <w:rsid w:val="00B9463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9463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9463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463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9463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9463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9463C"/>
    <w:rPr>
      <w:i/>
      <w:iCs/>
    </w:rPr>
  </w:style>
  <w:style w:type="character" w:customStyle="1" w:styleId="Heading5Char">
    <w:name w:val="Heading 5 Char"/>
    <w:basedOn w:val="DefaultParagraphFont"/>
    <w:link w:val="Heading5"/>
    <w:uiPriority w:val="9"/>
    <w:semiHidden/>
    <w:rsid w:val="00B9463C"/>
    <w:rPr>
      <w:color w:val="404040" w:themeColor="text1" w:themeTint="BF"/>
    </w:rPr>
  </w:style>
  <w:style w:type="character" w:customStyle="1" w:styleId="Heading6Char">
    <w:name w:val="Heading 6 Char"/>
    <w:basedOn w:val="DefaultParagraphFont"/>
    <w:link w:val="Heading6"/>
    <w:uiPriority w:val="9"/>
    <w:semiHidden/>
    <w:rsid w:val="00B9463C"/>
  </w:style>
  <w:style w:type="character" w:customStyle="1" w:styleId="Heading7Char">
    <w:name w:val="Heading 7 Char"/>
    <w:basedOn w:val="DefaultParagraphFont"/>
    <w:link w:val="Heading7"/>
    <w:uiPriority w:val="9"/>
    <w:semiHidden/>
    <w:rsid w:val="00B9463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9463C"/>
    <w:rPr>
      <w:color w:val="262626" w:themeColor="text1" w:themeTint="D9"/>
      <w:sz w:val="21"/>
      <w:szCs w:val="21"/>
    </w:rPr>
  </w:style>
  <w:style w:type="character" w:customStyle="1" w:styleId="Heading9Char">
    <w:name w:val="Heading 9 Char"/>
    <w:basedOn w:val="DefaultParagraphFont"/>
    <w:link w:val="Heading9"/>
    <w:uiPriority w:val="9"/>
    <w:semiHidden/>
    <w:rsid w:val="00B9463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9463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9463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9463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9463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9463C"/>
    <w:rPr>
      <w:color w:val="5A5A5A" w:themeColor="text1" w:themeTint="A5"/>
      <w:spacing w:val="15"/>
    </w:rPr>
  </w:style>
  <w:style w:type="character" w:styleId="Strong">
    <w:name w:val="Strong"/>
    <w:basedOn w:val="DefaultParagraphFont"/>
    <w:uiPriority w:val="22"/>
    <w:qFormat/>
    <w:rsid w:val="00B9463C"/>
    <w:rPr>
      <w:b/>
      <w:bCs/>
      <w:color w:val="auto"/>
    </w:rPr>
  </w:style>
  <w:style w:type="character" w:styleId="Emphasis">
    <w:name w:val="Emphasis"/>
    <w:basedOn w:val="DefaultParagraphFont"/>
    <w:uiPriority w:val="20"/>
    <w:qFormat/>
    <w:rsid w:val="00B9463C"/>
    <w:rPr>
      <w:i/>
      <w:iCs/>
      <w:color w:val="auto"/>
    </w:rPr>
  </w:style>
  <w:style w:type="paragraph" w:styleId="NoSpacing">
    <w:name w:val="No Spacing"/>
    <w:uiPriority w:val="1"/>
    <w:qFormat/>
    <w:rsid w:val="00B9463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9463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9463C"/>
    <w:rPr>
      <w:i/>
      <w:iCs/>
      <w:color w:val="404040" w:themeColor="text1" w:themeTint="BF"/>
    </w:rPr>
  </w:style>
  <w:style w:type="paragraph" w:styleId="IntenseQuote">
    <w:name w:val="Intense Quote"/>
    <w:basedOn w:val="Normal"/>
    <w:next w:val="Normal"/>
    <w:link w:val="IntenseQuoteChar"/>
    <w:uiPriority w:val="30"/>
    <w:qFormat/>
    <w:rsid w:val="00B9463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9463C"/>
    <w:rPr>
      <w:i/>
      <w:iCs/>
      <w:color w:val="404040" w:themeColor="text1" w:themeTint="BF"/>
    </w:rPr>
  </w:style>
  <w:style w:type="character" w:styleId="SubtleEmphasis">
    <w:name w:val="Subtle Emphasis"/>
    <w:basedOn w:val="DefaultParagraphFont"/>
    <w:uiPriority w:val="19"/>
    <w:qFormat/>
    <w:rsid w:val="00B9463C"/>
    <w:rPr>
      <w:i/>
      <w:iCs/>
      <w:color w:val="404040" w:themeColor="text1" w:themeTint="BF"/>
    </w:rPr>
  </w:style>
  <w:style w:type="character" w:styleId="IntenseEmphasis">
    <w:name w:val="Intense Emphasis"/>
    <w:basedOn w:val="DefaultParagraphFont"/>
    <w:uiPriority w:val="21"/>
    <w:qFormat/>
    <w:rsid w:val="00B9463C"/>
    <w:rPr>
      <w:b/>
      <w:bCs/>
      <w:i/>
      <w:iCs/>
      <w:color w:val="auto"/>
    </w:rPr>
  </w:style>
  <w:style w:type="character" w:styleId="SubtleReference">
    <w:name w:val="Subtle Reference"/>
    <w:basedOn w:val="DefaultParagraphFont"/>
    <w:uiPriority w:val="31"/>
    <w:qFormat/>
    <w:rsid w:val="00B9463C"/>
    <w:rPr>
      <w:smallCaps/>
      <w:color w:val="404040" w:themeColor="text1" w:themeTint="BF"/>
    </w:rPr>
  </w:style>
  <w:style w:type="character" w:styleId="IntenseReference">
    <w:name w:val="Intense Reference"/>
    <w:basedOn w:val="DefaultParagraphFont"/>
    <w:uiPriority w:val="32"/>
    <w:qFormat/>
    <w:rsid w:val="00B9463C"/>
    <w:rPr>
      <w:b/>
      <w:bCs/>
      <w:smallCaps/>
      <w:color w:val="404040" w:themeColor="text1" w:themeTint="BF"/>
      <w:spacing w:val="5"/>
    </w:rPr>
  </w:style>
  <w:style w:type="character" w:styleId="BookTitle">
    <w:name w:val="Book Title"/>
    <w:basedOn w:val="DefaultParagraphFont"/>
    <w:uiPriority w:val="33"/>
    <w:qFormat/>
    <w:rsid w:val="00B9463C"/>
    <w:rPr>
      <w:b/>
      <w:bCs/>
      <w:i/>
      <w:iCs/>
      <w:spacing w:val="5"/>
    </w:rPr>
  </w:style>
  <w:style w:type="paragraph" w:styleId="TOCHeading">
    <w:name w:val="TOC Heading"/>
    <w:basedOn w:val="Heading1"/>
    <w:next w:val="Normal"/>
    <w:uiPriority w:val="39"/>
    <w:semiHidden/>
    <w:unhideWhenUsed/>
    <w:qFormat/>
    <w:rsid w:val="00B9463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9106E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106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9106ED"/>
  </w:style>
  <w:style w:type="character" w:styleId="Hyperlink">
    <w:name w:val="Hyperlink"/>
    <w:basedOn w:val="DefaultParagraphFont"/>
    <w:uiPriority w:val="99"/>
    <w:unhideWhenUsed/>
    <w:rsid w:val="009106ED"/>
    <w:rPr>
      <w:color w:val="0000FF"/>
      <w:u w:val="single"/>
    </w:rPr>
  </w:style>
  <w:style w:type="character" w:styleId="FollowedHyperlink">
    <w:name w:val="FollowedHyperlink"/>
    <w:basedOn w:val="DefaultParagraphFont"/>
    <w:uiPriority w:val="99"/>
    <w:semiHidden/>
    <w:unhideWhenUsed/>
    <w:rsid w:val="009106ED"/>
    <w:rPr>
      <w:color w:val="800080"/>
      <w:u w:val="single"/>
    </w:rPr>
  </w:style>
  <w:style w:type="character" w:customStyle="1" w:styleId="figure">
    <w:name w:val="figure"/>
    <w:basedOn w:val="DefaultParagraphFont"/>
    <w:rsid w:val="009106ED"/>
  </w:style>
  <w:style w:type="character" w:customStyle="1" w:styleId="overlay">
    <w:name w:val="overlay"/>
    <w:basedOn w:val="DefaultParagraphFont"/>
    <w:rsid w:val="009106ED"/>
  </w:style>
  <w:style w:type="character" w:customStyle="1" w:styleId="captionlabel">
    <w:name w:val="captionlabel"/>
    <w:basedOn w:val="DefaultParagraphFont"/>
    <w:rsid w:val="009106ED"/>
  </w:style>
  <w:style w:type="character" w:customStyle="1" w:styleId="nlmattrib">
    <w:name w:val="nlm_attrib"/>
    <w:basedOn w:val="DefaultParagraphFont"/>
    <w:rsid w:val="009106ED"/>
  </w:style>
  <w:style w:type="character" w:customStyle="1" w:styleId="nlmfn">
    <w:name w:val="nlm_fn"/>
    <w:basedOn w:val="DefaultParagraphFont"/>
    <w:rsid w:val="009106ED"/>
  </w:style>
  <w:style w:type="character" w:customStyle="1" w:styleId="fn-label">
    <w:name w:val="fn-label"/>
    <w:basedOn w:val="DefaultParagraphFont"/>
    <w:rsid w:val="009106ED"/>
  </w:style>
  <w:style w:type="character" w:customStyle="1" w:styleId="nlmyear">
    <w:name w:val="nlm_year"/>
    <w:basedOn w:val="DefaultParagraphFont"/>
    <w:rsid w:val="009106ED"/>
  </w:style>
  <w:style w:type="character" w:customStyle="1" w:styleId="nlmpublisher-loc">
    <w:name w:val="nlm_publisher-loc"/>
    <w:basedOn w:val="DefaultParagraphFont"/>
    <w:rsid w:val="009106ED"/>
  </w:style>
  <w:style w:type="character" w:customStyle="1" w:styleId="nlmpublisher-name">
    <w:name w:val="nlm_publisher-name"/>
    <w:basedOn w:val="DefaultParagraphFont"/>
    <w:rsid w:val="009106ED"/>
  </w:style>
  <w:style w:type="character" w:customStyle="1" w:styleId="ref-google">
    <w:name w:val="ref-google"/>
    <w:basedOn w:val="DefaultParagraphFont"/>
    <w:rsid w:val="009106ED"/>
  </w:style>
  <w:style w:type="character" w:customStyle="1" w:styleId="ref-xlink">
    <w:name w:val="ref-xlink"/>
    <w:basedOn w:val="DefaultParagraphFont"/>
    <w:rsid w:val="009106ED"/>
  </w:style>
  <w:style w:type="character" w:customStyle="1" w:styleId="ref-sfxlink">
    <w:name w:val="ref-sfxlink"/>
    <w:basedOn w:val="DefaultParagraphFont"/>
    <w:rsid w:val="009106ED"/>
  </w:style>
  <w:style w:type="character" w:customStyle="1" w:styleId="nlmarticle-title">
    <w:name w:val="nlm_article-title"/>
    <w:basedOn w:val="DefaultParagraphFont"/>
    <w:rsid w:val="009106ED"/>
  </w:style>
  <w:style w:type="character" w:customStyle="1" w:styleId="nlmfpage">
    <w:name w:val="nlm_fpage"/>
    <w:basedOn w:val="DefaultParagraphFont"/>
    <w:rsid w:val="009106ED"/>
  </w:style>
  <w:style w:type="character" w:customStyle="1" w:styleId="nlmlpage">
    <w:name w:val="nlm_lpage"/>
    <w:basedOn w:val="DefaultParagraphFont"/>
    <w:rsid w:val="009106ED"/>
  </w:style>
  <w:style w:type="character" w:customStyle="1" w:styleId="nlmetal">
    <w:name w:val="nlm_etal"/>
    <w:basedOn w:val="DefaultParagraphFont"/>
    <w:rsid w:val="009106ED"/>
  </w:style>
  <w:style w:type="paragraph" w:customStyle="1" w:styleId="biotitle">
    <w:name w:val="biotitle"/>
    <w:basedOn w:val="Normal"/>
    <w:rsid w:val="009106ED"/>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9106ED"/>
    <w:rPr>
      <w:color w:val="605E5C"/>
      <w:shd w:val="clear" w:color="auto" w:fill="E1DFDD"/>
    </w:rPr>
  </w:style>
  <w:style w:type="character" w:customStyle="1" w:styleId="accordiontoggletitle">
    <w:name w:val="accordion__toggle__title"/>
    <w:basedOn w:val="DefaultParagraphFont"/>
    <w:rsid w:val="00986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900154">
      <w:bodyDiv w:val="1"/>
      <w:marLeft w:val="0"/>
      <w:marRight w:val="0"/>
      <w:marTop w:val="0"/>
      <w:marBottom w:val="0"/>
      <w:divBdr>
        <w:top w:val="none" w:sz="0" w:space="0" w:color="auto"/>
        <w:left w:val="none" w:sz="0" w:space="0" w:color="auto"/>
        <w:bottom w:val="none" w:sz="0" w:space="0" w:color="auto"/>
        <w:right w:val="none" w:sz="0" w:space="0" w:color="auto"/>
      </w:divBdr>
      <w:divsChild>
        <w:div w:id="663972667">
          <w:marLeft w:val="0"/>
          <w:marRight w:val="0"/>
          <w:marTop w:val="0"/>
          <w:marBottom w:val="0"/>
          <w:divBdr>
            <w:top w:val="none" w:sz="0" w:space="0" w:color="auto"/>
            <w:left w:val="none" w:sz="0" w:space="0" w:color="auto"/>
            <w:bottom w:val="none" w:sz="0" w:space="0" w:color="auto"/>
            <w:right w:val="none" w:sz="0" w:space="0" w:color="auto"/>
          </w:divBdr>
          <w:divsChild>
            <w:div w:id="652755934">
              <w:marLeft w:val="0"/>
              <w:marRight w:val="0"/>
              <w:marTop w:val="0"/>
              <w:marBottom w:val="0"/>
              <w:divBdr>
                <w:top w:val="none" w:sz="0" w:space="0" w:color="auto"/>
                <w:left w:val="none" w:sz="0" w:space="0" w:color="auto"/>
                <w:bottom w:val="none" w:sz="0" w:space="0" w:color="auto"/>
                <w:right w:val="none" w:sz="0" w:space="0" w:color="auto"/>
              </w:divBdr>
              <w:divsChild>
                <w:div w:id="1382362159">
                  <w:marLeft w:val="0"/>
                  <w:marRight w:val="0"/>
                  <w:marTop w:val="0"/>
                  <w:marBottom w:val="0"/>
                  <w:divBdr>
                    <w:top w:val="none" w:sz="0" w:space="0" w:color="auto"/>
                    <w:left w:val="none" w:sz="0" w:space="0" w:color="auto"/>
                    <w:bottom w:val="none" w:sz="0" w:space="0" w:color="auto"/>
                    <w:right w:val="none" w:sz="0" w:space="0" w:color="auto"/>
                  </w:divBdr>
                  <w:divsChild>
                    <w:div w:id="209731462">
                      <w:marLeft w:val="0"/>
                      <w:marRight w:val="0"/>
                      <w:marTop w:val="0"/>
                      <w:marBottom w:val="0"/>
                      <w:divBdr>
                        <w:top w:val="none" w:sz="0" w:space="0" w:color="auto"/>
                        <w:left w:val="none" w:sz="0" w:space="0" w:color="auto"/>
                        <w:bottom w:val="none" w:sz="0" w:space="0" w:color="auto"/>
                        <w:right w:val="none" w:sz="0" w:space="0" w:color="auto"/>
                      </w:divBdr>
                    </w:div>
                    <w:div w:id="1042100259">
                      <w:marLeft w:val="0"/>
                      <w:marRight w:val="0"/>
                      <w:marTop w:val="0"/>
                      <w:marBottom w:val="0"/>
                      <w:divBdr>
                        <w:top w:val="none" w:sz="0" w:space="0" w:color="auto"/>
                        <w:left w:val="none" w:sz="0" w:space="0" w:color="auto"/>
                        <w:bottom w:val="none" w:sz="0" w:space="0" w:color="auto"/>
                        <w:right w:val="none" w:sz="0" w:space="0" w:color="auto"/>
                      </w:divBdr>
                      <w:divsChild>
                        <w:div w:id="527259168">
                          <w:marLeft w:val="0"/>
                          <w:marRight w:val="0"/>
                          <w:marTop w:val="0"/>
                          <w:marBottom w:val="0"/>
                          <w:divBdr>
                            <w:top w:val="none" w:sz="0" w:space="0" w:color="auto"/>
                            <w:left w:val="none" w:sz="0" w:space="0" w:color="auto"/>
                            <w:bottom w:val="none" w:sz="0" w:space="0" w:color="auto"/>
                            <w:right w:val="none" w:sz="0" w:space="0" w:color="auto"/>
                          </w:divBdr>
                        </w:div>
                        <w:div w:id="7452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554621">
          <w:marLeft w:val="0"/>
          <w:marRight w:val="0"/>
          <w:marTop w:val="0"/>
          <w:marBottom w:val="0"/>
          <w:divBdr>
            <w:top w:val="none" w:sz="0" w:space="0" w:color="auto"/>
            <w:left w:val="none" w:sz="0" w:space="0" w:color="auto"/>
            <w:bottom w:val="none" w:sz="0" w:space="0" w:color="auto"/>
            <w:right w:val="none" w:sz="0" w:space="0" w:color="auto"/>
          </w:divBdr>
          <w:divsChild>
            <w:div w:id="1293554930">
              <w:marLeft w:val="0"/>
              <w:marRight w:val="0"/>
              <w:marTop w:val="0"/>
              <w:marBottom w:val="0"/>
              <w:divBdr>
                <w:top w:val="none" w:sz="0" w:space="0" w:color="auto"/>
                <w:left w:val="none" w:sz="0" w:space="0" w:color="auto"/>
                <w:bottom w:val="none" w:sz="0" w:space="0" w:color="auto"/>
                <w:right w:val="none" w:sz="0" w:space="0" w:color="auto"/>
              </w:divBdr>
              <w:divsChild>
                <w:div w:id="552273419">
                  <w:marLeft w:val="0"/>
                  <w:marRight w:val="0"/>
                  <w:marTop w:val="0"/>
                  <w:marBottom w:val="0"/>
                  <w:divBdr>
                    <w:top w:val="none" w:sz="0" w:space="0" w:color="auto"/>
                    <w:left w:val="none" w:sz="0" w:space="0" w:color="auto"/>
                    <w:bottom w:val="none" w:sz="0" w:space="0" w:color="auto"/>
                    <w:right w:val="none" w:sz="0" w:space="0" w:color="auto"/>
                  </w:divBdr>
                  <w:divsChild>
                    <w:div w:id="1818766263">
                      <w:marLeft w:val="0"/>
                      <w:marRight w:val="0"/>
                      <w:marTop w:val="0"/>
                      <w:marBottom w:val="0"/>
                      <w:divBdr>
                        <w:top w:val="none" w:sz="0" w:space="0" w:color="auto"/>
                        <w:left w:val="none" w:sz="0" w:space="0" w:color="auto"/>
                        <w:bottom w:val="none" w:sz="0" w:space="0" w:color="auto"/>
                        <w:right w:val="none" w:sz="0" w:space="0" w:color="auto"/>
                      </w:divBdr>
                    </w:div>
                    <w:div w:id="1098217571">
                      <w:marLeft w:val="0"/>
                      <w:marRight w:val="0"/>
                      <w:marTop w:val="0"/>
                      <w:marBottom w:val="0"/>
                      <w:divBdr>
                        <w:top w:val="none" w:sz="0" w:space="0" w:color="auto"/>
                        <w:left w:val="none" w:sz="0" w:space="0" w:color="auto"/>
                        <w:bottom w:val="none" w:sz="0" w:space="0" w:color="auto"/>
                        <w:right w:val="none" w:sz="0" w:space="0" w:color="auto"/>
                      </w:divBdr>
                      <w:divsChild>
                        <w:div w:id="227885469">
                          <w:marLeft w:val="0"/>
                          <w:marRight w:val="0"/>
                          <w:marTop w:val="0"/>
                          <w:marBottom w:val="0"/>
                          <w:divBdr>
                            <w:top w:val="none" w:sz="0" w:space="0" w:color="auto"/>
                            <w:left w:val="none" w:sz="0" w:space="0" w:color="auto"/>
                            <w:bottom w:val="none" w:sz="0" w:space="0" w:color="auto"/>
                            <w:right w:val="none" w:sz="0" w:space="0" w:color="auto"/>
                          </w:divBdr>
                        </w:div>
                        <w:div w:id="99445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277501">
          <w:marLeft w:val="0"/>
          <w:marRight w:val="0"/>
          <w:marTop w:val="0"/>
          <w:marBottom w:val="0"/>
          <w:divBdr>
            <w:top w:val="none" w:sz="0" w:space="0" w:color="auto"/>
            <w:left w:val="none" w:sz="0" w:space="0" w:color="auto"/>
            <w:bottom w:val="none" w:sz="0" w:space="0" w:color="auto"/>
            <w:right w:val="none" w:sz="0" w:space="0" w:color="auto"/>
          </w:divBdr>
          <w:divsChild>
            <w:div w:id="826628286">
              <w:marLeft w:val="0"/>
              <w:marRight w:val="0"/>
              <w:marTop w:val="0"/>
              <w:marBottom w:val="0"/>
              <w:divBdr>
                <w:top w:val="none" w:sz="0" w:space="0" w:color="auto"/>
                <w:left w:val="none" w:sz="0" w:space="0" w:color="auto"/>
                <w:bottom w:val="none" w:sz="0" w:space="0" w:color="auto"/>
                <w:right w:val="none" w:sz="0" w:space="0" w:color="auto"/>
              </w:divBdr>
              <w:divsChild>
                <w:div w:id="210306800">
                  <w:marLeft w:val="0"/>
                  <w:marRight w:val="0"/>
                  <w:marTop w:val="0"/>
                  <w:marBottom w:val="0"/>
                  <w:divBdr>
                    <w:top w:val="none" w:sz="0" w:space="0" w:color="auto"/>
                    <w:left w:val="none" w:sz="0" w:space="0" w:color="auto"/>
                    <w:bottom w:val="none" w:sz="0" w:space="0" w:color="auto"/>
                    <w:right w:val="none" w:sz="0" w:space="0" w:color="auto"/>
                  </w:divBdr>
                  <w:divsChild>
                    <w:div w:id="1428648844">
                      <w:marLeft w:val="0"/>
                      <w:marRight w:val="0"/>
                      <w:marTop w:val="0"/>
                      <w:marBottom w:val="0"/>
                      <w:divBdr>
                        <w:top w:val="none" w:sz="0" w:space="0" w:color="auto"/>
                        <w:left w:val="none" w:sz="0" w:space="0" w:color="auto"/>
                        <w:bottom w:val="none" w:sz="0" w:space="0" w:color="auto"/>
                        <w:right w:val="none" w:sz="0" w:space="0" w:color="auto"/>
                      </w:divBdr>
                    </w:div>
                    <w:div w:id="2052025899">
                      <w:marLeft w:val="0"/>
                      <w:marRight w:val="0"/>
                      <w:marTop w:val="0"/>
                      <w:marBottom w:val="0"/>
                      <w:divBdr>
                        <w:top w:val="none" w:sz="0" w:space="0" w:color="auto"/>
                        <w:left w:val="none" w:sz="0" w:space="0" w:color="auto"/>
                        <w:bottom w:val="none" w:sz="0" w:space="0" w:color="auto"/>
                        <w:right w:val="none" w:sz="0" w:space="0" w:color="auto"/>
                      </w:divBdr>
                      <w:divsChild>
                        <w:div w:id="1805847652">
                          <w:marLeft w:val="0"/>
                          <w:marRight w:val="0"/>
                          <w:marTop w:val="0"/>
                          <w:marBottom w:val="0"/>
                          <w:divBdr>
                            <w:top w:val="none" w:sz="0" w:space="0" w:color="auto"/>
                            <w:left w:val="none" w:sz="0" w:space="0" w:color="auto"/>
                            <w:bottom w:val="none" w:sz="0" w:space="0" w:color="auto"/>
                            <w:right w:val="none" w:sz="0" w:space="0" w:color="auto"/>
                          </w:divBdr>
                        </w:div>
                        <w:div w:id="197802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017161">
          <w:marLeft w:val="0"/>
          <w:marRight w:val="0"/>
          <w:marTop w:val="0"/>
          <w:marBottom w:val="0"/>
          <w:divBdr>
            <w:top w:val="none" w:sz="0" w:space="0" w:color="auto"/>
            <w:left w:val="none" w:sz="0" w:space="0" w:color="auto"/>
            <w:bottom w:val="none" w:sz="0" w:space="0" w:color="auto"/>
            <w:right w:val="none" w:sz="0" w:space="0" w:color="auto"/>
          </w:divBdr>
          <w:divsChild>
            <w:div w:id="2075350588">
              <w:marLeft w:val="0"/>
              <w:marRight w:val="0"/>
              <w:marTop w:val="0"/>
              <w:marBottom w:val="0"/>
              <w:divBdr>
                <w:top w:val="none" w:sz="0" w:space="0" w:color="auto"/>
                <w:left w:val="none" w:sz="0" w:space="0" w:color="auto"/>
                <w:bottom w:val="none" w:sz="0" w:space="0" w:color="auto"/>
                <w:right w:val="none" w:sz="0" w:space="0" w:color="auto"/>
              </w:divBdr>
              <w:divsChild>
                <w:div w:id="904219857">
                  <w:marLeft w:val="0"/>
                  <w:marRight w:val="0"/>
                  <w:marTop w:val="0"/>
                  <w:marBottom w:val="0"/>
                  <w:divBdr>
                    <w:top w:val="none" w:sz="0" w:space="0" w:color="auto"/>
                    <w:left w:val="none" w:sz="0" w:space="0" w:color="auto"/>
                    <w:bottom w:val="none" w:sz="0" w:space="0" w:color="auto"/>
                    <w:right w:val="none" w:sz="0" w:space="0" w:color="auto"/>
                  </w:divBdr>
                  <w:divsChild>
                    <w:div w:id="1088384408">
                      <w:marLeft w:val="0"/>
                      <w:marRight w:val="0"/>
                      <w:marTop w:val="0"/>
                      <w:marBottom w:val="0"/>
                      <w:divBdr>
                        <w:top w:val="none" w:sz="0" w:space="0" w:color="auto"/>
                        <w:left w:val="none" w:sz="0" w:space="0" w:color="auto"/>
                        <w:bottom w:val="none" w:sz="0" w:space="0" w:color="auto"/>
                        <w:right w:val="none" w:sz="0" w:space="0" w:color="auto"/>
                      </w:divBdr>
                    </w:div>
                    <w:div w:id="956722442">
                      <w:marLeft w:val="0"/>
                      <w:marRight w:val="0"/>
                      <w:marTop w:val="0"/>
                      <w:marBottom w:val="0"/>
                      <w:divBdr>
                        <w:top w:val="none" w:sz="0" w:space="0" w:color="auto"/>
                        <w:left w:val="none" w:sz="0" w:space="0" w:color="auto"/>
                        <w:bottom w:val="none" w:sz="0" w:space="0" w:color="auto"/>
                        <w:right w:val="none" w:sz="0" w:space="0" w:color="auto"/>
                      </w:divBdr>
                      <w:divsChild>
                        <w:div w:id="2121758063">
                          <w:marLeft w:val="0"/>
                          <w:marRight w:val="0"/>
                          <w:marTop w:val="0"/>
                          <w:marBottom w:val="0"/>
                          <w:divBdr>
                            <w:top w:val="none" w:sz="0" w:space="0" w:color="auto"/>
                            <w:left w:val="none" w:sz="0" w:space="0" w:color="auto"/>
                            <w:bottom w:val="none" w:sz="0" w:space="0" w:color="auto"/>
                            <w:right w:val="none" w:sz="0" w:space="0" w:color="auto"/>
                          </w:divBdr>
                        </w:div>
                        <w:div w:id="15499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850773">
          <w:marLeft w:val="0"/>
          <w:marRight w:val="0"/>
          <w:marTop w:val="0"/>
          <w:marBottom w:val="0"/>
          <w:divBdr>
            <w:top w:val="none" w:sz="0" w:space="0" w:color="auto"/>
            <w:left w:val="none" w:sz="0" w:space="0" w:color="auto"/>
            <w:bottom w:val="none" w:sz="0" w:space="0" w:color="auto"/>
            <w:right w:val="none" w:sz="0" w:space="0" w:color="auto"/>
          </w:divBdr>
          <w:divsChild>
            <w:div w:id="1740247274">
              <w:marLeft w:val="0"/>
              <w:marRight w:val="0"/>
              <w:marTop w:val="0"/>
              <w:marBottom w:val="0"/>
              <w:divBdr>
                <w:top w:val="none" w:sz="0" w:space="0" w:color="auto"/>
                <w:left w:val="none" w:sz="0" w:space="0" w:color="auto"/>
                <w:bottom w:val="none" w:sz="0" w:space="0" w:color="auto"/>
                <w:right w:val="none" w:sz="0" w:space="0" w:color="auto"/>
              </w:divBdr>
              <w:divsChild>
                <w:div w:id="671880786">
                  <w:marLeft w:val="0"/>
                  <w:marRight w:val="0"/>
                  <w:marTop w:val="0"/>
                  <w:marBottom w:val="0"/>
                  <w:divBdr>
                    <w:top w:val="none" w:sz="0" w:space="0" w:color="auto"/>
                    <w:left w:val="none" w:sz="0" w:space="0" w:color="auto"/>
                    <w:bottom w:val="none" w:sz="0" w:space="0" w:color="auto"/>
                    <w:right w:val="none" w:sz="0" w:space="0" w:color="auto"/>
                  </w:divBdr>
                  <w:divsChild>
                    <w:div w:id="1026172638">
                      <w:marLeft w:val="0"/>
                      <w:marRight w:val="0"/>
                      <w:marTop w:val="0"/>
                      <w:marBottom w:val="0"/>
                      <w:divBdr>
                        <w:top w:val="none" w:sz="0" w:space="0" w:color="auto"/>
                        <w:left w:val="none" w:sz="0" w:space="0" w:color="auto"/>
                        <w:bottom w:val="none" w:sz="0" w:space="0" w:color="auto"/>
                        <w:right w:val="none" w:sz="0" w:space="0" w:color="auto"/>
                      </w:divBdr>
                      <w:divsChild>
                        <w:div w:id="1071153030">
                          <w:marLeft w:val="0"/>
                          <w:marRight w:val="0"/>
                          <w:marTop w:val="0"/>
                          <w:marBottom w:val="0"/>
                          <w:divBdr>
                            <w:top w:val="none" w:sz="0" w:space="0" w:color="auto"/>
                            <w:left w:val="none" w:sz="0" w:space="0" w:color="auto"/>
                            <w:bottom w:val="none" w:sz="0" w:space="0" w:color="auto"/>
                            <w:right w:val="none" w:sz="0" w:space="0" w:color="auto"/>
                          </w:divBdr>
                        </w:div>
                        <w:div w:id="1941989175">
                          <w:marLeft w:val="0"/>
                          <w:marRight w:val="0"/>
                          <w:marTop w:val="0"/>
                          <w:marBottom w:val="0"/>
                          <w:divBdr>
                            <w:top w:val="none" w:sz="0" w:space="0" w:color="auto"/>
                            <w:left w:val="none" w:sz="0" w:space="0" w:color="auto"/>
                            <w:bottom w:val="none" w:sz="0" w:space="0" w:color="auto"/>
                            <w:right w:val="none" w:sz="0" w:space="0" w:color="auto"/>
                          </w:divBdr>
                          <w:divsChild>
                            <w:div w:id="150963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606138">
              <w:marLeft w:val="0"/>
              <w:marRight w:val="0"/>
              <w:marTop w:val="0"/>
              <w:marBottom w:val="0"/>
              <w:divBdr>
                <w:top w:val="none" w:sz="0" w:space="0" w:color="auto"/>
                <w:left w:val="none" w:sz="0" w:space="0" w:color="auto"/>
                <w:bottom w:val="none" w:sz="0" w:space="0" w:color="auto"/>
                <w:right w:val="none" w:sz="0" w:space="0" w:color="auto"/>
              </w:divBdr>
              <w:divsChild>
                <w:div w:id="444036934">
                  <w:marLeft w:val="0"/>
                  <w:marRight w:val="0"/>
                  <w:marTop w:val="0"/>
                  <w:marBottom w:val="0"/>
                  <w:divBdr>
                    <w:top w:val="none" w:sz="0" w:space="0" w:color="auto"/>
                    <w:left w:val="none" w:sz="0" w:space="0" w:color="auto"/>
                    <w:bottom w:val="none" w:sz="0" w:space="0" w:color="auto"/>
                    <w:right w:val="none" w:sz="0" w:space="0" w:color="auto"/>
                  </w:divBdr>
                  <w:divsChild>
                    <w:div w:id="53244206">
                      <w:marLeft w:val="0"/>
                      <w:marRight w:val="0"/>
                      <w:marTop w:val="0"/>
                      <w:marBottom w:val="0"/>
                      <w:divBdr>
                        <w:top w:val="none" w:sz="0" w:space="0" w:color="auto"/>
                        <w:left w:val="none" w:sz="0" w:space="0" w:color="auto"/>
                        <w:bottom w:val="none" w:sz="0" w:space="0" w:color="auto"/>
                        <w:right w:val="none" w:sz="0" w:space="0" w:color="auto"/>
                      </w:divBdr>
                      <w:divsChild>
                        <w:div w:id="2045864962">
                          <w:marLeft w:val="0"/>
                          <w:marRight w:val="0"/>
                          <w:marTop w:val="0"/>
                          <w:marBottom w:val="0"/>
                          <w:divBdr>
                            <w:top w:val="none" w:sz="0" w:space="0" w:color="auto"/>
                            <w:left w:val="none" w:sz="0" w:space="0" w:color="auto"/>
                            <w:bottom w:val="none" w:sz="0" w:space="0" w:color="auto"/>
                            <w:right w:val="none" w:sz="0" w:space="0" w:color="auto"/>
                          </w:divBdr>
                        </w:div>
                        <w:div w:id="1591233825">
                          <w:marLeft w:val="0"/>
                          <w:marRight w:val="0"/>
                          <w:marTop w:val="0"/>
                          <w:marBottom w:val="0"/>
                          <w:divBdr>
                            <w:top w:val="none" w:sz="0" w:space="0" w:color="auto"/>
                            <w:left w:val="none" w:sz="0" w:space="0" w:color="auto"/>
                            <w:bottom w:val="none" w:sz="0" w:space="0" w:color="auto"/>
                            <w:right w:val="none" w:sz="0" w:space="0" w:color="auto"/>
                          </w:divBdr>
                          <w:divsChild>
                            <w:div w:id="950670584">
                              <w:marLeft w:val="0"/>
                              <w:marRight w:val="0"/>
                              <w:marTop w:val="0"/>
                              <w:marBottom w:val="0"/>
                              <w:divBdr>
                                <w:top w:val="none" w:sz="0" w:space="0" w:color="auto"/>
                                <w:left w:val="none" w:sz="0" w:space="0" w:color="auto"/>
                                <w:bottom w:val="none" w:sz="0" w:space="0" w:color="auto"/>
                                <w:right w:val="none" w:sz="0" w:space="0" w:color="auto"/>
                              </w:divBdr>
                            </w:div>
                            <w:div w:id="9509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518570">
              <w:marLeft w:val="0"/>
              <w:marRight w:val="0"/>
              <w:marTop w:val="0"/>
              <w:marBottom w:val="0"/>
              <w:divBdr>
                <w:top w:val="none" w:sz="0" w:space="0" w:color="auto"/>
                <w:left w:val="none" w:sz="0" w:space="0" w:color="auto"/>
                <w:bottom w:val="none" w:sz="0" w:space="0" w:color="auto"/>
                <w:right w:val="none" w:sz="0" w:space="0" w:color="auto"/>
              </w:divBdr>
              <w:divsChild>
                <w:div w:id="1831753166">
                  <w:marLeft w:val="0"/>
                  <w:marRight w:val="0"/>
                  <w:marTop w:val="0"/>
                  <w:marBottom w:val="0"/>
                  <w:divBdr>
                    <w:top w:val="none" w:sz="0" w:space="0" w:color="auto"/>
                    <w:left w:val="none" w:sz="0" w:space="0" w:color="auto"/>
                    <w:bottom w:val="none" w:sz="0" w:space="0" w:color="auto"/>
                    <w:right w:val="none" w:sz="0" w:space="0" w:color="auto"/>
                  </w:divBdr>
                  <w:divsChild>
                    <w:div w:id="246428758">
                      <w:marLeft w:val="0"/>
                      <w:marRight w:val="0"/>
                      <w:marTop w:val="0"/>
                      <w:marBottom w:val="0"/>
                      <w:divBdr>
                        <w:top w:val="none" w:sz="0" w:space="0" w:color="auto"/>
                        <w:left w:val="none" w:sz="0" w:space="0" w:color="auto"/>
                        <w:bottom w:val="none" w:sz="0" w:space="0" w:color="auto"/>
                        <w:right w:val="none" w:sz="0" w:space="0" w:color="auto"/>
                      </w:divBdr>
                      <w:divsChild>
                        <w:div w:id="395592616">
                          <w:marLeft w:val="0"/>
                          <w:marRight w:val="0"/>
                          <w:marTop w:val="0"/>
                          <w:marBottom w:val="0"/>
                          <w:divBdr>
                            <w:top w:val="none" w:sz="0" w:space="0" w:color="auto"/>
                            <w:left w:val="none" w:sz="0" w:space="0" w:color="auto"/>
                            <w:bottom w:val="none" w:sz="0" w:space="0" w:color="auto"/>
                            <w:right w:val="none" w:sz="0" w:space="0" w:color="auto"/>
                          </w:divBdr>
                        </w:div>
                        <w:div w:id="1114597864">
                          <w:marLeft w:val="0"/>
                          <w:marRight w:val="0"/>
                          <w:marTop w:val="0"/>
                          <w:marBottom w:val="0"/>
                          <w:divBdr>
                            <w:top w:val="none" w:sz="0" w:space="0" w:color="auto"/>
                            <w:left w:val="none" w:sz="0" w:space="0" w:color="auto"/>
                            <w:bottom w:val="none" w:sz="0" w:space="0" w:color="auto"/>
                            <w:right w:val="none" w:sz="0" w:space="0" w:color="auto"/>
                          </w:divBdr>
                          <w:divsChild>
                            <w:div w:id="367219032">
                              <w:marLeft w:val="0"/>
                              <w:marRight w:val="0"/>
                              <w:marTop w:val="0"/>
                              <w:marBottom w:val="0"/>
                              <w:divBdr>
                                <w:top w:val="none" w:sz="0" w:space="0" w:color="auto"/>
                                <w:left w:val="none" w:sz="0" w:space="0" w:color="auto"/>
                                <w:bottom w:val="none" w:sz="0" w:space="0" w:color="auto"/>
                                <w:right w:val="none" w:sz="0" w:space="0" w:color="auto"/>
                              </w:divBdr>
                            </w:div>
                            <w:div w:id="124468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29076">
              <w:marLeft w:val="0"/>
              <w:marRight w:val="0"/>
              <w:marTop w:val="0"/>
              <w:marBottom w:val="0"/>
              <w:divBdr>
                <w:top w:val="none" w:sz="0" w:space="0" w:color="auto"/>
                <w:left w:val="none" w:sz="0" w:space="0" w:color="auto"/>
                <w:bottom w:val="none" w:sz="0" w:space="0" w:color="auto"/>
                <w:right w:val="none" w:sz="0" w:space="0" w:color="auto"/>
              </w:divBdr>
              <w:divsChild>
                <w:div w:id="1871649404">
                  <w:marLeft w:val="0"/>
                  <w:marRight w:val="0"/>
                  <w:marTop w:val="0"/>
                  <w:marBottom w:val="0"/>
                  <w:divBdr>
                    <w:top w:val="none" w:sz="0" w:space="0" w:color="auto"/>
                    <w:left w:val="none" w:sz="0" w:space="0" w:color="auto"/>
                    <w:bottom w:val="none" w:sz="0" w:space="0" w:color="auto"/>
                    <w:right w:val="none" w:sz="0" w:space="0" w:color="auto"/>
                  </w:divBdr>
                  <w:divsChild>
                    <w:div w:id="801078834">
                      <w:marLeft w:val="0"/>
                      <w:marRight w:val="0"/>
                      <w:marTop w:val="0"/>
                      <w:marBottom w:val="0"/>
                      <w:divBdr>
                        <w:top w:val="none" w:sz="0" w:space="0" w:color="auto"/>
                        <w:left w:val="none" w:sz="0" w:space="0" w:color="auto"/>
                        <w:bottom w:val="none" w:sz="0" w:space="0" w:color="auto"/>
                        <w:right w:val="none" w:sz="0" w:space="0" w:color="auto"/>
                      </w:divBdr>
                      <w:divsChild>
                        <w:div w:id="171602738">
                          <w:marLeft w:val="0"/>
                          <w:marRight w:val="0"/>
                          <w:marTop w:val="0"/>
                          <w:marBottom w:val="0"/>
                          <w:divBdr>
                            <w:top w:val="none" w:sz="0" w:space="0" w:color="auto"/>
                            <w:left w:val="none" w:sz="0" w:space="0" w:color="auto"/>
                            <w:bottom w:val="none" w:sz="0" w:space="0" w:color="auto"/>
                            <w:right w:val="none" w:sz="0" w:space="0" w:color="auto"/>
                          </w:divBdr>
                        </w:div>
                        <w:div w:id="1952589941">
                          <w:marLeft w:val="0"/>
                          <w:marRight w:val="0"/>
                          <w:marTop w:val="0"/>
                          <w:marBottom w:val="0"/>
                          <w:divBdr>
                            <w:top w:val="none" w:sz="0" w:space="0" w:color="auto"/>
                            <w:left w:val="none" w:sz="0" w:space="0" w:color="auto"/>
                            <w:bottom w:val="none" w:sz="0" w:space="0" w:color="auto"/>
                            <w:right w:val="none" w:sz="0" w:space="0" w:color="auto"/>
                          </w:divBdr>
                          <w:divsChild>
                            <w:div w:id="2128354734">
                              <w:marLeft w:val="0"/>
                              <w:marRight w:val="0"/>
                              <w:marTop w:val="0"/>
                              <w:marBottom w:val="0"/>
                              <w:divBdr>
                                <w:top w:val="none" w:sz="0" w:space="0" w:color="auto"/>
                                <w:left w:val="none" w:sz="0" w:space="0" w:color="auto"/>
                                <w:bottom w:val="none" w:sz="0" w:space="0" w:color="auto"/>
                                <w:right w:val="none" w:sz="0" w:space="0" w:color="auto"/>
                              </w:divBdr>
                            </w:div>
                            <w:div w:id="82335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4792">
              <w:marLeft w:val="0"/>
              <w:marRight w:val="0"/>
              <w:marTop w:val="0"/>
              <w:marBottom w:val="0"/>
              <w:divBdr>
                <w:top w:val="none" w:sz="0" w:space="0" w:color="auto"/>
                <w:left w:val="none" w:sz="0" w:space="0" w:color="auto"/>
                <w:bottom w:val="none" w:sz="0" w:space="0" w:color="auto"/>
                <w:right w:val="none" w:sz="0" w:space="0" w:color="auto"/>
              </w:divBdr>
              <w:divsChild>
                <w:div w:id="575015078">
                  <w:marLeft w:val="0"/>
                  <w:marRight w:val="0"/>
                  <w:marTop w:val="0"/>
                  <w:marBottom w:val="0"/>
                  <w:divBdr>
                    <w:top w:val="none" w:sz="0" w:space="0" w:color="auto"/>
                    <w:left w:val="none" w:sz="0" w:space="0" w:color="auto"/>
                    <w:bottom w:val="none" w:sz="0" w:space="0" w:color="auto"/>
                    <w:right w:val="none" w:sz="0" w:space="0" w:color="auto"/>
                  </w:divBdr>
                  <w:divsChild>
                    <w:div w:id="1548760622">
                      <w:marLeft w:val="0"/>
                      <w:marRight w:val="0"/>
                      <w:marTop w:val="0"/>
                      <w:marBottom w:val="0"/>
                      <w:divBdr>
                        <w:top w:val="none" w:sz="0" w:space="0" w:color="auto"/>
                        <w:left w:val="none" w:sz="0" w:space="0" w:color="auto"/>
                        <w:bottom w:val="none" w:sz="0" w:space="0" w:color="auto"/>
                        <w:right w:val="none" w:sz="0" w:space="0" w:color="auto"/>
                      </w:divBdr>
                      <w:divsChild>
                        <w:div w:id="1565724376">
                          <w:marLeft w:val="0"/>
                          <w:marRight w:val="0"/>
                          <w:marTop w:val="0"/>
                          <w:marBottom w:val="0"/>
                          <w:divBdr>
                            <w:top w:val="none" w:sz="0" w:space="0" w:color="auto"/>
                            <w:left w:val="none" w:sz="0" w:space="0" w:color="auto"/>
                            <w:bottom w:val="none" w:sz="0" w:space="0" w:color="auto"/>
                            <w:right w:val="none" w:sz="0" w:space="0" w:color="auto"/>
                          </w:divBdr>
                        </w:div>
                        <w:div w:id="1260791029">
                          <w:marLeft w:val="0"/>
                          <w:marRight w:val="0"/>
                          <w:marTop w:val="0"/>
                          <w:marBottom w:val="0"/>
                          <w:divBdr>
                            <w:top w:val="none" w:sz="0" w:space="0" w:color="auto"/>
                            <w:left w:val="none" w:sz="0" w:space="0" w:color="auto"/>
                            <w:bottom w:val="none" w:sz="0" w:space="0" w:color="auto"/>
                            <w:right w:val="none" w:sz="0" w:space="0" w:color="auto"/>
                          </w:divBdr>
                          <w:divsChild>
                            <w:div w:id="238751335">
                              <w:marLeft w:val="0"/>
                              <w:marRight w:val="0"/>
                              <w:marTop w:val="0"/>
                              <w:marBottom w:val="0"/>
                              <w:divBdr>
                                <w:top w:val="none" w:sz="0" w:space="0" w:color="auto"/>
                                <w:left w:val="none" w:sz="0" w:space="0" w:color="auto"/>
                                <w:bottom w:val="none" w:sz="0" w:space="0" w:color="auto"/>
                                <w:right w:val="none" w:sz="0" w:space="0" w:color="auto"/>
                              </w:divBdr>
                            </w:div>
                            <w:div w:id="13918505">
                              <w:marLeft w:val="0"/>
                              <w:marRight w:val="0"/>
                              <w:marTop w:val="0"/>
                              <w:marBottom w:val="0"/>
                              <w:divBdr>
                                <w:top w:val="none" w:sz="0" w:space="0" w:color="auto"/>
                                <w:left w:val="none" w:sz="0" w:space="0" w:color="auto"/>
                                <w:bottom w:val="none" w:sz="0" w:space="0" w:color="auto"/>
                                <w:right w:val="none" w:sz="0" w:space="0" w:color="auto"/>
                              </w:divBdr>
                            </w:div>
                            <w:div w:id="2965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688139">
              <w:marLeft w:val="0"/>
              <w:marRight w:val="0"/>
              <w:marTop w:val="0"/>
              <w:marBottom w:val="0"/>
              <w:divBdr>
                <w:top w:val="none" w:sz="0" w:space="0" w:color="auto"/>
                <w:left w:val="none" w:sz="0" w:space="0" w:color="auto"/>
                <w:bottom w:val="none" w:sz="0" w:space="0" w:color="auto"/>
                <w:right w:val="none" w:sz="0" w:space="0" w:color="auto"/>
              </w:divBdr>
              <w:divsChild>
                <w:div w:id="381448732">
                  <w:marLeft w:val="0"/>
                  <w:marRight w:val="0"/>
                  <w:marTop w:val="0"/>
                  <w:marBottom w:val="0"/>
                  <w:divBdr>
                    <w:top w:val="none" w:sz="0" w:space="0" w:color="auto"/>
                    <w:left w:val="none" w:sz="0" w:space="0" w:color="auto"/>
                    <w:bottom w:val="none" w:sz="0" w:space="0" w:color="auto"/>
                    <w:right w:val="none" w:sz="0" w:space="0" w:color="auto"/>
                  </w:divBdr>
                  <w:divsChild>
                    <w:div w:id="199051196">
                      <w:marLeft w:val="0"/>
                      <w:marRight w:val="0"/>
                      <w:marTop w:val="0"/>
                      <w:marBottom w:val="0"/>
                      <w:divBdr>
                        <w:top w:val="none" w:sz="0" w:space="0" w:color="auto"/>
                        <w:left w:val="none" w:sz="0" w:space="0" w:color="auto"/>
                        <w:bottom w:val="none" w:sz="0" w:space="0" w:color="auto"/>
                        <w:right w:val="none" w:sz="0" w:space="0" w:color="auto"/>
                      </w:divBdr>
                      <w:divsChild>
                        <w:div w:id="1030184476">
                          <w:marLeft w:val="0"/>
                          <w:marRight w:val="0"/>
                          <w:marTop w:val="0"/>
                          <w:marBottom w:val="0"/>
                          <w:divBdr>
                            <w:top w:val="none" w:sz="0" w:space="0" w:color="auto"/>
                            <w:left w:val="none" w:sz="0" w:space="0" w:color="auto"/>
                            <w:bottom w:val="none" w:sz="0" w:space="0" w:color="auto"/>
                            <w:right w:val="none" w:sz="0" w:space="0" w:color="auto"/>
                          </w:divBdr>
                        </w:div>
                        <w:div w:id="2106338087">
                          <w:marLeft w:val="0"/>
                          <w:marRight w:val="0"/>
                          <w:marTop w:val="0"/>
                          <w:marBottom w:val="0"/>
                          <w:divBdr>
                            <w:top w:val="none" w:sz="0" w:space="0" w:color="auto"/>
                            <w:left w:val="none" w:sz="0" w:space="0" w:color="auto"/>
                            <w:bottom w:val="none" w:sz="0" w:space="0" w:color="auto"/>
                            <w:right w:val="none" w:sz="0" w:space="0" w:color="auto"/>
                          </w:divBdr>
                          <w:divsChild>
                            <w:div w:id="1929534254">
                              <w:marLeft w:val="0"/>
                              <w:marRight w:val="0"/>
                              <w:marTop w:val="0"/>
                              <w:marBottom w:val="0"/>
                              <w:divBdr>
                                <w:top w:val="none" w:sz="0" w:space="0" w:color="auto"/>
                                <w:left w:val="none" w:sz="0" w:space="0" w:color="auto"/>
                                <w:bottom w:val="none" w:sz="0" w:space="0" w:color="auto"/>
                                <w:right w:val="none" w:sz="0" w:space="0" w:color="auto"/>
                              </w:divBdr>
                            </w:div>
                            <w:div w:id="67877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1612">
              <w:marLeft w:val="0"/>
              <w:marRight w:val="0"/>
              <w:marTop w:val="0"/>
              <w:marBottom w:val="0"/>
              <w:divBdr>
                <w:top w:val="none" w:sz="0" w:space="0" w:color="auto"/>
                <w:left w:val="none" w:sz="0" w:space="0" w:color="auto"/>
                <w:bottom w:val="none" w:sz="0" w:space="0" w:color="auto"/>
                <w:right w:val="none" w:sz="0" w:space="0" w:color="auto"/>
              </w:divBdr>
              <w:divsChild>
                <w:div w:id="2002005365">
                  <w:marLeft w:val="0"/>
                  <w:marRight w:val="0"/>
                  <w:marTop w:val="0"/>
                  <w:marBottom w:val="0"/>
                  <w:divBdr>
                    <w:top w:val="none" w:sz="0" w:space="0" w:color="auto"/>
                    <w:left w:val="none" w:sz="0" w:space="0" w:color="auto"/>
                    <w:bottom w:val="none" w:sz="0" w:space="0" w:color="auto"/>
                    <w:right w:val="none" w:sz="0" w:space="0" w:color="auto"/>
                  </w:divBdr>
                  <w:divsChild>
                    <w:div w:id="1590893866">
                      <w:marLeft w:val="0"/>
                      <w:marRight w:val="0"/>
                      <w:marTop w:val="0"/>
                      <w:marBottom w:val="0"/>
                      <w:divBdr>
                        <w:top w:val="none" w:sz="0" w:space="0" w:color="auto"/>
                        <w:left w:val="none" w:sz="0" w:space="0" w:color="auto"/>
                        <w:bottom w:val="none" w:sz="0" w:space="0" w:color="auto"/>
                        <w:right w:val="none" w:sz="0" w:space="0" w:color="auto"/>
                      </w:divBdr>
                      <w:divsChild>
                        <w:div w:id="416445894">
                          <w:marLeft w:val="0"/>
                          <w:marRight w:val="0"/>
                          <w:marTop w:val="0"/>
                          <w:marBottom w:val="0"/>
                          <w:divBdr>
                            <w:top w:val="none" w:sz="0" w:space="0" w:color="auto"/>
                            <w:left w:val="none" w:sz="0" w:space="0" w:color="auto"/>
                            <w:bottom w:val="none" w:sz="0" w:space="0" w:color="auto"/>
                            <w:right w:val="none" w:sz="0" w:space="0" w:color="auto"/>
                          </w:divBdr>
                        </w:div>
                        <w:div w:id="780879582">
                          <w:marLeft w:val="0"/>
                          <w:marRight w:val="0"/>
                          <w:marTop w:val="0"/>
                          <w:marBottom w:val="0"/>
                          <w:divBdr>
                            <w:top w:val="none" w:sz="0" w:space="0" w:color="auto"/>
                            <w:left w:val="none" w:sz="0" w:space="0" w:color="auto"/>
                            <w:bottom w:val="none" w:sz="0" w:space="0" w:color="auto"/>
                            <w:right w:val="none" w:sz="0" w:space="0" w:color="auto"/>
                          </w:divBdr>
                          <w:divsChild>
                            <w:div w:id="1359237189">
                              <w:marLeft w:val="0"/>
                              <w:marRight w:val="0"/>
                              <w:marTop w:val="0"/>
                              <w:marBottom w:val="0"/>
                              <w:divBdr>
                                <w:top w:val="none" w:sz="0" w:space="0" w:color="auto"/>
                                <w:left w:val="none" w:sz="0" w:space="0" w:color="auto"/>
                                <w:bottom w:val="none" w:sz="0" w:space="0" w:color="auto"/>
                                <w:right w:val="none" w:sz="0" w:space="0" w:color="auto"/>
                              </w:divBdr>
                            </w:div>
                            <w:div w:id="29760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372380">
              <w:marLeft w:val="0"/>
              <w:marRight w:val="0"/>
              <w:marTop w:val="0"/>
              <w:marBottom w:val="0"/>
              <w:divBdr>
                <w:top w:val="none" w:sz="0" w:space="0" w:color="auto"/>
                <w:left w:val="none" w:sz="0" w:space="0" w:color="auto"/>
                <w:bottom w:val="none" w:sz="0" w:space="0" w:color="auto"/>
                <w:right w:val="none" w:sz="0" w:space="0" w:color="auto"/>
              </w:divBdr>
              <w:divsChild>
                <w:div w:id="1540825873">
                  <w:marLeft w:val="0"/>
                  <w:marRight w:val="0"/>
                  <w:marTop w:val="0"/>
                  <w:marBottom w:val="0"/>
                  <w:divBdr>
                    <w:top w:val="none" w:sz="0" w:space="0" w:color="auto"/>
                    <w:left w:val="none" w:sz="0" w:space="0" w:color="auto"/>
                    <w:bottom w:val="none" w:sz="0" w:space="0" w:color="auto"/>
                    <w:right w:val="none" w:sz="0" w:space="0" w:color="auto"/>
                  </w:divBdr>
                  <w:divsChild>
                    <w:div w:id="1617057677">
                      <w:marLeft w:val="0"/>
                      <w:marRight w:val="0"/>
                      <w:marTop w:val="0"/>
                      <w:marBottom w:val="0"/>
                      <w:divBdr>
                        <w:top w:val="none" w:sz="0" w:space="0" w:color="auto"/>
                        <w:left w:val="none" w:sz="0" w:space="0" w:color="auto"/>
                        <w:bottom w:val="none" w:sz="0" w:space="0" w:color="auto"/>
                        <w:right w:val="none" w:sz="0" w:space="0" w:color="auto"/>
                      </w:divBdr>
                      <w:divsChild>
                        <w:div w:id="991644955">
                          <w:marLeft w:val="0"/>
                          <w:marRight w:val="0"/>
                          <w:marTop w:val="0"/>
                          <w:marBottom w:val="0"/>
                          <w:divBdr>
                            <w:top w:val="none" w:sz="0" w:space="0" w:color="auto"/>
                            <w:left w:val="none" w:sz="0" w:space="0" w:color="auto"/>
                            <w:bottom w:val="none" w:sz="0" w:space="0" w:color="auto"/>
                            <w:right w:val="none" w:sz="0" w:space="0" w:color="auto"/>
                          </w:divBdr>
                        </w:div>
                        <w:div w:id="1027872792">
                          <w:marLeft w:val="0"/>
                          <w:marRight w:val="0"/>
                          <w:marTop w:val="0"/>
                          <w:marBottom w:val="0"/>
                          <w:divBdr>
                            <w:top w:val="none" w:sz="0" w:space="0" w:color="auto"/>
                            <w:left w:val="none" w:sz="0" w:space="0" w:color="auto"/>
                            <w:bottom w:val="none" w:sz="0" w:space="0" w:color="auto"/>
                            <w:right w:val="none" w:sz="0" w:space="0" w:color="auto"/>
                          </w:divBdr>
                          <w:divsChild>
                            <w:div w:id="311638338">
                              <w:marLeft w:val="0"/>
                              <w:marRight w:val="0"/>
                              <w:marTop w:val="0"/>
                              <w:marBottom w:val="0"/>
                              <w:divBdr>
                                <w:top w:val="none" w:sz="0" w:space="0" w:color="auto"/>
                                <w:left w:val="none" w:sz="0" w:space="0" w:color="auto"/>
                                <w:bottom w:val="none" w:sz="0" w:space="0" w:color="auto"/>
                                <w:right w:val="none" w:sz="0" w:space="0" w:color="auto"/>
                              </w:divBdr>
                            </w:div>
                            <w:div w:id="96732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704116">
              <w:marLeft w:val="0"/>
              <w:marRight w:val="0"/>
              <w:marTop w:val="0"/>
              <w:marBottom w:val="0"/>
              <w:divBdr>
                <w:top w:val="none" w:sz="0" w:space="0" w:color="auto"/>
                <w:left w:val="none" w:sz="0" w:space="0" w:color="auto"/>
                <w:bottom w:val="none" w:sz="0" w:space="0" w:color="auto"/>
                <w:right w:val="none" w:sz="0" w:space="0" w:color="auto"/>
              </w:divBdr>
              <w:divsChild>
                <w:div w:id="866868425">
                  <w:marLeft w:val="0"/>
                  <w:marRight w:val="0"/>
                  <w:marTop w:val="0"/>
                  <w:marBottom w:val="0"/>
                  <w:divBdr>
                    <w:top w:val="none" w:sz="0" w:space="0" w:color="auto"/>
                    <w:left w:val="none" w:sz="0" w:space="0" w:color="auto"/>
                    <w:bottom w:val="none" w:sz="0" w:space="0" w:color="auto"/>
                    <w:right w:val="none" w:sz="0" w:space="0" w:color="auto"/>
                  </w:divBdr>
                  <w:divsChild>
                    <w:div w:id="606352539">
                      <w:marLeft w:val="0"/>
                      <w:marRight w:val="0"/>
                      <w:marTop w:val="0"/>
                      <w:marBottom w:val="0"/>
                      <w:divBdr>
                        <w:top w:val="none" w:sz="0" w:space="0" w:color="auto"/>
                        <w:left w:val="none" w:sz="0" w:space="0" w:color="auto"/>
                        <w:bottom w:val="none" w:sz="0" w:space="0" w:color="auto"/>
                        <w:right w:val="none" w:sz="0" w:space="0" w:color="auto"/>
                      </w:divBdr>
                      <w:divsChild>
                        <w:div w:id="1819106309">
                          <w:marLeft w:val="0"/>
                          <w:marRight w:val="0"/>
                          <w:marTop w:val="0"/>
                          <w:marBottom w:val="0"/>
                          <w:divBdr>
                            <w:top w:val="none" w:sz="0" w:space="0" w:color="auto"/>
                            <w:left w:val="none" w:sz="0" w:space="0" w:color="auto"/>
                            <w:bottom w:val="none" w:sz="0" w:space="0" w:color="auto"/>
                            <w:right w:val="none" w:sz="0" w:space="0" w:color="auto"/>
                          </w:divBdr>
                        </w:div>
                        <w:div w:id="1658607960">
                          <w:marLeft w:val="0"/>
                          <w:marRight w:val="0"/>
                          <w:marTop w:val="0"/>
                          <w:marBottom w:val="0"/>
                          <w:divBdr>
                            <w:top w:val="none" w:sz="0" w:space="0" w:color="auto"/>
                            <w:left w:val="none" w:sz="0" w:space="0" w:color="auto"/>
                            <w:bottom w:val="none" w:sz="0" w:space="0" w:color="auto"/>
                            <w:right w:val="none" w:sz="0" w:space="0" w:color="auto"/>
                          </w:divBdr>
                          <w:divsChild>
                            <w:div w:id="1199732461">
                              <w:marLeft w:val="0"/>
                              <w:marRight w:val="0"/>
                              <w:marTop w:val="0"/>
                              <w:marBottom w:val="0"/>
                              <w:divBdr>
                                <w:top w:val="none" w:sz="0" w:space="0" w:color="auto"/>
                                <w:left w:val="none" w:sz="0" w:space="0" w:color="auto"/>
                                <w:bottom w:val="none" w:sz="0" w:space="0" w:color="auto"/>
                                <w:right w:val="none" w:sz="0" w:space="0" w:color="auto"/>
                              </w:divBdr>
                            </w:div>
                            <w:div w:id="32258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903575">
              <w:marLeft w:val="0"/>
              <w:marRight w:val="0"/>
              <w:marTop w:val="0"/>
              <w:marBottom w:val="0"/>
              <w:divBdr>
                <w:top w:val="none" w:sz="0" w:space="0" w:color="auto"/>
                <w:left w:val="none" w:sz="0" w:space="0" w:color="auto"/>
                <w:bottom w:val="none" w:sz="0" w:space="0" w:color="auto"/>
                <w:right w:val="none" w:sz="0" w:space="0" w:color="auto"/>
              </w:divBdr>
              <w:divsChild>
                <w:div w:id="128011711">
                  <w:marLeft w:val="0"/>
                  <w:marRight w:val="0"/>
                  <w:marTop w:val="0"/>
                  <w:marBottom w:val="0"/>
                  <w:divBdr>
                    <w:top w:val="none" w:sz="0" w:space="0" w:color="auto"/>
                    <w:left w:val="none" w:sz="0" w:space="0" w:color="auto"/>
                    <w:bottom w:val="none" w:sz="0" w:space="0" w:color="auto"/>
                    <w:right w:val="none" w:sz="0" w:space="0" w:color="auto"/>
                  </w:divBdr>
                  <w:divsChild>
                    <w:div w:id="731470548">
                      <w:marLeft w:val="0"/>
                      <w:marRight w:val="0"/>
                      <w:marTop w:val="0"/>
                      <w:marBottom w:val="0"/>
                      <w:divBdr>
                        <w:top w:val="none" w:sz="0" w:space="0" w:color="auto"/>
                        <w:left w:val="none" w:sz="0" w:space="0" w:color="auto"/>
                        <w:bottom w:val="none" w:sz="0" w:space="0" w:color="auto"/>
                        <w:right w:val="none" w:sz="0" w:space="0" w:color="auto"/>
                      </w:divBdr>
                      <w:divsChild>
                        <w:div w:id="99296810">
                          <w:marLeft w:val="0"/>
                          <w:marRight w:val="0"/>
                          <w:marTop w:val="0"/>
                          <w:marBottom w:val="0"/>
                          <w:divBdr>
                            <w:top w:val="none" w:sz="0" w:space="0" w:color="auto"/>
                            <w:left w:val="none" w:sz="0" w:space="0" w:color="auto"/>
                            <w:bottom w:val="none" w:sz="0" w:space="0" w:color="auto"/>
                            <w:right w:val="none" w:sz="0" w:space="0" w:color="auto"/>
                          </w:divBdr>
                        </w:div>
                        <w:div w:id="592662164">
                          <w:marLeft w:val="0"/>
                          <w:marRight w:val="0"/>
                          <w:marTop w:val="0"/>
                          <w:marBottom w:val="0"/>
                          <w:divBdr>
                            <w:top w:val="none" w:sz="0" w:space="0" w:color="auto"/>
                            <w:left w:val="none" w:sz="0" w:space="0" w:color="auto"/>
                            <w:bottom w:val="none" w:sz="0" w:space="0" w:color="auto"/>
                            <w:right w:val="none" w:sz="0" w:space="0" w:color="auto"/>
                          </w:divBdr>
                          <w:divsChild>
                            <w:div w:id="855925432">
                              <w:marLeft w:val="0"/>
                              <w:marRight w:val="0"/>
                              <w:marTop w:val="0"/>
                              <w:marBottom w:val="0"/>
                              <w:divBdr>
                                <w:top w:val="none" w:sz="0" w:space="0" w:color="auto"/>
                                <w:left w:val="none" w:sz="0" w:space="0" w:color="auto"/>
                                <w:bottom w:val="none" w:sz="0" w:space="0" w:color="auto"/>
                                <w:right w:val="none" w:sz="0" w:space="0" w:color="auto"/>
                              </w:divBdr>
                            </w:div>
                            <w:div w:id="106326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605">
              <w:marLeft w:val="0"/>
              <w:marRight w:val="0"/>
              <w:marTop w:val="0"/>
              <w:marBottom w:val="0"/>
              <w:divBdr>
                <w:top w:val="none" w:sz="0" w:space="0" w:color="auto"/>
                <w:left w:val="none" w:sz="0" w:space="0" w:color="auto"/>
                <w:bottom w:val="none" w:sz="0" w:space="0" w:color="auto"/>
                <w:right w:val="none" w:sz="0" w:space="0" w:color="auto"/>
              </w:divBdr>
              <w:divsChild>
                <w:div w:id="1654407699">
                  <w:marLeft w:val="0"/>
                  <w:marRight w:val="0"/>
                  <w:marTop w:val="0"/>
                  <w:marBottom w:val="0"/>
                  <w:divBdr>
                    <w:top w:val="none" w:sz="0" w:space="0" w:color="auto"/>
                    <w:left w:val="none" w:sz="0" w:space="0" w:color="auto"/>
                    <w:bottom w:val="none" w:sz="0" w:space="0" w:color="auto"/>
                    <w:right w:val="none" w:sz="0" w:space="0" w:color="auto"/>
                  </w:divBdr>
                  <w:divsChild>
                    <w:div w:id="2111928491">
                      <w:marLeft w:val="0"/>
                      <w:marRight w:val="0"/>
                      <w:marTop w:val="0"/>
                      <w:marBottom w:val="0"/>
                      <w:divBdr>
                        <w:top w:val="none" w:sz="0" w:space="0" w:color="auto"/>
                        <w:left w:val="none" w:sz="0" w:space="0" w:color="auto"/>
                        <w:bottom w:val="none" w:sz="0" w:space="0" w:color="auto"/>
                        <w:right w:val="none" w:sz="0" w:space="0" w:color="auto"/>
                      </w:divBdr>
                      <w:divsChild>
                        <w:div w:id="2145584050">
                          <w:marLeft w:val="0"/>
                          <w:marRight w:val="0"/>
                          <w:marTop w:val="0"/>
                          <w:marBottom w:val="0"/>
                          <w:divBdr>
                            <w:top w:val="none" w:sz="0" w:space="0" w:color="auto"/>
                            <w:left w:val="none" w:sz="0" w:space="0" w:color="auto"/>
                            <w:bottom w:val="none" w:sz="0" w:space="0" w:color="auto"/>
                            <w:right w:val="none" w:sz="0" w:space="0" w:color="auto"/>
                          </w:divBdr>
                        </w:div>
                        <w:div w:id="1038360485">
                          <w:marLeft w:val="0"/>
                          <w:marRight w:val="0"/>
                          <w:marTop w:val="0"/>
                          <w:marBottom w:val="0"/>
                          <w:divBdr>
                            <w:top w:val="none" w:sz="0" w:space="0" w:color="auto"/>
                            <w:left w:val="none" w:sz="0" w:space="0" w:color="auto"/>
                            <w:bottom w:val="none" w:sz="0" w:space="0" w:color="auto"/>
                            <w:right w:val="none" w:sz="0" w:space="0" w:color="auto"/>
                          </w:divBdr>
                          <w:divsChild>
                            <w:div w:id="122567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07921">
              <w:marLeft w:val="0"/>
              <w:marRight w:val="0"/>
              <w:marTop w:val="0"/>
              <w:marBottom w:val="0"/>
              <w:divBdr>
                <w:top w:val="none" w:sz="0" w:space="0" w:color="auto"/>
                <w:left w:val="none" w:sz="0" w:space="0" w:color="auto"/>
                <w:bottom w:val="none" w:sz="0" w:space="0" w:color="auto"/>
                <w:right w:val="none" w:sz="0" w:space="0" w:color="auto"/>
              </w:divBdr>
              <w:divsChild>
                <w:div w:id="262342893">
                  <w:marLeft w:val="0"/>
                  <w:marRight w:val="0"/>
                  <w:marTop w:val="0"/>
                  <w:marBottom w:val="0"/>
                  <w:divBdr>
                    <w:top w:val="none" w:sz="0" w:space="0" w:color="auto"/>
                    <w:left w:val="none" w:sz="0" w:space="0" w:color="auto"/>
                    <w:bottom w:val="none" w:sz="0" w:space="0" w:color="auto"/>
                    <w:right w:val="none" w:sz="0" w:space="0" w:color="auto"/>
                  </w:divBdr>
                  <w:divsChild>
                    <w:div w:id="1968579817">
                      <w:marLeft w:val="0"/>
                      <w:marRight w:val="0"/>
                      <w:marTop w:val="0"/>
                      <w:marBottom w:val="0"/>
                      <w:divBdr>
                        <w:top w:val="none" w:sz="0" w:space="0" w:color="auto"/>
                        <w:left w:val="none" w:sz="0" w:space="0" w:color="auto"/>
                        <w:bottom w:val="none" w:sz="0" w:space="0" w:color="auto"/>
                        <w:right w:val="none" w:sz="0" w:space="0" w:color="auto"/>
                      </w:divBdr>
                      <w:divsChild>
                        <w:div w:id="1051075873">
                          <w:marLeft w:val="0"/>
                          <w:marRight w:val="0"/>
                          <w:marTop w:val="0"/>
                          <w:marBottom w:val="0"/>
                          <w:divBdr>
                            <w:top w:val="none" w:sz="0" w:space="0" w:color="auto"/>
                            <w:left w:val="none" w:sz="0" w:space="0" w:color="auto"/>
                            <w:bottom w:val="none" w:sz="0" w:space="0" w:color="auto"/>
                            <w:right w:val="none" w:sz="0" w:space="0" w:color="auto"/>
                          </w:divBdr>
                        </w:div>
                        <w:div w:id="1680499495">
                          <w:marLeft w:val="0"/>
                          <w:marRight w:val="0"/>
                          <w:marTop w:val="0"/>
                          <w:marBottom w:val="0"/>
                          <w:divBdr>
                            <w:top w:val="none" w:sz="0" w:space="0" w:color="auto"/>
                            <w:left w:val="none" w:sz="0" w:space="0" w:color="auto"/>
                            <w:bottom w:val="none" w:sz="0" w:space="0" w:color="auto"/>
                            <w:right w:val="none" w:sz="0" w:space="0" w:color="auto"/>
                          </w:divBdr>
                          <w:divsChild>
                            <w:div w:id="1902326633">
                              <w:marLeft w:val="0"/>
                              <w:marRight w:val="0"/>
                              <w:marTop w:val="0"/>
                              <w:marBottom w:val="0"/>
                              <w:divBdr>
                                <w:top w:val="none" w:sz="0" w:space="0" w:color="auto"/>
                                <w:left w:val="none" w:sz="0" w:space="0" w:color="auto"/>
                                <w:bottom w:val="none" w:sz="0" w:space="0" w:color="auto"/>
                                <w:right w:val="none" w:sz="0" w:space="0" w:color="auto"/>
                              </w:divBdr>
                            </w:div>
                            <w:div w:id="139330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967414">
              <w:marLeft w:val="0"/>
              <w:marRight w:val="0"/>
              <w:marTop w:val="0"/>
              <w:marBottom w:val="0"/>
              <w:divBdr>
                <w:top w:val="none" w:sz="0" w:space="0" w:color="auto"/>
                <w:left w:val="none" w:sz="0" w:space="0" w:color="auto"/>
                <w:bottom w:val="none" w:sz="0" w:space="0" w:color="auto"/>
                <w:right w:val="none" w:sz="0" w:space="0" w:color="auto"/>
              </w:divBdr>
              <w:divsChild>
                <w:div w:id="2058821380">
                  <w:marLeft w:val="0"/>
                  <w:marRight w:val="0"/>
                  <w:marTop w:val="0"/>
                  <w:marBottom w:val="0"/>
                  <w:divBdr>
                    <w:top w:val="none" w:sz="0" w:space="0" w:color="auto"/>
                    <w:left w:val="none" w:sz="0" w:space="0" w:color="auto"/>
                    <w:bottom w:val="none" w:sz="0" w:space="0" w:color="auto"/>
                    <w:right w:val="none" w:sz="0" w:space="0" w:color="auto"/>
                  </w:divBdr>
                  <w:divsChild>
                    <w:div w:id="244413898">
                      <w:marLeft w:val="0"/>
                      <w:marRight w:val="0"/>
                      <w:marTop w:val="0"/>
                      <w:marBottom w:val="0"/>
                      <w:divBdr>
                        <w:top w:val="none" w:sz="0" w:space="0" w:color="auto"/>
                        <w:left w:val="none" w:sz="0" w:space="0" w:color="auto"/>
                        <w:bottom w:val="none" w:sz="0" w:space="0" w:color="auto"/>
                        <w:right w:val="none" w:sz="0" w:space="0" w:color="auto"/>
                      </w:divBdr>
                      <w:divsChild>
                        <w:div w:id="754130418">
                          <w:marLeft w:val="0"/>
                          <w:marRight w:val="0"/>
                          <w:marTop w:val="0"/>
                          <w:marBottom w:val="0"/>
                          <w:divBdr>
                            <w:top w:val="none" w:sz="0" w:space="0" w:color="auto"/>
                            <w:left w:val="none" w:sz="0" w:space="0" w:color="auto"/>
                            <w:bottom w:val="none" w:sz="0" w:space="0" w:color="auto"/>
                            <w:right w:val="none" w:sz="0" w:space="0" w:color="auto"/>
                          </w:divBdr>
                        </w:div>
                        <w:div w:id="1590504985">
                          <w:marLeft w:val="0"/>
                          <w:marRight w:val="0"/>
                          <w:marTop w:val="0"/>
                          <w:marBottom w:val="0"/>
                          <w:divBdr>
                            <w:top w:val="none" w:sz="0" w:space="0" w:color="auto"/>
                            <w:left w:val="none" w:sz="0" w:space="0" w:color="auto"/>
                            <w:bottom w:val="none" w:sz="0" w:space="0" w:color="auto"/>
                            <w:right w:val="none" w:sz="0" w:space="0" w:color="auto"/>
                          </w:divBdr>
                          <w:divsChild>
                            <w:div w:id="1619021133">
                              <w:marLeft w:val="0"/>
                              <w:marRight w:val="0"/>
                              <w:marTop w:val="0"/>
                              <w:marBottom w:val="0"/>
                              <w:divBdr>
                                <w:top w:val="none" w:sz="0" w:space="0" w:color="auto"/>
                                <w:left w:val="none" w:sz="0" w:space="0" w:color="auto"/>
                                <w:bottom w:val="none" w:sz="0" w:space="0" w:color="auto"/>
                                <w:right w:val="none" w:sz="0" w:space="0" w:color="auto"/>
                              </w:divBdr>
                            </w:div>
                            <w:div w:id="5883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359791">
              <w:marLeft w:val="0"/>
              <w:marRight w:val="0"/>
              <w:marTop w:val="0"/>
              <w:marBottom w:val="0"/>
              <w:divBdr>
                <w:top w:val="none" w:sz="0" w:space="0" w:color="auto"/>
                <w:left w:val="none" w:sz="0" w:space="0" w:color="auto"/>
                <w:bottom w:val="none" w:sz="0" w:space="0" w:color="auto"/>
                <w:right w:val="none" w:sz="0" w:space="0" w:color="auto"/>
              </w:divBdr>
              <w:divsChild>
                <w:div w:id="971593794">
                  <w:marLeft w:val="0"/>
                  <w:marRight w:val="0"/>
                  <w:marTop w:val="0"/>
                  <w:marBottom w:val="0"/>
                  <w:divBdr>
                    <w:top w:val="none" w:sz="0" w:space="0" w:color="auto"/>
                    <w:left w:val="none" w:sz="0" w:space="0" w:color="auto"/>
                    <w:bottom w:val="none" w:sz="0" w:space="0" w:color="auto"/>
                    <w:right w:val="none" w:sz="0" w:space="0" w:color="auto"/>
                  </w:divBdr>
                  <w:divsChild>
                    <w:div w:id="468717203">
                      <w:marLeft w:val="0"/>
                      <w:marRight w:val="0"/>
                      <w:marTop w:val="0"/>
                      <w:marBottom w:val="0"/>
                      <w:divBdr>
                        <w:top w:val="none" w:sz="0" w:space="0" w:color="auto"/>
                        <w:left w:val="none" w:sz="0" w:space="0" w:color="auto"/>
                        <w:bottom w:val="none" w:sz="0" w:space="0" w:color="auto"/>
                        <w:right w:val="none" w:sz="0" w:space="0" w:color="auto"/>
                      </w:divBdr>
                      <w:divsChild>
                        <w:div w:id="1373844302">
                          <w:marLeft w:val="0"/>
                          <w:marRight w:val="0"/>
                          <w:marTop w:val="0"/>
                          <w:marBottom w:val="0"/>
                          <w:divBdr>
                            <w:top w:val="none" w:sz="0" w:space="0" w:color="auto"/>
                            <w:left w:val="none" w:sz="0" w:space="0" w:color="auto"/>
                            <w:bottom w:val="none" w:sz="0" w:space="0" w:color="auto"/>
                            <w:right w:val="none" w:sz="0" w:space="0" w:color="auto"/>
                          </w:divBdr>
                        </w:div>
                        <w:div w:id="1997417889">
                          <w:marLeft w:val="0"/>
                          <w:marRight w:val="0"/>
                          <w:marTop w:val="0"/>
                          <w:marBottom w:val="0"/>
                          <w:divBdr>
                            <w:top w:val="none" w:sz="0" w:space="0" w:color="auto"/>
                            <w:left w:val="none" w:sz="0" w:space="0" w:color="auto"/>
                            <w:bottom w:val="none" w:sz="0" w:space="0" w:color="auto"/>
                            <w:right w:val="none" w:sz="0" w:space="0" w:color="auto"/>
                          </w:divBdr>
                          <w:divsChild>
                            <w:div w:id="1104376446">
                              <w:marLeft w:val="0"/>
                              <w:marRight w:val="0"/>
                              <w:marTop w:val="0"/>
                              <w:marBottom w:val="0"/>
                              <w:divBdr>
                                <w:top w:val="none" w:sz="0" w:space="0" w:color="auto"/>
                                <w:left w:val="none" w:sz="0" w:space="0" w:color="auto"/>
                                <w:bottom w:val="none" w:sz="0" w:space="0" w:color="auto"/>
                                <w:right w:val="none" w:sz="0" w:space="0" w:color="auto"/>
                              </w:divBdr>
                            </w:div>
                            <w:div w:id="3304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69342">
              <w:marLeft w:val="0"/>
              <w:marRight w:val="0"/>
              <w:marTop w:val="0"/>
              <w:marBottom w:val="0"/>
              <w:divBdr>
                <w:top w:val="none" w:sz="0" w:space="0" w:color="auto"/>
                <w:left w:val="none" w:sz="0" w:space="0" w:color="auto"/>
                <w:bottom w:val="none" w:sz="0" w:space="0" w:color="auto"/>
                <w:right w:val="none" w:sz="0" w:space="0" w:color="auto"/>
              </w:divBdr>
              <w:divsChild>
                <w:div w:id="623657335">
                  <w:marLeft w:val="0"/>
                  <w:marRight w:val="0"/>
                  <w:marTop w:val="0"/>
                  <w:marBottom w:val="0"/>
                  <w:divBdr>
                    <w:top w:val="none" w:sz="0" w:space="0" w:color="auto"/>
                    <w:left w:val="none" w:sz="0" w:space="0" w:color="auto"/>
                    <w:bottom w:val="none" w:sz="0" w:space="0" w:color="auto"/>
                    <w:right w:val="none" w:sz="0" w:space="0" w:color="auto"/>
                  </w:divBdr>
                  <w:divsChild>
                    <w:div w:id="953635817">
                      <w:marLeft w:val="0"/>
                      <w:marRight w:val="0"/>
                      <w:marTop w:val="0"/>
                      <w:marBottom w:val="0"/>
                      <w:divBdr>
                        <w:top w:val="none" w:sz="0" w:space="0" w:color="auto"/>
                        <w:left w:val="none" w:sz="0" w:space="0" w:color="auto"/>
                        <w:bottom w:val="none" w:sz="0" w:space="0" w:color="auto"/>
                        <w:right w:val="none" w:sz="0" w:space="0" w:color="auto"/>
                      </w:divBdr>
                      <w:divsChild>
                        <w:div w:id="922762610">
                          <w:marLeft w:val="0"/>
                          <w:marRight w:val="0"/>
                          <w:marTop w:val="0"/>
                          <w:marBottom w:val="0"/>
                          <w:divBdr>
                            <w:top w:val="none" w:sz="0" w:space="0" w:color="auto"/>
                            <w:left w:val="none" w:sz="0" w:space="0" w:color="auto"/>
                            <w:bottom w:val="none" w:sz="0" w:space="0" w:color="auto"/>
                            <w:right w:val="none" w:sz="0" w:space="0" w:color="auto"/>
                          </w:divBdr>
                        </w:div>
                        <w:div w:id="1082600269">
                          <w:marLeft w:val="0"/>
                          <w:marRight w:val="0"/>
                          <w:marTop w:val="0"/>
                          <w:marBottom w:val="0"/>
                          <w:divBdr>
                            <w:top w:val="none" w:sz="0" w:space="0" w:color="auto"/>
                            <w:left w:val="none" w:sz="0" w:space="0" w:color="auto"/>
                            <w:bottom w:val="none" w:sz="0" w:space="0" w:color="auto"/>
                            <w:right w:val="none" w:sz="0" w:space="0" w:color="auto"/>
                          </w:divBdr>
                          <w:divsChild>
                            <w:div w:id="1484929323">
                              <w:marLeft w:val="0"/>
                              <w:marRight w:val="0"/>
                              <w:marTop w:val="0"/>
                              <w:marBottom w:val="0"/>
                              <w:divBdr>
                                <w:top w:val="none" w:sz="0" w:space="0" w:color="auto"/>
                                <w:left w:val="none" w:sz="0" w:space="0" w:color="auto"/>
                                <w:bottom w:val="none" w:sz="0" w:space="0" w:color="auto"/>
                                <w:right w:val="none" w:sz="0" w:space="0" w:color="auto"/>
                              </w:divBdr>
                            </w:div>
                            <w:div w:id="9743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038298">
              <w:marLeft w:val="0"/>
              <w:marRight w:val="0"/>
              <w:marTop w:val="0"/>
              <w:marBottom w:val="0"/>
              <w:divBdr>
                <w:top w:val="none" w:sz="0" w:space="0" w:color="auto"/>
                <w:left w:val="none" w:sz="0" w:space="0" w:color="auto"/>
                <w:bottom w:val="none" w:sz="0" w:space="0" w:color="auto"/>
                <w:right w:val="none" w:sz="0" w:space="0" w:color="auto"/>
              </w:divBdr>
              <w:divsChild>
                <w:div w:id="925503814">
                  <w:marLeft w:val="0"/>
                  <w:marRight w:val="0"/>
                  <w:marTop w:val="0"/>
                  <w:marBottom w:val="0"/>
                  <w:divBdr>
                    <w:top w:val="none" w:sz="0" w:space="0" w:color="auto"/>
                    <w:left w:val="none" w:sz="0" w:space="0" w:color="auto"/>
                    <w:bottom w:val="none" w:sz="0" w:space="0" w:color="auto"/>
                    <w:right w:val="none" w:sz="0" w:space="0" w:color="auto"/>
                  </w:divBdr>
                  <w:divsChild>
                    <w:div w:id="190653027">
                      <w:marLeft w:val="0"/>
                      <w:marRight w:val="0"/>
                      <w:marTop w:val="0"/>
                      <w:marBottom w:val="0"/>
                      <w:divBdr>
                        <w:top w:val="none" w:sz="0" w:space="0" w:color="auto"/>
                        <w:left w:val="none" w:sz="0" w:space="0" w:color="auto"/>
                        <w:bottom w:val="none" w:sz="0" w:space="0" w:color="auto"/>
                        <w:right w:val="none" w:sz="0" w:space="0" w:color="auto"/>
                      </w:divBdr>
                      <w:divsChild>
                        <w:div w:id="934554235">
                          <w:marLeft w:val="0"/>
                          <w:marRight w:val="0"/>
                          <w:marTop w:val="0"/>
                          <w:marBottom w:val="0"/>
                          <w:divBdr>
                            <w:top w:val="none" w:sz="0" w:space="0" w:color="auto"/>
                            <w:left w:val="none" w:sz="0" w:space="0" w:color="auto"/>
                            <w:bottom w:val="none" w:sz="0" w:space="0" w:color="auto"/>
                            <w:right w:val="none" w:sz="0" w:space="0" w:color="auto"/>
                          </w:divBdr>
                        </w:div>
                        <w:div w:id="661274238">
                          <w:marLeft w:val="0"/>
                          <w:marRight w:val="0"/>
                          <w:marTop w:val="0"/>
                          <w:marBottom w:val="0"/>
                          <w:divBdr>
                            <w:top w:val="none" w:sz="0" w:space="0" w:color="auto"/>
                            <w:left w:val="none" w:sz="0" w:space="0" w:color="auto"/>
                            <w:bottom w:val="none" w:sz="0" w:space="0" w:color="auto"/>
                            <w:right w:val="none" w:sz="0" w:space="0" w:color="auto"/>
                          </w:divBdr>
                          <w:divsChild>
                            <w:div w:id="109197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455521">
              <w:marLeft w:val="0"/>
              <w:marRight w:val="0"/>
              <w:marTop w:val="0"/>
              <w:marBottom w:val="0"/>
              <w:divBdr>
                <w:top w:val="none" w:sz="0" w:space="0" w:color="auto"/>
                <w:left w:val="none" w:sz="0" w:space="0" w:color="auto"/>
                <w:bottom w:val="none" w:sz="0" w:space="0" w:color="auto"/>
                <w:right w:val="none" w:sz="0" w:space="0" w:color="auto"/>
              </w:divBdr>
              <w:divsChild>
                <w:div w:id="1202741882">
                  <w:marLeft w:val="0"/>
                  <w:marRight w:val="0"/>
                  <w:marTop w:val="0"/>
                  <w:marBottom w:val="0"/>
                  <w:divBdr>
                    <w:top w:val="none" w:sz="0" w:space="0" w:color="auto"/>
                    <w:left w:val="none" w:sz="0" w:space="0" w:color="auto"/>
                    <w:bottom w:val="none" w:sz="0" w:space="0" w:color="auto"/>
                    <w:right w:val="none" w:sz="0" w:space="0" w:color="auto"/>
                  </w:divBdr>
                  <w:divsChild>
                    <w:div w:id="1151604729">
                      <w:marLeft w:val="0"/>
                      <w:marRight w:val="0"/>
                      <w:marTop w:val="0"/>
                      <w:marBottom w:val="0"/>
                      <w:divBdr>
                        <w:top w:val="none" w:sz="0" w:space="0" w:color="auto"/>
                        <w:left w:val="none" w:sz="0" w:space="0" w:color="auto"/>
                        <w:bottom w:val="none" w:sz="0" w:space="0" w:color="auto"/>
                        <w:right w:val="none" w:sz="0" w:space="0" w:color="auto"/>
                      </w:divBdr>
                      <w:divsChild>
                        <w:div w:id="1952979799">
                          <w:marLeft w:val="0"/>
                          <w:marRight w:val="0"/>
                          <w:marTop w:val="0"/>
                          <w:marBottom w:val="0"/>
                          <w:divBdr>
                            <w:top w:val="none" w:sz="0" w:space="0" w:color="auto"/>
                            <w:left w:val="none" w:sz="0" w:space="0" w:color="auto"/>
                            <w:bottom w:val="none" w:sz="0" w:space="0" w:color="auto"/>
                            <w:right w:val="none" w:sz="0" w:space="0" w:color="auto"/>
                          </w:divBdr>
                        </w:div>
                        <w:div w:id="654070895">
                          <w:marLeft w:val="0"/>
                          <w:marRight w:val="0"/>
                          <w:marTop w:val="0"/>
                          <w:marBottom w:val="0"/>
                          <w:divBdr>
                            <w:top w:val="none" w:sz="0" w:space="0" w:color="auto"/>
                            <w:left w:val="none" w:sz="0" w:space="0" w:color="auto"/>
                            <w:bottom w:val="none" w:sz="0" w:space="0" w:color="auto"/>
                            <w:right w:val="none" w:sz="0" w:space="0" w:color="auto"/>
                          </w:divBdr>
                          <w:divsChild>
                            <w:div w:id="153951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3310747">
              <w:marLeft w:val="0"/>
              <w:marRight w:val="0"/>
              <w:marTop w:val="0"/>
              <w:marBottom w:val="0"/>
              <w:divBdr>
                <w:top w:val="none" w:sz="0" w:space="0" w:color="auto"/>
                <w:left w:val="none" w:sz="0" w:space="0" w:color="auto"/>
                <w:bottom w:val="none" w:sz="0" w:space="0" w:color="auto"/>
                <w:right w:val="none" w:sz="0" w:space="0" w:color="auto"/>
              </w:divBdr>
              <w:divsChild>
                <w:div w:id="704331423">
                  <w:marLeft w:val="0"/>
                  <w:marRight w:val="0"/>
                  <w:marTop w:val="0"/>
                  <w:marBottom w:val="0"/>
                  <w:divBdr>
                    <w:top w:val="none" w:sz="0" w:space="0" w:color="auto"/>
                    <w:left w:val="none" w:sz="0" w:space="0" w:color="auto"/>
                    <w:bottom w:val="none" w:sz="0" w:space="0" w:color="auto"/>
                    <w:right w:val="none" w:sz="0" w:space="0" w:color="auto"/>
                  </w:divBdr>
                  <w:divsChild>
                    <w:div w:id="1464884528">
                      <w:marLeft w:val="0"/>
                      <w:marRight w:val="0"/>
                      <w:marTop w:val="0"/>
                      <w:marBottom w:val="0"/>
                      <w:divBdr>
                        <w:top w:val="none" w:sz="0" w:space="0" w:color="auto"/>
                        <w:left w:val="none" w:sz="0" w:space="0" w:color="auto"/>
                        <w:bottom w:val="none" w:sz="0" w:space="0" w:color="auto"/>
                        <w:right w:val="none" w:sz="0" w:space="0" w:color="auto"/>
                      </w:divBdr>
                      <w:divsChild>
                        <w:div w:id="296767030">
                          <w:marLeft w:val="0"/>
                          <w:marRight w:val="0"/>
                          <w:marTop w:val="0"/>
                          <w:marBottom w:val="0"/>
                          <w:divBdr>
                            <w:top w:val="none" w:sz="0" w:space="0" w:color="auto"/>
                            <w:left w:val="none" w:sz="0" w:space="0" w:color="auto"/>
                            <w:bottom w:val="none" w:sz="0" w:space="0" w:color="auto"/>
                            <w:right w:val="none" w:sz="0" w:space="0" w:color="auto"/>
                          </w:divBdr>
                        </w:div>
                        <w:div w:id="633101454">
                          <w:marLeft w:val="0"/>
                          <w:marRight w:val="0"/>
                          <w:marTop w:val="0"/>
                          <w:marBottom w:val="0"/>
                          <w:divBdr>
                            <w:top w:val="none" w:sz="0" w:space="0" w:color="auto"/>
                            <w:left w:val="none" w:sz="0" w:space="0" w:color="auto"/>
                            <w:bottom w:val="none" w:sz="0" w:space="0" w:color="auto"/>
                            <w:right w:val="none" w:sz="0" w:space="0" w:color="auto"/>
                          </w:divBdr>
                          <w:divsChild>
                            <w:div w:id="51827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561098">
              <w:marLeft w:val="0"/>
              <w:marRight w:val="0"/>
              <w:marTop w:val="0"/>
              <w:marBottom w:val="0"/>
              <w:divBdr>
                <w:top w:val="none" w:sz="0" w:space="0" w:color="auto"/>
                <w:left w:val="none" w:sz="0" w:space="0" w:color="auto"/>
                <w:bottom w:val="none" w:sz="0" w:space="0" w:color="auto"/>
                <w:right w:val="none" w:sz="0" w:space="0" w:color="auto"/>
              </w:divBdr>
              <w:divsChild>
                <w:div w:id="1301223934">
                  <w:marLeft w:val="0"/>
                  <w:marRight w:val="0"/>
                  <w:marTop w:val="0"/>
                  <w:marBottom w:val="0"/>
                  <w:divBdr>
                    <w:top w:val="none" w:sz="0" w:space="0" w:color="auto"/>
                    <w:left w:val="none" w:sz="0" w:space="0" w:color="auto"/>
                    <w:bottom w:val="none" w:sz="0" w:space="0" w:color="auto"/>
                    <w:right w:val="none" w:sz="0" w:space="0" w:color="auto"/>
                  </w:divBdr>
                  <w:divsChild>
                    <w:div w:id="159270569">
                      <w:marLeft w:val="0"/>
                      <w:marRight w:val="0"/>
                      <w:marTop w:val="0"/>
                      <w:marBottom w:val="0"/>
                      <w:divBdr>
                        <w:top w:val="none" w:sz="0" w:space="0" w:color="auto"/>
                        <w:left w:val="none" w:sz="0" w:space="0" w:color="auto"/>
                        <w:bottom w:val="none" w:sz="0" w:space="0" w:color="auto"/>
                        <w:right w:val="none" w:sz="0" w:space="0" w:color="auto"/>
                      </w:divBdr>
                      <w:divsChild>
                        <w:div w:id="690179893">
                          <w:marLeft w:val="0"/>
                          <w:marRight w:val="0"/>
                          <w:marTop w:val="0"/>
                          <w:marBottom w:val="0"/>
                          <w:divBdr>
                            <w:top w:val="none" w:sz="0" w:space="0" w:color="auto"/>
                            <w:left w:val="none" w:sz="0" w:space="0" w:color="auto"/>
                            <w:bottom w:val="none" w:sz="0" w:space="0" w:color="auto"/>
                            <w:right w:val="none" w:sz="0" w:space="0" w:color="auto"/>
                          </w:divBdr>
                        </w:div>
                        <w:div w:id="394545294">
                          <w:marLeft w:val="0"/>
                          <w:marRight w:val="0"/>
                          <w:marTop w:val="0"/>
                          <w:marBottom w:val="0"/>
                          <w:divBdr>
                            <w:top w:val="none" w:sz="0" w:space="0" w:color="auto"/>
                            <w:left w:val="none" w:sz="0" w:space="0" w:color="auto"/>
                            <w:bottom w:val="none" w:sz="0" w:space="0" w:color="auto"/>
                            <w:right w:val="none" w:sz="0" w:space="0" w:color="auto"/>
                          </w:divBdr>
                          <w:divsChild>
                            <w:div w:id="1371493691">
                              <w:marLeft w:val="0"/>
                              <w:marRight w:val="0"/>
                              <w:marTop w:val="0"/>
                              <w:marBottom w:val="0"/>
                              <w:divBdr>
                                <w:top w:val="none" w:sz="0" w:space="0" w:color="auto"/>
                                <w:left w:val="none" w:sz="0" w:space="0" w:color="auto"/>
                                <w:bottom w:val="none" w:sz="0" w:space="0" w:color="auto"/>
                                <w:right w:val="none" w:sz="0" w:space="0" w:color="auto"/>
                              </w:divBdr>
                            </w:div>
                            <w:div w:id="164430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977599">
              <w:marLeft w:val="0"/>
              <w:marRight w:val="0"/>
              <w:marTop w:val="0"/>
              <w:marBottom w:val="0"/>
              <w:divBdr>
                <w:top w:val="none" w:sz="0" w:space="0" w:color="auto"/>
                <w:left w:val="none" w:sz="0" w:space="0" w:color="auto"/>
                <w:bottom w:val="none" w:sz="0" w:space="0" w:color="auto"/>
                <w:right w:val="none" w:sz="0" w:space="0" w:color="auto"/>
              </w:divBdr>
              <w:divsChild>
                <w:div w:id="2099475285">
                  <w:marLeft w:val="0"/>
                  <w:marRight w:val="0"/>
                  <w:marTop w:val="0"/>
                  <w:marBottom w:val="0"/>
                  <w:divBdr>
                    <w:top w:val="none" w:sz="0" w:space="0" w:color="auto"/>
                    <w:left w:val="none" w:sz="0" w:space="0" w:color="auto"/>
                    <w:bottom w:val="none" w:sz="0" w:space="0" w:color="auto"/>
                    <w:right w:val="none" w:sz="0" w:space="0" w:color="auto"/>
                  </w:divBdr>
                  <w:divsChild>
                    <w:div w:id="706179503">
                      <w:marLeft w:val="0"/>
                      <w:marRight w:val="0"/>
                      <w:marTop w:val="0"/>
                      <w:marBottom w:val="0"/>
                      <w:divBdr>
                        <w:top w:val="none" w:sz="0" w:space="0" w:color="auto"/>
                        <w:left w:val="none" w:sz="0" w:space="0" w:color="auto"/>
                        <w:bottom w:val="none" w:sz="0" w:space="0" w:color="auto"/>
                        <w:right w:val="none" w:sz="0" w:space="0" w:color="auto"/>
                      </w:divBdr>
                      <w:divsChild>
                        <w:div w:id="139659541">
                          <w:marLeft w:val="0"/>
                          <w:marRight w:val="0"/>
                          <w:marTop w:val="0"/>
                          <w:marBottom w:val="0"/>
                          <w:divBdr>
                            <w:top w:val="none" w:sz="0" w:space="0" w:color="auto"/>
                            <w:left w:val="none" w:sz="0" w:space="0" w:color="auto"/>
                            <w:bottom w:val="none" w:sz="0" w:space="0" w:color="auto"/>
                            <w:right w:val="none" w:sz="0" w:space="0" w:color="auto"/>
                          </w:divBdr>
                        </w:div>
                        <w:div w:id="989217124">
                          <w:marLeft w:val="0"/>
                          <w:marRight w:val="0"/>
                          <w:marTop w:val="0"/>
                          <w:marBottom w:val="0"/>
                          <w:divBdr>
                            <w:top w:val="none" w:sz="0" w:space="0" w:color="auto"/>
                            <w:left w:val="none" w:sz="0" w:space="0" w:color="auto"/>
                            <w:bottom w:val="none" w:sz="0" w:space="0" w:color="auto"/>
                            <w:right w:val="none" w:sz="0" w:space="0" w:color="auto"/>
                          </w:divBdr>
                          <w:divsChild>
                            <w:div w:id="2089956334">
                              <w:marLeft w:val="0"/>
                              <w:marRight w:val="0"/>
                              <w:marTop w:val="0"/>
                              <w:marBottom w:val="0"/>
                              <w:divBdr>
                                <w:top w:val="none" w:sz="0" w:space="0" w:color="auto"/>
                                <w:left w:val="none" w:sz="0" w:space="0" w:color="auto"/>
                                <w:bottom w:val="none" w:sz="0" w:space="0" w:color="auto"/>
                                <w:right w:val="none" w:sz="0" w:space="0" w:color="auto"/>
                              </w:divBdr>
                            </w:div>
                            <w:div w:id="9451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993255">
              <w:marLeft w:val="0"/>
              <w:marRight w:val="0"/>
              <w:marTop w:val="0"/>
              <w:marBottom w:val="0"/>
              <w:divBdr>
                <w:top w:val="none" w:sz="0" w:space="0" w:color="auto"/>
                <w:left w:val="none" w:sz="0" w:space="0" w:color="auto"/>
                <w:bottom w:val="none" w:sz="0" w:space="0" w:color="auto"/>
                <w:right w:val="none" w:sz="0" w:space="0" w:color="auto"/>
              </w:divBdr>
              <w:divsChild>
                <w:div w:id="581449509">
                  <w:marLeft w:val="0"/>
                  <w:marRight w:val="0"/>
                  <w:marTop w:val="0"/>
                  <w:marBottom w:val="0"/>
                  <w:divBdr>
                    <w:top w:val="none" w:sz="0" w:space="0" w:color="auto"/>
                    <w:left w:val="none" w:sz="0" w:space="0" w:color="auto"/>
                    <w:bottom w:val="none" w:sz="0" w:space="0" w:color="auto"/>
                    <w:right w:val="none" w:sz="0" w:space="0" w:color="auto"/>
                  </w:divBdr>
                  <w:divsChild>
                    <w:div w:id="305284485">
                      <w:marLeft w:val="0"/>
                      <w:marRight w:val="0"/>
                      <w:marTop w:val="0"/>
                      <w:marBottom w:val="0"/>
                      <w:divBdr>
                        <w:top w:val="none" w:sz="0" w:space="0" w:color="auto"/>
                        <w:left w:val="none" w:sz="0" w:space="0" w:color="auto"/>
                        <w:bottom w:val="none" w:sz="0" w:space="0" w:color="auto"/>
                        <w:right w:val="none" w:sz="0" w:space="0" w:color="auto"/>
                      </w:divBdr>
                      <w:divsChild>
                        <w:div w:id="484786625">
                          <w:marLeft w:val="0"/>
                          <w:marRight w:val="0"/>
                          <w:marTop w:val="0"/>
                          <w:marBottom w:val="0"/>
                          <w:divBdr>
                            <w:top w:val="none" w:sz="0" w:space="0" w:color="auto"/>
                            <w:left w:val="none" w:sz="0" w:space="0" w:color="auto"/>
                            <w:bottom w:val="none" w:sz="0" w:space="0" w:color="auto"/>
                            <w:right w:val="none" w:sz="0" w:space="0" w:color="auto"/>
                          </w:divBdr>
                        </w:div>
                        <w:div w:id="777722872">
                          <w:marLeft w:val="0"/>
                          <w:marRight w:val="0"/>
                          <w:marTop w:val="0"/>
                          <w:marBottom w:val="0"/>
                          <w:divBdr>
                            <w:top w:val="none" w:sz="0" w:space="0" w:color="auto"/>
                            <w:left w:val="none" w:sz="0" w:space="0" w:color="auto"/>
                            <w:bottom w:val="none" w:sz="0" w:space="0" w:color="auto"/>
                            <w:right w:val="none" w:sz="0" w:space="0" w:color="auto"/>
                          </w:divBdr>
                          <w:divsChild>
                            <w:div w:id="58419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939929">
              <w:marLeft w:val="0"/>
              <w:marRight w:val="0"/>
              <w:marTop w:val="0"/>
              <w:marBottom w:val="0"/>
              <w:divBdr>
                <w:top w:val="none" w:sz="0" w:space="0" w:color="auto"/>
                <w:left w:val="none" w:sz="0" w:space="0" w:color="auto"/>
                <w:bottom w:val="none" w:sz="0" w:space="0" w:color="auto"/>
                <w:right w:val="none" w:sz="0" w:space="0" w:color="auto"/>
              </w:divBdr>
              <w:divsChild>
                <w:div w:id="2071878654">
                  <w:marLeft w:val="0"/>
                  <w:marRight w:val="0"/>
                  <w:marTop w:val="0"/>
                  <w:marBottom w:val="0"/>
                  <w:divBdr>
                    <w:top w:val="none" w:sz="0" w:space="0" w:color="auto"/>
                    <w:left w:val="none" w:sz="0" w:space="0" w:color="auto"/>
                    <w:bottom w:val="none" w:sz="0" w:space="0" w:color="auto"/>
                    <w:right w:val="none" w:sz="0" w:space="0" w:color="auto"/>
                  </w:divBdr>
                  <w:divsChild>
                    <w:div w:id="1020474848">
                      <w:marLeft w:val="0"/>
                      <w:marRight w:val="0"/>
                      <w:marTop w:val="0"/>
                      <w:marBottom w:val="0"/>
                      <w:divBdr>
                        <w:top w:val="none" w:sz="0" w:space="0" w:color="auto"/>
                        <w:left w:val="none" w:sz="0" w:space="0" w:color="auto"/>
                        <w:bottom w:val="none" w:sz="0" w:space="0" w:color="auto"/>
                        <w:right w:val="none" w:sz="0" w:space="0" w:color="auto"/>
                      </w:divBdr>
                      <w:divsChild>
                        <w:div w:id="1211727341">
                          <w:marLeft w:val="0"/>
                          <w:marRight w:val="0"/>
                          <w:marTop w:val="0"/>
                          <w:marBottom w:val="0"/>
                          <w:divBdr>
                            <w:top w:val="none" w:sz="0" w:space="0" w:color="auto"/>
                            <w:left w:val="none" w:sz="0" w:space="0" w:color="auto"/>
                            <w:bottom w:val="none" w:sz="0" w:space="0" w:color="auto"/>
                            <w:right w:val="none" w:sz="0" w:space="0" w:color="auto"/>
                          </w:divBdr>
                        </w:div>
                        <w:div w:id="310449605">
                          <w:marLeft w:val="0"/>
                          <w:marRight w:val="0"/>
                          <w:marTop w:val="0"/>
                          <w:marBottom w:val="0"/>
                          <w:divBdr>
                            <w:top w:val="none" w:sz="0" w:space="0" w:color="auto"/>
                            <w:left w:val="none" w:sz="0" w:space="0" w:color="auto"/>
                            <w:bottom w:val="none" w:sz="0" w:space="0" w:color="auto"/>
                            <w:right w:val="none" w:sz="0" w:space="0" w:color="auto"/>
                          </w:divBdr>
                          <w:divsChild>
                            <w:div w:id="749621122">
                              <w:marLeft w:val="0"/>
                              <w:marRight w:val="0"/>
                              <w:marTop w:val="0"/>
                              <w:marBottom w:val="0"/>
                              <w:divBdr>
                                <w:top w:val="none" w:sz="0" w:space="0" w:color="auto"/>
                                <w:left w:val="none" w:sz="0" w:space="0" w:color="auto"/>
                                <w:bottom w:val="none" w:sz="0" w:space="0" w:color="auto"/>
                                <w:right w:val="none" w:sz="0" w:space="0" w:color="auto"/>
                              </w:divBdr>
                            </w:div>
                            <w:div w:id="142495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686602">
              <w:marLeft w:val="0"/>
              <w:marRight w:val="0"/>
              <w:marTop w:val="0"/>
              <w:marBottom w:val="0"/>
              <w:divBdr>
                <w:top w:val="none" w:sz="0" w:space="0" w:color="auto"/>
                <w:left w:val="none" w:sz="0" w:space="0" w:color="auto"/>
                <w:bottom w:val="none" w:sz="0" w:space="0" w:color="auto"/>
                <w:right w:val="none" w:sz="0" w:space="0" w:color="auto"/>
              </w:divBdr>
              <w:divsChild>
                <w:div w:id="270358615">
                  <w:marLeft w:val="0"/>
                  <w:marRight w:val="0"/>
                  <w:marTop w:val="0"/>
                  <w:marBottom w:val="0"/>
                  <w:divBdr>
                    <w:top w:val="none" w:sz="0" w:space="0" w:color="auto"/>
                    <w:left w:val="none" w:sz="0" w:space="0" w:color="auto"/>
                    <w:bottom w:val="none" w:sz="0" w:space="0" w:color="auto"/>
                    <w:right w:val="none" w:sz="0" w:space="0" w:color="auto"/>
                  </w:divBdr>
                  <w:divsChild>
                    <w:div w:id="1811093453">
                      <w:marLeft w:val="0"/>
                      <w:marRight w:val="0"/>
                      <w:marTop w:val="0"/>
                      <w:marBottom w:val="0"/>
                      <w:divBdr>
                        <w:top w:val="none" w:sz="0" w:space="0" w:color="auto"/>
                        <w:left w:val="none" w:sz="0" w:space="0" w:color="auto"/>
                        <w:bottom w:val="none" w:sz="0" w:space="0" w:color="auto"/>
                        <w:right w:val="none" w:sz="0" w:space="0" w:color="auto"/>
                      </w:divBdr>
                      <w:divsChild>
                        <w:div w:id="2037611130">
                          <w:marLeft w:val="0"/>
                          <w:marRight w:val="0"/>
                          <w:marTop w:val="0"/>
                          <w:marBottom w:val="0"/>
                          <w:divBdr>
                            <w:top w:val="none" w:sz="0" w:space="0" w:color="auto"/>
                            <w:left w:val="none" w:sz="0" w:space="0" w:color="auto"/>
                            <w:bottom w:val="none" w:sz="0" w:space="0" w:color="auto"/>
                            <w:right w:val="none" w:sz="0" w:space="0" w:color="auto"/>
                          </w:divBdr>
                        </w:div>
                        <w:div w:id="1333989787">
                          <w:marLeft w:val="0"/>
                          <w:marRight w:val="0"/>
                          <w:marTop w:val="0"/>
                          <w:marBottom w:val="0"/>
                          <w:divBdr>
                            <w:top w:val="none" w:sz="0" w:space="0" w:color="auto"/>
                            <w:left w:val="none" w:sz="0" w:space="0" w:color="auto"/>
                            <w:bottom w:val="none" w:sz="0" w:space="0" w:color="auto"/>
                            <w:right w:val="none" w:sz="0" w:space="0" w:color="auto"/>
                          </w:divBdr>
                          <w:divsChild>
                            <w:div w:id="92295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614666">
              <w:marLeft w:val="0"/>
              <w:marRight w:val="0"/>
              <w:marTop w:val="0"/>
              <w:marBottom w:val="0"/>
              <w:divBdr>
                <w:top w:val="none" w:sz="0" w:space="0" w:color="auto"/>
                <w:left w:val="none" w:sz="0" w:space="0" w:color="auto"/>
                <w:bottom w:val="none" w:sz="0" w:space="0" w:color="auto"/>
                <w:right w:val="none" w:sz="0" w:space="0" w:color="auto"/>
              </w:divBdr>
              <w:divsChild>
                <w:div w:id="363285445">
                  <w:marLeft w:val="0"/>
                  <w:marRight w:val="0"/>
                  <w:marTop w:val="0"/>
                  <w:marBottom w:val="0"/>
                  <w:divBdr>
                    <w:top w:val="none" w:sz="0" w:space="0" w:color="auto"/>
                    <w:left w:val="none" w:sz="0" w:space="0" w:color="auto"/>
                    <w:bottom w:val="none" w:sz="0" w:space="0" w:color="auto"/>
                    <w:right w:val="none" w:sz="0" w:space="0" w:color="auto"/>
                  </w:divBdr>
                  <w:divsChild>
                    <w:div w:id="380981391">
                      <w:marLeft w:val="0"/>
                      <w:marRight w:val="0"/>
                      <w:marTop w:val="0"/>
                      <w:marBottom w:val="0"/>
                      <w:divBdr>
                        <w:top w:val="none" w:sz="0" w:space="0" w:color="auto"/>
                        <w:left w:val="none" w:sz="0" w:space="0" w:color="auto"/>
                        <w:bottom w:val="none" w:sz="0" w:space="0" w:color="auto"/>
                        <w:right w:val="none" w:sz="0" w:space="0" w:color="auto"/>
                      </w:divBdr>
                      <w:divsChild>
                        <w:div w:id="753235971">
                          <w:marLeft w:val="0"/>
                          <w:marRight w:val="0"/>
                          <w:marTop w:val="0"/>
                          <w:marBottom w:val="0"/>
                          <w:divBdr>
                            <w:top w:val="none" w:sz="0" w:space="0" w:color="auto"/>
                            <w:left w:val="none" w:sz="0" w:space="0" w:color="auto"/>
                            <w:bottom w:val="none" w:sz="0" w:space="0" w:color="auto"/>
                            <w:right w:val="none" w:sz="0" w:space="0" w:color="auto"/>
                          </w:divBdr>
                        </w:div>
                        <w:div w:id="1698578010">
                          <w:marLeft w:val="0"/>
                          <w:marRight w:val="0"/>
                          <w:marTop w:val="0"/>
                          <w:marBottom w:val="0"/>
                          <w:divBdr>
                            <w:top w:val="none" w:sz="0" w:space="0" w:color="auto"/>
                            <w:left w:val="none" w:sz="0" w:space="0" w:color="auto"/>
                            <w:bottom w:val="none" w:sz="0" w:space="0" w:color="auto"/>
                            <w:right w:val="none" w:sz="0" w:space="0" w:color="auto"/>
                          </w:divBdr>
                          <w:divsChild>
                            <w:div w:id="629163521">
                              <w:marLeft w:val="0"/>
                              <w:marRight w:val="0"/>
                              <w:marTop w:val="0"/>
                              <w:marBottom w:val="0"/>
                              <w:divBdr>
                                <w:top w:val="none" w:sz="0" w:space="0" w:color="auto"/>
                                <w:left w:val="none" w:sz="0" w:space="0" w:color="auto"/>
                                <w:bottom w:val="none" w:sz="0" w:space="0" w:color="auto"/>
                                <w:right w:val="none" w:sz="0" w:space="0" w:color="auto"/>
                              </w:divBdr>
                            </w:div>
                            <w:div w:id="97976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343507">
              <w:marLeft w:val="0"/>
              <w:marRight w:val="0"/>
              <w:marTop w:val="0"/>
              <w:marBottom w:val="0"/>
              <w:divBdr>
                <w:top w:val="none" w:sz="0" w:space="0" w:color="auto"/>
                <w:left w:val="none" w:sz="0" w:space="0" w:color="auto"/>
                <w:bottom w:val="none" w:sz="0" w:space="0" w:color="auto"/>
                <w:right w:val="none" w:sz="0" w:space="0" w:color="auto"/>
              </w:divBdr>
              <w:divsChild>
                <w:div w:id="14236630">
                  <w:marLeft w:val="0"/>
                  <w:marRight w:val="0"/>
                  <w:marTop w:val="0"/>
                  <w:marBottom w:val="0"/>
                  <w:divBdr>
                    <w:top w:val="none" w:sz="0" w:space="0" w:color="auto"/>
                    <w:left w:val="none" w:sz="0" w:space="0" w:color="auto"/>
                    <w:bottom w:val="none" w:sz="0" w:space="0" w:color="auto"/>
                    <w:right w:val="none" w:sz="0" w:space="0" w:color="auto"/>
                  </w:divBdr>
                  <w:divsChild>
                    <w:div w:id="1249194287">
                      <w:marLeft w:val="0"/>
                      <w:marRight w:val="0"/>
                      <w:marTop w:val="0"/>
                      <w:marBottom w:val="0"/>
                      <w:divBdr>
                        <w:top w:val="none" w:sz="0" w:space="0" w:color="auto"/>
                        <w:left w:val="none" w:sz="0" w:space="0" w:color="auto"/>
                        <w:bottom w:val="none" w:sz="0" w:space="0" w:color="auto"/>
                        <w:right w:val="none" w:sz="0" w:space="0" w:color="auto"/>
                      </w:divBdr>
                      <w:divsChild>
                        <w:div w:id="568543745">
                          <w:marLeft w:val="0"/>
                          <w:marRight w:val="0"/>
                          <w:marTop w:val="0"/>
                          <w:marBottom w:val="0"/>
                          <w:divBdr>
                            <w:top w:val="none" w:sz="0" w:space="0" w:color="auto"/>
                            <w:left w:val="none" w:sz="0" w:space="0" w:color="auto"/>
                            <w:bottom w:val="none" w:sz="0" w:space="0" w:color="auto"/>
                            <w:right w:val="none" w:sz="0" w:space="0" w:color="auto"/>
                          </w:divBdr>
                        </w:div>
                        <w:div w:id="40327833">
                          <w:marLeft w:val="0"/>
                          <w:marRight w:val="0"/>
                          <w:marTop w:val="0"/>
                          <w:marBottom w:val="0"/>
                          <w:divBdr>
                            <w:top w:val="none" w:sz="0" w:space="0" w:color="auto"/>
                            <w:left w:val="none" w:sz="0" w:space="0" w:color="auto"/>
                            <w:bottom w:val="none" w:sz="0" w:space="0" w:color="auto"/>
                            <w:right w:val="none" w:sz="0" w:space="0" w:color="auto"/>
                          </w:divBdr>
                          <w:divsChild>
                            <w:div w:id="58650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130323">
              <w:marLeft w:val="0"/>
              <w:marRight w:val="0"/>
              <w:marTop w:val="0"/>
              <w:marBottom w:val="0"/>
              <w:divBdr>
                <w:top w:val="none" w:sz="0" w:space="0" w:color="auto"/>
                <w:left w:val="none" w:sz="0" w:space="0" w:color="auto"/>
                <w:bottom w:val="none" w:sz="0" w:space="0" w:color="auto"/>
                <w:right w:val="none" w:sz="0" w:space="0" w:color="auto"/>
              </w:divBdr>
              <w:divsChild>
                <w:div w:id="1769085116">
                  <w:marLeft w:val="0"/>
                  <w:marRight w:val="0"/>
                  <w:marTop w:val="0"/>
                  <w:marBottom w:val="0"/>
                  <w:divBdr>
                    <w:top w:val="none" w:sz="0" w:space="0" w:color="auto"/>
                    <w:left w:val="none" w:sz="0" w:space="0" w:color="auto"/>
                    <w:bottom w:val="none" w:sz="0" w:space="0" w:color="auto"/>
                    <w:right w:val="none" w:sz="0" w:space="0" w:color="auto"/>
                  </w:divBdr>
                  <w:divsChild>
                    <w:div w:id="1493908520">
                      <w:marLeft w:val="0"/>
                      <w:marRight w:val="0"/>
                      <w:marTop w:val="0"/>
                      <w:marBottom w:val="0"/>
                      <w:divBdr>
                        <w:top w:val="none" w:sz="0" w:space="0" w:color="auto"/>
                        <w:left w:val="none" w:sz="0" w:space="0" w:color="auto"/>
                        <w:bottom w:val="none" w:sz="0" w:space="0" w:color="auto"/>
                        <w:right w:val="none" w:sz="0" w:space="0" w:color="auto"/>
                      </w:divBdr>
                      <w:divsChild>
                        <w:div w:id="2062515554">
                          <w:marLeft w:val="0"/>
                          <w:marRight w:val="0"/>
                          <w:marTop w:val="0"/>
                          <w:marBottom w:val="0"/>
                          <w:divBdr>
                            <w:top w:val="none" w:sz="0" w:space="0" w:color="auto"/>
                            <w:left w:val="none" w:sz="0" w:space="0" w:color="auto"/>
                            <w:bottom w:val="none" w:sz="0" w:space="0" w:color="auto"/>
                            <w:right w:val="none" w:sz="0" w:space="0" w:color="auto"/>
                          </w:divBdr>
                        </w:div>
                        <w:div w:id="1884436519">
                          <w:marLeft w:val="0"/>
                          <w:marRight w:val="0"/>
                          <w:marTop w:val="0"/>
                          <w:marBottom w:val="0"/>
                          <w:divBdr>
                            <w:top w:val="none" w:sz="0" w:space="0" w:color="auto"/>
                            <w:left w:val="none" w:sz="0" w:space="0" w:color="auto"/>
                            <w:bottom w:val="none" w:sz="0" w:space="0" w:color="auto"/>
                            <w:right w:val="none" w:sz="0" w:space="0" w:color="auto"/>
                          </w:divBdr>
                          <w:divsChild>
                            <w:div w:id="1407191639">
                              <w:marLeft w:val="0"/>
                              <w:marRight w:val="0"/>
                              <w:marTop w:val="0"/>
                              <w:marBottom w:val="0"/>
                              <w:divBdr>
                                <w:top w:val="none" w:sz="0" w:space="0" w:color="auto"/>
                                <w:left w:val="none" w:sz="0" w:space="0" w:color="auto"/>
                                <w:bottom w:val="none" w:sz="0" w:space="0" w:color="auto"/>
                                <w:right w:val="none" w:sz="0" w:space="0" w:color="auto"/>
                              </w:divBdr>
                            </w:div>
                            <w:div w:id="80389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975150">
              <w:marLeft w:val="0"/>
              <w:marRight w:val="0"/>
              <w:marTop w:val="0"/>
              <w:marBottom w:val="0"/>
              <w:divBdr>
                <w:top w:val="none" w:sz="0" w:space="0" w:color="auto"/>
                <w:left w:val="none" w:sz="0" w:space="0" w:color="auto"/>
                <w:bottom w:val="none" w:sz="0" w:space="0" w:color="auto"/>
                <w:right w:val="none" w:sz="0" w:space="0" w:color="auto"/>
              </w:divBdr>
              <w:divsChild>
                <w:div w:id="810512990">
                  <w:marLeft w:val="0"/>
                  <w:marRight w:val="0"/>
                  <w:marTop w:val="0"/>
                  <w:marBottom w:val="0"/>
                  <w:divBdr>
                    <w:top w:val="none" w:sz="0" w:space="0" w:color="auto"/>
                    <w:left w:val="none" w:sz="0" w:space="0" w:color="auto"/>
                    <w:bottom w:val="none" w:sz="0" w:space="0" w:color="auto"/>
                    <w:right w:val="none" w:sz="0" w:space="0" w:color="auto"/>
                  </w:divBdr>
                  <w:divsChild>
                    <w:div w:id="1099063104">
                      <w:marLeft w:val="0"/>
                      <w:marRight w:val="0"/>
                      <w:marTop w:val="0"/>
                      <w:marBottom w:val="0"/>
                      <w:divBdr>
                        <w:top w:val="none" w:sz="0" w:space="0" w:color="auto"/>
                        <w:left w:val="none" w:sz="0" w:space="0" w:color="auto"/>
                        <w:bottom w:val="none" w:sz="0" w:space="0" w:color="auto"/>
                        <w:right w:val="none" w:sz="0" w:space="0" w:color="auto"/>
                      </w:divBdr>
                      <w:divsChild>
                        <w:div w:id="928580848">
                          <w:marLeft w:val="0"/>
                          <w:marRight w:val="0"/>
                          <w:marTop w:val="0"/>
                          <w:marBottom w:val="0"/>
                          <w:divBdr>
                            <w:top w:val="none" w:sz="0" w:space="0" w:color="auto"/>
                            <w:left w:val="none" w:sz="0" w:space="0" w:color="auto"/>
                            <w:bottom w:val="none" w:sz="0" w:space="0" w:color="auto"/>
                            <w:right w:val="none" w:sz="0" w:space="0" w:color="auto"/>
                          </w:divBdr>
                        </w:div>
                        <w:div w:id="1659379022">
                          <w:marLeft w:val="0"/>
                          <w:marRight w:val="0"/>
                          <w:marTop w:val="0"/>
                          <w:marBottom w:val="0"/>
                          <w:divBdr>
                            <w:top w:val="none" w:sz="0" w:space="0" w:color="auto"/>
                            <w:left w:val="none" w:sz="0" w:space="0" w:color="auto"/>
                            <w:bottom w:val="none" w:sz="0" w:space="0" w:color="auto"/>
                            <w:right w:val="none" w:sz="0" w:space="0" w:color="auto"/>
                          </w:divBdr>
                          <w:divsChild>
                            <w:div w:id="1940865199">
                              <w:marLeft w:val="0"/>
                              <w:marRight w:val="0"/>
                              <w:marTop w:val="0"/>
                              <w:marBottom w:val="0"/>
                              <w:divBdr>
                                <w:top w:val="none" w:sz="0" w:space="0" w:color="auto"/>
                                <w:left w:val="none" w:sz="0" w:space="0" w:color="auto"/>
                                <w:bottom w:val="none" w:sz="0" w:space="0" w:color="auto"/>
                                <w:right w:val="none" w:sz="0" w:space="0" w:color="auto"/>
                              </w:divBdr>
                            </w:div>
                            <w:div w:id="13580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041404">
              <w:marLeft w:val="0"/>
              <w:marRight w:val="0"/>
              <w:marTop w:val="0"/>
              <w:marBottom w:val="0"/>
              <w:divBdr>
                <w:top w:val="none" w:sz="0" w:space="0" w:color="auto"/>
                <w:left w:val="none" w:sz="0" w:space="0" w:color="auto"/>
                <w:bottom w:val="none" w:sz="0" w:space="0" w:color="auto"/>
                <w:right w:val="none" w:sz="0" w:space="0" w:color="auto"/>
              </w:divBdr>
              <w:divsChild>
                <w:div w:id="234711075">
                  <w:marLeft w:val="0"/>
                  <w:marRight w:val="0"/>
                  <w:marTop w:val="0"/>
                  <w:marBottom w:val="0"/>
                  <w:divBdr>
                    <w:top w:val="none" w:sz="0" w:space="0" w:color="auto"/>
                    <w:left w:val="none" w:sz="0" w:space="0" w:color="auto"/>
                    <w:bottom w:val="none" w:sz="0" w:space="0" w:color="auto"/>
                    <w:right w:val="none" w:sz="0" w:space="0" w:color="auto"/>
                  </w:divBdr>
                  <w:divsChild>
                    <w:div w:id="1486166395">
                      <w:marLeft w:val="0"/>
                      <w:marRight w:val="0"/>
                      <w:marTop w:val="0"/>
                      <w:marBottom w:val="0"/>
                      <w:divBdr>
                        <w:top w:val="none" w:sz="0" w:space="0" w:color="auto"/>
                        <w:left w:val="none" w:sz="0" w:space="0" w:color="auto"/>
                        <w:bottom w:val="none" w:sz="0" w:space="0" w:color="auto"/>
                        <w:right w:val="none" w:sz="0" w:space="0" w:color="auto"/>
                      </w:divBdr>
                      <w:divsChild>
                        <w:div w:id="1160461367">
                          <w:marLeft w:val="0"/>
                          <w:marRight w:val="0"/>
                          <w:marTop w:val="0"/>
                          <w:marBottom w:val="0"/>
                          <w:divBdr>
                            <w:top w:val="none" w:sz="0" w:space="0" w:color="auto"/>
                            <w:left w:val="none" w:sz="0" w:space="0" w:color="auto"/>
                            <w:bottom w:val="none" w:sz="0" w:space="0" w:color="auto"/>
                            <w:right w:val="none" w:sz="0" w:space="0" w:color="auto"/>
                          </w:divBdr>
                        </w:div>
                        <w:div w:id="1857887203">
                          <w:marLeft w:val="0"/>
                          <w:marRight w:val="0"/>
                          <w:marTop w:val="0"/>
                          <w:marBottom w:val="0"/>
                          <w:divBdr>
                            <w:top w:val="none" w:sz="0" w:space="0" w:color="auto"/>
                            <w:left w:val="none" w:sz="0" w:space="0" w:color="auto"/>
                            <w:bottom w:val="none" w:sz="0" w:space="0" w:color="auto"/>
                            <w:right w:val="none" w:sz="0" w:space="0" w:color="auto"/>
                          </w:divBdr>
                          <w:divsChild>
                            <w:div w:id="534345612">
                              <w:marLeft w:val="0"/>
                              <w:marRight w:val="0"/>
                              <w:marTop w:val="0"/>
                              <w:marBottom w:val="0"/>
                              <w:divBdr>
                                <w:top w:val="none" w:sz="0" w:space="0" w:color="auto"/>
                                <w:left w:val="none" w:sz="0" w:space="0" w:color="auto"/>
                                <w:bottom w:val="none" w:sz="0" w:space="0" w:color="auto"/>
                                <w:right w:val="none" w:sz="0" w:space="0" w:color="auto"/>
                              </w:divBdr>
                            </w:div>
                            <w:div w:id="132778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568290">
              <w:marLeft w:val="0"/>
              <w:marRight w:val="0"/>
              <w:marTop w:val="0"/>
              <w:marBottom w:val="0"/>
              <w:divBdr>
                <w:top w:val="none" w:sz="0" w:space="0" w:color="auto"/>
                <w:left w:val="none" w:sz="0" w:space="0" w:color="auto"/>
                <w:bottom w:val="none" w:sz="0" w:space="0" w:color="auto"/>
                <w:right w:val="none" w:sz="0" w:space="0" w:color="auto"/>
              </w:divBdr>
              <w:divsChild>
                <w:div w:id="70856866">
                  <w:marLeft w:val="0"/>
                  <w:marRight w:val="0"/>
                  <w:marTop w:val="0"/>
                  <w:marBottom w:val="0"/>
                  <w:divBdr>
                    <w:top w:val="none" w:sz="0" w:space="0" w:color="auto"/>
                    <w:left w:val="none" w:sz="0" w:space="0" w:color="auto"/>
                    <w:bottom w:val="none" w:sz="0" w:space="0" w:color="auto"/>
                    <w:right w:val="none" w:sz="0" w:space="0" w:color="auto"/>
                  </w:divBdr>
                  <w:divsChild>
                    <w:div w:id="1832790005">
                      <w:marLeft w:val="0"/>
                      <w:marRight w:val="0"/>
                      <w:marTop w:val="0"/>
                      <w:marBottom w:val="0"/>
                      <w:divBdr>
                        <w:top w:val="none" w:sz="0" w:space="0" w:color="auto"/>
                        <w:left w:val="none" w:sz="0" w:space="0" w:color="auto"/>
                        <w:bottom w:val="none" w:sz="0" w:space="0" w:color="auto"/>
                        <w:right w:val="none" w:sz="0" w:space="0" w:color="auto"/>
                      </w:divBdr>
                      <w:divsChild>
                        <w:div w:id="324554419">
                          <w:marLeft w:val="0"/>
                          <w:marRight w:val="0"/>
                          <w:marTop w:val="0"/>
                          <w:marBottom w:val="0"/>
                          <w:divBdr>
                            <w:top w:val="none" w:sz="0" w:space="0" w:color="auto"/>
                            <w:left w:val="none" w:sz="0" w:space="0" w:color="auto"/>
                            <w:bottom w:val="none" w:sz="0" w:space="0" w:color="auto"/>
                            <w:right w:val="none" w:sz="0" w:space="0" w:color="auto"/>
                          </w:divBdr>
                        </w:div>
                        <w:div w:id="1408922555">
                          <w:marLeft w:val="0"/>
                          <w:marRight w:val="0"/>
                          <w:marTop w:val="0"/>
                          <w:marBottom w:val="0"/>
                          <w:divBdr>
                            <w:top w:val="none" w:sz="0" w:space="0" w:color="auto"/>
                            <w:left w:val="none" w:sz="0" w:space="0" w:color="auto"/>
                            <w:bottom w:val="none" w:sz="0" w:space="0" w:color="auto"/>
                            <w:right w:val="none" w:sz="0" w:space="0" w:color="auto"/>
                          </w:divBdr>
                          <w:divsChild>
                            <w:div w:id="1004556961">
                              <w:marLeft w:val="0"/>
                              <w:marRight w:val="0"/>
                              <w:marTop w:val="0"/>
                              <w:marBottom w:val="0"/>
                              <w:divBdr>
                                <w:top w:val="none" w:sz="0" w:space="0" w:color="auto"/>
                                <w:left w:val="none" w:sz="0" w:space="0" w:color="auto"/>
                                <w:bottom w:val="none" w:sz="0" w:space="0" w:color="auto"/>
                                <w:right w:val="none" w:sz="0" w:space="0" w:color="auto"/>
                              </w:divBdr>
                            </w:div>
                            <w:div w:id="1536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804313">
              <w:marLeft w:val="0"/>
              <w:marRight w:val="0"/>
              <w:marTop w:val="0"/>
              <w:marBottom w:val="0"/>
              <w:divBdr>
                <w:top w:val="none" w:sz="0" w:space="0" w:color="auto"/>
                <w:left w:val="none" w:sz="0" w:space="0" w:color="auto"/>
                <w:bottom w:val="none" w:sz="0" w:space="0" w:color="auto"/>
                <w:right w:val="none" w:sz="0" w:space="0" w:color="auto"/>
              </w:divBdr>
              <w:divsChild>
                <w:div w:id="985474363">
                  <w:marLeft w:val="0"/>
                  <w:marRight w:val="0"/>
                  <w:marTop w:val="0"/>
                  <w:marBottom w:val="0"/>
                  <w:divBdr>
                    <w:top w:val="none" w:sz="0" w:space="0" w:color="auto"/>
                    <w:left w:val="none" w:sz="0" w:space="0" w:color="auto"/>
                    <w:bottom w:val="none" w:sz="0" w:space="0" w:color="auto"/>
                    <w:right w:val="none" w:sz="0" w:space="0" w:color="auto"/>
                  </w:divBdr>
                  <w:divsChild>
                    <w:div w:id="46345367">
                      <w:marLeft w:val="0"/>
                      <w:marRight w:val="0"/>
                      <w:marTop w:val="0"/>
                      <w:marBottom w:val="0"/>
                      <w:divBdr>
                        <w:top w:val="none" w:sz="0" w:space="0" w:color="auto"/>
                        <w:left w:val="none" w:sz="0" w:space="0" w:color="auto"/>
                        <w:bottom w:val="none" w:sz="0" w:space="0" w:color="auto"/>
                        <w:right w:val="none" w:sz="0" w:space="0" w:color="auto"/>
                      </w:divBdr>
                      <w:divsChild>
                        <w:div w:id="1378579620">
                          <w:marLeft w:val="0"/>
                          <w:marRight w:val="0"/>
                          <w:marTop w:val="0"/>
                          <w:marBottom w:val="0"/>
                          <w:divBdr>
                            <w:top w:val="none" w:sz="0" w:space="0" w:color="auto"/>
                            <w:left w:val="none" w:sz="0" w:space="0" w:color="auto"/>
                            <w:bottom w:val="none" w:sz="0" w:space="0" w:color="auto"/>
                            <w:right w:val="none" w:sz="0" w:space="0" w:color="auto"/>
                          </w:divBdr>
                        </w:div>
                        <w:div w:id="886112870">
                          <w:marLeft w:val="0"/>
                          <w:marRight w:val="0"/>
                          <w:marTop w:val="0"/>
                          <w:marBottom w:val="0"/>
                          <w:divBdr>
                            <w:top w:val="none" w:sz="0" w:space="0" w:color="auto"/>
                            <w:left w:val="none" w:sz="0" w:space="0" w:color="auto"/>
                            <w:bottom w:val="none" w:sz="0" w:space="0" w:color="auto"/>
                            <w:right w:val="none" w:sz="0" w:space="0" w:color="auto"/>
                          </w:divBdr>
                          <w:divsChild>
                            <w:div w:id="1649165970">
                              <w:marLeft w:val="0"/>
                              <w:marRight w:val="0"/>
                              <w:marTop w:val="0"/>
                              <w:marBottom w:val="0"/>
                              <w:divBdr>
                                <w:top w:val="none" w:sz="0" w:space="0" w:color="auto"/>
                                <w:left w:val="none" w:sz="0" w:space="0" w:color="auto"/>
                                <w:bottom w:val="none" w:sz="0" w:space="0" w:color="auto"/>
                                <w:right w:val="none" w:sz="0" w:space="0" w:color="auto"/>
                              </w:divBdr>
                            </w:div>
                            <w:div w:id="16707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330024">
              <w:marLeft w:val="0"/>
              <w:marRight w:val="0"/>
              <w:marTop w:val="0"/>
              <w:marBottom w:val="0"/>
              <w:divBdr>
                <w:top w:val="none" w:sz="0" w:space="0" w:color="auto"/>
                <w:left w:val="none" w:sz="0" w:space="0" w:color="auto"/>
                <w:bottom w:val="none" w:sz="0" w:space="0" w:color="auto"/>
                <w:right w:val="none" w:sz="0" w:space="0" w:color="auto"/>
              </w:divBdr>
              <w:divsChild>
                <w:div w:id="281033452">
                  <w:marLeft w:val="0"/>
                  <w:marRight w:val="0"/>
                  <w:marTop w:val="0"/>
                  <w:marBottom w:val="0"/>
                  <w:divBdr>
                    <w:top w:val="none" w:sz="0" w:space="0" w:color="auto"/>
                    <w:left w:val="none" w:sz="0" w:space="0" w:color="auto"/>
                    <w:bottom w:val="none" w:sz="0" w:space="0" w:color="auto"/>
                    <w:right w:val="none" w:sz="0" w:space="0" w:color="auto"/>
                  </w:divBdr>
                  <w:divsChild>
                    <w:div w:id="1311714761">
                      <w:marLeft w:val="0"/>
                      <w:marRight w:val="0"/>
                      <w:marTop w:val="0"/>
                      <w:marBottom w:val="0"/>
                      <w:divBdr>
                        <w:top w:val="none" w:sz="0" w:space="0" w:color="auto"/>
                        <w:left w:val="none" w:sz="0" w:space="0" w:color="auto"/>
                        <w:bottom w:val="none" w:sz="0" w:space="0" w:color="auto"/>
                        <w:right w:val="none" w:sz="0" w:space="0" w:color="auto"/>
                      </w:divBdr>
                      <w:divsChild>
                        <w:div w:id="1765111583">
                          <w:marLeft w:val="0"/>
                          <w:marRight w:val="0"/>
                          <w:marTop w:val="0"/>
                          <w:marBottom w:val="0"/>
                          <w:divBdr>
                            <w:top w:val="none" w:sz="0" w:space="0" w:color="auto"/>
                            <w:left w:val="none" w:sz="0" w:space="0" w:color="auto"/>
                            <w:bottom w:val="none" w:sz="0" w:space="0" w:color="auto"/>
                            <w:right w:val="none" w:sz="0" w:space="0" w:color="auto"/>
                          </w:divBdr>
                        </w:div>
                        <w:div w:id="2002344862">
                          <w:marLeft w:val="0"/>
                          <w:marRight w:val="0"/>
                          <w:marTop w:val="0"/>
                          <w:marBottom w:val="0"/>
                          <w:divBdr>
                            <w:top w:val="none" w:sz="0" w:space="0" w:color="auto"/>
                            <w:left w:val="none" w:sz="0" w:space="0" w:color="auto"/>
                            <w:bottom w:val="none" w:sz="0" w:space="0" w:color="auto"/>
                            <w:right w:val="none" w:sz="0" w:space="0" w:color="auto"/>
                          </w:divBdr>
                          <w:divsChild>
                            <w:div w:id="355469737">
                              <w:marLeft w:val="0"/>
                              <w:marRight w:val="0"/>
                              <w:marTop w:val="0"/>
                              <w:marBottom w:val="0"/>
                              <w:divBdr>
                                <w:top w:val="none" w:sz="0" w:space="0" w:color="auto"/>
                                <w:left w:val="none" w:sz="0" w:space="0" w:color="auto"/>
                                <w:bottom w:val="none" w:sz="0" w:space="0" w:color="auto"/>
                                <w:right w:val="none" w:sz="0" w:space="0" w:color="auto"/>
                              </w:divBdr>
                            </w:div>
                            <w:div w:id="84891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124866">
              <w:marLeft w:val="0"/>
              <w:marRight w:val="0"/>
              <w:marTop w:val="0"/>
              <w:marBottom w:val="0"/>
              <w:divBdr>
                <w:top w:val="none" w:sz="0" w:space="0" w:color="auto"/>
                <w:left w:val="none" w:sz="0" w:space="0" w:color="auto"/>
                <w:bottom w:val="none" w:sz="0" w:space="0" w:color="auto"/>
                <w:right w:val="none" w:sz="0" w:space="0" w:color="auto"/>
              </w:divBdr>
              <w:divsChild>
                <w:div w:id="539636682">
                  <w:marLeft w:val="0"/>
                  <w:marRight w:val="0"/>
                  <w:marTop w:val="0"/>
                  <w:marBottom w:val="0"/>
                  <w:divBdr>
                    <w:top w:val="none" w:sz="0" w:space="0" w:color="auto"/>
                    <w:left w:val="none" w:sz="0" w:space="0" w:color="auto"/>
                    <w:bottom w:val="none" w:sz="0" w:space="0" w:color="auto"/>
                    <w:right w:val="none" w:sz="0" w:space="0" w:color="auto"/>
                  </w:divBdr>
                  <w:divsChild>
                    <w:div w:id="2053723673">
                      <w:marLeft w:val="0"/>
                      <w:marRight w:val="0"/>
                      <w:marTop w:val="0"/>
                      <w:marBottom w:val="0"/>
                      <w:divBdr>
                        <w:top w:val="none" w:sz="0" w:space="0" w:color="auto"/>
                        <w:left w:val="none" w:sz="0" w:space="0" w:color="auto"/>
                        <w:bottom w:val="none" w:sz="0" w:space="0" w:color="auto"/>
                        <w:right w:val="none" w:sz="0" w:space="0" w:color="auto"/>
                      </w:divBdr>
                      <w:divsChild>
                        <w:div w:id="1861430883">
                          <w:marLeft w:val="0"/>
                          <w:marRight w:val="0"/>
                          <w:marTop w:val="0"/>
                          <w:marBottom w:val="0"/>
                          <w:divBdr>
                            <w:top w:val="none" w:sz="0" w:space="0" w:color="auto"/>
                            <w:left w:val="none" w:sz="0" w:space="0" w:color="auto"/>
                            <w:bottom w:val="none" w:sz="0" w:space="0" w:color="auto"/>
                            <w:right w:val="none" w:sz="0" w:space="0" w:color="auto"/>
                          </w:divBdr>
                        </w:div>
                        <w:div w:id="1596208402">
                          <w:marLeft w:val="0"/>
                          <w:marRight w:val="0"/>
                          <w:marTop w:val="0"/>
                          <w:marBottom w:val="0"/>
                          <w:divBdr>
                            <w:top w:val="none" w:sz="0" w:space="0" w:color="auto"/>
                            <w:left w:val="none" w:sz="0" w:space="0" w:color="auto"/>
                            <w:bottom w:val="none" w:sz="0" w:space="0" w:color="auto"/>
                            <w:right w:val="none" w:sz="0" w:space="0" w:color="auto"/>
                          </w:divBdr>
                          <w:divsChild>
                            <w:div w:id="487748843">
                              <w:marLeft w:val="0"/>
                              <w:marRight w:val="0"/>
                              <w:marTop w:val="0"/>
                              <w:marBottom w:val="0"/>
                              <w:divBdr>
                                <w:top w:val="none" w:sz="0" w:space="0" w:color="auto"/>
                                <w:left w:val="none" w:sz="0" w:space="0" w:color="auto"/>
                                <w:bottom w:val="none" w:sz="0" w:space="0" w:color="auto"/>
                                <w:right w:val="none" w:sz="0" w:space="0" w:color="auto"/>
                              </w:divBdr>
                            </w:div>
                            <w:div w:id="8542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633574">
              <w:marLeft w:val="0"/>
              <w:marRight w:val="0"/>
              <w:marTop w:val="0"/>
              <w:marBottom w:val="0"/>
              <w:divBdr>
                <w:top w:val="none" w:sz="0" w:space="0" w:color="auto"/>
                <w:left w:val="none" w:sz="0" w:space="0" w:color="auto"/>
                <w:bottom w:val="none" w:sz="0" w:space="0" w:color="auto"/>
                <w:right w:val="none" w:sz="0" w:space="0" w:color="auto"/>
              </w:divBdr>
              <w:divsChild>
                <w:div w:id="365836468">
                  <w:marLeft w:val="0"/>
                  <w:marRight w:val="0"/>
                  <w:marTop w:val="0"/>
                  <w:marBottom w:val="0"/>
                  <w:divBdr>
                    <w:top w:val="none" w:sz="0" w:space="0" w:color="auto"/>
                    <w:left w:val="none" w:sz="0" w:space="0" w:color="auto"/>
                    <w:bottom w:val="none" w:sz="0" w:space="0" w:color="auto"/>
                    <w:right w:val="none" w:sz="0" w:space="0" w:color="auto"/>
                  </w:divBdr>
                  <w:divsChild>
                    <w:div w:id="671832528">
                      <w:marLeft w:val="0"/>
                      <w:marRight w:val="0"/>
                      <w:marTop w:val="0"/>
                      <w:marBottom w:val="0"/>
                      <w:divBdr>
                        <w:top w:val="none" w:sz="0" w:space="0" w:color="auto"/>
                        <w:left w:val="none" w:sz="0" w:space="0" w:color="auto"/>
                        <w:bottom w:val="none" w:sz="0" w:space="0" w:color="auto"/>
                        <w:right w:val="none" w:sz="0" w:space="0" w:color="auto"/>
                      </w:divBdr>
                      <w:divsChild>
                        <w:div w:id="632904942">
                          <w:marLeft w:val="0"/>
                          <w:marRight w:val="0"/>
                          <w:marTop w:val="0"/>
                          <w:marBottom w:val="0"/>
                          <w:divBdr>
                            <w:top w:val="none" w:sz="0" w:space="0" w:color="auto"/>
                            <w:left w:val="none" w:sz="0" w:space="0" w:color="auto"/>
                            <w:bottom w:val="none" w:sz="0" w:space="0" w:color="auto"/>
                            <w:right w:val="none" w:sz="0" w:space="0" w:color="auto"/>
                          </w:divBdr>
                        </w:div>
                        <w:div w:id="735973141">
                          <w:marLeft w:val="0"/>
                          <w:marRight w:val="0"/>
                          <w:marTop w:val="0"/>
                          <w:marBottom w:val="0"/>
                          <w:divBdr>
                            <w:top w:val="none" w:sz="0" w:space="0" w:color="auto"/>
                            <w:left w:val="none" w:sz="0" w:space="0" w:color="auto"/>
                            <w:bottom w:val="none" w:sz="0" w:space="0" w:color="auto"/>
                            <w:right w:val="none" w:sz="0" w:space="0" w:color="auto"/>
                          </w:divBdr>
                          <w:divsChild>
                            <w:div w:id="1008017182">
                              <w:marLeft w:val="0"/>
                              <w:marRight w:val="0"/>
                              <w:marTop w:val="0"/>
                              <w:marBottom w:val="0"/>
                              <w:divBdr>
                                <w:top w:val="none" w:sz="0" w:space="0" w:color="auto"/>
                                <w:left w:val="none" w:sz="0" w:space="0" w:color="auto"/>
                                <w:bottom w:val="none" w:sz="0" w:space="0" w:color="auto"/>
                                <w:right w:val="none" w:sz="0" w:space="0" w:color="auto"/>
                              </w:divBdr>
                            </w:div>
                            <w:div w:id="171384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718167">
              <w:marLeft w:val="0"/>
              <w:marRight w:val="0"/>
              <w:marTop w:val="0"/>
              <w:marBottom w:val="0"/>
              <w:divBdr>
                <w:top w:val="none" w:sz="0" w:space="0" w:color="auto"/>
                <w:left w:val="none" w:sz="0" w:space="0" w:color="auto"/>
                <w:bottom w:val="none" w:sz="0" w:space="0" w:color="auto"/>
                <w:right w:val="none" w:sz="0" w:space="0" w:color="auto"/>
              </w:divBdr>
              <w:divsChild>
                <w:div w:id="269434121">
                  <w:marLeft w:val="0"/>
                  <w:marRight w:val="0"/>
                  <w:marTop w:val="0"/>
                  <w:marBottom w:val="0"/>
                  <w:divBdr>
                    <w:top w:val="none" w:sz="0" w:space="0" w:color="auto"/>
                    <w:left w:val="none" w:sz="0" w:space="0" w:color="auto"/>
                    <w:bottom w:val="none" w:sz="0" w:space="0" w:color="auto"/>
                    <w:right w:val="none" w:sz="0" w:space="0" w:color="auto"/>
                  </w:divBdr>
                  <w:divsChild>
                    <w:div w:id="1372220427">
                      <w:marLeft w:val="0"/>
                      <w:marRight w:val="0"/>
                      <w:marTop w:val="0"/>
                      <w:marBottom w:val="0"/>
                      <w:divBdr>
                        <w:top w:val="none" w:sz="0" w:space="0" w:color="auto"/>
                        <w:left w:val="none" w:sz="0" w:space="0" w:color="auto"/>
                        <w:bottom w:val="none" w:sz="0" w:space="0" w:color="auto"/>
                        <w:right w:val="none" w:sz="0" w:space="0" w:color="auto"/>
                      </w:divBdr>
                      <w:divsChild>
                        <w:div w:id="1794404991">
                          <w:marLeft w:val="0"/>
                          <w:marRight w:val="0"/>
                          <w:marTop w:val="0"/>
                          <w:marBottom w:val="0"/>
                          <w:divBdr>
                            <w:top w:val="none" w:sz="0" w:space="0" w:color="auto"/>
                            <w:left w:val="none" w:sz="0" w:space="0" w:color="auto"/>
                            <w:bottom w:val="none" w:sz="0" w:space="0" w:color="auto"/>
                            <w:right w:val="none" w:sz="0" w:space="0" w:color="auto"/>
                          </w:divBdr>
                        </w:div>
                        <w:div w:id="1555968482">
                          <w:marLeft w:val="0"/>
                          <w:marRight w:val="0"/>
                          <w:marTop w:val="0"/>
                          <w:marBottom w:val="0"/>
                          <w:divBdr>
                            <w:top w:val="none" w:sz="0" w:space="0" w:color="auto"/>
                            <w:left w:val="none" w:sz="0" w:space="0" w:color="auto"/>
                            <w:bottom w:val="none" w:sz="0" w:space="0" w:color="auto"/>
                            <w:right w:val="none" w:sz="0" w:space="0" w:color="auto"/>
                          </w:divBdr>
                          <w:divsChild>
                            <w:div w:id="390808984">
                              <w:marLeft w:val="0"/>
                              <w:marRight w:val="0"/>
                              <w:marTop w:val="0"/>
                              <w:marBottom w:val="0"/>
                              <w:divBdr>
                                <w:top w:val="none" w:sz="0" w:space="0" w:color="auto"/>
                                <w:left w:val="none" w:sz="0" w:space="0" w:color="auto"/>
                                <w:bottom w:val="none" w:sz="0" w:space="0" w:color="auto"/>
                                <w:right w:val="none" w:sz="0" w:space="0" w:color="auto"/>
                              </w:divBdr>
                            </w:div>
                            <w:div w:id="202397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388617">
              <w:marLeft w:val="0"/>
              <w:marRight w:val="0"/>
              <w:marTop w:val="0"/>
              <w:marBottom w:val="0"/>
              <w:divBdr>
                <w:top w:val="none" w:sz="0" w:space="0" w:color="auto"/>
                <w:left w:val="none" w:sz="0" w:space="0" w:color="auto"/>
                <w:bottom w:val="none" w:sz="0" w:space="0" w:color="auto"/>
                <w:right w:val="none" w:sz="0" w:space="0" w:color="auto"/>
              </w:divBdr>
              <w:divsChild>
                <w:div w:id="63378403">
                  <w:marLeft w:val="0"/>
                  <w:marRight w:val="0"/>
                  <w:marTop w:val="0"/>
                  <w:marBottom w:val="0"/>
                  <w:divBdr>
                    <w:top w:val="none" w:sz="0" w:space="0" w:color="auto"/>
                    <w:left w:val="none" w:sz="0" w:space="0" w:color="auto"/>
                    <w:bottom w:val="none" w:sz="0" w:space="0" w:color="auto"/>
                    <w:right w:val="none" w:sz="0" w:space="0" w:color="auto"/>
                  </w:divBdr>
                  <w:divsChild>
                    <w:div w:id="1846094494">
                      <w:marLeft w:val="0"/>
                      <w:marRight w:val="0"/>
                      <w:marTop w:val="0"/>
                      <w:marBottom w:val="0"/>
                      <w:divBdr>
                        <w:top w:val="none" w:sz="0" w:space="0" w:color="auto"/>
                        <w:left w:val="none" w:sz="0" w:space="0" w:color="auto"/>
                        <w:bottom w:val="none" w:sz="0" w:space="0" w:color="auto"/>
                        <w:right w:val="none" w:sz="0" w:space="0" w:color="auto"/>
                      </w:divBdr>
                      <w:divsChild>
                        <w:div w:id="62484899">
                          <w:marLeft w:val="0"/>
                          <w:marRight w:val="0"/>
                          <w:marTop w:val="0"/>
                          <w:marBottom w:val="0"/>
                          <w:divBdr>
                            <w:top w:val="none" w:sz="0" w:space="0" w:color="auto"/>
                            <w:left w:val="none" w:sz="0" w:space="0" w:color="auto"/>
                            <w:bottom w:val="none" w:sz="0" w:space="0" w:color="auto"/>
                            <w:right w:val="none" w:sz="0" w:space="0" w:color="auto"/>
                          </w:divBdr>
                        </w:div>
                        <w:div w:id="1098407168">
                          <w:marLeft w:val="0"/>
                          <w:marRight w:val="0"/>
                          <w:marTop w:val="0"/>
                          <w:marBottom w:val="0"/>
                          <w:divBdr>
                            <w:top w:val="none" w:sz="0" w:space="0" w:color="auto"/>
                            <w:left w:val="none" w:sz="0" w:space="0" w:color="auto"/>
                            <w:bottom w:val="none" w:sz="0" w:space="0" w:color="auto"/>
                            <w:right w:val="none" w:sz="0" w:space="0" w:color="auto"/>
                          </w:divBdr>
                          <w:divsChild>
                            <w:div w:id="701903825">
                              <w:marLeft w:val="0"/>
                              <w:marRight w:val="0"/>
                              <w:marTop w:val="0"/>
                              <w:marBottom w:val="0"/>
                              <w:divBdr>
                                <w:top w:val="none" w:sz="0" w:space="0" w:color="auto"/>
                                <w:left w:val="none" w:sz="0" w:space="0" w:color="auto"/>
                                <w:bottom w:val="none" w:sz="0" w:space="0" w:color="auto"/>
                                <w:right w:val="none" w:sz="0" w:space="0" w:color="auto"/>
                              </w:divBdr>
                            </w:div>
                            <w:div w:id="3369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553410">
              <w:marLeft w:val="0"/>
              <w:marRight w:val="0"/>
              <w:marTop w:val="0"/>
              <w:marBottom w:val="0"/>
              <w:divBdr>
                <w:top w:val="none" w:sz="0" w:space="0" w:color="auto"/>
                <w:left w:val="none" w:sz="0" w:space="0" w:color="auto"/>
                <w:bottom w:val="none" w:sz="0" w:space="0" w:color="auto"/>
                <w:right w:val="none" w:sz="0" w:space="0" w:color="auto"/>
              </w:divBdr>
              <w:divsChild>
                <w:div w:id="1116292079">
                  <w:marLeft w:val="0"/>
                  <w:marRight w:val="0"/>
                  <w:marTop w:val="0"/>
                  <w:marBottom w:val="0"/>
                  <w:divBdr>
                    <w:top w:val="none" w:sz="0" w:space="0" w:color="auto"/>
                    <w:left w:val="none" w:sz="0" w:space="0" w:color="auto"/>
                    <w:bottom w:val="none" w:sz="0" w:space="0" w:color="auto"/>
                    <w:right w:val="none" w:sz="0" w:space="0" w:color="auto"/>
                  </w:divBdr>
                  <w:divsChild>
                    <w:div w:id="1233353014">
                      <w:marLeft w:val="0"/>
                      <w:marRight w:val="0"/>
                      <w:marTop w:val="0"/>
                      <w:marBottom w:val="0"/>
                      <w:divBdr>
                        <w:top w:val="none" w:sz="0" w:space="0" w:color="auto"/>
                        <w:left w:val="none" w:sz="0" w:space="0" w:color="auto"/>
                        <w:bottom w:val="none" w:sz="0" w:space="0" w:color="auto"/>
                        <w:right w:val="none" w:sz="0" w:space="0" w:color="auto"/>
                      </w:divBdr>
                      <w:divsChild>
                        <w:div w:id="195192893">
                          <w:marLeft w:val="0"/>
                          <w:marRight w:val="0"/>
                          <w:marTop w:val="0"/>
                          <w:marBottom w:val="0"/>
                          <w:divBdr>
                            <w:top w:val="none" w:sz="0" w:space="0" w:color="auto"/>
                            <w:left w:val="none" w:sz="0" w:space="0" w:color="auto"/>
                            <w:bottom w:val="none" w:sz="0" w:space="0" w:color="auto"/>
                            <w:right w:val="none" w:sz="0" w:space="0" w:color="auto"/>
                          </w:divBdr>
                        </w:div>
                        <w:div w:id="1574972281">
                          <w:marLeft w:val="0"/>
                          <w:marRight w:val="0"/>
                          <w:marTop w:val="0"/>
                          <w:marBottom w:val="0"/>
                          <w:divBdr>
                            <w:top w:val="none" w:sz="0" w:space="0" w:color="auto"/>
                            <w:left w:val="none" w:sz="0" w:space="0" w:color="auto"/>
                            <w:bottom w:val="none" w:sz="0" w:space="0" w:color="auto"/>
                            <w:right w:val="none" w:sz="0" w:space="0" w:color="auto"/>
                          </w:divBdr>
                          <w:divsChild>
                            <w:div w:id="327095396">
                              <w:marLeft w:val="0"/>
                              <w:marRight w:val="0"/>
                              <w:marTop w:val="0"/>
                              <w:marBottom w:val="0"/>
                              <w:divBdr>
                                <w:top w:val="none" w:sz="0" w:space="0" w:color="auto"/>
                                <w:left w:val="none" w:sz="0" w:space="0" w:color="auto"/>
                                <w:bottom w:val="none" w:sz="0" w:space="0" w:color="auto"/>
                                <w:right w:val="none" w:sz="0" w:space="0" w:color="auto"/>
                              </w:divBdr>
                            </w:div>
                            <w:div w:id="130685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76300">
              <w:marLeft w:val="0"/>
              <w:marRight w:val="0"/>
              <w:marTop w:val="0"/>
              <w:marBottom w:val="0"/>
              <w:divBdr>
                <w:top w:val="none" w:sz="0" w:space="0" w:color="auto"/>
                <w:left w:val="none" w:sz="0" w:space="0" w:color="auto"/>
                <w:bottom w:val="none" w:sz="0" w:space="0" w:color="auto"/>
                <w:right w:val="none" w:sz="0" w:space="0" w:color="auto"/>
              </w:divBdr>
              <w:divsChild>
                <w:div w:id="569854425">
                  <w:marLeft w:val="0"/>
                  <w:marRight w:val="0"/>
                  <w:marTop w:val="0"/>
                  <w:marBottom w:val="0"/>
                  <w:divBdr>
                    <w:top w:val="none" w:sz="0" w:space="0" w:color="auto"/>
                    <w:left w:val="none" w:sz="0" w:space="0" w:color="auto"/>
                    <w:bottom w:val="none" w:sz="0" w:space="0" w:color="auto"/>
                    <w:right w:val="none" w:sz="0" w:space="0" w:color="auto"/>
                  </w:divBdr>
                  <w:divsChild>
                    <w:div w:id="908925528">
                      <w:marLeft w:val="0"/>
                      <w:marRight w:val="0"/>
                      <w:marTop w:val="0"/>
                      <w:marBottom w:val="0"/>
                      <w:divBdr>
                        <w:top w:val="none" w:sz="0" w:space="0" w:color="auto"/>
                        <w:left w:val="none" w:sz="0" w:space="0" w:color="auto"/>
                        <w:bottom w:val="none" w:sz="0" w:space="0" w:color="auto"/>
                        <w:right w:val="none" w:sz="0" w:space="0" w:color="auto"/>
                      </w:divBdr>
                      <w:divsChild>
                        <w:div w:id="1254971163">
                          <w:marLeft w:val="0"/>
                          <w:marRight w:val="0"/>
                          <w:marTop w:val="0"/>
                          <w:marBottom w:val="0"/>
                          <w:divBdr>
                            <w:top w:val="none" w:sz="0" w:space="0" w:color="auto"/>
                            <w:left w:val="none" w:sz="0" w:space="0" w:color="auto"/>
                            <w:bottom w:val="none" w:sz="0" w:space="0" w:color="auto"/>
                            <w:right w:val="none" w:sz="0" w:space="0" w:color="auto"/>
                          </w:divBdr>
                        </w:div>
                        <w:div w:id="2038895262">
                          <w:marLeft w:val="0"/>
                          <w:marRight w:val="0"/>
                          <w:marTop w:val="0"/>
                          <w:marBottom w:val="0"/>
                          <w:divBdr>
                            <w:top w:val="none" w:sz="0" w:space="0" w:color="auto"/>
                            <w:left w:val="none" w:sz="0" w:space="0" w:color="auto"/>
                            <w:bottom w:val="none" w:sz="0" w:space="0" w:color="auto"/>
                            <w:right w:val="none" w:sz="0" w:space="0" w:color="auto"/>
                          </w:divBdr>
                          <w:divsChild>
                            <w:div w:id="1296913989">
                              <w:marLeft w:val="0"/>
                              <w:marRight w:val="0"/>
                              <w:marTop w:val="0"/>
                              <w:marBottom w:val="0"/>
                              <w:divBdr>
                                <w:top w:val="none" w:sz="0" w:space="0" w:color="auto"/>
                                <w:left w:val="none" w:sz="0" w:space="0" w:color="auto"/>
                                <w:bottom w:val="none" w:sz="0" w:space="0" w:color="auto"/>
                                <w:right w:val="none" w:sz="0" w:space="0" w:color="auto"/>
                              </w:divBdr>
                            </w:div>
                            <w:div w:id="81822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90712">
              <w:marLeft w:val="0"/>
              <w:marRight w:val="0"/>
              <w:marTop w:val="0"/>
              <w:marBottom w:val="0"/>
              <w:divBdr>
                <w:top w:val="none" w:sz="0" w:space="0" w:color="auto"/>
                <w:left w:val="none" w:sz="0" w:space="0" w:color="auto"/>
                <w:bottom w:val="none" w:sz="0" w:space="0" w:color="auto"/>
                <w:right w:val="none" w:sz="0" w:space="0" w:color="auto"/>
              </w:divBdr>
              <w:divsChild>
                <w:div w:id="1122842695">
                  <w:marLeft w:val="0"/>
                  <w:marRight w:val="0"/>
                  <w:marTop w:val="0"/>
                  <w:marBottom w:val="0"/>
                  <w:divBdr>
                    <w:top w:val="none" w:sz="0" w:space="0" w:color="auto"/>
                    <w:left w:val="none" w:sz="0" w:space="0" w:color="auto"/>
                    <w:bottom w:val="none" w:sz="0" w:space="0" w:color="auto"/>
                    <w:right w:val="none" w:sz="0" w:space="0" w:color="auto"/>
                  </w:divBdr>
                  <w:divsChild>
                    <w:div w:id="283316877">
                      <w:marLeft w:val="0"/>
                      <w:marRight w:val="0"/>
                      <w:marTop w:val="0"/>
                      <w:marBottom w:val="0"/>
                      <w:divBdr>
                        <w:top w:val="none" w:sz="0" w:space="0" w:color="auto"/>
                        <w:left w:val="none" w:sz="0" w:space="0" w:color="auto"/>
                        <w:bottom w:val="none" w:sz="0" w:space="0" w:color="auto"/>
                        <w:right w:val="none" w:sz="0" w:space="0" w:color="auto"/>
                      </w:divBdr>
                      <w:divsChild>
                        <w:div w:id="469401210">
                          <w:marLeft w:val="0"/>
                          <w:marRight w:val="0"/>
                          <w:marTop w:val="0"/>
                          <w:marBottom w:val="0"/>
                          <w:divBdr>
                            <w:top w:val="none" w:sz="0" w:space="0" w:color="auto"/>
                            <w:left w:val="none" w:sz="0" w:space="0" w:color="auto"/>
                            <w:bottom w:val="none" w:sz="0" w:space="0" w:color="auto"/>
                            <w:right w:val="none" w:sz="0" w:space="0" w:color="auto"/>
                          </w:divBdr>
                        </w:div>
                        <w:div w:id="1348756464">
                          <w:marLeft w:val="0"/>
                          <w:marRight w:val="0"/>
                          <w:marTop w:val="0"/>
                          <w:marBottom w:val="0"/>
                          <w:divBdr>
                            <w:top w:val="none" w:sz="0" w:space="0" w:color="auto"/>
                            <w:left w:val="none" w:sz="0" w:space="0" w:color="auto"/>
                            <w:bottom w:val="none" w:sz="0" w:space="0" w:color="auto"/>
                            <w:right w:val="none" w:sz="0" w:space="0" w:color="auto"/>
                          </w:divBdr>
                          <w:divsChild>
                            <w:div w:id="93416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451754">
              <w:marLeft w:val="0"/>
              <w:marRight w:val="0"/>
              <w:marTop w:val="0"/>
              <w:marBottom w:val="0"/>
              <w:divBdr>
                <w:top w:val="none" w:sz="0" w:space="0" w:color="auto"/>
                <w:left w:val="none" w:sz="0" w:space="0" w:color="auto"/>
                <w:bottom w:val="none" w:sz="0" w:space="0" w:color="auto"/>
                <w:right w:val="none" w:sz="0" w:space="0" w:color="auto"/>
              </w:divBdr>
              <w:divsChild>
                <w:div w:id="624507098">
                  <w:marLeft w:val="0"/>
                  <w:marRight w:val="0"/>
                  <w:marTop w:val="0"/>
                  <w:marBottom w:val="0"/>
                  <w:divBdr>
                    <w:top w:val="none" w:sz="0" w:space="0" w:color="auto"/>
                    <w:left w:val="none" w:sz="0" w:space="0" w:color="auto"/>
                    <w:bottom w:val="none" w:sz="0" w:space="0" w:color="auto"/>
                    <w:right w:val="none" w:sz="0" w:space="0" w:color="auto"/>
                  </w:divBdr>
                  <w:divsChild>
                    <w:div w:id="118887186">
                      <w:marLeft w:val="0"/>
                      <w:marRight w:val="0"/>
                      <w:marTop w:val="0"/>
                      <w:marBottom w:val="0"/>
                      <w:divBdr>
                        <w:top w:val="none" w:sz="0" w:space="0" w:color="auto"/>
                        <w:left w:val="none" w:sz="0" w:space="0" w:color="auto"/>
                        <w:bottom w:val="none" w:sz="0" w:space="0" w:color="auto"/>
                        <w:right w:val="none" w:sz="0" w:space="0" w:color="auto"/>
                      </w:divBdr>
                      <w:divsChild>
                        <w:div w:id="692002085">
                          <w:marLeft w:val="0"/>
                          <w:marRight w:val="0"/>
                          <w:marTop w:val="0"/>
                          <w:marBottom w:val="0"/>
                          <w:divBdr>
                            <w:top w:val="none" w:sz="0" w:space="0" w:color="auto"/>
                            <w:left w:val="none" w:sz="0" w:space="0" w:color="auto"/>
                            <w:bottom w:val="none" w:sz="0" w:space="0" w:color="auto"/>
                            <w:right w:val="none" w:sz="0" w:space="0" w:color="auto"/>
                          </w:divBdr>
                        </w:div>
                        <w:div w:id="2130665882">
                          <w:marLeft w:val="0"/>
                          <w:marRight w:val="0"/>
                          <w:marTop w:val="0"/>
                          <w:marBottom w:val="0"/>
                          <w:divBdr>
                            <w:top w:val="none" w:sz="0" w:space="0" w:color="auto"/>
                            <w:left w:val="none" w:sz="0" w:space="0" w:color="auto"/>
                            <w:bottom w:val="none" w:sz="0" w:space="0" w:color="auto"/>
                            <w:right w:val="none" w:sz="0" w:space="0" w:color="auto"/>
                          </w:divBdr>
                          <w:divsChild>
                            <w:div w:id="673649252">
                              <w:marLeft w:val="0"/>
                              <w:marRight w:val="0"/>
                              <w:marTop w:val="0"/>
                              <w:marBottom w:val="0"/>
                              <w:divBdr>
                                <w:top w:val="none" w:sz="0" w:space="0" w:color="auto"/>
                                <w:left w:val="none" w:sz="0" w:space="0" w:color="auto"/>
                                <w:bottom w:val="none" w:sz="0" w:space="0" w:color="auto"/>
                                <w:right w:val="none" w:sz="0" w:space="0" w:color="auto"/>
                              </w:divBdr>
                            </w:div>
                            <w:div w:id="618293187">
                              <w:marLeft w:val="0"/>
                              <w:marRight w:val="0"/>
                              <w:marTop w:val="0"/>
                              <w:marBottom w:val="0"/>
                              <w:divBdr>
                                <w:top w:val="none" w:sz="0" w:space="0" w:color="auto"/>
                                <w:left w:val="none" w:sz="0" w:space="0" w:color="auto"/>
                                <w:bottom w:val="none" w:sz="0" w:space="0" w:color="auto"/>
                                <w:right w:val="none" w:sz="0" w:space="0" w:color="auto"/>
                              </w:divBdr>
                            </w:div>
                            <w:div w:id="151835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936590">
              <w:marLeft w:val="0"/>
              <w:marRight w:val="0"/>
              <w:marTop w:val="0"/>
              <w:marBottom w:val="0"/>
              <w:divBdr>
                <w:top w:val="none" w:sz="0" w:space="0" w:color="auto"/>
                <w:left w:val="none" w:sz="0" w:space="0" w:color="auto"/>
                <w:bottom w:val="none" w:sz="0" w:space="0" w:color="auto"/>
                <w:right w:val="none" w:sz="0" w:space="0" w:color="auto"/>
              </w:divBdr>
              <w:divsChild>
                <w:div w:id="779566511">
                  <w:marLeft w:val="0"/>
                  <w:marRight w:val="0"/>
                  <w:marTop w:val="0"/>
                  <w:marBottom w:val="0"/>
                  <w:divBdr>
                    <w:top w:val="none" w:sz="0" w:space="0" w:color="auto"/>
                    <w:left w:val="none" w:sz="0" w:space="0" w:color="auto"/>
                    <w:bottom w:val="none" w:sz="0" w:space="0" w:color="auto"/>
                    <w:right w:val="none" w:sz="0" w:space="0" w:color="auto"/>
                  </w:divBdr>
                  <w:divsChild>
                    <w:div w:id="148251451">
                      <w:marLeft w:val="0"/>
                      <w:marRight w:val="0"/>
                      <w:marTop w:val="0"/>
                      <w:marBottom w:val="0"/>
                      <w:divBdr>
                        <w:top w:val="none" w:sz="0" w:space="0" w:color="auto"/>
                        <w:left w:val="none" w:sz="0" w:space="0" w:color="auto"/>
                        <w:bottom w:val="none" w:sz="0" w:space="0" w:color="auto"/>
                        <w:right w:val="none" w:sz="0" w:space="0" w:color="auto"/>
                      </w:divBdr>
                      <w:divsChild>
                        <w:div w:id="1656031654">
                          <w:marLeft w:val="0"/>
                          <w:marRight w:val="0"/>
                          <w:marTop w:val="0"/>
                          <w:marBottom w:val="0"/>
                          <w:divBdr>
                            <w:top w:val="none" w:sz="0" w:space="0" w:color="auto"/>
                            <w:left w:val="none" w:sz="0" w:space="0" w:color="auto"/>
                            <w:bottom w:val="none" w:sz="0" w:space="0" w:color="auto"/>
                            <w:right w:val="none" w:sz="0" w:space="0" w:color="auto"/>
                          </w:divBdr>
                        </w:div>
                        <w:div w:id="541289760">
                          <w:marLeft w:val="0"/>
                          <w:marRight w:val="0"/>
                          <w:marTop w:val="0"/>
                          <w:marBottom w:val="0"/>
                          <w:divBdr>
                            <w:top w:val="none" w:sz="0" w:space="0" w:color="auto"/>
                            <w:left w:val="none" w:sz="0" w:space="0" w:color="auto"/>
                            <w:bottom w:val="none" w:sz="0" w:space="0" w:color="auto"/>
                            <w:right w:val="none" w:sz="0" w:space="0" w:color="auto"/>
                          </w:divBdr>
                          <w:divsChild>
                            <w:div w:id="663777521">
                              <w:marLeft w:val="0"/>
                              <w:marRight w:val="0"/>
                              <w:marTop w:val="0"/>
                              <w:marBottom w:val="0"/>
                              <w:divBdr>
                                <w:top w:val="none" w:sz="0" w:space="0" w:color="auto"/>
                                <w:left w:val="none" w:sz="0" w:space="0" w:color="auto"/>
                                <w:bottom w:val="none" w:sz="0" w:space="0" w:color="auto"/>
                                <w:right w:val="none" w:sz="0" w:space="0" w:color="auto"/>
                              </w:divBdr>
                            </w:div>
                            <w:div w:id="831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066159">
              <w:marLeft w:val="0"/>
              <w:marRight w:val="0"/>
              <w:marTop w:val="0"/>
              <w:marBottom w:val="0"/>
              <w:divBdr>
                <w:top w:val="none" w:sz="0" w:space="0" w:color="auto"/>
                <w:left w:val="none" w:sz="0" w:space="0" w:color="auto"/>
                <w:bottom w:val="none" w:sz="0" w:space="0" w:color="auto"/>
                <w:right w:val="none" w:sz="0" w:space="0" w:color="auto"/>
              </w:divBdr>
              <w:divsChild>
                <w:div w:id="1038119280">
                  <w:marLeft w:val="0"/>
                  <w:marRight w:val="0"/>
                  <w:marTop w:val="0"/>
                  <w:marBottom w:val="0"/>
                  <w:divBdr>
                    <w:top w:val="none" w:sz="0" w:space="0" w:color="auto"/>
                    <w:left w:val="none" w:sz="0" w:space="0" w:color="auto"/>
                    <w:bottom w:val="none" w:sz="0" w:space="0" w:color="auto"/>
                    <w:right w:val="none" w:sz="0" w:space="0" w:color="auto"/>
                  </w:divBdr>
                  <w:divsChild>
                    <w:div w:id="1024668223">
                      <w:marLeft w:val="0"/>
                      <w:marRight w:val="0"/>
                      <w:marTop w:val="0"/>
                      <w:marBottom w:val="0"/>
                      <w:divBdr>
                        <w:top w:val="none" w:sz="0" w:space="0" w:color="auto"/>
                        <w:left w:val="none" w:sz="0" w:space="0" w:color="auto"/>
                        <w:bottom w:val="none" w:sz="0" w:space="0" w:color="auto"/>
                        <w:right w:val="none" w:sz="0" w:space="0" w:color="auto"/>
                      </w:divBdr>
                      <w:divsChild>
                        <w:div w:id="2145660694">
                          <w:marLeft w:val="0"/>
                          <w:marRight w:val="0"/>
                          <w:marTop w:val="0"/>
                          <w:marBottom w:val="0"/>
                          <w:divBdr>
                            <w:top w:val="none" w:sz="0" w:space="0" w:color="auto"/>
                            <w:left w:val="none" w:sz="0" w:space="0" w:color="auto"/>
                            <w:bottom w:val="none" w:sz="0" w:space="0" w:color="auto"/>
                            <w:right w:val="none" w:sz="0" w:space="0" w:color="auto"/>
                          </w:divBdr>
                        </w:div>
                        <w:div w:id="1282885418">
                          <w:marLeft w:val="0"/>
                          <w:marRight w:val="0"/>
                          <w:marTop w:val="0"/>
                          <w:marBottom w:val="0"/>
                          <w:divBdr>
                            <w:top w:val="none" w:sz="0" w:space="0" w:color="auto"/>
                            <w:left w:val="none" w:sz="0" w:space="0" w:color="auto"/>
                            <w:bottom w:val="none" w:sz="0" w:space="0" w:color="auto"/>
                            <w:right w:val="none" w:sz="0" w:space="0" w:color="auto"/>
                          </w:divBdr>
                          <w:divsChild>
                            <w:div w:id="1644238128">
                              <w:marLeft w:val="0"/>
                              <w:marRight w:val="0"/>
                              <w:marTop w:val="0"/>
                              <w:marBottom w:val="0"/>
                              <w:divBdr>
                                <w:top w:val="none" w:sz="0" w:space="0" w:color="auto"/>
                                <w:left w:val="none" w:sz="0" w:space="0" w:color="auto"/>
                                <w:bottom w:val="none" w:sz="0" w:space="0" w:color="auto"/>
                                <w:right w:val="none" w:sz="0" w:space="0" w:color="auto"/>
                              </w:divBdr>
                            </w:div>
                            <w:div w:id="170093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39974">
              <w:marLeft w:val="0"/>
              <w:marRight w:val="0"/>
              <w:marTop w:val="0"/>
              <w:marBottom w:val="0"/>
              <w:divBdr>
                <w:top w:val="none" w:sz="0" w:space="0" w:color="auto"/>
                <w:left w:val="none" w:sz="0" w:space="0" w:color="auto"/>
                <w:bottom w:val="none" w:sz="0" w:space="0" w:color="auto"/>
                <w:right w:val="none" w:sz="0" w:space="0" w:color="auto"/>
              </w:divBdr>
              <w:divsChild>
                <w:div w:id="749501067">
                  <w:marLeft w:val="0"/>
                  <w:marRight w:val="0"/>
                  <w:marTop w:val="0"/>
                  <w:marBottom w:val="0"/>
                  <w:divBdr>
                    <w:top w:val="none" w:sz="0" w:space="0" w:color="auto"/>
                    <w:left w:val="none" w:sz="0" w:space="0" w:color="auto"/>
                    <w:bottom w:val="none" w:sz="0" w:space="0" w:color="auto"/>
                    <w:right w:val="none" w:sz="0" w:space="0" w:color="auto"/>
                  </w:divBdr>
                  <w:divsChild>
                    <w:div w:id="1123577458">
                      <w:marLeft w:val="0"/>
                      <w:marRight w:val="0"/>
                      <w:marTop w:val="0"/>
                      <w:marBottom w:val="0"/>
                      <w:divBdr>
                        <w:top w:val="none" w:sz="0" w:space="0" w:color="auto"/>
                        <w:left w:val="none" w:sz="0" w:space="0" w:color="auto"/>
                        <w:bottom w:val="none" w:sz="0" w:space="0" w:color="auto"/>
                        <w:right w:val="none" w:sz="0" w:space="0" w:color="auto"/>
                      </w:divBdr>
                      <w:divsChild>
                        <w:div w:id="18168468">
                          <w:marLeft w:val="0"/>
                          <w:marRight w:val="0"/>
                          <w:marTop w:val="0"/>
                          <w:marBottom w:val="0"/>
                          <w:divBdr>
                            <w:top w:val="none" w:sz="0" w:space="0" w:color="auto"/>
                            <w:left w:val="none" w:sz="0" w:space="0" w:color="auto"/>
                            <w:bottom w:val="none" w:sz="0" w:space="0" w:color="auto"/>
                            <w:right w:val="none" w:sz="0" w:space="0" w:color="auto"/>
                          </w:divBdr>
                        </w:div>
                        <w:div w:id="929390363">
                          <w:marLeft w:val="0"/>
                          <w:marRight w:val="0"/>
                          <w:marTop w:val="0"/>
                          <w:marBottom w:val="0"/>
                          <w:divBdr>
                            <w:top w:val="none" w:sz="0" w:space="0" w:color="auto"/>
                            <w:left w:val="none" w:sz="0" w:space="0" w:color="auto"/>
                            <w:bottom w:val="none" w:sz="0" w:space="0" w:color="auto"/>
                            <w:right w:val="none" w:sz="0" w:space="0" w:color="auto"/>
                          </w:divBdr>
                          <w:divsChild>
                            <w:div w:id="1814133436">
                              <w:marLeft w:val="0"/>
                              <w:marRight w:val="0"/>
                              <w:marTop w:val="0"/>
                              <w:marBottom w:val="0"/>
                              <w:divBdr>
                                <w:top w:val="none" w:sz="0" w:space="0" w:color="auto"/>
                                <w:left w:val="none" w:sz="0" w:space="0" w:color="auto"/>
                                <w:bottom w:val="none" w:sz="0" w:space="0" w:color="auto"/>
                                <w:right w:val="none" w:sz="0" w:space="0" w:color="auto"/>
                              </w:divBdr>
                            </w:div>
                            <w:div w:id="62508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024678">
              <w:marLeft w:val="0"/>
              <w:marRight w:val="0"/>
              <w:marTop w:val="0"/>
              <w:marBottom w:val="0"/>
              <w:divBdr>
                <w:top w:val="none" w:sz="0" w:space="0" w:color="auto"/>
                <w:left w:val="none" w:sz="0" w:space="0" w:color="auto"/>
                <w:bottom w:val="none" w:sz="0" w:space="0" w:color="auto"/>
                <w:right w:val="none" w:sz="0" w:space="0" w:color="auto"/>
              </w:divBdr>
              <w:divsChild>
                <w:div w:id="895748680">
                  <w:marLeft w:val="0"/>
                  <w:marRight w:val="0"/>
                  <w:marTop w:val="0"/>
                  <w:marBottom w:val="0"/>
                  <w:divBdr>
                    <w:top w:val="none" w:sz="0" w:space="0" w:color="auto"/>
                    <w:left w:val="none" w:sz="0" w:space="0" w:color="auto"/>
                    <w:bottom w:val="none" w:sz="0" w:space="0" w:color="auto"/>
                    <w:right w:val="none" w:sz="0" w:space="0" w:color="auto"/>
                  </w:divBdr>
                  <w:divsChild>
                    <w:div w:id="2115856936">
                      <w:marLeft w:val="0"/>
                      <w:marRight w:val="0"/>
                      <w:marTop w:val="0"/>
                      <w:marBottom w:val="0"/>
                      <w:divBdr>
                        <w:top w:val="none" w:sz="0" w:space="0" w:color="auto"/>
                        <w:left w:val="none" w:sz="0" w:space="0" w:color="auto"/>
                        <w:bottom w:val="none" w:sz="0" w:space="0" w:color="auto"/>
                        <w:right w:val="none" w:sz="0" w:space="0" w:color="auto"/>
                      </w:divBdr>
                      <w:divsChild>
                        <w:div w:id="2006935745">
                          <w:marLeft w:val="0"/>
                          <w:marRight w:val="0"/>
                          <w:marTop w:val="0"/>
                          <w:marBottom w:val="0"/>
                          <w:divBdr>
                            <w:top w:val="none" w:sz="0" w:space="0" w:color="auto"/>
                            <w:left w:val="none" w:sz="0" w:space="0" w:color="auto"/>
                            <w:bottom w:val="none" w:sz="0" w:space="0" w:color="auto"/>
                            <w:right w:val="none" w:sz="0" w:space="0" w:color="auto"/>
                          </w:divBdr>
                        </w:div>
                        <w:div w:id="1715613305">
                          <w:marLeft w:val="0"/>
                          <w:marRight w:val="0"/>
                          <w:marTop w:val="0"/>
                          <w:marBottom w:val="0"/>
                          <w:divBdr>
                            <w:top w:val="none" w:sz="0" w:space="0" w:color="auto"/>
                            <w:left w:val="none" w:sz="0" w:space="0" w:color="auto"/>
                            <w:bottom w:val="none" w:sz="0" w:space="0" w:color="auto"/>
                            <w:right w:val="none" w:sz="0" w:space="0" w:color="auto"/>
                          </w:divBdr>
                          <w:divsChild>
                            <w:div w:id="173037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816537">
              <w:marLeft w:val="0"/>
              <w:marRight w:val="0"/>
              <w:marTop w:val="0"/>
              <w:marBottom w:val="0"/>
              <w:divBdr>
                <w:top w:val="none" w:sz="0" w:space="0" w:color="auto"/>
                <w:left w:val="none" w:sz="0" w:space="0" w:color="auto"/>
                <w:bottom w:val="none" w:sz="0" w:space="0" w:color="auto"/>
                <w:right w:val="none" w:sz="0" w:space="0" w:color="auto"/>
              </w:divBdr>
              <w:divsChild>
                <w:div w:id="1488595407">
                  <w:marLeft w:val="0"/>
                  <w:marRight w:val="0"/>
                  <w:marTop w:val="0"/>
                  <w:marBottom w:val="0"/>
                  <w:divBdr>
                    <w:top w:val="none" w:sz="0" w:space="0" w:color="auto"/>
                    <w:left w:val="none" w:sz="0" w:space="0" w:color="auto"/>
                    <w:bottom w:val="none" w:sz="0" w:space="0" w:color="auto"/>
                    <w:right w:val="none" w:sz="0" w:space="0" w:color="auto"/>
                  </w:divBdr>
                  <w:divsChild>
                    <w:div w:id="787118624">
                      <w:marLeft w:val="0"/>
                      <w:marRight w:val="0"/>
                      <w:marTop w:val="0"/>
                      <w:marBottom w:val="0"/>
                      <w:divBdr>
                        <w:top w:val="none" w:sz="0" w:space="0" w:color="auto"/>
                        <w:left w:val="none" w:sz="0" w:space="0" w:color="auto"/>
                        <w:bottom w:val="none" w:sz="0" w:space="0" w:color="auto"/>
                        <w:right w:val="none" w:sz="0" w:space="0" w:color="auto"/>
                      </w:divBdr>
                      <w:divsChild>
                        <w:div w:id="1303537113">
                          <w:marLeft w:val="0"/>
                          <w:marRight w:val="0"/>
                          <w:marTop w:val="0"/>
                          <w:marBottom w:val="0"/>
                          <w:divBdr>
                            <w:top w:val="none" w:sz="0" w:space="0" w:color="auto"/>
                            <w:left w:val="none" w:sz="0" w:space="0" w:color="auto"/>
                            <w:bottom w:val="none" w:sz="0" w:space="0" w:color="auto"/>
                            <w:right w:val="none" w:sz="0" w:space="0" w:color="auto"/>
                          </w:divBdr>
                        </w:div>
                        <w:div w:id="1199127981">
                          <w:marLeft w:val="0"/>
                          <w:marRight w:val="0"/>
                          <w:marTop w:val="0"/>
                          <w:marBottom w:val="0"/>
                          <w:divBdr>
                            <w:top w:val="none" w:sz="0" w:space="0" w:color="auto"/>
                            <w:left w:val="none" w:sz="0" w:space="0" w:color="auto"/>
                            <w:bottom w:val="none" w:sz="0" w:space="0" w:color="auto"/>
                            <w:right w:val="none" w:sz="0" w:space="0" w:color="auto"/>
                          </w:divBdr>
                          <w:divsChild>
                            <w:div w:id="1275357506">
                              <w:marLeft w:val="0"/>
                              <w:marRight w:val="0"/>
                              <w:marTop w:val="0"/>
                              <w:marBottom w:val="0"/>
                              <w:divBdr>
                                <w:top w:val="none" w:sz="0" w:space="0" w:color="auto"/>
                                <w:left w:val="none" w:sz="0" w:space="0" w:color="auto"/>
                                <w:bottom w:val="none" w:sz="0" w:space="0" w:color="auto"/>
                                <w:right w:val="none" w:sz="0" w:space="0" w:color="auto"/>
                              </w:divBdr>
                            </w:div>
                            <w:div w:id="82274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456772">
              <w:marLeft w:val="0"/>
              <w:marRight w:val="0"/>
              <w:marTop w:val="0"/>
              <w:marBottom w:val="0"/>
              <w:divBdr>
                <w:top w:val="none" w:sz="0" w:space="0" w:color="auto"/>
                <w:left w:val="none" w:sz="0" w:space="0" w:color="auto"/>
                <w:bottom w:val="none" w:sz="0" w:space="0" w:color="auto"/>
                <w:right w:val="none" w:sz="0" w:space="0" w:color="auto"/>
              </w:divBdr>
              <w:divsChild>
                <w:div w:id="400102524">
                  <w:marLeft w:val="0"/>
                  <w:marRight w:val="0"/>
                  <w:marTop w:val="0"/>
                  <w:marBottom w:val="0"/>
                  <w:divBdr>
                    <w:top w:val="none" w:sz="0" w:space="0" w:color="auto"/>
                    <w:left w:val="none" w:sz="0" w:space="0" w:color="auto"/>
                    <w:bottom w:val="none" w:sz="0" w:space="0" w:color="auto"/>
                    <w:right w:val="none" w:sz="0" w:space="0" w:color="auto"/>
                  </w:divBdr>
                  <w:divsChild>
                    <w:div w:id="476383403">
                      <w:marLeft w:val="0"/>
                      <w:marRight w:val="0"/>
                      <w:marTop w:val="0"/>
                      <w:marBottom w:val="0"/>
                      <w:divBdr>
                        <w:top w:val="none" w:sz="0" w:space="0" w:color="auto"/>
                        <w:left w:val="none" w:sz="0" w:space="0" w:color="auto"/>
                        <w:bottom w:val="none" w:sz="0" w:space="0" w:color="auto"/>
                        <w:right w:val="none" w:sz="0" w:space="0" w:color="auto"/>
                      </w:divBdr>
                      <w:divsChild>
                        <w:div w:id="1158032825">
                          <w:marLeft w:val="0"/>
                          <w:marRight w:val="0"/>
                          <w:marTop w:val="0"/>
                          <w:marBottom w:val="0"/>
                          <w:divBdr>
                            <w:top w:val="none" w:sz="0" w:space="0" w:color="auto"/>
                            <w:left w:val="none" w:sz="0" w:space="0" w:color="auto"/>
                            <w:bottom w:val="none" w:sz="0" w:space="0" w:color="auto"/>
                            <w:right w:val="none" w:sz="0" w:space="0" w:color="auto"/>
                          </w:divBdr>
                        </w:div>
                        <w:div w:id="1018656317">
                          <w:marLeft w:val="0"/>
                          <w:marRight w:val="0"/>
                          <w:marTop w:val="0"/>
                          <w:marBottom w:val="0"/>
                          <w:divBdr>
                            <w:top w:val="none" w:sz="0" w:space="0" w:color="auto"/>
                            <w:left w:val="none" w:sz="0" w:space="0" w:color="auto"/>
                            <w:bottom w:val="none" w:sz="0" w:space="0" w:color="auto"/>
                            <w:right w:val="none" w:sz="0" w:space="0" w:color="auto"/>
                          </w:divBdr>
                          <w:divsChild>
                            <w:div w:id="931862873">
                              <w:marLeft w:val="0"/>
                              <w:marRight w:val="0"/>
                              <w:marTop w:val="0"/>
                              <w:marBottom w:val="0"/>
                              <w:divBdr>
                                <w:top w:val="none" w:sz="0" w:space="0" w:color="auto"/>
                                <w:left w:val="none" w:sz="0" w:space="0" w:color="auto"/>
                                <w:bottom w:val="none" w:sz="0" w:space="0" w:color="auto"/>
                                <w:right w:val="none" w:sz="0" w:space="0" w:color="auto"/>
                              </w:divBdr>
                            </w:div>
                            <w:div w:id="206891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6001256">
              <w:marLeft w:val="0"/>
              <w:marRight w:val="0"/>
              <w:marTop w:val="0"/>
              <w:marBottom w:val="0"/>
              <w:divBdr>
                <w:top w:val="none" w:sz="0" w:space="0" w:color="auto"/>
                <w:left w:val="none" w:sz="0" w:space="0" w:color="auto"/>
                <w:bottom w:val="none" w:sz="0" w:space="0" w:color="auto"/>
                <w:right w:val="none" w:sz="0" w:space="0" w:color="auto"/>
              </w:divBdr>
              <w:divsChild>
                <w:div w:id="888341061">
                  <w:marLeft w:val="0"/>
                  <w:marRight w:val="0"/>
                  <w:marTop w:val="0"/>
                  <w:marBottom w:val="0"/>
                  <w:divBdr>
                    <w:top w:val="none" w:sz="0" w:space="0" w:color="auto"/>
                    <w:left w:val="none" w:sz="0" w:space="0" w:color="auto"/>
                    <w:bottom w:val="none" w:sz="0" w:space="0" w:color="auto"/>
                    <w:right w:val="none" w:sz="0" w:space="0" w:color="auto"/>
                  </w:divBdr>
                  <w:divsChild>
                    <w:div w:id="1040400506">
                      <w:marLeft w:val="0"/>
                      <w:marRight w:val="0"/>
                      <w:marTop w:val="0"/>
                      <w:marBottom w:val="0"/>
                      <w:divBdr>
                        <w:top w:val="none" w:sz="0" w:space="0" w:color="auto"/>
                        <w:left w:val="none" w:sz="0" w:space="0" w:color="auto"/>
                        <w:bottom w:val="none" w:sz="0" w:space="0" w:color="auto"/>
                        <w:right w:val="none" w:sz="0" w:space="0" w:color="auto"/>
                      </w:divBdr>
                      <w:divsChild>
                        <w:div w:id="1851210970">
                          <w:marLeft w:val="0"/>
                          <w:marRight w:val="0"/>
                          <w:marTop w:val="0"/>
                          <w:marBottom w:val="0"/>
                          <w:divBdr>
                            <w:top w:val="none" w:sz="0" w:space="0" w:color="auto"/>
                            <w:left w:val="none" w:sz="0" w:space="0" w:color="auto"/>
                            <w:bottom w:val="none" w:sz="0" w:space="0" w:color="auto"/>
                            <w:right w:val="none" w:sz="0" w:space="0" w:color="auto"/>
                          </w:divBdr>
                        </w:div>
                        <w:div w:id="1358045668">
                          <w:marLeft w:val="0"/>
                          <w:marRight w:val="0"/>
                          <w:marTop w:val="0"/>
                          <w:marBottom w:val="0"/>
                          <w:divBdr>
                            <w:top w:val="none" w:sz="0" w:space="0" w:color="auto"/>
                            <w:left w:val="none" w:sz="0" w:space="0" w:color="auto"/>
                            <w:bottom w:val="none" w:sz="0" w:space="0" w:color="auto"/>
                            <w:right w:val="none" w:sz="0" w:space="0" w:color="auto"/>
                          </w:divBdr>
                          <w:divsChild>
                            <w:div w:id="410857174">
                              <w:marLeft w:val="0"/>
                              <w:marRight w:val="0"/>
                              <w:marTop w:val="0"/>
                              <w:marBottom w:val="0"/>
                              <w:divBdr>
                                <w:top w:val="none" w:sz="0" w:space="0" w:color="auto"/>
                                <w:left w:val="none" w:sz="0" w:space="0" w:color="auto"/>
                                <w:bottom w:val="none" w:sz="0" w:space="0" w:color="auto"/>
                                <w:right w:val="none" w:sz="0" w:space="0" w:color="auto"/>
                              </w:divBdr>
                            </w:div>
                            <w:div w:id="166758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53057">
              <w:marLeft w:val="0"/>
              <w:marRight w:val="0"/>
              <w:marTop w:val="0"/>
              <w:marBottom w:val="0"/>
              <w:divBdr>
                <w:top w:val="none" w:sz="0" w:space="0" w:color="auto"/>
                <w:left w:val="none" w:sz="0" w:space="0" w:color="auto"/>
                <w:bottom w:val="none" w:sz="0" w:space="0" w:color="auto"/>
                <w:right w:val="none" w:sz="0" w:space="0" w:color="auto"/>
              </w:divBdr>
              <w:divsChild>
                <w:div w:id="1667902837">
                  <w:marLeft w:val="0"/>
                  <w:marRight w:val="0"/>
                  <w:marTop w:val="0"/>
                  <w:marBottom w:val="0"/>
                  <w:divBdr>
                    <w:top w:val="none" w:sz="0" w:space="0" w:color="auto"/>
                    <w:left w:val="none" w:sz="0" w:space="0" w:color="auto"/>
                    <w:bottom w:val="none" w:sz="0" w:space="0" w:color="auto"/>
                    <w:right w:val="none" w:sz="0" w:space="0" w:color="auto"/>
                  </w:divBdr>
                  <w:divsChild>
                    <w:div w:id="2110000849">
                      <w:marLeft w:val="0"/>
                      <w:marRight w:val="0"/>
                      <w:marTop w:val="0"/>
                      <w:marBottom w:val="0"/>
                      <w:divBdr>
                        <w:top w:val="none" w:sz="0" w:space="0" w:color="auto"/>
                        <w:left w:val="none" w:sz="0" w:space="0" w:color="auto"/>
                        <w:bottom w:val="none" w:sz="0" w:space="0" w:color="auto"/>
                        <w:right w:val="none" w:sz="0" w:space="0" w:color="auto"/>
                      </w:divBdr>
                      <w:divsChild>
                        <w:div w:id="2116903752">
                          <w:marLeft w:val="0"/>
                          <w:marRight w:val="0"/>
                          <w:marTop w:val="0"/>
                          <w:marBottom w:val="0"/>
                          <w:divBdr>
                            <w:top w:val="none" w:sz="0" w:space="0" w:color="auto"/>
                            <w:left w:val="none" w:sz="0" w:space="0" w:color="auto"/>
                            <w:bottom w:val="none" w:sz="0" w:space="0" w:color="auto"/>
                            <w:right w:val="none" w:sz="0" w:space="0" w:color="auto"/>
                          </w:divBdr>
                        </w:div>
                        <w:div w:id="855853578">
                          <w:marLeft w:val="0"/>
                          <w:marRight w:val="0"/>
                          <w:marTop w:val="0"/>
                          <w:marBottom w:val="0"/>
                          <w:divBdr>
                            <w:top w:val="none" w:sz="0" w:space="0" w:color="auto"/>
                            <w:left w:val="none" w:sz="0" w:space="0" w:color="auto"/>
                            <w:bottom w:val="none" w:sz="0" w:space="0" w:color="auto"/>
                            <w:right w:val="none" w:sz="0" w:space="0" w:color="auto"/>
                          </w:divBdr>
                          <w:divsChild>
                            <w:div w:id="176845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915556">
              <w:marLeft w:val="0"/>
              <w:marRight w:val="0"/>
              <w:marTop w:val="0"/>
              <w:marBottom w:val="0"/>
              <w:divBdr>
                <w:top w:val="none" w:sz="0" w:space="0" w:color="auto"/>
                <w:left w:val="none" w:sz="0" w:space="0" w:color="auto"/>
                <w:bottom w:val="none" w:sz="0" w:space="0" w:color="auto"/>
                <w:right w:val="none" w:sz="0" w:space="0" w:color="auto"/>
              </w:divBdr>
              <w:divsChild>
                <w:div w:id="2077899896">
                  <w:marLeft w:val="0"/>
                  <w:marRight w:val="0"/>
                  <w:marTop w:val="0"/>
                  <w:marBottom w:val="0"/>
                  <w:divBdr>
                    <w:top w:val="none" w:sz="0" w:space="0" w:color="auto"/>
                    <w:left w:val="none" w:sz="0" w:space="0" w:color="auto"/>
                    <w:bottom w:val="none" w:sz="0" w:space="0" w:color="auto"/>
                    <w:right w:val="none" w:sz="0" w:space="0" w:color="auto"/>
                  </w:divBdr>
                  <w:divsChild>
                    <w:div w:id="492839831">
                      <w:marLeft w:val="0"/>
                      <w:marRight w:val="0"/>
                      <w:marTop w:val="0"/>
                      <w:marBottom w:val="0"/>
                      <w:divBdr>
                        <w:top w:val="none" w:sz="0" w:space="0" w:color="auto"/>
                        <w:left w:val="none" w:sz="0" w:space="0" w:color="auto"/>
                        <w:bottom w:val="none" w:sz="0" w:space="0" w:color="auto"/>
                        <w:right w:val="none" w:sz="0" w:space="0" w:color="auto"/>
                      </w:divBdr>
                      <w:divsChild>
                        <w:div w:id="1848866899">
                          <w:marLeft w:val="0"/>
                          <w:marRight w:val="0"/>
                          <w:marTop w:val="0"/>
                          <w:marBottom w:val="0"/>
                          <w:divBdr>
                            <w:top w:val="none" w:sz="0" w:space="0" w:color="auto"/>
                            <w:left w:val="none" w:sz="0" w:space="0" w:color="auto"/>
                            <w:bottom w:val="none" w:sz="0" w:space="0" w:color="auto"/>
                            <w:right w:val="none" w:sz="0" w:space="0" w:color="auto"/>
                          </w:divBdr>
                        </w:div>
                        <w:div w:id="1140030390">
                          <w:marLeft w:val="0"/>
                          <w:marRight w:val="0"/>
                          <w:marTop w:val="0"/>
                          <w:marBottom w:val="0"/>
                          <w:divBdr>
                            <w:top w:val="none" w:sz="0" w:space="0" w:color="auto"/>
                            <w:left w:val="none" w:sz="0" w:space="0" w:color="auto"/>
                            <w:bottom w:val="none" w:sz="0" w:space="0" w:color="auto"/>
                            <w:right w:val="none" w:sz="0" w:space="0" w:color="auto"/>
                          </w:divBdr>
                          <w:divsChild>
                            <w:div w:id="647364725">
                              <w:marLeft w:val="0"/>
                              <w:marRight w:val="0"/>
                              <w:marTop w:val="0"/>
                              <w:marBottom w:val="0"/>
                              <w:divBdr>
                                <w:top w:val="none" w:sz="0" w:space="0" w:color="auto"/>
                                <w:left w:val="none" w:sz="0" w:space="0" w:color="auto"/>
                                <w:bottom w:val="none" w:sz="0" w:space="0" w:color="auto"/>
                                <w:right w:val="none" w:sz="0" w:space="0" w:color="auto"/>
                              </w:divBdr>
                            </w:div>
                            <w:div w:id="1758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55918">
              <w:marLeft w:val="0"/>
              <w:marRight w:val="0"/>
              <w:marTop w:val="0"/>
              <w:marBottom w:val="0"/>
              <w:divBdr>
                <w:top w:val="none" w:sz="0" w:space="0" w:color="auto"/>
                <w:left w:val="none" w:sz="0" w:space="0" w:color="auto"/>
                <w:bottom w:val="none" w:sz="0" w:space="0" w:color="auto"/>
                <w:right w:val="none" w:sz="0" w:space="0" w:color="auto"/>
              </w:divBdr>
              <w:divsChild>
                <w:div w:id="1487628314">
                  <w:marLeft w:val="0"/>
                  <w:marRight w:val="0"/>
                  <w:marTop w:val="0"/>
                  <w:marBottom w:val="0"/>
                  <w:divBdr>
                    <w:top w:val="none" w:sz="0" w:space="0" w:color="auto"/>
                    <w:left w:val="none" w:sz="0" w:space="0" w:color="auto"/>
                    <w:bottom w:val="none" w:sz="0" w:space="0" w:color="auto"/>
                    <w:right w:val="none" w:sz="0" w:space="0" w:color="auto"/>
                  </w:divBdr>
                  <w:divsChild>
                    <w:div w:id="2018579586">
                      <w:marLeft w:val="0"/>
                      <w:marRight w:val="0"/>
                      <w:marTop w:val="0"/>
                      <w:marBottom w:val="0"/>
                      <w:divBdr>
                        <w:top w:val="none" w:sz="0" w:space="0" w:color="auto"/>
                        <w:left w:val="none" w:sz="0" w:space="0" w:color="auto"/>
                        <w:bottom w:val="none" w:sz="0" w:space="0" w:color="auto"/>
                        <w:right w:val="none" w:sz="0" w:space="0" w:color="auto"/>
                      </w:divBdr>
                      <w:divsChild>
                        <w:div w:id="1092627994">
                          <w:marLeft w:val="0"/>
                          <w:marRight w:val="0"/>
                          <w:marTop w:val="0"/>
                          <w:marBottom w:val="0"/>
                          <w:divBdr>
                            <w:top w:val="none" w:sz="0" w:space="0" w:color="auto"/>
                            <w:left w:val="none" w:sz="0" w:space="0" w:color="auto"/>
                            <w:bottom w:val="none" w:sz="0" w:space="0" w:color="auto"/>
                            <w:right w:val="none" w:sz="0" w:space="0" w:color="auto"/>
                          </w:divBdr>
                        </w:div>
                        <w:div w:id="583297925">
                          <w:marLeft w:val="0"/>
                          <w:marRight w:val="0"/>
                          <w:marTop w:val="0"/>
                          <w:marBottom w:val="0"/>
                          <w:divBdr>
                            <w:top w:val="none" w:sz="0" w:space="0" w:color="auto"/>
                            <w:left w:val="none" w:sz="0" w:space="0" w:color="auto"/>
                            <w:bottom w:val="none" w:sz="0" w:space="0" w:color="auto"/>
                            <w:right w:val="none" w:sz="0" w:space="0" w:color="auto"/>
                          </w:divBdr>
                          <w:divsChild>
                            <w:div w:id="683361209">
                              <w:marLeft w:val="0"/>
                              <w:marRight w:val="0"/>
                              <w:marTop w:val="0"/>
                              <w:marBottom w:val="0"/>
                              <w:divBdr>
                                <w:top w:val="none" w:sz="0" w:space="0" w:color="auto"/>
                                <w:left w:val="none" w:sz="0" w:space="0" w:color="auto"/>
                                <w:bottom w:val="none" w:sz="0" w:space="0" w:color="auto"/>
                                <w:right w:val="none" w:sz="0" w:space="0" w:color="auto"/>
                              </w:divBdr>
                            </w:div>
                            <w:div w:id="68867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02257">
              <w:marLeft w:val="0"/>
              <w:marRight w:val="0"/>
              <w:marTop w:val="0"/>
              <w:marBottom w:val="0"/>
              <w:divBdr>
                <w:top w:val="none" w:sz="0" w:space="0" w:color="auto"/>
                <w:left w:val="none" w:sz="0" w:space="0" w:color="auto"/>
                <w:bottom w:val="none" w:sz="0" w:space="0" w:color="auto"/>
                <w:right w:val="none" w:sz="0" w:space="0" w:color="auto"/>
              </w:divBdr>
              <w:divsChild>
                <w:div w:id="868446449">
                  <w:marLeft w:val="0"/>
                  <w:marRight w:val="0"/>
                  <w:marTop w:val="0"/>
                  <w:marBottom w:val="0"/>
                  <w:divBdr>
                    <w:top w:val="none" w:sz="0" w:space="0" w:color="auto"/>
                    <w:left w:val="none" w:sz="0" w:space="0" w:color="auto"/>
                    <w:bottom w:val="none" w:sz="0" w:space="0" w:color="auto"/>
                    <w:right w:val="none" w:sz="0" w:space="0" w:color="auto"/>
                  </w:divBdr>
                  <w:divsChild>
                    <w:div w:id="71708713">
                      <w:marLeft w:val="0"/>
                      <w:marRight w:val="0"/>
                      <w:marTop w:val="0"/>
                      <w:marBottom w:val="0"/>
                      <w:divBdr>
                        <w:top w:val="none" w:sz="0" w:space="0" w:color="auto"/>
                        <w:left w:val="none" w:sz="0" w:space="0" w:color="auto"/>
                        <w:bottom w:val="none" w:sz="0" w:space="0" w:color="auto"/>
                        <w:right w:val="none" w:sz="0" w:space="0" w:color="auto"/>
                      </w:divBdr>
                      <w:divsChild>
                        <w:div w:id="628707633">
                          <w:marLeft w:val="0"/>
                          <w:marRight w:val="0"/>
                          <w:marTop w:val="0"/>
                          <w:marBottom w:val="0"/>
                          <w:divBdr>
                            <w:top w:val="none" w:sz="0" w:space="0" w:color="auto"/>
                            <w:left w:val="none" w:sz="0" w:space="0" w:color="auto"/>
                            <w:bottom w:val="none" w:sz="0" w:space="0" w:color="auto"/>
                            <w:right w:val="none" w:sz="0" w:space="0" w:color="auto"/>
                          </w:divBdr>
                        </w:div>
                        <w:div w:id="1200972553">
                          <w:marLeft w:val="0"/>
                          <w:marRight w:val="0"/>
                          <w:marTop w:val="0"/>
                          <w:marBottom w:val="0"/>
                          <w:divBdr>
                            <w:top w:val="none" w:sz="0" w:space="0" w:color="auto"/>
                            <w:left w:val="none" w:sz="0" w:space="0" w:color="auto"/>
                            <w:bottom w:val="none" w:sz="0" w:space="0" w:color="auto"/>
                            <w:right w:val="none" w:sz="0" w:space="0" w:color="auto"/>
                          </w:divBdr>
                          <w:divsChild>
                            <w:div w:id="1925146246">
                              <w:marLeft w:val="0"/>
                              <w:marRight w:val="0"/>
                              <w:marTop w:val="0"/>
                              <w:marBottom w:val="0"/>
                              <w:divBdr>
                                <w:top w:val="none" w:sz="0" w:space="0" w:color="auto"/>
                                <w:left w:val="none" w:sz="0" w:space="0" w:color="auto"/>
                                <w:bottom w:val="none" w:sz="0" w:space="0" w:color="auto"/>
                                <w:right w:val="none" w:sz="0" w:space="0" w:color="auto"/>
                              </w:divBdr>
                            </w:div>
                            <w:div w:id="143801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849859">
              <w:marLeft w:val="0"/>
              <w:marRight w:val="0"/>
              <w:marTop w:val="0"/>
              <w:marBottom w:val="0"/>
              <w:divBdr>
                <w:top w:val="none" w:sz="0" w:space="0" w:color="auto"/>
                <w:left w:val="none" w:sz="0" w:space="0" w:color="auto"/>
                <w:bottom w:val="none" w:sz="0" w:space="0" w:color="auto"/>
                <w:right w:val="none" w:sz="0" w:space="0" w:color="auto"/>
              </w:divBdr>
              <w:divsChild>
                <w:div w:id="187262369">
                  <w:marLeft w:val="0"/>
                  <w:marRight w:val="0"/>
                  <w:marTop w:val="0"/>
                  <w:marBottom w:val="0"/>
                  <w:divBdr>
                    <w:top w:val="none" w:sz="0" w:space="0" w:color="auto"/>
                    <w:left w:val="none" w:sz="0" w:space="0" w:color="auto"/>
                    <w:bottom w:val="none" w:sz="0" w:space="0" w:color="auto"/>
                    <w:right w:val="none" w:sz="0" w:space="0" w:color="auto"/>
                  </w:divBdr>
                  <w:divsChild>
                    <w:div w:id="750157443">
                      <w:marLeft w:val="0"/>
                      <w:marRight w:val="0"/>
                      <w:marTop w:val="0"/>
                      <w:marBottom w:val="0"/>
                      <w:divBdr>
                        <w:top w:val="none" w:sz="0" w:space="0" w:color="auto"/>
                        <w:left w:val="none" w:sz="0" w:space="0" w:color="auto"/>
                        <w:bottom w:val="none" w:sz="0" w:space="0" w:color="auto"/>
                        <w:right w:val="none" w:sz="0" w:space="0" w:color="auto"/>
                      </w:divBdr>
                      <w:divsChild>
                        <w:div w:id="185681221">
                          <w:marLeft w:val="0"/>
                          <w:marRight w:val="0"/>
                          <w:marTop w:val="0"/>
                          <w:marBottom w:val="0"/>
                          <w:divBdr>
                            <w:top w:val="none" w:sz="0" w:space="0" w:color="auto"/>
                            <w:left w:val="none" w:sz="0" w:space="0" w:color="auto"/>
                            <w:bottom w:val="none" w:sz="0" w:space="0" w:color="auto"/>
                            <w:right w:val="none" w:sz="0" w:space="0" w:color="auto"/>
                          </w:divBdr>
                        </w:div>
                        <w:div w:id="1237713935">
                          <w:marLeft w:val="0"/>
                          <w:marRight w:val="0"/>
                          <w:marTop w:val="0"/>
                          <w:marBottom w:val="0"/>
                          <w:divBdr>
                            <w:top w:val="none" w:sz="0" w:space="0" w:color="auto"/>
                            <w:left w:val="none" w:sz="0" w:space="0" w:color="auto"/>
                            <w:bottom w:val="none" w:sz="0" w:space="0" w:color="auto"/>
                            <w:right w:val="none" w:sz="0" w:space="0" w:color="auto"/>
                          </w:divBdr>
                          <w:divsChild>
                            <w:div w:id="366416460">
                              <w:marLeft w:val="0"/>
                              <w:marRight w:val="0"/>
                              <w:marTop w:val="0"/>
                              <w:marBottom w:val="0"/>
                              <w:divBdr>
                                <w:top w:val="none" w:sz="0" w:space="0" w:color="auto"/>
                                <w:left w:val="none" w:sz="0" w:space="0" w:color="auto"/>
                                <w:bottom w:val="none" w:sz="0" w:space="0" w:color="auto"/>
                                <w:right w:val="none" w:sz="0" w:space="0" w:color="auto"/>
                              </w:divBdr>
                            </w:div>
                            <w:div w:id="209080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831424">
              <w:marLeft w:val="0"/>
              <w:marRight w:val="0"/>
              <w:marTop w:val="0"/>
              <w:marBottom w:val="0"/>
              <w:divBdr>
                <w:top w:val="none" w:sz="0" w:space="0" w:color="auto"/>
                <w:left w:val="none" w:sz="0" w:space="0" w:color="auto"/>
                <w:bottom w:val="none" w:sz="0" w:space="0" w:color="auto"/>
                <w:right w:val="none" w:sz="0" w:space="0" w:color="auto"/>
              </w:divBdr>
              <w:divsChild>
                <w:div w:id="1012949093">
                  <w:marLeft w:val="0"/>
                  <w:marRight w:val="0"/>
                  <w:marTop w:val="0"/>
                  <w:marBottom w:val="0"/>
                  <w:divBdr>
                    <w:top w:val="none" w:sz="0" w:space="0" w:color="auto"/>
                    <w:left w:val="none" w:sz="0" w:space="0" w:color="auto"/>
                    <w:bottom w:val="none" w:sz="0" w:space="0" w:color="auto"/>
                    <w:right w:val="none" w:sz="0" w:space="0" w:color="auto"/>
                  </w:divBdr>
                  <w:divsChild>
                    <w:div w:id="1149905371">
                      <w:marLeft w:val="0"/>
                      <w:marRight w:val="0"/>
                      <w:marTop w:val="0"/>
                      <w:marBottom w:val="0"/>
                      <w:divBdr>
                        <w:top w:val="none" w:sz="0" w:space="0" w:color="auto"/>
                        <w:left w:val="none" w:sz="0" w:space="0" w:color="auto"/>
                        <w:bottom w:val="none" w:sz="0" w:space="0" w:color="auto"/>
                        <w:right w:val="none" w:sz="0" w:space="0" w:color="auto"/>
                      </w:divBdr>
                      <w:divsChild>
                        <w:div w:id="2019891956">
                          <w:marLeft w:val="0"/>
                          <w:marRight w:val="0"/>
                          <w:marTop w:val="0"/>
                          <w:marBottom w:val="0"/>
                          <w:divBdr>
                            <w:top w:val="none" w:sz="0" w:space="0" w:color="auto"/>
                            <w:left w:val="none" w:sz="0" w:space="0" w:color="auto"/>
                            <w:bottom w:val="none" w:sz="0" w:space="0" w:color="auto"/>
                            <w:right w:val="none" w:sz="0" w:space="0" w:color="auto"/>
                          </w:divBdr>
                        </w:div>
                        <w:div w:id="237398355">
                          <w:marLeft w:val="0"/>
                          <w:marRight w:val="0"/>
                          <w:marTop w:val="0"/>
                          <w:marBottom w:val="0"/>
                          <w:divBdr>
                            <w:top w:val="none" w:sz="0" w:space="0" w:color="auto"/>
                            <w:left w:val="none" w:sz="0" w:space="0" w:color="auto"/>
                            <w:bottom w:val="none" w:sz="0" w:space="0" w:color="auto"/>
                            <w:right w:val="none" w:sz="0" w:space="0" w:color="auto"/>
                          </w:divBdr>
                          <w:divsChild>
                            <w:div w:id="64576491">
                              <w:marLeft w:val="0"/>
                              <w:marRight w:val="0"/>
                              <w:marTop w:val="0"/>
                              <w:marBottom w:val="0"/>
                              <w:divBdr>
                                <w:top w:val="none" w:sz="0" w:space="0" w:color="auto"/>
                                <w:left w:val="none" w:sz="0" w:space="0" w:color="auto"/>
                                <w:bottom w:val="none" w:sz="0" w:space="0" w:color="auto"/>
                                <w:right w:val="none" w:sz="0" w:space="0" w:color="auto"/>
                              </w:divBdr>
                            </w:div>
                            <w:div w:id="204085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808935">
              <w:marLeft w:val="0"/>
              <w:marRight w:val="0"/>
              <w:marTop w:val="0"/>
              <w:marBottom w:val="0"/>
              <w:divBdr>
                <w:top w:val="none" w:sz="0" w:space="0" w:color="auto"/>
                <w:left w:val="none" w:sz="0" w:space="0" w:color="auto"/>
                <w:bottom w:val="none" w:sz="0" w:space="0" w:color="auto"/>
                <w:right w:val="none" w:sz="0" w:space="0" w:color="auto"/>
              </w:divBdr>
              <w:divsChild>
                <w:div w:id="583026936">
                  <w:marLeft w:val="0"/>
                  <w:marRight w:val="0"/>
                  <w:marTop w:val="0"/>
                  <w:marBottom w:val="0"/>
                  <w:divBdr>
                    <w:top w:val="none" w:sz="0" w:space="0" w:color="auto"/>
                    <w:left w:val="none" w:sz="0" w:space="0" w:color="auto"/>
                    <w:bottom w:val="none" w:sz="0" w:space="0" w:color="auto"/>
                    <w:right w:val="none" w:sz="0" w:space="0" w:color="auto"/>
                  </w:divBdr>
                  <w:divsChild>
                    <w:div w:id="931746682">
                      <w:marLeft w:val="0"/>
                      <w:marRight w:val="0"/>
                      <w:marTop w:val="0"/>
                      <w:marBottom w:val="0"/>
                      <w:divBdr>
                        <w:top w:val="none" w:sz="0" w:space="0" w:color="auto"/>
                        <w:left w:val="none" w:sz="0" w:space="0" w:color="auto"/>
                        <w:bottom w:val="none" w:sz="0" w:space="0" w:color="auto"/>
                        <w:right w:val="none" w:sz="0" w:space="0" w:color="auto"/>
                      </w:divBdr>
                      <w:divsChild>
                        <w:div w:id="1082143622">
                          <w:marLeft w:val="0"/>
                          <w:marRight w:val="0"/>
                          <w:marTop w:val="0"/>
                          <w:marBottom w:val="0"/>
                          <w:divBdr>
                            <w:top w:val="none" w:sz="0" w:space="0" w:color="auto"/>
                            <w:left w:val="none" w:sz="0" w:space="0" w:color="auto"/>
                            <w:bottom w:val="none" w:sz="0" w:space="0" w:color="auto"/>
                            <w:right w:val="none" w:sz="0" w:space="0" w:color="auto"/>
                          </w:divBdr>
                        </w:div>
                        <w:div w:id="1955020572">
                          <w:marLeft w:val="0"/>
                          <w:marRight w:val="0"/>
                          <w:marTop w:val="0"/>
                          <w:marBottom w:val="0"/>
                          <w:divBdr>
                            <w:top w:val="none" w:sz="0" w:space="0" w:color="auto"/>
                            <w:left w:val="none" w:sz="0" w:space="0" w:color="auto"/>
                            <w:bottom w:val="none" w:sz="0" w:space="0" w:color="auto"/>
                            <w:right w:val="none" w:sz="0" w:space="0" w:color="auto"/>
                          </w:divBdr>
                          <w:divsChild>
                            <w:div w:id="1123499740">
                              <w:marLeft w:val="0"/>
                              <w:marRight w:val="0"/>
                              <w:marTop w:val="0"/>
                              <w:marBottom w:val="0"/>
                              <w:divBdr>
                                <w:top w:val="none" w:sz="0" w:space="0" w:color="auto"/>
                                <w:left w:val="none" w:sz="0" w:space="0" w:color="auto"/>
                                <w:bottom w:val="none" w:sz="0" w:space="0" w:color="auto"/>
                                <w:right w:val="none" w:sz="0" w:space="0" w:color="auto"/>
                              </w:divBdr>
                            </w:div>
                            <w:div w:id="71324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813314">
              <w:marLeft w:val="0"/>
              <w:marRight w:val="0"/>
              <w:marTop w:val="0"/>
              <w:marBottom w:val="0"/>
              <w:divBdr>
                <w:top w:val="none" w:sz="0" w:space="0" w:color="auto"/>
                <w:left w:val="none" w:sz="0" w:space="0" w:color="auto"/>
                <w:bottom w:val="none" w:sz="0" w:space="0" w:color="auto"/>
                <w:right w:val="none" w:sz="0" w:space="0" w:color="auto"/>
              </w:divBdr>
              <w:divsChild>
                <w:div w:id="893812242">
                  <w:marLeft w:val="0"/>
                  <w:marRight w:val="0"/>
                  <w:marTop w:val="0"/>
                  <w:marBottom w:val="0"/>
                  <w:divBdr>
                    <w:top w:val="none" w:sz="0" w:space="0" w:color="auto"/>
                    <w:left w:val="none" w:sz="0" w:space="0" w:color="auto"/>
                    <w:bottom w:val="none" w:sz="0" w:space="0" w:color="auto"/>
                    <w:right w:val="none" w:sz="0" w:space="0" w:color="auto"/>
                  </w:divBdr>
                  <w:divsChild>
                    <w:div w:id="934243771">
                      <w:marLeft w:val="0"/>
                      <w:marRight w:val="0"/>
                      <w:marTop w:val="0"/>
                      <w:marBottom w:val="0"/>
                      <w:divBdr>
                        <w:top w:val="none" w:sz="0" w:space="0" w:color="auto"/>
                        <w:left w:val="none" w:sz="0" w:space="0" w:color="auto"/>
                        <w:bottom w:val="none" w:sz="0" w:space="0" w:color="auto"/>
                        <w:right w:val="none" w:sz="0" w:space="0" w:color="auto"/>
                      </w:divBdr>
                      <w:divsChild>
                        <w:div w:id="578834085">
                          <w:marLeft w:val="0"/>
                          <w:marRight w:val="0"/>
                          <w:marTop w:val="0"/>
                          <w:marBottom w:val="0"/>
                          <w:divBdr>
                            <w:top w:val="none" w:sz="0" w:space="0" w:color="auto"/>
                            <w:left w:val="none" w:sz="0" w:space="0" w:color="auto"/>
                            <w:bottom w:val="none" w:sz="0" w:space="0" w:color="auto"/>
                            <w:right w:val="none" w:sz="0" w:space="0" w:color="auto"/>
                          </w:divBdr>
                        </w:div>
                        <w:div w:id="1511918367">
                          <w:marLeft w:val="0"/>
                          <w:marRight w:val="0"/>
                          <w:marTop w:val="0"/>
                          <w:marBottom w:val="0"/>
                          <w:divBdr>
                            <w:top w:val="none" w:sz="0" w:space="0" w:color="auto"/>
                            <w:left w:val="none" w:sz="0" w:space="0" w:color="auto"/>
                            <w:bottom w:val="none" w:sz="0" w:space="0" w:color="auto"/>
                            <w:right w:val="none" w:sz="0" w:space="0" w:color="auto"/>
                          </w:divBdr>
                          <w:divsChild>
                            <w:div w:id="71272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424841">
              <w:marLeft w:val="0"/>
              <w:marRight w:val="0"/>
              <w:marTop w:val="0"/>
              <w:marBottom w:val="0"/>
              <w:divBdr>
                <w:top w:val="none" w:sz="0" w:space="0" w:color="auto"/>
                <w:left w:val="none" w:sz="0" w:space="0" w:color="auto"/>
                <w:bottom w:val="none" w:sz="0" w:space="0" w:color="auto"/>
                <w:right w:val="none" w:sz="0" w:space="0" w:color="auto"/>
              </w:divBdr>
              <w:divsChild>
                <w:div w:id="271404018">
                  <w:marLeft w:val="0"/>
                  <w:marRight w:val="0"/>
                  <w:marTop w:val="0"/>
                  <w:marBottom w:val="0"/>
                  <w:divBdr>
                    <w:top w:val="none" w:sz="0" w:space="0" w:color="auto"/>
                    <w:left w:val="none" w:sz="0" w:space="0" w:color="auto"/>
                    <w:bottom w:val="none" w:sz="0" w:space="0" w:color="auto"/>
                    <w:right w:val="none" w:sz="0" w:space="0" w:color="auto"/>
                  </w:divBdr>
                  <w:divsChild>
                    <w:div w:id="1274676455">
                      <w:marLeft w:val="0"/>
                      <w:marRight w:val="0"/>
                      <w:marTop w:val="0"/>
                      <w:marBottom w:val="0"/>
                      <w:divBdr>
                        <w:top w:val="none" w:sz="0" w:space="0" w:color="auto"/>
                        <w:left w:val="none" w:sz="0" w:space="0" w:color="auto"/>
                        <w:bottom w:val="none" w:sz="0" w:space="0" w:color="auto"/>
                        <w:right w:val="none" w:sz="0" w:space="0" w:color="auto"/>
                      </w:divBdr>
                      <w:divsChild>
                        <w:div w:id="1364793994">
                          <w:marLeft w:val="0"/>
                          <w:marRight w:val="0"/>
                          <w:marTop w:val="0"/>
                          <w:marBottom w:val="0"/>
                          <w:divBdr>
                            <w:top w:val="none" w:sz="0" w:space="0" w:color="auto"/>
                            <w:left w:val="none" w:sz="0" w:space="0" w:color="auto"/>
                            <w:bottom w:val="none" w:sz="0" w:space="0" w:color="auto"/>
                            <w:right w:val="none" w:sz="0" w:space="0" w:color="auto"/>
                          </w:divBdr>
                        </w:div>
                        <w:div w:id="1512452415">
                          <w:marLeft w:val="0"/>
                          <w:marRight w:val="0"/>
                          <w:marTop w:val="0"/>
                          <w:marBottom w:val="0"/>
                          <w:divBdr>
                            <w:top w:val="none" w:sz="0" w:space="0" w:color="auto"/>
                            <w:left w:val="none" w:sz="0" w:space="0" w:color="auto"/>
                            <w:bottom w:val="none" w:sz="0" w:space="0" w:color="auto"/>
                            <w:right w:val="none" w:sz="0" w:space="0" w:color="auto"/>
                          </w:divBdr>
                          <w:divsChild>
                            <w:div w:id="779496037">
                              <w:marLeft w:val="0"/>
                              <w:marRight w:val="0"/>
                              <w:marTop w:val="0"/>
                              <w:marBottom w:val="0"/>
                              <w:divBdr>
                                <w:top w:val="none" w:sz="0" w:space="0" w:color="auto"/>
                                <w:left w:val="none" w:sz="0" w:space="0" w:color="auto"/>
                                <w:bottom w:val="none" w:sz="0" w:space="0" w:color="auto"/>
                                <w:right w:val="none" w:sz="0" w:space="0" w:color="auto"/>
                              </w:divBdr>
                            </w:div>
                            <w:div w:id="8804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930108">
              <w:marLeft w:val="0"/>
              <w:marRight w:val="0"/>
              <w:marTop w:val="0"/>
              <w:marBottom w:val="0"/>
              <w:divBdr>
                <w:top w:val="none" w:sz="0" w:space="0" w:color="auto"/>
                <w:left w:val="none" w:sz="0" w:space="0" w:color="auto"/>
                <w:bottom w:val="none" w:sz="0" w:space="0" w:color="auto"/>
                <w:right w:val="none" w:sz="0" w:space="0" w:color="auto"/>
              </w:divBdr>
              <w:divsChild>
                <w:div w:id="856505561">
                  <w:marLeft w:val="0"/>
                  <w:marRight w:val="0"/>
                  <w:marTop w:val="0"/>
                  <w:marBottom w:val="0"/>
                  <w:divBdr>
                    <w:top w:val="none" w:sz="0" w:space="0" w:color="auto"/>
                    <w:left w:val="none" w:sz="0" w:space="0" w:color="auto"/>
                    <w:bottom w:val="none" w:sz="0" w:space="0" w:color="auto"/>
                    <w:right w:val="none" w:sz="0" w:space="0" w:color="auto"/>
                  </w:divBdr>
                  <w:divsChild>
                    <w:div w:id="295337177">
                      <w:marLeft w:val="0"/>
                      <w:marRight w:val="0"/>
                      <w:marTop w:val="0"/>
                      <w:marBottom w:val="0"/>
                      <w:divBdr>
                        <w:top w:val="none" w:sz="0" w:space="0" w:color="auto"/>
                        <w:left w:val="none" w:sz="0" w:space="0" w:color="auto"/>
                        <w:bottom w:val="none" w:sz="0" w:space="0" w:color="auto"/>
                        <w:right w:val="none" w:sz="0" w:space="0" w:color="auto"/>
                      </w:divBdr>
                      <w:divsChild>
                        <w:div w:id="1031221561">
                          <w:marLeft w:val="0"/>
                          <w:marRight w:val="0"/>
                          <w:marTop w:val="0"/>
                          <w:marBottom w:val="0"/>
                          <w:divBdr>
                            <w:top w:val="none" w:sz="0" w:space="0" w:color="auto"/>
                            <w:left w:val="none" w:sz="0" w:space="0" w:color="auto"/>
                            <w:bottom w:val="none" w:sz="0" w:space="0" w:color="auto"/>
                            <w:right w:val="none" w:sz="0" w:space="0" w:color="auto"/>
                          </w:divBdr>
                        </w:div>
                        <w:div w:id="709957113">
                          <w:marLeft w:val="0"/>
                          <w:marRight w:val="0"/>
                          <w:marTop w:val="0"/>
                          <w:marBottom w:val="0"/>
                          <w:divBdr>
                            <w:top w:val="none" w:sz="0" w:space="0" w:color="auto"/>
                            <w:left w:val="none" w:sz="0" w:space="0" w:color="auto"/>
                            <w:bottom w:val="none" w:sz="0" w:space="0" w:color="auto"/>
                            <w:right w:val="none" w:sz="0" w:space="0" w:color="auto"/>
                          </w:divBdr>
                          <w:divsChild>
                            <w:div w:id="1982343879">
                              <w:marLeft w:val="0"/>
                              <w:marRight w:val="0"/>
                              <w:marTop w:val="0"/>
                              <w:marBottom w:val="0"/>
                              <w:divBdr>
                                <w:top w:val="none" w:sz="0" w:space="0" w:color="auto"/>
                                <w:left w:val="none" w:sz="0" w:space="0" w:color="auto"/>
                                <w:bottom w:val="none" w:sz="0" w:space="0" w:color="auto"/>
                                <w:right w:val="none" w:sz="0" w:space="0" w:color="auto"/>
                              </w:divBdr>
                            </w:div>
                            <w:div w:id="677512145">
                              <w:marLeft w:val="0"/>
                              <w:marRight w:val="0"/>
                              <w:marTop w:val="0"/>
                              <w:marBottom w:val="0"/>
                              <w:divBdr>
                                <w:top w:val="none" w:sz="0" w:space="0" w:color="auto"/>
                                <w:left w:val="none" w:sz="0" w:space="0" w:color="auto"/>
                                <w:bottom w:val="none" w:sz="0" w:space="0" w:color="auto"/>
                                <w:right w:val="none" w:sz="0" w:space="0" w:color="auto"/>
                              </w:divBdr>
                            </w:div>
                            <w:div w:id="213340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458286">
              <w:marLeft w:val="0"/>
              <w:marRight w:val="0"/>
              <w:marTop w:val="0"/>
              <w:marBottom w:val="0"/>
              <w:divBdr>
                <w:top w:val="none" w:sz="0" w:space="0" w:color="auto"/>
                <w:left w:val="none" w:sz="0" w:space="0" w:color="auto"/>
                <w:bottom w:val="none" w:sz="0" w:space="0" w:color="auto"/>
                <w:right w:val="none" w:sz="0" w:space="0" w:color="auto"/>
              </w:divBdr>
              <w:divsChild>
                <w:div w:id="660232837">
                  <w:marLeft w:val="0"/>
                  <w:marRight w:val="0"/>
                  <w:marTop w:val="0"/>
                  <w:marBottom w:val="0"/>
                  <w:divBdr>
                    <w:top w:val="none" w:sz="0" w:space="0" w:color="auto"/>
                    <w:left w:val="none" w:sz="0" w:space="0" w:color="auto"/>
                    <w:bottom w:val="none" w:sz="0" w:space="0" w:color="auto"/>
                    <w:right w:val="none" w:sz="0" w:space="0" w:color="auto"/>
                  </w:divBdr>
                  <w:divsChild>
                    <w:div w:id="867328368">
                      <w:marLeft w:val="0"/>
                      <w:marRight w:val="0"/>
                      <w:marTop w:val="0"/>
                      <w:marBottom w:val="0"/>
                      <w:divBdr>
                        <w:top w:val="none" w:sz="0" w:space="0" w:color="auto"/>
                        <w:left w:val="none" w:sz="0" w:space="0" w:color="auto"/>
                        <w:bottom w:val="none" w:sz="0" w:space="0" w:color="auto"/>
                        <w:right w:val="none" w:sz="0" w:space="0" w:color="auto"/>
                      </w:divBdr>
                      <w:divsChild>
                        <w:div w:id="118770052">
                          <w:marLeft w:val="0"/>
                          <w:marRight w:val="0"/>
                          <w:marTop w:val="0"/>
                          <w:marBottom w:val="0"/>
                          <w:divBdr>
                            <w:top w:val="none" w:sz="0" w:space="0" w:color="auto"/>
                            <w:left w:val="none" w:sz="0" w:space="0" w:color="auto"/>
                            <w:bottom w:val="none" w:sz="0" w:space="0" w:color="auto"/>
                            <w:right w:val="none" w:sz="0" w:space="0" w:color="auto"/>
                          </w:divBdr>
                        </w:div>
                        <w:div w:id="257911550">
                          <w:marLeft w:val="0"/>
                          <w:marRight w:val="0"/>
                          <w:marTop w:val="0"/>
                          <w:marBottom w:val="0"/>
                          <w:divBdr>
                            <w:top w:val="none" w:sz="0" w:space="0" w:color="auto"/>
                            <w:left w:val="none" w:sz="0" w:space="0" w:color="auto"/>
                            <w:bottom w:val="none" w:sz="0" w:space="0" w:color="auto"/>
                            <w:right w:val="none" w:sz="0" w:space="0" w:color="auto"/>
                          </w:divBdr>
                          <w:divsChild>
                            <w:div w:id="2078091372">
                              <w:marLeft w:val="0"/>
                              <w:marRight w:val="0"/>
                              <w:marTop w:val="0"/>
                              <w:marBottom w:val="0"/>
                              <w:divBdr>
                                <w:top w:val="none" w:sz="0" w:space="0" w:color="auto"/>
                                <w:left w:val="none" w:sz="0" w:space="0" w:color="auto"/>
                                <w:bottom w:val="none" w:sz="0" w:space="0" w:color="auto"/>
                                <w:right w:val="none" w:sz="0" w:space="0" w:color="auto"/>
                              </w:divBdr>
                            </w:div>
                            <w:div w:id="14734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119016">
              <w:marLeft w:val="0"/>
              <w:marRight w:val="0"/>
              <w:marTop w:val="0"/>
              <w:marBottom w:val="0"/>
              <w:divBdr>
                <w:top w:val="none" w:sz="0" w:space="0" w:color="auto"/>
                <w:left w:val="none" w:sz="0" w:space="0" w:color="auto"/>
                <w:bottom w:val="none" w:sz="0" w:space="0" w:color="auto"/>
                <w:right w:val="none" w:sz="0" w:space="0" w:color="auto"/>
              </w:divBdr>
              <w:divsChild>
                <w:div w:id="1680892045">
                  <w:marLeft w:val="0"/>
                  <w:marRight w:val="0"/>
                  <w:marTop w:val="0"/>
                  <w:marBottom w:val="0"/>
                  <w:divBdr>
                    <w:top w:val="none" w:sz="0" w:space="0" w:color="auto"/>
                    <w:left w:val="none" w:sz="0" w:space="0" w:color="auto"/>
                    <w:bottom w:val="none" w:sz="0" w:space="0" w:color="auto"/>
                    <w:right w:val="none" w:sz="0" w:space="0" w:color="auto"/>
                  </w:divBdr>
                  <w:divsChild>
                    <w:div w:id="990595176">
                      <w:marLeft w:val="0"/>
                      <w:marRight w:val="0"/>
                      <w:marTop w:val="0"/>
                      <w:marBottom w:val="0"/>
                      <w:divBdr>
                        <w:top w:val="none" w:sz="0" w:space="0" w:color="auto"/>
                        <w:left w:val="none" w:sz="0" w:space="0" w:color="auto"/>
                        <w:bottom w:val="none" w:sz="0" w:space="0" w:color="auto"/>
                        <w:right w:val="none" w:sz="0" w:space="0" w:color="auto"/>
                      </w:divBdr>
                      <w:divsChild>
                        <w:div w:id="1607545233">
                          <w:marLeft w:val="0"/>
                          <w:marRight w:val="0"/>
                          <w:marTop w:val="0"/>
                          <w:marBottom w:val="0"/>
                          <w:divBdr>
                            <w:top w:val="none" w:sz="0" w:space="0" w:color="auto"/>
                            <w:left w:val="none" w:sz="0" w:space="0" w:color="auto"/>
                            <w:bottom w:val="none" w:sz="0" w:space="0" w:color="auto"/>
                            <w:right w:val="none" w:sz="0" w:space="0" w:color="auto"/>
                          </w:divBdr>
                        </w:div>
                        <w:div w:id="1863396250">
                          <w:marLeft w:val="0"/>
                          <w:marRight w:val="0"/>
                          <w:marTop w:val="0"/>
                          <w:marBottom w:val="0"/>
                          <w:divBdr>
                            <w:top w:val="none" w:sz="0" w:space="0" w:color="auto"/>
                            <w:left w:val="none" w:sz="0" w:space="0" w:color="auto"/>
                            <w:bottom w:val="none" w:sz="0" w:space="0" w:color="auto"/>
                            <w:right w:val="none" w:sz="0" w:space="0" w:color="auto"/>
                          </w:divBdr>
                          <w:divsChild>
                            <w:div w:id="544950150">
                              <w:marLeft w:val="0"/>
                              <w:marRight w:val="0"/>
                              <w:marTop w:val="0"/>
                              <w:marBottom w:val="0"/>
                              <w:divBdr>
                                <w:top w:val="none" w:sz="0" w:space="0" w:color="auto"/>
                                <w:left w:val="none" w:sz="0" w:space="0" w:color="auto"/>
                                <w:bottom w:val="none" w:sz="0" w:space="0" w:color="auto"/>
                                <w:right w:val="none" w:sz="0" w:space="0" w:color="auto"/>
                              </w:divBdr>
                            </w:div>
                            <w:div w:id="17984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236276">
              <w:marLeft w:val="0"/>
              <w:marRight w:val="0"/>
              <w:marTop w:val="0"/>
              <w:marBottom w:val="0"/>
              <w:divBdr>
                <w:top w:val="none" w:sz="0" w:space="0" w:color="auto"/>
                <w:left w:val="none" w:sz="0" w:space="0" w:color="auto"/>
                <w:bottom w:val="none" w:sz="0" w:space="0" w:color="auto"/>
                <w:right w:val="none" w:sz="0" w:space="0" w:color="auto"/>
              </w:divBdr>
              <w:divsChild>
                <w:div w:id="992828990">
                  <w:marLeft w:val="0"/>
                  <w:marRight w:val="0"/>
                  <w:marTop w:val="0"/>
                  <w:marBottom w:val="0"/>
                  <w:divBdr>
                    <w:top w:val="none" w:sz="0" w:space="0" w:color="auto"/>
                    <w:left w:val="none" w:sz="0" w:space="0" w:color="auto"/>
                    <w:bottom w:val="none" w:sz="0" w:space="0" w:color="auto"/>
                    <w:right w:val="none" w:sz="0" w:space="0" w:color="auto"/>
                  </w:divBdr>
                  <w:divsChild>
                    <w:div w:id="943414116">
                      <w:marLeft w:val="0"/>
                      <w:marRight w:val="0"/>
                      <w:marTop w:val="0"/>
                      <w:marBottom w:val="0"/>
                      <w:divBdr>
                        <w:top w:val="none" w:sz="0" w:space="0" w:color="auto"/>
                        <w:left w:val="none" w:sz="0" w:space="0" w:color="auto"/>
                        <w:bottom w:val="none" w:sz="0" w:space="0" w:color="auto"/>
                        <w:right w:val="none" w:sz="0" w:space="0" w:color="auto"/>
                      </w:divBdr>
                      <w:divsChild>
                        <w:div w:id="1207375838">
                          <w:marLeft w:val="0"/>
                          <w:marRight w:val="0"/>
                          <w:marTop w:val="0"/>
                          <w:marBottom w:val="0"/>
                          <w:divBdr>
                            <w:top w:val="none" w:sz="0" w:space="0" w:color="auto"/>
                            <w:left w:val="none" w:sz="0" w:space="0" w:color="auto"/>
                            <w:bottom w:val="none" w:sz="0" w:space="0" w:color="auto"/>
                            <w:right w:val="none" w:sz="0" w:space="0" w:color="auto"/>
                          </w:divBdr>
                        </w:div>
                        <w:div w:id="720321848">
                          <w:marLeft w:val="0"/>
                          <w:marRight w:val="0"/>
                          <w:marTop w:val="0"/>
                          <w:marBottom w:val="0"/>
                          <w:divBdr>
                            <w:top w:val="none" w:sz="0" w:space="0" w:color="auto"/>
                            <w:left w:val="none" w:sz="0" w:space="0" w:color="auto"/>
                            <w:bottom w:val="none" w:sz="0" w:space="0" w:color="auto"/>
                            <w:right w:val="none" w:sz="0" w:space="0" w:color="auto"/>
                          </w:divBdr>
                          <w:divsChild>
                            <w:div w:id="692153560">
                              <w:marLeft w:val="0"/>
                              <w:marRight w:val="0"/>
                              <w:marTop w:val="0"/>
                              <w:marBottom w:val="0"/>
                              <w:divBdr>
                                <w:top w:val="none" w:sz="0" w:space="0" w:color="auto"/>
                                <w:left w:val="none" w:sz="0" w:space="0" w:color="auto"/>
                                <w:bottom w:val="none" w:sz="0" w:space="0" w:color="auto"/>
                                <w:right w:val="none" w:sz="0" w:space="0" w:color="auto"/>
                              </w:divBdr>
                            </w:div>
                            <w:div w:id="92060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694477">
              <w:marLeft w:val="0"/>
              <w:marRight w:val="0"/>
              <w:marTop w:val="0"/>
              <w:marBottom w:val="0"/>
              <w:divBdr>
                <w:top w:val="none" w:sz="0" w:space="0" w:color="auto"/>
                <w:left w:val="none" w:sz="0" w:space="0" w:color="auto"/>
                <w:bottom w:val="none" w:sz="0" w:space="0" w:color="auto"/>
                <w:right w:val="none" w:sz="0" w:space="0" w:color="auto"/>
              </w:divBdr>
              <w:divsChild>
                <w:div w:id="955018036">
                  <w:marLeft w:val="0"/>
                  <w:marRight w:val="0"/>
                  <w:marTop w:val="0"/>
                  <w:marBottom w:val="0"/>
                  <w:divBdr>
                    <w:top w:val="none" w:sz="0" w:space="0" w:color="auto"/>
                    <w:left w:val="none" w:sz="0" w:space="0" w:color="auto"/>
                    <w:bottom w:val="none" w:sz="0" w:space="0" w:color="auto"/>
                    <w:right w:val="none" w:sz="0" w:space="0" w:color="auto"/>
                  </w:divBdr>
                  <w:divsChild>
                    <w:div w:id="1466393268">
                      <w:marLeft w:val="0"/>
                      <w:marRight w:val="0"/>
                      <w:marTop w:val="0"/>
                      <w:marBottom w:val="0"/>
                      <w:divBdr>
                        <w:top w:val="none" w:sz="0" w:space="0" w:color="auto"/>
                        <w:left w:val="none" w:sz="0" w:space="0" w:color="auto"/>
                        <w:bottom w:val="none" w:sz="0" w:space="0" w:color="auto"/>
                        <w:right w:val="none" w:sz="0" w:space="0" w:color="auto"/>
                      </w:divBdr>
                      <w:divsChild>
                        <w:div w:id="378287440">
                          <w:marLeft w:val="0"/>
                          <w:marRight w:val="0"/>
                          <w:marTop w:val="0"/>
                          <w:marBottom w:val="0"/>
                          <w:divBdr>
                            <w:top w:val="none" w:sz="0" w:space="0" w:color="auto"/>
                            <w:left w:val="none" w:sz="0" w:space="0" w:color="auto"/>
                            <w:bottom w:val="none" w:sz="0" w:space="0" w:color="auto"/>
                            <w:right w:val="none" w:sz="0" w:space="0" w:color="auto"/>
                          </w:divBdr>
                        </w:div>
                        <w:div w:id="747772628">
                          <w:marLeft w:val="0"/>
                          <w:marRight w:val="0"/>
                          <w:marTop w:val="0"/>
                          <w:marBottom w:val="0"/>
                          <w:divBdr>
                            <w:top w:val="none" w:sz="0" w:space="0" w:color="auto"/>
                            <w:left w:val="none" w:sz="0" w:space="0" w:color="auto"/>
                            <w:bottom w:val="none" w:sz="0" w:space="0" w:color="auto"/>
                            <w:right w:val="none" w:sz="0" w:space="0" w:color="auto"/>
                          </w:divBdr>
                          <w:divsChild>
                            <w:div w:id="1593515035">
                              <w:marLeft w:val="0"/>
                              <w:marRight w:val="0"/>
                              <w:marTop w:val="0"/>
                              <w:marBottom w:val="0"/>
                              <w:divBdr>
                                <w:top w:val="none" w:sz="0" w:space="0" w:color="auto"/>
                                <w:left w:val="none" w:sz="0" w:space="0" w:color="auto"/>
                                <w:bottom w:val="none" w:sz="0" w:space="0" w:color="auto"/>
                                <w:right w:val="none" w:sz="0" w:space="0" w:color="auto"/>
                              </w:divBdr>
                            </w:div>
                            <w:div w:id="91346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010800">
              <w:marLeft w:val="0"/>
              <w:marRight w:val="0"/>
              <w:marTop w:val="0"/>
              <w:marBottom w:val="0"/>
              <w:divBdr>
                <w:top w:val="none" w:sz="0" w:space="0" w:color="auto"/>
                <w:left w:val="none" w:sz="0" w:space="0" w:color="auto"/>
                <w:bottom w:val="none" w:sz="0" w:space="0" w:color="auto"/>
                <w:right w:val="none" w:sz="0" w:space="0" w:color="auto"/>
              </w:divBdr>
              <w:divsChild>
                <w:div w:id="1061294070">
                  <w:marLeft w:val="0"/>
                  <w:marRight w:val="0"/>
                  <w:marTop w:val="0"/>
                  <w:marBottom w:val="0"/>
                  <w:divBdr>
                    <w:top w:val="none" w:sz="0" w:space="0" w:color="auto"/>
                    <w:left w:val="none" w:sz="0" w:space="0" w:color="auto"/>
                    <w:bottom w:val="none" w:sz="0" w:space="0" w:color="auto"/>
                    <w:right w:val="none" w:sz="0" w:space="0" w:color="auto"/>
                  </w:divBdr>
                  <w:divsChild>
                    <w:div w:id="2003192712">
                      <w:marLeft w:val="0"/>
                      <w:marRight w:val="0"/>
                      <w:marTop w:val="0"/>
                      <w:marBottom w:val="0"/>
                      <w:divBdr>
                        <w:top w:val="none" w:sz="0" w:space="0" w:color="auto"/>
                        <w:left w:val="none" w:sz="0" w:space="0" w:color="auto"/>
                        <w:bottom w:val="none" w:sz="0" w:space="0" w:color="auto"/>
                        <w:right w:val="none" w:sz="0" w:space="0" w:color="auto"/>
                      </w:divBdr>
                      <w:divsChild>
                        <w:div w:id="887759294">
                          <w:marLeft w:val="0"/>
                          <w:marRight w:val="0"/>
                          <w:marTop w:val="0"/>
                          <w:marBottom w:val="0"/>
                          <w:divBdr>
                            <w:top w:val="none" w:sz="0" w:space="0" w:color="auto"/>
                            <w:left w:val="none" w:sz="0" w:space="0" w:color="auto"/>
                            <w:bottom w:val="none" w:sz="0" w:space="0" w:color="auto"/>
                            <w:right w:val="none" w:sz="0" w:space="0" w:color="auto"/>
                          </w:divBdr>
                        </w:div>
                        <w:div w:id="1045980904">
                          <w:marLeft w:val="0"/>
                          <w:marRight w:val="0"/>
                          <w:marTop w:val="0"/>
                          <w:marBottom w:val="0"/>
                          <w:divBdr>
                            <w:top w:val="none" w:sz="0" w:space="0" w:color="auto"/>
                            <w:left w:val="none" w:sz="0" w:space="0" w:color="auto"/>
                            <w:bottom w:val="none" w:sz="0" w:space="0" w:color="auto"/>
                            <w:right w:val="none" w:sz="0" w:space="0" w:color="auto"/>
                          </w:divBdr>
                          <w:divsChild>
                            <w:div w:id="8199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500655">
              <w:marLeft w:val="0"/>
              <w:marRight w:val="0"/>
              <w:marTop w:val="0"/>
              <w:marBottom w:val="0"/>
              <w:divBdr>
                <w:top w:val="none" w:sz="0" w:space="0" w:color="auto"/>
                <w:left w:val="none" w:sz="0" w:space="0" w:color="auto"/>
                <w:bottom w:val="none" w:sz="0" w:space="0" w:color="auto"/>
                <w:right w:val="none" w:sz="0" w:space="0" w:color="auto"/>
              </w:divBdr>
              <w:divsChild>
                <w:div w:id="1669477082">
                  <w:marLeft w:val="0"/>
                  <w:marRight w:val="0"/>
                  <w:marTop w:val="0"/>
                  <w:marBottom w:val="0"/>
                  <w:divBdr>
                    <w:top w:val="none" w:sz="0" w:space="0" w:color="auto"/>
                    <w:left w:val="none" w:sz="0" w:space="0" w:color="auto"/>
                    <w:bottom w:val="none" w:sz="0" w:space="0" w:color="auto"/>
                    <w:right w:val="none" w:sz="0" w:space="0" w:color="auto"/>
                  </w:divBdr>
                  <w:divsChild>
                    <w:div w:id="370804435">
                      <w:marLeft w:val="0"/>
                      <w:marRight w:val="0"/>
                      <w:marTop w:val="0"/>
                      <w:marBottom w:val="0"/>
                      <w:divBdr>
                        <w:top w:val="none" w:sz="0" w:space="0" w:color="auto"/>
                        <w:left w:val="none" w:sz="0" w:space="0" w:color="auto"/>
                        <w:bottom w:val="none" w:sz="0" w:space="0" w:color="auto"/>
                        <w:right w:val="none" w:sz="0" w:space="0" w:color="auto"/>
                      </w:divBdr>
                      <w:divsChild>
                        <w:div w:id="1536430470">
                          <w:marLeft w:val="0"/>
                          <w:marRight w:val="0"/>
                          <w:marTop w:val="0"/>
                          <w:marBottom w:val="0"/>
                          <w:divBdr>
                            <w:top w:val="none" w:sz="0" w:space="0" w:color="auto"/>
                            <w:left w:val="none" w:sz="0" w:space="0" w:color="auto"/>
                            <w:bottom w:val="none" w:sz="0" w:space="0" w:color="auto"/>
                            <w:right w:val="none" w:sz="0" w:space="0" w:color="auto"/>
                          </w:divBdr>
                        </w:div>
                        <w:div w:id="1110468055">
                          <w:marLeft w:val="0"/>
                          <w:marRight w:val="0"/>
                          <w:marTop w:val="0"/>
                          <w:marBottom w:val="0"/>
                          <w:divBdr>
                            <w:top w:val="none" w:sz="0" w:space="0" w:color="auto"/>
                            <w:left w:val="none" w:sz="0" w:space="0" w:color="auto"/>
                            <w:bottom w:val="none" w:sz="0" w:space="0" w:color="auto"/>
                            <w:right w:val="none" w:sz="0" w:space="0" w:color="auto"/>
                          </w:divBdr>
                          <w:divsChild>
                            <w:div w:id="1592932881">
                              <w:marLeft w:val="0"/>
                              <w:marRight w:val="0"/>
                              <w:marTop w:val="0"/>
                              <w:marBottom w:val="0"/>
                              <w:divBdr>
                                <w:top w:val="none" w:sz="0" w:space="0" w:color="auto"/>
                                <w:left w:val="none" w:sz="0" w:space="0" w:color="auto"/>
                                <w:bottom w:val="none" w:sz="0" w:space="0" w:color="auto"/>
                                <w:right w:val="none" w:sz="0" w:space="0" w:color="auto"/>
                              </w:divBdr>
                            </w:div>
                            <w:div w:id="109485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935052">
              <w:marLeft w:val="0"/>
              <w:marRight w:val="0"/>
              <w:marTop w:val="0"/>
              <w:marBottom w:val="0"/>
              <w:divBdr>
                <w:top w:val="none" w:sz="0" w:space="0" w:color="auto"/>
                <w:left w:val="none" w:sz="0" w:space="0" w:color="auto"/>
                <w:bottom w:val="none" w:sz="0" w:space="0" w:color="auto"/>
                <w:right w:val="none" w:sz="0" w:space="0" w:color="auto"/>
              </w:divBdr>
              <w:divsChild>
                <w:div w:id="1594437495">
                  <w:marLeft w:val="0"/>
                  <w:marRight w:val="0"/>
                  <w:marTop w:val="0"/>
                  <w:marBottom w:val="0"/>
                  <w:divBdr>
                    <w:top w:val="none" w:sz="0" w:space="0" w:color="auto"/>
                    <w:left w:val="none" w:sz="0" w:space="0" w:color="auto"/>
                    <w:bottom w:val="none" w:sz="0" w:space="0" w:color="auto"/>
                    <w:right w:val="none" w:sz="0" w:space="0" w:color="auto"/>
                  </w:divBdr>
                  <w:divsChild>
                    <w:div w:id="541407552">
                      <w:marLeft w:val="0"/>
                      <w:marRight w:val="0"/>
                      <w:marTop w:val="0"/>
                      <w:marBottom w:val="0"/>
                      <w:divBdr>
                        <w:top w:val="none" w:sz="0" w:space="0" w:color="auto"/>
                        <w:left w:val="none" w:sz="0" w:space="0" w:color="auto"/>
                        <w:bottom w:val="none" w:sz="0" w:space="0" w:color="auto"/>
                        <w:right w:val="none" w:sz="0" w:space="0" w:color="auto"/>
                      </w:divBdr>
                      <w:divsChild>
                        <w:div w:id="1644002819">
                          <w:marLeft w:val="0"/>
                          <w:marRight w:val="0"/>
                          <w:marTop w:val="0"/>
                          <w:marBottom w:val="0"/>
                          <w:divBdr>
                            <w:top w:val="none" w:sz="0" w:space="0" w:color="auto"/>
                            <w:left w:val="none" w:sz="0" w:space="0" w:color="auto"/>
                            <w:bottom w:val="none" w:sz="0" w:space="0" w:color="auto"/>
                            <w:right w:val="none" w:sz="0" w:space="0" w:color="auto"/>
                          </w:divBdr>
                        </w:div>
                        <w:div w:id="1917812262">
                          <w:marLeft w:val="0"/>
                          <w:marRight w:val="0"/>
                          <w:marTop w:val="0"/>
                          <w:marBottom w:val="0"/>
                          <w:divBdr>
                            <w:top w:val="none" w:sz="0" w:space="0" w:color="auto"/>
                            <w:left w:val="none" w:sz="0" w:space="0" w:color="auto"/>
                            <w:bottom w:val="none" w:sz="0" w:space="0" w:color="auto"/>
                            <w:right w:val="none" w:sz="0" w:space="0" w:color="auto"/>
                          </w:divBdr>
                          <w:divsChild>
                            <w:div w:id="1960255252">
                              <w:marLeft w:val="0"/>
                              <w:marRight w:val="0"/>
                              <w:marTop w:val="0"/>
                              <w:marBottom w:val="0"/>
                              <w:divBdr>
                                <w:top w:val="none" w:sz="0" w:space="0" w:color="auto"/>
                                <w:left w:val="none" w:sz="0" w:space="0" w:color="auto"/>
                                <w:bottom w:val="none" w:sz="0" w:space="0" w:color="auto"/>
                                <w:right w:val="none" w:sz="0" w:space="0" w:color="auto"/>
                              </w:divBdr>
                            </w:div>
                            <w:div w:id="108947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06173">
              <w:marLeft w:val="0"/>
              <w:marRight w:val="0"/>
              <w:marTop w:val="0"/>
              <w:marBottom w:val="0"/>
              <w:divBdr>
                <w:top w:val="none" w:sz="0" w:space="0" w:color="auto"/>
                <w:left w:val="none" w:sz="0" w:space="0" w:color="auto"/>
                <w:bottom w:val="none" w:sz="0" w:space="0" w:color="auto"/>
                <w:right w:val="none" w:sz="0" w:space="0" w:color="auto"/>
              </w:divBdr>
              <w:divsChild>
                <w:div w:id="2121605166">
                  <w:marLeft w:val="0"/>
                  <w:marRight w:val="0"/>
                  <w:marTop w:val="0"/>
                  <w:marBottom w:val="0"/>
                  <w:divBdr>
                    <w:top w:val="none" w:sz="0" w:space="0" w:color="auto"/>
                    <w:left w:val="none" w:sz="0" w:space="0" w:color="auto"/>
                    <w:bottom w:val="none" w:sz="0" w:space="0" w:color="auto"/>
                    <w:right w:val="none" w:sz="0" w:space="0" w:color="auto"/>
                  </w:divBdr>
                  <w:divsChild>
                    <w:div w:id="1340623867">
                      <w:marLeft w:val="0"/>
                      <w:marRight w:val="0"/>
                      <w:marTop w:val="0"/>
                      <w:marBottom w:val="0"/>
                      <w:divBdr>
                        <w:top w:val="none" w:sz="0" w:space="0" w:color="auto"/>
                        <w:left w:val="none" w:sz="0" w:space="0" w:color="auto"/>
                        <w:bottom w:val="none" w:sz="0" w:space="0" w:color="auto"/>
                        <w:right w:val="none" w:sz="0" w:space="0" w:color="auto"/>
                      </w:divBdr>
                      <w:divsChild>
                        <w:div w:id="1264848966">
                          <w:marLeft w:val="0"/>
                          <w:marRight w:val="0"/>
                          <w:marTop w:val="0"/>
                          <w:marBottom w:val="0"/>
                          <w:divBdr>
                            <w:top w:val="none" w:sz="0" w:space="0" w:color="auto"/>
                            <w:left w:val="none" w:sz="0" w:space="0" w:color="auto"/>
                            <w:bottom w:val="none" w:sz="0" w:space="0" w:color="auto"/>
                            <w:right w:val="none" w:sz="0" w:space="0" w:color="auto"/>
                          </w:divBdr>
                        </w:div>
                        <w:div w:id="1524708815">
                          <w:marLeft w:val="0"/>
                          <w:marRight w:val="0"/>
                          <w:marTop w:val="0"/>
                          <w:marBottom w:val="0"/>
                          <w:divBdr>
                            <w:top w:val="none" w:sz="0" w:space="0" w:color="auto"/>
                            <w:left w:val="none" w:sz="0" w:space="0" w:color="auto"/>
                            <w:bottom w:val="none" w:sz="0" w:space="0" w:color="auto"/>
                            <w:right w:val="none" w:sz="0" w:space="0" w:color="auto"/>
                          </w:divBdr>
                          <w:divsChild>
                            <w:div w:id="164130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474986">
              <w:marLeft w:val="0"/>
              <w:marRight w:val="0"/>
              <w:marTop w:val="0"/>
              <w:marBottom w:val="0"/>
              <w:divBdr>
                <w:top w:val="none" w:sz="0" w:space="0" w:color="auto"/>
                <w:left w:val="none" w:sz="0" w:space="0" w:color="auto"/>
                <w:bottom w:val="none" w:sz="0" w:space="0" w:color="auto"/>
                <w:right w:val="none" w:sz="0" w:space="0" w:color="auto"/>
              </w:divBdr>
              <w:divsChild>
                <w:div w:id="137773522">
                  <w:marLeft w:val="0"/>
                  <w:marRight w:val="0"/>
                  <w:marTop w:val="0"/>
                  <w:marBottom w:val="0"/>
                  <w:divBdr>
                    <w:top w:val="none" w:sz="0" w:space="0" w:color="auto"/>
                    <w:left w:val="none" w:sz="0" w:space="0" w:color="auto"/>
                    <w:bottom w:val="none" w:sz="0" w:space="0" w:color="auto"/>
                    <w:right w:val="none" w:sz="0" w:space="0" w:color="auto"/>
                  </w:divBdr>
                  <w:divsChild>
                    <w:div w:id="1449280787">
                      <w:marLeft w:val="0"/>
                      <w:marRight w:val="0"/>
                      <w:marTop w:val="0"/>
                      <w:marBottom w:val="0"/>
                      <w:divBdr>
                        <w:top w:val="none" w:sz="0" w:space="0" w:color="auto"/>
                        <w:left w:val="none" w:sz="0" w:space="0" w:color="auto"/>
                        <w:bottom w:val="none" w:sz="0" w:space="0" w:color="auto"/>
                        <w:right w:val="none" w:sz="0" w:space="0" w:color="auto"/>
                      </w:divBdr>
                      <w:divsChild>
                        <w:div w:id="490802276">
                          <w:marLeft w:val="0"/>
                          <w:marRight w:val="0"/>
                          <w:marTop w:val="0"/>
                          <w:marBottom w:val="0"/>
                          <w:divBdr>
                            <w:top w:val="none" w:sz="0" w:space="0" w:color="auto"/>
                            <w:left w:val="none" w:sz="0" w:space="0" w:color="auto"/>
                            <w:bottom w:val="none" w:sz="0" w:space="0" w:color="auto"/>
                            <w:right w:val="none" w:sz="0" w:space="0" w:color="auto"/>
                          </w:divBdr>
                        </w:div>
                        <w:div w:id="374938258">
                          <w:marLeft w:val="0"/>
                          <w:marRight w:val="0"/>
                          <w:marTop w:val="0"/>
                          <w:marBottom w:val="0"/>
                          <w:divBdr>
                            <w:top w:val="none" w:sz="0" w:space="0" w:color="auto"/>
                            <w:left w:val="none" w:sz="0" w:space="0" w:color="auto"/>
                            <w:bottom w:val="none" w:sz="0" w:space="0" w:color="auto"/>
                            <w:right w:val="none" w:sz="0" w:space="0" w:color="auto"/>
                          </w:divBdr>
                          <w:divsChild>
                            <w:div w:id="1415936300">
                              <w:marLeft w:val="0"/>
                              <w:marRight w:val="0"/>
                              <w:marTop w:val="0"/>
                              <w:marBottom w:val="0"/>
                              <w:divBdr>
                                <w:top w:val="none" w:sz="0" w:space="0" w:color="auto"/>
                                <w:left w:val="none" w:sz="0" w:space="0" w:color="auto"/>
                                <w:bottom w:val="none" w:sz="0" w:space="0" w:color="auto"/>
                                <w:right w:val="none" w:sz="0" w:space="0" w:color="auto"/>
                              </w:divBdr>
                            </w:div>
                            <w:div w:id="80932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171913">
              <w:marLeft w:val="0"/>
              <w:marRight w:val="0"/>
              <w:marTop w:val="0"/>
              <w:marBottom w:val="0"/>
              <w:divBdr>
                <w:top w:val="none" w:sz="0" w:space="0" w:color="auto"/>
                <w:left w:val="none" w:sz="0" w:space="0" w:color="auto"/>
                <w:bottom w:val="none" w:sz="0" w:space="0" w:color="auto"/>
                <w:right w:val="none" w:sz="0" w:space="0" w:color="auto"/>
              </w:divBdr>
              <w:divsChild>
                <w:div w:id="97146273">
                  <w:marLeft w:val="0"/>
                  <w:marRight w:val="0"/>
                  <w:marTop w:val="0"/>
                  <w:marBottom w:val="0"/>
                  <w:divBdr>
                    <w:top w:val="none" w:sz="0" w:space="0" w:color="auto"/>
                    <w:left w:val="none" w:sz="0" w:space="0" w:color="auto"/>
                    <w:bottom w:val="none" w:sz="0" w:space="0" w:color="auto"/>
                    <w:right w:val="none" w:sz="0" w:space="0" w:color="auto"/>
                  </w:divBdr>
                  <w:divsChild>
                    <w:div w:id="845367668">
                      <w:marLeft w:val="0"/>
                      <w:marRight w:val="0"/>
                      <w:marTop w:val="0"/>
                      <w:marBottom w:val="0"/>
                      <w:divBdr>
                        <w:top w:val="none" w:sz="0" w:space="0" w:color="auto"/>
                        <w:left w:val="none" w:sz="0" w:space="0" w:color="auto"/>
                        <w:bottom w:val="none" w:sz="0" w:space="0" w:color="auto"/>
                        <w:right w:val="none" w:sz="0" w:space="0" w:color="auto"/>
                      </w:divBdr>
                      <w:divsChild>
                        <w:div w:id="641428794">
                          <w:marLeft w:val="0"/>
                          <w:marRight w:val="0"/>
                          <w:marTop w:val="0"/>
                          <w:marBottom w:val="0"/>
                          <w:divBdr>
                            <w:top w:val="none" w:sz="0" w:space="0" w:color="auto"/>
                            <w:left w:val="none" w:sz="0" w:space="0" w:color="auto"/>
                            <w:bottom w:val="none" w:sz="0" w:space="0" w:color="auto"/>
                            <w:right w:val="none" w:sz="0" w:space="0" w:color="auto"/>
                          </w:divBdr>
                        </w:div>
                        <w:div w:id="1866215829">
                          <w:marLeft w:val="0"/>
                          <w:marRight w:val="0"/>
                          <w:marTop w:val="0"/>
                          <w:marBottom w:val="0"/>
                          <w:divBdr>
                            <w:top w:val="none" w:sz="0" w:space="0" w:color="auto"/>
                            <w:left w:val="none" w:sz="0" w:space="0" w:color="auto"/>
                            <w:bottom w:val="none" w:sz="0" w:space="0" w:color="auto"/>
                            <w:right w:val="none" w:sz="0" w:space="0" w:color="auto"/>
                          </w:divBdr>
                          <w:divsChild>
                            <w:div w:id="2144496270">
                              <w:marLeft w:val="0"/>
                              <w:marRight w:val="0"/>
                              <w:marTop w:val="0"/>
                              <w:marBottom w:val="0"/>
                              <w:divBdr>
                                <w:top w:val="none" w:sz="0" w:space="0" w:color="auto"/>
                                <w:left w:val="none" w:sz="0" w:space="0" w:color="auto"/>
                                <w:bottom w:val="none" w:sz="0" w:space="0" w:color="auto"/>
                                <w:right w:val="none" w:sz="0" w:space="0" w:color="auto"/>
                              </w:divBdr>
                            </w:div>
                            <w:div w:id="182434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259753">
              <w:marLeft w:val="0"/>
              <w:marRight w:val="0"/>
              <w:marTop w:val="0"/>
              <w:marBottom w:val="0"/>
              <w:divBdr>
                <w:top w:val="none" w:sz="0" w:space="0" w:color="auto"/>
                <w:left w:val="none" w:sz="0" w:space="0" w:color="auto"/>
                <w:bottom w:val="none" w:sz="0" w:space="0" w:color="auto"/>
                <w:right w:val="none" w:sz="0" w:space="0" w:color="auto"/>
              </w:divBdr>
              <w:divsChild>
                <w:div w:id="1490293911">
                  <w:marLeft w:val="0"/>
                  <w:marRight w:val="0"/>
                  <w:marTop w:val="0"/>
                  <w:marBottom w:val="0"/>
                  <w:divBdr>
                    <w:top w:val="none" w:sz="0" w:space="0" w:color="auto"/>
                    <w:left w:val="none" w:sz="0" w:space="0" w:color="auto"/>
                    <w:bottom w:val="none" w:sz="0" w:space="0" w:color="auto"/>
                    <w:right w:val="none" w:sz="0" w:space="0" w:color="auto"/>
                  </w:divBdr>
                  <w:divsChild>
                    <w:div w:id="624234776">
                      <w:marLeft w:val="0"/>
                      <w:marRight w:val="0"/>
                      <w:marTop w:val="0"/>
                      <w:marBottom w:val="0"/>
                      <w:divBdr>
                        <w:top w:val="none" w:sz="0" w:space="0" w:color="auto"/>
                        <w:left w:val="none" w:sz="0" w:space="0" w:color="auto"/>
                        <w:bottom w:val="none" w:sz="0" w:space="0" w:color="auto"/>
                        <w:right w:val="none" w:sz="0" w:space="0" w:color="auto"/>
                      </w:divBdr>
                      <w:divsChild>
                        <w:div w:id="1260288578">
                          <w:marLeft w:val="0"/>
                          <w:marRight w:val="0"/>
                          <w:marTop w:val="0"/>
                          <w:marBottom w:val="0"/>
                          <w:divBdr>
                            <w:top w:val="none" w:sz="0" w:space="0" w:color="auto"/>
                            <w:left w:val="none" w:sz="0" w:space="0" w:color="auto"/>
                            <w:bottom w:val="none" w:sz="0" w:space="0" w:color="auto"/>
                            <w:right w:val="none" w:sz="0" w:space="0" w:color="auto"/>
                          </w:divBdr>
                        </w:div>
                        <w:div w:id="419177245">
                          <w:marLeft w:val="0"/>
                          <w:marRight w:val="0"/>
                          <w:marTop w:val="0"/>
                          <w:marBottom w:val="0"/>
                          <w:divBdr>
                            <w:top w:val="none" w:sz="0" w:space="0" w:color="auto"/>
                            <w:left w:val="none" w:sz="0" w:space="0" w:color="auto"/>
                            <w:bottom w:val="none" w:sz="0" w:space="0" w:color="auto"/>
                            <w:right w:val="none" w:sz="0" w:space="0" w:color="auto"/>
                          </w:divBdr>
                          <w:divsChild>
                            <w:div w:id="178141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5039">
              <w:marLeft w:val="0"/>
              <w:marRight w:val="0"/>
              <w:marTop w:val="0"/>
              <w:marBottom w:val="0"/>
              <w:divBdr>
                <w:top w:val="none" w:sz="0" w:space="0" w:color="auto"/>
                <w:left w:val="none" w:sz="0" w:space="0" w:color="auto"/>
                <w:bottom w:val="none" w:sz="0" w:space="0" w:color="auto"/>
                <w:right w:val="none" w:sz="0" w:space="0" w:color="auto"/>
              </w:divBdr>
              <w:divsChild>
                <w:div w:id="977686149">
                  <w:marLeft w:val="0"/>
                  <w:marRight w:val="0"/>
                  <w:marTop w:val="0"/>
                  <w:marBottom w:val="0"/>
                  <w:divBdr>
                    <w:top w:val="none" w:sz="0" w:space="0" w:color="auto"/>
                    <w:left w:val="none" w:sz="0" w:space="0" w:color="auto"/>
                    <w:bottom w:val="none" w:sz="0" w:space="0" w:color="auto"/>
                    <w:right w:val="none" w:sz="0" w:space="0" w:color="auto"/>
                  </w:divBdr>
                  <w:divsChild>
                    <w:div w:id="1200438915">
                      <w:marLeft w:val="0"/>
                      <w:marRight w:val="0"/>
                      <w:marTop w:val="0"/>
                      <w:marBottom w:val="0"/>
                      <w:divBdr>
                        <w:top w:val="none" w:sz="0" w:space="0" w:color="auto"/>
                        <w:left w:val="none" w:sz="0" w:space="0" w:color="auto"/>
                        <w:bottom w:val="none" w:sz="0" w:space="0" w:color="auto"/>
                        <w:right w:val="none" w:sz="0" w:space="0" w:color="auto"/>
                      </w:divBdr>
                      <w:divsChild>
                        <w:div w:id="730807750">
                          <w:marLeft w:val="0"/>
                          <w:marRight w:val="0"/>
                          <w:marTop w:val="0"/>
                          <w:marBottom w:val="0"/>
                          <w:divBdr>
                            <w:top w:val="none" w:sz="0" w:space="0" w:color="auto"/>
                            <w:left w:val="none" w:sz="0" w:space="0" w:color="auto"/>
                            <w:bottom w:val="none" w:sz="0" w:space="0" w:color="auto"/>
                            <w:right w:val="none" w:sz="0" w:space="0" w:color="auto"/>
                          </w:divBdr>
                        </w:div>
                        <w:div w:id="101804325">
                          <w:marLeft w:val="0"/>
                          <w:marRight w:val="0"/>
                          <w:marTop w:val="0"/>
                          <w:marBottom w:val="0"/>
                          <w:divBdr>
                            <w:top w:val="none" w:sz="0" w:space="0" w:color="auto"/>
                            <w:left w:val="none" w:sz="0" w:space="0" w:color="auto"/>
                            <w:bottom w:val="none" w:sz="0" w:space="0" w:color="auto"/>
                            <w:right w:val="none" w:sz="0" w:space="0" w:color="auto"/>
                          </w:divBdr>
                          <w:divsChild>
                            <w:div w:id="174741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74425">
              <w:marLeft w:val="0"/>
              <w:marRight w:val="0"/>
              <w:marTop w:val="0"/>
              <w:marBottom w:val="0"/>
              <w:divBdr>
                <w:top w:val="none" w:sz="0" w:space="0" w:color="auto"/>
                <w:left w:val="none" w:sz="0" w:space="0" w:color="auto"/>
                <w:bottom w:val="none" w:sz="0" w:space="0" w:color="auto"/>
                <w:right w:val="none" w:sz="0" w:space="0" w:color="auto"/>
              </w:divBdr>
              <w:divsChild>
                <w:div w:id="1247690673">
                  <w:marLeft w:val="0"/>
                  <w:marRight w:val="0"/>
                  <w:marTop w:val="0"/>
                  <w:marBottom w:val="0"/>
                  <w:divBdr>
                    <w:top w:val="none" w:sz="0" w:space="0" w:color="auto"/>
                    <w:left w:val="none" w:sz="0" w:space="0" w:color="auto"/>
                    <w:bottom w:val="none" w:sz="0" w:space="0" w:color="auto"/>
                    <w:right w:val="none" w:sz="0" w:space="0" w:color="auto"/>
                  </w:divBdr>
                  <w:divsChild>
                    <w:div w:id="453868878">
                      <w:marLeft w:val="0"/>
                      <w:marRight w:val="0"/>
                      <w:marTop w:val="0"/>
                      <w:marBottom w:val="0"/>
                      <w:divBdr>
                        <w:top w:val="none" w:sz="0" w:space="0" w:color="auto"/>
                        <w:left w:val="none" w:sz="0" w:space="0" w:color="auto"/>
                        <w:bottom w:val="none" w:sz="0" w:space="0" w:color="auto"/>
                        <w:right w:val="none" w:sz="0" w:space="0" w:color="auto"/>
                      </w:divBdr>
                      <w:divsChild>
                        <w:div w:id="31271958">
                          <w:marLeft w:val="0"/>
                          <w:marRight w:val="0"/>
                          <w:marTop w:val="0"/>
                          <w:marBottom w:val="0"/>
                          <w:divBdr>
                            <w:top w:val="none" w:sz="0" w:space="0" w:color="auto"/>
                            <w:left w:val="none" w:sz="0" w:space="0" w:color="auto"/>
                            <w:bottom w:val="none" w:sz="0" w:space="0" w:color="auto"/>
                            <w:right w:val="none" w:sz="0" w:space="0" w:color="auto"/>
                          </w:divBdr>
                        </w:div>
                        <w:div w:id="576325279">
                          <w:marLeft w:val="0"/>
                          <w:marRight w:val="0"/>
                          <w:marTop w:val="0"/>
                          <w:marBottom w:val="0"/>
                          <w:divBdr>
                            <w:top w:val="none" w:sz="0" w:space="0" w:color="auto"/>
                            <w:left w:val="none" w:sz="0" w:space="0" w:color="auto"/>
                            <w:bottom w:val="none" w:sz="0" w:space="0" w:color="auto"/>
                            <w:right w:val="none" w:sz="0" w:space="0" w:color="auto"/>
                          </w:divBdr>
                          <w:divsChild>
                            <w:div w:id="1400832663">
                              <w:marLeft w:val="0"/>
                              <w:marRight w:val="0"/>
                              <w:marTop w:val="0"/>
                              <w:marBottom w:val="0"/>
                              <w:divBdr>
                                <w:top w:val="none" w:sz="0" w:space="0" w:color="auto"/>
                                <w:left w:val="none" w:sz="0" w:space="0" w:color="auto"/>
                                <w:bottom w:val="none" w:sz="0" w:space="0" w:color="auto"/>
                                <w:right w:val="none" w:sz="0" w:space="0" w:color="auto"/>
                              </w:divBdr>
                            </w:div>
                            <w:div w:id="181818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847455">
      <w:bodyDiv w:val="1"/>
      <w:marLeft w:val="0"/>
      <w:marRight w:val="0"/>
      <w:marTop w:val="0"/>
      <w:marBottom w:val="0"/>
      <w:divBdr>
        <w:top w:val="none" w:sz="0" w:space="0" w:color="auto"/>
        <w:left w:val="none" w:sz="0" w:space="0" w:color="auto"/>
        <w:bottom w:val="none" w:sz="0" w:space="0" w:color="auto"/>
        <w:right w:val="none" w:sz="0" w:space="0" w:color="auto"/>
      </w:divBdr>
      <w:divsChild>
        <w:div w:id="401560642">
          <w:marLeft w:val="0"/>
          <w:marRight w:val="0"/>
          <w:marTop w:val="75"/>
          <w:marBottom w:val="0"/>
          <w:divBdr>
            <w:top w:val="none" w:sz="0" w:space="0" w:color="auto"/>
            <w:left w:val="none" w:sz="0" w:space="0" w:color="auto"/>
            <w:bottom w:val="none" w:sz="0" w:space="0" w:color="auto"/>
            <w:right w:val="none" w:sz="0" w:space="0" w:color="auto"/>
          </w:divBdr>
          <w:divsChild>
            <w:div w:id="1990623009">
              <w:marLeft w:val="0"/>
              <w:marRight w:val="0"/>
              <w:marTop w:val="0"/>
              <w:marBottom w:val="0"/>
              <w:divBdr>
                <w:top w:val="none" w:sz="0" w:space="0" w:color="auto"/>
                <w:left w:val="none" w:sz="0" w:space="0" w:color="auto"/>
                <w:bottom w:val="none" w:sz="0" w:space="0" w:color="auto"/>
                <w:right w:val="none" w:sz="0" w:space="0" w:color="auto"/>
              </w:divBdr>
            </w:div>
            <w:div w:id="1062367270">
              <w:marLeft w:val="0"/>
              <w:marRight w:val="0"/>
              <w:marTop w:val="0"/>
              <w:marBottom w:val="0"/>
              <w:divBdr>
                <w:top w:val="none" w:sz="0" w:space="0" w:color="auto"/>
                <w:left w:val="none" w:sz="0" w:space="0" w:color="auto"/>
                <w:bottom w:val="none" w:sz="0" w:space="0" w:color="auto"/>
                <w:right w:val="none" w:sz="0" w:space="0" w:color="auto"/>
              </w:divBdr>
            </w:div>
          </w:divsChild>
        </w:div>
        <w:div w:id="1734545953">
          <w:marLeft w:val="0"/>
          <w:marRight w:val="0"/>
          <w:marTop w:val="0"/>
          <w:marBottom w:val="150"/>
          <w:divBdr>
            <w:top w:val="none" w:sz="0" w:space="0" w:color="auto"/>
            <w:left w:val="none" w:sz="0" w:space="0" w:color="auto"/>
            <w:bottom w:val="single" w:sz="6" w:space="0" w:color="CCCCCC"/>
            <w:right w:val="none" w:sz="0" w:space="0" w:color="auto"/>
          </w:divBdr>
          <w:divsChild>
            <w:div w:id="1160802942">
              <w:marLeft w:val="300"/>
              <w:marRight w:val="0"/>
              <w:marTop w:val="0"/>
              <w:marBottom w:val="450"/>
              <w:divBdr>
                <w:top w:val="none" w:sz="0" w:space="0" w:color="auto"/>
                <w:left w:val="none" w:sz="0" w:space="0" w:color="auto"/>
                <w:bottom w:val="none" w:sz="0" w:space="0" w:color="auto"/>
                <w:right w:val="none" w:sz="0" w:space="0" w:color="auto"/>
              </w:divBdr>
              <w:divsChild>
                <w:div w:id="3962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1916">
          <w:marLeft w:val="0"/>
          <w:marRight w:val="0"/>
          <w:marTop w:val="0"/>
          <w:marBottom w:val="0"/>
          <w:divBdr>
            <w:top w:val="none" w:sz="0" w:space="0" w:color="auto"/>
            <w:left w:val="none" w:sz="0" w:space="0" w:color="auto"/>
            <w:bottom w:val="none" w:sz="0" w:space="0" w:color="auto"/>
            <w:right w:val="none" w:sz="0" w:space="0" w:color="auto"/>
          </w:divBdr>
          <w:divsChild>
            <w:div w:id="368452946">
              <w:marLeft w:val="0"/>
              <w:marRight w:val="0"/>
              <w:marTop w:val="0"/>
              <w:marBottom w:val="0"/>
              <w:divBdr>
                <w:top w:val="none" w:sz="0" w:space="0" w:color="auto"/>
                <w:left w:val="none" w:sz="0" w:space="0" w:color="auto"/>
                <w:bottom w:val="none" w:sz="0" w:space="0" w:color="auto"/>
                <w:right w:val="none" w:sz="0" w:space="0" w:color="auto"/>
              </w:divBdr>
              <w:divsChild>
                <w:div w:id="232398448">
                  <w:marLeft w:val="0"/>
                  <w:marRight w:val="0"/>
                  <w:marTop w:val="0"/>
                  <w:marBottom w:val="0"/>
                  <w:divBdr>
                    <w:top w:val="none" w:sz="0" w:space="0" w:color="auto"/>
                    <w:left w:val="none" w:sz="0" w:space="0" w:color="auto"/>
                    <w:bottom w:val="none" w:sz="0" w:space="0" w:color="auto"/>
                    <w:right w:val="none" w:sz="0" w:space="0" w:color="auto"/>
                  </w:divBdr>
                </w:div>
                <w:div w:id="1998923559">
                  <w:marLeft w:val="300"/>
                  <w:marRight w:val="0"/>
                  <w:marTop w:val="0"/>
                  <w:marBottom w:val="0"/>
                  <w:divBdr>
                    <w:top w:val="none" w:sz="0" w:space="0" w:color="auto"/>
                    <w:left w:val="none" w:sz="0" w:space="0" w:color="auto"/>
                    <w:bottom w:val="none" w:sz="0" w:space="0" w:color="auto"/>
                    <w:right w:val="none" w:sz="0" w:space="0" w:color="auto"/>
                  </w:divBdr>
                  <w:divsChild>
                    <w:div w:id="1293749282">
                      <w:marLeft w:val="0"/>
                      <w:marRight w:val="0"/>
                      <w:marTop w:val="0"/>
                      <w:marBottom w:val="375"/>
                      <w:divBdr>
                        <w:top w:val="none" w:sz="0" w:space="0" w:color="auto"/>
                        <w:left w:val="none" w:sz="0" w:space="0" w:color="auto"/>
                        <w:bottom w:val="none" w:sz="0" w:space="0" w:color="auto"/>
                        <w:right w:val="none" w:sz="0" w:space="0" w:color="auto"/>
                      </w:divBdr>
                      <w:divsChild>
                        <w:div w:id="83519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893899">
              <w:marLeft w:val="0"/>
              <w:marRight w:val="0"/>
              <w:marTop w:val="0"/>
              <w:marBottom w:val="0"/>
              <w:divBdr>
                <w:top w:val="none" w:sz="0" w:space="0" w:color="auto"/>
                <w:left w:val="none" w:sz="0" w:space="0" w:color="auto"/>
                <w:bottom w:val="none" w:sz="0" w:space="0" w:color="auto"/>
                <w:right w:val="none" w:sz="0" w:space="0" w:color="auto"/>
              </w:divBdr>
              <w:divsChild>
                <w:div w:id="1009910601">
                  <w:marLeft w:val="0"/>
                  <w:marRight w:val="0"/>
                  <w:marTop w:val="0"/>
                  <w:marBottom w:val="0"/>
                  <w:divBdr>
                    <w:top w:val="none" w:sz="0" w:space="0" w:color="auto"/>
                    <w:left w:val="none" w:sz="0" w:space="0" w:color="auto"/>
                    <w:bottom w:val="none" w:sz="0" w:space="0" w:color="auto"/>
                    <w:right w:val="none" w:sz="0" w:space="0" w:color="auto"/>
                  </w:divBdr>
                </w:div>
                <w:div w:id="367142772">
                  <w:marLeft w:val="0"/>
                  <w:marRight w:val="0"/>
                  <w:marTop w:val="0"/>
                  <w:marBottom w:val="0"/>
                  <w:divBdr>
                    <w:top w:val="none" w:sz="0" w:space="0" w:color="auto"/>
                    <w:left w:val="none" w:sz="0" w:space="0" w:color="auto"/>
                    <w:bottom w:val="none" w:sz="0" w:space="0" w:color="auto"/>
                    <w:right w:val="none" w:sz="0" w:space="0" w:color="auto"/>
                  </w:divBdr>
                </w:div>
                <w:div w:id="704646226">
                  <w:marLeft w:val="0"/>
                  <w:marRight w:val="0"/>
                  <w:marTop w:val="0"/>
                  <w:marBottom w:val="0"/>
                  <w:divBdr>
                    <w:top w:val="none" w:sz="0" w:space="0" w:color="auto"/>
                    <w:left w:val="none" w:sz="0" w:space="0" w:color="auto"/>
                    <w:bottom w:val="none" w:sz="0" w:space="0" w:color="auto"/>
                    <w:right w:val="none" w:sz="0" w:space="0" w:color="auto"/>
                  </w:divBdr>
                </w:div>
                <w:div w:id="1859465378">
                  <w:marLeft w:val="375"/>
                  <w:marRight w:val="375"/>
                  <w:marTop w:val="0"/>
                  <w:marBottom w:val="0"/>
                  <w:divBdr>
                    <w:top w:val="none" w:sz="0" w:space="0" w:color="auto"/>
                    <w:left w:val="none" w:sz="0" w:space="0" w:color="auto"/>
                    <w:bottom w:val="none" w:sz="0" w:space="0" w:color="auto"/>
                    <w:right w:val="none" w:sz="0" w:space="0" w:color="auto"/>
                  </w:divBdr>
                  <w:divsChild>
                    <w:div w:id="1583249512">
                      <w:marLeft w:val="0"/>
                      <w:marRight w:val="0"/>
                      <w:marTop w:val="0"/>
                      <w:marBottom w:val="0"/>
                      <w:divBdr>
                        <w:top w:val="none" w:sz="0" w:space="0" w:color="auto"/>
                        <w:left w:val="none" w:sz="0" w:space="0" w:color="auto"/>
                        <w:bottom w:val="none" w:sz="0" w:space="0" w:color="auto"/>
                        <w:right w:val="none" w:sz="0" w:space="0" w:color="auto"/>
                      </w:divBdr>
                    </w:div>
                    <w:div w:id="1187791416">
                      <w:marLeft w:val="0"/>
                      <w:marRight w:val="0"/>
                      <w:marTop w:val="150"/>
                      <w:marBottom w:val="0"/>
                      <w:divBdr>
                        <w:top w:val="none" w:sz="0" w:space="0" w:color="auto"/>
                        <w:left w:val="none" w:sz="0" w:space="0" w:color="auto"/>
                        <w:bottom w:val="none" w:sz="0" w:space="0" w:color="auto"/>
                        <w:right w:val="none" w:sz="0" w:space="0" w:color="auto"/>
                      </w:divBdr>
                    </w:div>
                  </w:divsChild>
                </w:div>
                <w:div w:id="1039814729">
                  <w:marLeft w:val="0"/>
                  <w:marRight w:val="0"/>
                  <w:marTop w:val="0"/>
                  <w:marBottom w:val="0"/>
                  <w:divBdr>
                    <w:top w:val="none" w:sz="0" w:space="0" w:color="auto"/>
                    <w:left w:val="none" w:sz="0" w:space="0" w:color="auto"/>
                    <w:bottom w:val="none" w:sz="0" w:space="0" w:color="auto"/>
                    <w:right w:val="none" w:sz="0" w:space="0" w:color="auto"/>
                  </w:divBdr>
                </w:div>
                <w:div w:id="270477107">
                  <w:marLeft w:val="0"/>
                  <w:marRight w:val="0"/>
                  <w:marTop w:val="0"/>
                  <w:marBottom w:val="0"/>
                  <w:divBdr>
                    <w:top w:val="none" w:sz="0" w:space="0" w:color="auto"/>
                    <w:left w:val="none" w:sz="0" w:space="0" w:color="auto"/>
                    <w:bottom w:val="none" w:sz="0" w:space="0" w:color="auto"/>
                    <w:right w:val="none" w:sz="0" w:space="0" w:color="auto"/>
                  </w:divBdr>
                </w:div>
                <w:div w:id="1525171598">
                  <w:marLeft w:val="375"/>
                  <w:marRight w:val="375"/>
                  <w:marTop w:val="0"/>
                  <w:marBottom w:val="0"/>
                  <w:divBdr>
                    <w:top w:val="none" w:sz="0" w:space="0" w:color="auto"/>
                    <w:left w:val="none" w:sz="0" w:space="0" w:color="auto"/>
                    <w:bottom w:val="none" w:sz="0" w:space="0" w:color="auto"/>
                    <w:right w:val="none" w:sz="0" w:space="0" w:color="auto"/>
                  </w:divBdr>
                  <w:divsChild>
                    <w:div w:id="979843434">
                      <w:marLeft w:val="0"/>
                      <w:marRight w:val="0"/>
                      <w:marTop w:val="0"/>
                      <w:marBottom w:val="0"/>
                      <w:divBdr>
                        <w:top w:val="none" w:sz="0" w:space="0" w:color="auto"/>
                        <w:left w:val="none" w:sz="0" w:space="0" w:color="auto"/>
                        <w:bottom w:val="none" w:sz="0" w:space="0" w:color="auto"/>
                        <w:right w:val="none" w:sz="0" w:space="0" w:color="auto"/>
                      </w:divBdr>
                    </w:div>
                    <w:div w:id="8642461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33755890">
              <w:marLeft w:val="0"/>
              <w:marRight w:val="0"/>
              <w:marTop w:val="0"/>
              <w:marBottom w:val="0"/>
              <w:divBdr>
                <w:top w:val="none" w:sz="0" w:space="0" w:color="auto"/>
                <w:left w:val="none" w:sz="0" w:space="0" w:color="auto"/>
                <w:bottom w:val="none" w:sz="0" w:space="0" w:color="auto"/>
                <w:right w:val="none" w:sz="0" w:space="0" w:color="auto"/>
              </w:divBdr>
              <w:divsChild>
                <w:div w:id="935287325">
                  <w:marLeft w:val="0"/>
                  <w:marRight w:val="0"/>
                  <w:marTop w:val="0"/>
                  <w:marBottom w:val="0"/>
                  <w:divBdr>
                    <w:top w:val="none" w:sz="0" w:space="0" w:color="auto"/>
                    <w:left w:val="none" w:sz="0" w:space="0" w:color="auto"/>
                    <w:bottom w:val="none" w:sz="0" w:space="0" w:color="auto"/>
                    <w:right w:val="none" w:sz="0" w:space="0" w:color="auto"/>
                  </w:divBdr>
                </w:div>
              </w:divsChild>
            </w:div>
            <w:div w:id="1177694800">
              <w:marLeft w:val="0"/>
              <w:marRight w:val="0"/>
              <w:marTop w:val="0"/>
              <w:marBottom w:val="0"/>
              <w:divBdr>
                <w:top w:val="none" w:sz="0" w:space="0" w:color="auto"/>
                <w:left w:val="none" w:sz="0" w:space="0" w:color="auto"/>
                <w:bottom w:val="none" w:sz="0" w:space="0" w:color="auto"/>
                <w:right w:val="none" w:sz="0" w:space="0" w:color="auto"/>
              </w:divBdr>
              <w:divsChild>
                <w:div w:id="1479570625">
                  <w:marLeft w:val="0"/>
                  <w:marRight w:val="0"/>
                  <w:marTop w:val="0"/>
                  <w:marBottom w:val="0"/>
                  <w:divBdr>
                    <w:top w:val="none" w:sz="0" w:space="0" w:color="auto"/>
                    <w:left w:val="none" w:sz="0" w:space="0" w:color="auto"/>
                    <w:bottom w:val="none" w:sz="0" w:space="0" w:color="auto"/>
                    <w:right w:val="none" w:sz="0" w:space="0" w:color="auto"/>
                  </w:divBdr>
                </w:div>
              </w:divsChild>
            </w:div>
            <w:div w:id="1132677401">
              <w:marLeft w:val="0"/>
              <w:marRight w:val="0"/>
              <w:marTop w:val="0"/>
              <w:marBottom w:val="0"/>
              <w:divBdr>
                <w:top w:val="none" w:sz="0" w:space="0" w:color="auto"/>
                <w:left w:val="none" w:sz="0" w:space="0" w:color="auto"/>
                <w:bottom w:val="none" w:sz="0" w:space="0" w:color="auto"/>
                <w:right w:val="none" w:sz="0" w:space="0" w:color="auto"/>
              </w:divBdr>
            </w:div>
            <w:div w:id="1156341013">
              <w:marLeft w:val="0"/>
              <w:marRight w:val="0"/>
              <w:marTop w:val="0"/>
              <w:marBottom w:val="0"/>
              <w:divBdr>
                <w:top w:val="none" w:sz="0" w:space="0" w:color="auto"/>
                <w:left w:val="none" w:sz="0" w:space="0" w:color="auto"/>
                <w:bottom w:val="none" w:sz="0" w:space="0" w:color="auto"/>
                <w:right w:val="none" w:sz="0" w:space="0" w:color="auto"/>
              </w:divBdr>
              <w:divsChild>
                <w:div w:id="1387802259">
                  <w:marLeft w:val="0"/>
                  <w:marRight w:val="0"/>
                  <w:marTop w:val="0"/>
                  <w:marBottom w:val="0"/>
                  <w:divBdr>
                    <w:top w:val="none" w:sz="0" w:space="0" w:color="auto"/>
                    <w:left w:val="none" w:sz="0" w:space="0" w:color="auto"/>
                    <w:bottom w:val="none" w:sz="0" w:space="0" w:color="auto"/>
                    <w:right w:val="none" w:sz="0" w:space="0" w:color="auto"/>
                  </w:divBdr>
                </w:div>
              </w:divsChild>
            </w:div>
            <w:div w:id="34999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0160323X22110100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10710569-AA5D-43AB-9BB5-113767B9A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16</Pages>
  <Words>8894</Words>
  <Characters>50699</Characters>
  <Application>Microsoft Office Word</Application>
  <DocSecurity>8</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43</cp:revision>
  <dcterms:created xsi:type="dcterms:W3CDTF">2022-08-29T16:29:00Z</dcterms:created>
  <dcterms:modified xsi:type="dcterms:W3CDTF">2023-02-01T18:17:00Z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