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584C30" w:rsidRDefault="000A7622" w:rsidP="000A7622">
      <w:pPr>
        <w:pStyle w:val="Default"/>
        <w:rPr>
          <w:rFonts w:asciiTheme="minorHAnsi" w:hAnsiTheme="minorHAnsi" w:cstheme="minorHAnsi"/>
          <w:sz w:val="22"/>
          <w:szCs w:val="22"/>
        </w:rPr>
      </w:pPr>
    </w:p>
    <w:p w14:paraId="2538F7F5" w14:textId="77777777" w:rsidR="000A7622" w:rsidRPr="00584C3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84C30">
        <w:rPr>
          <w:rFonts w:cstheme="minorHAnsi"/>
          <w:b/>
          <w:bCs/>
          <w:color w:val="316192"/>
          <w:sz w:val="28"/>
          <w:szCs w:val="26"/>
        </w:rPr>
        <w:t>Marquette University</w:t>
      </w:r>
    </w:p>
    <w:p w14:paraId="158D4B9F" w14:textId="77777777" w:rsidR="000A7622" w:rsidRPr="00584C30" w:rsidRDefault="000A7622" w:rsidP="00D14423">
      <w:pPr>
        <w:autoSpaceDE w:val="0"/>
        <w:autoSpaceDN w:val="0"/>
        <w:adjustRightInd w:val="0"/>
        <w:rPr>
          <w:rFonts w:cstheme="minorHAnsi"/>
          <w:b/>
          <w:bCs/>
          <w:color w:val="316192"/>
          <w:sz w:val="40"/>
          <w:szCs w:val="36"/>
        </w:rPr>
      </w:pPr>
      <w:r w:rsidRPr="00584C30">
        <w:rPr>
          <w:rFonts w:cstheme="minorHAnsi"/>
          <w:b/>
          <w:bCs/>
          <w:color w:val="316192"/>
          <w:sz w:val="40"/>
          <w:szCs w:val="36"/>
        </w:rPr>
        <w:t>e-Publications@Marquette</w:t>
      </w:r>
    </w:p>
    <w:p w14:paraId="689ACF87" w14:textId="77777777" w:rsidR="000A7622" w:rsidRPr="00584C30" w:rsidRDefault="000A7622" w:rsidP="00D14423">
      <w:pPr>
        <w:autoSpaceDE w:val="0"/>
        <w:autoSpaceDN w:val="0"/>
        <w:adjustRightInd w:val="0"/>
        <w:rPr>
          <w:rFonts w:cstheme="minorHAnsi"/>
          <w:b/>
          <w:bCs/>
          <w:i/>
          <w:iCs/>
        </w:rPr>
      </w:pPr>
    </w:p>
    <w:p w14:paraId="161853CC" w14:textId="23E109BD" w:rsidR="000A7622" w:rsidRPr="00584C30" w:rsidRDefault="00601561" w:rsidP="00D14423">
      <w:pPr>
        <w:autoSpaceDE w:val="0"/>
        <w:autoSpaceDN w:val="0"/>
        <w:adjustRightInd w:val="0"/>
        <w:rPr>
          <w:rFonts w:cstheme="minorHAnsi"/>
          <w:b/>
          <w:bCs/>
          <w:i/>
          <w:iCs/>
          <w:sz w:val="32"/>
          <w:szCs w:val="32"/>
        </w:rPr>
      </w:pPr>
      <w:r w:rsidRPr="00584C30">
        <w:rPr>
          <w:rFonts w:cstheme="minorHAnsi"/>
          <w:b/>
          <w:bCs/>
          <w:i/>
          <w:iCs/>
          <w:sz w:val="32"/>
          <w:szCs w:val="32"/>
        </w:rPr>
        <w:t xml:space="preserve">Nursing </w:t>
      </w:r>
      <w:r w:rsidR="000A7622" w:rsidRPr="00584C30">
        <w:rPr>
          <w:rFonts w:cstheme="minorHAnsi"/>
          <w:b/>
          <w:bCs/>
          <w:i/>
          <w:iCs/>
          <w:sz w:val="32"/>
          <w:szCs w:val="32"/>
        </w:rPr>
        <w:t>Faculty Research and Publications/</w:t>
      </w:r>
      <w:r w:rsidR="009732A9" w:rsidRPr="00584C30">
        <w:rPr>
          <w:rFonts w:cstheme="minorHAnsi"/>
          <w:b/>
          <w:bCs/>
          <w:i/>
          <w:iCs/>
          <w:sz w:val="32"/>
          <w:szCs w:val="32"/>
        </w:rPr>
        <w:t xml:space="preserve">College of </w:t>
      </w:r>
      <w:r w:rsidRPr="00584C30">
        <w:rPr>
          <w:rFonts w:cstheme="minorHAnsi"/>
          <w:b/>
          <w:bCs/>
          <w:i/>
          <w:iCs/>
          <w:sz w:val="32"/>
          <w:szCs w:val="32"/>
        </w:rPr>
        <w:t>Nursing</w:t>
      </w:r>
    </w:p>
    <w:bookmarkEnd w:id="0"/>
    <w:p w14:paraId="3E538636" w14:textId="77777777" w:rsidR="000A7622" w:rsidRPr="00584C30" w:rsidRDefault="000A7622" w:rsidP="00D14423">
      <w:pPr>
        <w:jc w:val="center"/>
        <w:rPr>
          <w:rFonts w:cstheme="minorHAnsi"/>
          <w:b/>
          <w:bCs/>
          <w:i/>
          <w:iCs/>
        </w:rPr>
      </w:pPr>
    </w:p>
    <w:p w14:paraId="25509BF0" w14:textId="00ABD3FD" w:rsidR="000A7622" w:rsidRPr="00584C30" w:rsidRDefault="000A7622" w:rsidP="00D14423">
      <w:pPr>
        <w:jc w:val="center"/>
        <w:rPr>
          <w:rFonts w:cstheme="minorHAnsi"/>
          <w:sz w:val="24"/>
          <w:szCs w:val="24"/>
        </w:rPr>
      </w:pPr>
      <w:r w:rsidRPr="00584C30">
        <w:rPr>
          <w:rFonts w:cstheme="minorHAnsi"/>
          <w:b/>
          <w:bCs/>
          <w:i/>
          <w:iCs/>
          <w:sz w:val="24"/>
          <w:szCs w:val="24"/>
        </w:rPr>
        <w:t xml:space="preserve">This paper is NOT THE PUBLISHED VERSION; </w:t>
      </w:r>
      <w:r w:rsidRPr="00584C30">
        <w:rPr>
          <w:rFonts w:cstheme="minorHAnsi"/>
          <w:b/>
          <w:bCs/>
          <w:sz w:val="24"/>
          <w:szCs w:val="24"/>
        </w:rPr>
        <w:t xml:space="preserve">but the author’s final, peer-reviewed manuscript. </w:t>
      </w:r>
      <w:r w:rsidRPr="00584C30">
        <w:rPr>
          <w:rFonts w:cstheme="minorHAnsi"/>
          <w:sz w:val="24"/>
          <w:szCs w:val="24"/>
        </w:rPr>
        <w:t>The published version may be accessed by following the link in th</w:t>
      </w:r>
      <w:r w:rsidR="00BA5335" w:rsidRPr="00584C30">
        <w:rPr>
          <w:rFonts w:cstheme="minorHAnsi"/>
          <w:sz w:val="24"/>
          <w:szCs w:val="24"/>
        </w:rPr>
        <w:t>e</w:t>
      </w:r>
      <w:r w:rsidRPr="00584C30">
        <w:rPr>
          <w:rFonts w:cstheme="minorHAnsi"/>
          <w:sz w:val="24"/>
          <w:szCs w:val="24"/>
        </w:rPr>
        <w:t xml:space="preserve"> citation below.</w:t>
      </w:r>
    </w:p>
    <w:p w14:paraId="207B0342" w14:textId="77777777" w:rsidR="000A7622" w:rsidRPr="00584C30" w:rsidRDefault="000A7622" w:rsidP="00D14423">
      <w:pPr>
        <w:jc w:val="center"/>
        <w:rPr>
          <w:rFonts w:cstheme="minorHAnsi"/>
          <w:sz w:val="24"/>
          <w:szCs w:val="24"/>
        </w:rPr>
      </w:pPr>
    </w:p>
    <w:p w14:paraId="2A38AFE1" w14:textId="1FF626F9" w:rsidR="000A7622" w:rsidRPr="00584C30" w:rsidRDefault="000A7622" w:rsidP="00D14423">
      <w:pPr>
        <w:rPr>
          <w:rFonts w:cstheme="minorHAnsi"/>
          <w:sz w:val="24"/>
          <w:szCs w:val="24"/>
        </w:rPr>
      </w:pPr>
      <w:r w:rsidRPr="00584C30">
        <w:rPr>
          <w:rFonts w:cstheme="minorHAnsi"/>
          <w:i/>
          <w:sz w:val="24"/>
          <w:szCs w:val="24"/>
          <w:lang w:val="fr-FR"/>
        </w:rPr>
        <w:t>Journal</w:t>
      </w:r>
      <w:r w:rsidR="00592B38">
        <w:rPr>
          <w:rFonts w:cstheme="minorHAnsi"/>
          <w:i/>
          <w:sz w:val="24"/>
          <w:szCs w:val="24"/>
          <w:lang w:val="fr-FR"/>
        </w:rPr>
        <w:t xml:space="preserve"> of Professional Nursing</w:t>
      </w:r>
      <w:r w:rsidRPr="00584C30">
        <w:rPr>
          <w:rFonts w:cstheme="minorHAnsi"/>
          <w:sz w:val="24"/>
          <w:szCs w:val="24"/>
          <w:lang w:val="fr-FR"/>
        </w:rPr>
        <w:t xml:space="preserve">, Vol. </w:t>
      </w:r>
      <w:r w:rsidR="00592B38">
        <w:rPr>
          <w:rFonts w:cstheme="minorHAnsi"/>
          <w:sz w:val="24"/>
          <w:szCs w:val="24"/>
          <w:lang w:val="fr-FR"/>
        </w:rPr>
        <w:t>27</w:t>
      </w:r>
      <w:r w:rsidRPr="00584C30">
        <w:rPr>
          <w:rFonts w:cstheme="minorHAnsi"/>
          <w:sz w:val="24"/>
          <w:szCs w:val="24"/>
          <w:lang w:val="fr-FR"/>
        </w:rPr>
        <w:t xml:space="preserve">, No. </w:t>
      </w:r>
      <w:r w:rsidR="00592B38">
        <w:rPr>
          <w:rFonts w:cstheme="minorHAnsi"/>
          <w:sz w:val="24"/>
          <w:szCs w:val="24"/>
          <w:lang w:val="fr-FR"/>
        </w:rPr>
        <w:t>6</w:t>
      </w:r>
      <w:r w:rsidRPr="00584C30">
        <w:rPr>
          <w:rFonts w:cstheme="minorHAnsi"/>
          <w:sz w:val="24"/>
          <w:szCs w:val="24"/>
          <w:lang w:val="fr-FR"/>
        </w:rPr>
        <w:t xml:space="preserve"> (</w:t>
      </w:r>
      <w:proofErr w:type="spellStart"/>
      <w:r w:rsidR="00592B38">
        <w:rPr>
          <w:rFonts w:cstheme="minorHAnsi"/>
          <w:sz w:val="24"/>
          <w:szCs w:val="24"/>
          <w:lang w:val="fr-FR"/>
        </w:rPr>
        <w:t>November-December</w:t>
      </w:r>
      <w:proofErr w:type="spellEnd"/>
      <w:r w:rsidR="00592B38">
        <w:rPr>
          <w:rFonts w:cstheme="minorHAnsi"/>
          <w:sz w:val="24"/>
          <w:szCs w:val="24"/>
          <w:lang w:val="fr-FR"/>
        </w:rPr>
        <w:t xml:space="preserve"> 2011</w:t>
      </w:r>
      <w:proofErr w:type="gramStart"/>
      <w:r w:rsidRPr="00584C30">
        <w:rPr>
          <w:rFonts w:cstheme="minorHAnsi"/>
          <w:sz w:val="24"/>
          <w:szCs w:val="24"/>
          <w:lang w:val="fr-FR"/>
        </w:rPr>
        <w:t>):</w:t>
      </w:r>
      <w:proofErr w:type="gramEnd"/>
      <w:r w:rsidRPr="00584C30">
        <w:rPr>
          <w:rFonts w:cstheme="minorHAnsi"/>
          <w:sz w:val="24"/>
          <w:szCs w:val="24"/>
          <w:lang w:val="fr-FR"/>
        </w:rPr>
        <w:t xml:space="preserve"> </w:t>
      </w:r>
      <w:r w:rsidR="00592B38">
        <w:rPr>
          <w:rFonts w:cstheme="minorHAnsi"/>
          <w:sz w:val="24"/>
          <w:szCs w:val="24"/>
          <w:lang w:val="fr-FR"/>
        </w:rPr>
        <w:t>378-384</w:t>
      </w:r>
      <w:r w:rsidRPr="00584C30">
        <w:rPr>
          <w:rFonts w:cstheme="minorHAnsi"/>
          <w:sz w:val="24"/>
          <w:szCs w:val="24"/>
          <w:lang w:val="fr-FR"/>
        </w:rPr>
        <w:t xml:space="preserve">. </w:t>
      </w:r>
      <w:hyperlink r:id="rId8" w:history="1">
        <w:r w:rsidRPr="00584C30">
          <w:rPr>
            <w:rFonts w:cstheme="minorHAnsi"/>
            <w:color w:val="0563C1" w:themeColor="hyperlink"/>
            <w:sz w:val="24"/>
            <w:szCs w:val="24"/>
            <w:u w:val="single"/>
            <w:lang w:val="fr-FR"/>
          </w:rPr>
          <w:t>DOI</w:t>
        </w:r>
      </w:hyperlink>
      <w:r w:rsidRPr="00584C30">
        <w:rPr>
          <w:rFonts w:cstheme="minorHAnsi"/>
          <w:sz w:val="24"/>
          <w:szCs w:val="24"/>
          <w:lang w:val="fr-FR"/>
        </w:rPr>
        <w:t xml:space="preserve">. </w:t>
      </w:r>
      <w:r w:rsidRPr="00584C30">
        <w:rPr>
          <w:rFonts w:cstheme="minorHAnsi"/>
          <w:sz w:val="24"/>
          <w:szCs w:val="24"/>
        </w:rPr>
        <w:t xml:space="preserve">This article is © </w:t>
      </w:r>
      <w:r w:rsidR="00BB00BB">
        <w:rPr>
          <w:rFonts w:cstheme="minorHAnsi"/>
          <w:sz w:val="24"/>
          <w:szCs w:val="24"/>
        </w:rPr>
        <w:t>Elsevier</w:t>
      </w:r>
      <w:r w:rsidRPr="00584C30">
        <w:rPr>
          <w:rFonts w:cstheme="minorHAnsi"/>
          <w:sz w:val="24"/>
          <w:szCs w:val="24"/>
        </w:rPr>
        <w:t xml:space="preserve"> and permission has been granted for this version to appear in </w:t>
      </w:r>
      <w:hyperlink r:id="rId9" w:history="1">
        <w:r w:rsidRPr="00584C30">
          <w:rPr>
            <w:rFonts w:cstheme="minorHAnsi"/>
            <w:color w:val="0563C1" w:themeColor="hyperlink"/>
            <w:sz w:val="24"/>
            <w:szCs w:val="24"/>
            <w:u w:val="single"/>
          </w:rPr>
          <w:t>e-Publications@Marquette</w:t>
        </w:r>
      </w:hyperlink>
      <w:r w:rsidRPr="00584C30">
        <w:rPr>
          <w:rFonts w:cstheme="minorHAnsi"/>
          <w:sz w:val="24"/>
          <w:szCs w:val="24"/>
        </w:rPr>
        <w:t xml:space="preserve">. </w:t>
      </w:r>
      <w:r w:rsidR="00BB00BB">
        <w:rPr>
          <w:rFonts w:cstheme="minorHAnsi"/>
          <w:sz w:val="24"/>
          <w:szCs w:val="24"/>
        </w:rPr>
        <w:t>Elsevier</w:t>
      </w:r>
      <w:r w:rsidRPr="00584C30">
        <w:rPr>
          <w:rFonts w:cstheme="minorHAnsi"/>
          <w:sz w:val="24"/>
          <w:szCs w:val="24"/>
        </w:rPr>
        <w:t xml:space="preserve"> does not grant permission for this article to be further copied/distributed or hosted elsewhere without the express permission from </w:t>
      </w:r>
      <w:r w:rsidR="00BB00BB">
        <w:rPr>
          <w:rFonts w:cstheme="minorHAnsi"/>
          <w:sz w:val="24"/>
          <w:szCs w:val="24"/>
        </w:rPr>
        <w:t>Elsevier</w:t>
      </w:r>
      <w:r w:rsidRPr="00584C30">
        <w:rPr>
          <w:rFonts w:cstheme="minorHAnsi"/>
          <w:sz w:val="24"/>
          <w:szCs w:val="24"/>
        </w:rPr>
        <w:t xml:space="preserve">. </w:t>
      </w:r>
      <w:bookmarkEnd w:id="1"/>
    </w:p>
    <w:p w14:paraId="16888B82" w14:textId="77777777" w:rsidR="00601561" w:rsidRPr="00584C30" w:rsidRDefault="00601561" w:rsidP="00D14423">
      <w:pPr>
        <w:rPr>
          <w:rFonts w:cstheme="minorHAnsi"/>
          <w:sz w:val="24"/>
          <w:szCs w:val="24"/>
        </w:rPr>
      </w:pPr>
    </w:p>
    <w:p w14:paraId="0F14D862" w14:textId="32E80FAD" w:rsidR="00F32A26" w:rsidRPr="00584C30" w:rsidRDefault="00F32A26" w:rsidP="00601561">
      <w:pPr>
        <w:pStyle w:val="Title"/>
        <w:rPr>
          <w:rFonts w:asciiTheme="minorHAnsi" w:hAnsiTheme="minorHAnsi" w:cstheme="minorHAnsi"/>
        </w:rPr>
      </w:pPr>
      <w:r w:rsidRPr="00584C30">
        <w:rPr>
          <w:rFonts w:asciiTheme="minorHAnsi" w:hAnsiTheme="minorHAnsi" w:cstheme="minorHAnsi"/>
        </w:rPr>
        <w:t xml:space="preserve">Challenge </w:t>
      </w:r>
      <w:r w:rsidR="00601561" w:rsidRPr="00584C30">
        <w:rPr>
          <w:rFonts w:asciiTheme="minorHAnsi" w:hAnsiTheme="minorHAnsi" w:cstheme="minorHAnsi"/>
        </w:rPr>
        <w:t>with</w:t>
      </w:r>
      <w:r w:rsidRPr="00584C30">
        <w:rPr>
          <w:rFonts w:asciiTheme="minorHAnsi" w:hAnsiTheme="minorHAnsi" w:cstheme="minorHAnsi"/>
        </w:rPr>
        <w:t xml:space="preserve"> Care: Reflections on Teaching Excellence</w:t>
      </w:r>
    </w:p>
    <w:p w14:paraId="75E7715D" w14:textId="77777777" w:rsidR="00601561" w:rsidRPr="00584C30" w:rsidRDefault="00601561" w:rsidP="00F32A26">
      <w:pPr>
        <w:rPr>
          <w:rFonts w:cstheme="minorHAnsi"/>
          <w:b/>
          <w:bCs/>
          <w:sz w:val="24"/>
          <w:szCs w:val="24"/>
        </w:rPr>
      </w:pPr>
    </w:p>
    <w:p w14:paraId="5AC69A65" w14:textId="0680E62E" w:rsidR="00601561" w:rsidRPr="00584C30" w:rsidRDefault="00F32A26" w:rsidP="00984ECD">
      <w:pPr>
        <w:pStyle w:val="NoSpacing"/>
        <w:rPr>
          <w:rFonts w:cstheme="minorHAnsi"/>
          <w:sz w:val="32"/>
          <w:szCs w:val="32"/>
        </w:rPr>
      </w:pPr>
      <w:bookmarkStart w:id="2" w:name="baep-author-id2"/>
      <w:r w:rsidRPr="00584C30">
        <w:rPr>
          <w:rFonts w:cstheme="minorHAnsi"/>
          <w:sz w:val="32"/>
          <w:szCs w:val="32"/>
        </w:rPr>
        <w:t>Stacee M.</w:t>
      </w:r>
      <w:r w:rsidR="00601561" w:rsidRPr="00584C30">
        <w:rPr>
          <w:rFonts w:cstheme="minorHAnsi"/>
          <w:sz w:val="32"/>
          <w:szCs w:val="32"/>
        </w:rPr>
        <w:t xml:space="preserve"> </w:t>
      </w:r>
      <w:proofErr w:type="spellStart"/>
      <w:r w:rsidRPr="00584C30">
        <w:rPr>
          <w:rFonts w:cstheme="minorHAnsi"/>
          <w:sz w:val="32"/>
          <w:szCs w:val="32"/>
        </w:rPr>
        <w:t>Lerret</w:t>
      </w:r>
      <w:proofErr w:type="spellEnd"/>
      <w:r w:rsidR="00601561" w:rsidRPr="00584C30">
        <w:rPr>
          <w:rFonts w:cstheme="minorHAnsi"/>
          <w:sz w:val="32"/>
          <w:szCs w:val="32"/>
        </w:rPr>
        <w:t xml:space="preserve"> </w:t>
      </w:r>
      <w:bookmarkEnd w:id="2"/>
    </w:p>
    <w:p w14:paraId="6AE3E014" w14:textId="5F91E0A6" w:rsidR="00601561" w:rsidRPr="00584C30" w:rsidRDefault="00984ECD" w:rsidP="00984ECD">
      <w:pPr>
        <w:pStyle w:val="NoSpacing"/>
        <w:rPr>
          <w:rFonts w:cstheme="minorHAnsi"/>
          <w:sz w:val="24"/>
          <w:szCs w:val="24"/>
        </w:rPr>
      </w:pPr>
      <w:r w:rsidRPr="00584C30">
        <w:rPr>
          <w:rFonts w:cstheme="minorHAnsi"/>
          <w:sz w:val="24"/>
          <w:szCs w:val="24"/>
        </w:rPr>
        <w:t xml:space="preserve">Nurse Practitioner, Pediatric Gastroenterology, The Medical College of Wisconsin, Milwaukee, </w:t>
      </w:r>
      <w:r w:rsidRPr="00584C30">
        <w:rPr>
          <w:rFonts w:cstheme="minorHAnsi"/>
          <w:sz w:val="24"/>
          <w:szCs w:val="24"/>
        </w:rPr>
        <w:t>WI</w:t>
      </w:r>
    </w:p>
    <w:p w14:paraId="2DBDEBA3" w14:textId="37A83DEA" w:rsidR="00F32A26" w:rsidRPr="00584C30" w:rsidRDefault="00F32A26" w:rsidP="00984ECD">
      <w:pPr>
        <w:pStyle w:val="NoSpacing"/>
        <w:rPr>
          <w:rFonts w:cstheme="minorHAnsi"/>
          <w:sz w:val="32"/>
          <w:szCs w:val="32"/>
        </w:rPr>
      </w:pPr>
      <w:r w:rsidRPr="00584C30">
        <w:rPr>
          <w:rFonts w:cstheme="minorHAnsi"/>
          <w:sz w:val="32"/>
          <w:szCs w:val="32"/>
        </w:rPr>
        <w:t>Marilyn</w:t>
      </w:r>
      <w:r w:rsidR="00601561" w:rsidRPr="00584C30">
        <w:rPr>
          <w:rFonts w:cstheme="minorHAnsi"/>
          <w:sz w:val="32"/>
          <w:szCs w:val="32"/>
        </w:rPr>
        <w:t xml:space="preserve"> </w:t>
      </w:r>
      <w:r w:rsidRPr="00584C30">
        <w:rPr>
          <w:rFonts w:cstheme="minorHAnsi"/>
          <w:sz w:val="32"/>
          <w:szCs w:val="32"/>
        </w:rPr>
        <w:t>Frenn</w:t>
      </w:r>
      <w:r w:rsidR="00601561" w:rsidRPr="00584C30">
        <w:rPr>
          <w:rFonts w:cstheme="minorHAnsi"/>
          <w:sz w:val="32"/>
          <w:szCs w:val="32"/>
        </w:rPr>
        <w:t xml:space="preserve"> </w:t>
      </w:r>
    </w:p>
    <w:p w14:paraId="34EDD1DD" w14:textId="6A0DE418" w:rsidR="00601561" w:rsidRPr="00584C30" w:rsidRDefault="00984ECD" w:rsidP="00984ECD">
      <w:pPr>
        <w:pStyle w:val="NoSpacing"/>
        <w:rPr>
          <w:rFonts w:cstheme="minorHAnsi"/>
          <w:sz w:val="24"/>
          <w:szCs w:val="24"/>
        </w:rPr>
      </w:pPr>
      <w:bookmarkStart w:id="3" w:name="baep-author-id3"/>
      <w:bookmarkEnd w:id="3"/>
      <w:r w:rsidRPr="00584C30">
        <w:rPr>
          <w:rFonts w:cstheme="minorHAnsi"/>
          <w:sz w:val="24"/>
          <w:szCs w:val="24"/>
        </w:rPr>
        <w:t>Associate Professor, Marquette University College of Nursing, Milwaukee, WI</w:t>
      </w:r>
    </w:p>
    <w:p w14:paraId="4CA411ED" w14:textId="77777777" w:rsidR="00601561" w:rsidRPr="00584C30" w:rsidRDefault="00601561" w:rsidP="00F32A26">
      <w:pPr>
        <w:rPr>
          <w:rFonts w:cstheme="minorHAnsi"/>
          <w:sz w:val="24"/>
          <w:szCs w:val="24"/>
        </w:rPr>
      </w:pPr>
    </w:p>
    <w:p w14:paraId="7558BD69" w14:textId="0BAE332C" w:rsidR="00F32A26" w:rsidRPr="00584C30" w:rsidRDefault="00F32A26" w:rsidP="00F32A26">
      <w:pPr>
        <w:rPr>
          <w:rFonts w:cstheme="minorHAnsi"/>
          <w:sz w:val="24"/>
          <w:szCs w:val="24"/>
        </w:rPr>
      </w:pPr>
      <w:proofErr w:type="gramStart"/>
      <w:r w:rsidRPr="00584C30">
        <w:rPr>
          <w:rFonts w:cstheme="minorHAnsi"/>
          <w:sz w:val="24"/>
          <w:szCs w:val="24"/>
        </w:rPr>
        <w:t>A number of</w:t>
      </w:r>
      <w:proofErr w:type="gramEnd"/>
      <w:r w:rsidRPr="00584C30">
        <w:rPr>
          <w:rFonts w:cstheme="minorHAnsi"/>
          <w:sz w:val="24"/>
          <w:szCs w:val="24"/>
        </w:rPr>
        <w:t xml:space="preserve"> faculty have had no formal preparation to teach. Because little nursing research has focused on teaching excellence in recent years, when both nursing practice and approaches to teaching and learning have changed remarkably, this analysis integrates present perspectives and the research foundation for teaching nursing. A constant comparative method incorporating 27 doctoral student reflections and analysis of literature from 1960 to present resulted in four major categories: know and honor students, enthused, knowledgeable, and student centered. Linking the major categories, an Excellent Teacher Circle of Distinction emerged, described as “with enthusiasm and compassion the teacher engages the students and invites learning in a non-judgmental manner, yet, expectations of reciprocal respect and perseverance are present.” Better understanding of this foundation can provide direction for those new to teaching, as well as experienced faculty, </w:t>
      </w:r>
      <w:proofErr w:type="gramStart"/>
      <w:r w:rsidRPr="00584C30">
        <w:rPr>
          <w:rFonts w:cstheme="minorHAnsi"/>
          <w:sz w:val="24"/>
          <w:szCs w:val="24"/>
        </w:rPr>
        <w:t>so as to</w:t>
      </w:r>
      <w:proofErr w:type="gramEnd"/>
      <w:r w:rsidRPr="00584C30">
        <w:rPr>
          <w:rFonts w:cstheme="minorHAnsi"/>
          <w:sz w:val="24"/>
          <w:szCs w:val="24"/>
        </w:rPr>
        <w:t xml:space="preserve"> better prepare the nurses of tomorrow.</w:t>
      </w:r>
    </w:p>
    <w:p w14:paraId="55F1F939" w14:textId="77777777" w:rsidR="00F32A26" w:rsidRPr="00584C30" w:rsidRDefault="00F32A26" w:rsidP="00984ECD">
      <w:pPr>
        <w:pStyle w:val="Heading1"/>
        <w:rPr>
          <w:rFonts w:asciiTheme="minorHAnsi" w:hAnsiTheme="minorHAnsi" w:cstheme="minorHAnsi"/>
        </w:rPr>
      </w:pPr>
      <w:r w:rsidRPr="00584C30">
        <w:rPr>
          <w:rFonts w:asciiTheme="minorHAnsi" w:hAnsiTheme="minorHAnsi" w:cstheme="minorHAnsi"/>
        </w:rPr>
        <w:lastRenderedPageBreak/>
        <w:t>Index words</w:t>
      </w:r>
    </w:p>
    <w:p w14:paraId="27E7F56A" w14:textId="2308B0CC" w:rsidR="00F32A26" w:rsidRPr="00584C30" w:rsidRDefault="00F32A26" w:rsidP="00F32A26">
      <w:pPr>
        <w:rPr>
          <w:rFonts w:cstheme="minorHAnsi"/>
          <w:sz w:val="24"/>
          <w:szCs w:val="24"/>
        </w:rPr>
      </w:pPr>
      <w:r w:rsidRPr="00584C30">
        <w:rPr>
          <w:rFonts w:cstheme="minorHAnsi"/>
          <w:sz w:val="24"/>
          <w:szCs w:val="24"/>
        </w:rPr>
        <w:t>Teaching excellence</w:t>
      </w:r>
      <w:r w:rsidR="00984ECD" w:rsidRPr="00584C30">
        <w:rPr>
          <w:rFonts w:cstheme="minorHAnsi"/>
          <w:sz w:val="24"/>
          <w:szCs w:val="24"/>
        </w:rPr>
        <w:t xml:space="preserve">, </w:t>
      </w:r>
      <w:r w:rsidRPr="00584C30">
        <w:rPr>
          <w:rFonts w:cstheme="minorHAnsi"/>
          <w:sz w:val="24"/>
          <w:szCs w:val="24"/>
        </w:rPr>
        <w:t>Qualitative research</w:t>
      </w:r>
      <w:r w:rsidR="00984ECD" w:rsidRPr="00584C30">
        <w:rPr>
          <w:rFonts w:cstheme="minorHAnsi"/>
          <w:sz w:val="24"/>
          <w:szCs w:val="24"/>
        </w:rPr>
        <w:t xml:space="preserve">, </w:t>
      </w:r>
      <w:r w:rsidRPr="00584C30">
        <w:rPr>
          <w:rFonts w:cstheme="minorHAnsi"/>
          <w:sz w:val="24"/>
          <w:szCs w:val="24"/>
        </w:rPr>
        <w:t>Nursing education and practice</w:t>
      </w:r>
    </w:p>
    <w:p w14:paraId="08BEB88E" w14:textId="77777777" w:rsidR="00F32A26" w:rsidRPr="00584C30" w:rsidRDefault="00F32A26" w:rsidP="00F32A26">
      <w:pPr>
        <w:rPr>
          <w:rFonts w:cstheme="minorHAnsi"/>
          <w:sz w:val="24"/>
          <w:szCs w:val="24"/>
        </w:rPr>
      </w:pPr>
      <w:r w:rsidRPr="00584C30">
        <w:rPr>
          <w:rFonts w:cstheme="minorHAnsi"/>
          <w:sz w:val="24"/>
          <w:szCs w:val="24"/>
        </w:rPr>
        <w:t>NURSING FACULTY AND students are dissatisfied with faculty preparation to teach (</w:t>
      </w:r>
      <w:bookmarkStart w:id="4" w:name="bbb002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"bb0020" </w:instrText>
      </w:r>
      <w:r w:rsidRPr="00584C30">
        <w:rPr>
          <w:rFonts w:cstheme="minorHAnsi"/>
          <w:sz w:val="24"/>
          <w:szCs w:val="24"/>
        </w:rPr>
        <w:fldChar w:fldCharType="separate"/>
      </w:r>
      <w:r w:rsidRPr="00584C30">
        <w:rPr>
          <w:rStyle w:val="Hyperlink"/>
          <w:rFonts w:cstheme="minorHAnsi"/>
          <w:sz w:val="24"/>
          <w:szCs w:val="24"/>
        </w:rPr>
        <w:t xml:space="preserve">Benner, </w:t>
      </w:r>
      <w:proofErr w:type="spellStart"/>
      <w:r w:rsidRPr="00584C30">
        <w:rPr>
          <w:rStyle w:val="Hyperlink"/>
          <w:rFonts w:cstheme="minorHAnsi"/>
          <w:sz w:val="24"/>
          <w:szCs w:val="24"/>
        </w:rPr>
        <w:t>Sutphen</w:t>
      </w:r>
      <w:proofErr w:type="spellEnd"/>
      <w:r w:rsidRPr="00584C30">
        <w:rPr>
          <w:rStyle w:val="Hyperlink"/>
          <w:rFonts w:cstheme="minorHAnsi"/>
          <w:sz w:val="24"/>
          <w:szCs w:val="24"/>
        </w:rPr>
        <w:t>, Leonard, &amp; Day, 2010</w:t>
      </w:r>
      <w:r w:rsidRPr="00584C30">
        <w:rPr>
          <w:rFonts w:cstheme="minorHAnsi"/>
          <w:sz w:val="24"/>
          <w:szCs w:val="24"/>
        </w:rPr>
        <w:fldChar w:fldCharType="end"/>
      </w:r>
      <w:bookmarkEnd w:id="4"/>
      <w:r w:rsidRPr="00584C30">
        <w:rPr>
          <w:rFonts w:cstheme="minorHAnsi"/>
          <w:sz w:val="24"/>
          <w:szCs w:val="24"/>
        </w:rPr>
        <w:t>). The majority of research underpinning teaching effectiveness in nursing was conducted in the United States in the 1960s and the 1970s (</w:t>
      </w:r>
      <w:bookmarkStart w:id="5" w:name="bbb008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"bb0085" </w:instrText>
      </w:r>
      <w:r w:rsidRPr="00584C30">
        <w:rPr>
          <w:rFonts w:cstheme="minorHAnsi"/>
          <w:sz w:val="24"/>
          <w:szCs w:val="24"/>
        </w:rPr>
        <w:fldChar w:fldCharType="separate"/>
      </w:r>
      <w:r w:rsidRPr="00584C30">
        <w:rPr>
          <w:rStyle w:val="Hyperlink"/>
          <w:rFonts w:cstheme="minorHAnsi"/>
          <w:sz w:val="24"/>
          <w:szCs w:val="24"/>
        </w:rPr>
        <w:t>Jacobsen, 1966</w:t>
      </w:r>
      <w:r w:rsidRPr="00584C30">
        <w:rPr>
          <w:rFonts w:cstheme="minorHAnsi"/>
          <w:sz w:val="24"/>
          <w:szCs w:val="24"/>
        </w:rPr>
        <w:fldChar w:fldCharType="end"/>
      </w:r>
      <w:r w:rsidRPr="00584C30">
        <w:rPr>
          <w:rFonts w:cstheme="minorHAnsi"/>
          <w:sz w:val="24"/>
          <w:szCs w:val="24"/>
        </w:rPr>
        <w:t xml:space="preserve">, </w:t>
      </w:r>
      <w:bookmarkStart w:id="6" w:name="bbb009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"bb0095" </w:instrText>
      </w:r>
      <w:r w:rsidRPr="00584C30">
        <w:rPr>
          <w:rFonts w:cstheme="minorHAnsi"/>
          <w:sz w:val="24"/>
          <w:szCs w:val="24"/>
        </w:rPr>
        <w:fldChar w:fldCharType="separate"/>
      </w:r>
      <w:proofErr w:type="spellStart"/>
      <w:r w:rsidRPr="00584C30">
        <w:rPr>
          <w:rStyle w:val="Hyperlink"/>
          <w:rFonts w:cstheme="minorHAnsi"/>
          <w:sz w:val="24"/>
          <w:szCs w:val="24"/>
        </w:rPr>
        <w:t>Kiker</w:t>
      </w:r>
      <w:proofErr w:type="spellEnd"/>
      <w:r w:rsidRPr="00584C30">
        <w:rPr>
          <w:rStyle w:val="Hyperlink"/>
          <w:rFonts w:cstheme="minorHAnsi"/>
          <w:sz w:val="24"/>
          <w:szCs w:val="24"/>
        </w:rPr>
        <w:t>, 1973</w:t>
      </w:r>
      <w:r w:rsidRPr="00584C30">
        <w:rPr>
          <w:rFonts w:cstheme="minorHAnsi"/>
          <w:sz w:val="24"/>
          <w:szCs w:val="24"/>
        </w:rPr>
        <w:fldChar w:fldCharType="end"/>
      </w:r>
      <w:r w:rsidRPr="00584C30">
        <w:rPr>
          <w:rFonts w:cstheme="minorHAnsi"/>
          <w:sz w:val="24"/>
          <w:szCs w:val="24"/>
        </w:rPr>
        <w:t xml:space="preserve">, </w:t>
      </w:r>
      <w:bookmarkStart w:id="7" w:name="bbb011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"bb0110" </w:instrText>
      </w:r>
      <w:r w:rsidRPr="00584C30">
        <w:rPr>
          <w:rFonts w:cstheme="minorHAnsi"/>
          <w:sz w:val="24"/>
          <w:szCs w:val="24"/>
        </w:rPr>
        <w:fldChar w:fldCharType="separate"/>
      </w:r>
      <w:r w:rsidRPr="00584C30">
        <w:rPr>
          <w:rStyle w:val="Hyperlink"/>
          <w:rFonts w:cstheme="minorHAnsi"/>
          <w:sz w:val="24"/>
          <w:szCs w:val="24"/>
        </w:rPr>
        <w:t>Layton, 1969</w:t>
      </w:r>
      <w:r w:rsidRPr="00584C30">
        <w:rPr>
          <w:rFonts w:cstheme="minorHAnsi"/>
          <w:sz w:val="24"/>
          <w:szCs w:val="24"/>
        </w:rPr>
        <w:fldChar w:fldCharType="end"/>
      </w:r>
      <w:r w:rsidRPr="00584C30">
        <w:rPr>
          <w:rFonts w:cstheme="minorHAnsi"/>
          <w:sz w:val="24"/>
          <w:szCs w:val="24"/>
        </w:rPr>
        <w:t xml:space="preserve">, </w:t>
      </w:r>
      <w:bookmarkStart w:id="8" w:name="bbb014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"bb0145" </w:instrText>
      </w:r>
      <w:r w:rsidRPr="00584C30">
        <w:rPr>
          <w:rFonts w:cstheme="minorHAnsi"/>
          <w:sz w:val="24"/>
          <w:szCs w:val="24"/>
        </w:rPr>
        <w:fldChar w:fldCharType="separate"/>
      </w:r>
      <w:r w:rsidRPr="00584C30">
        <w:rPr>
          <w:rStyle w:val="Hyperlink"/>
          <w:rFonts w:cstheme="minorHAnsi"/>
          <w:sz w:val="24"/>
          <w:szCs w:val="24"/>
        </w:rPr>
        <w:t>O'Shea &amp; Parsons, 1979</w:t>
      </w:r>
      <w:r w:rsidRPr="00584C30">
        <w:rPr>
          <w:rFonts w:cstheme="minorHAnsi"/>
          <w:sz w:val="24"/>
          <w:szCs w:val="24"/>
        </w:rPr>
        <w:fldChar w:fldCharType="end"/>
      </w:r>
      <w:r w:rsidRPr="00584C30">
        <w:rPr>
          <w:rFonts w:cstheme="minorHAnsi"/>
          <w:sz w:val="24"/>
          <w:szCs w:val="24"/>
        </w:rPr>
        <w:t>). In these studies, associate degree students, baccalaureate students, master's student, recent graduate, or staff nurse perspectives were examined, sometimes in comparison with faculty perspectives (</w:t>
      </w:r>
      <w:bookmarkStart w:id="9" w:name="bbb001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"bb0010" </w:instrText>
      </w:r>
      <w:r w:rsidRPr="00584C30">
        <w:rPr>
          <w:rFonts w:cstheme="minorHAnsi"/>
          <w:sz w:val="24"/>
          <w:szCs w:val="24"/>
        </w:rPr>
        <w:fldChar w:fldCharType="separate"/>
      </w:r>
      <w:r w:rsidRPr="00584C30">
        <w:rPr>
          <w:rStyle w:val="Hyperlink"/>
          <w:rFonts w:cstheme="minorHAnsi"/>
          <w:sz w:val="24"/>
          <w:szCs w:val="24"/>
        </w:rPr>
        <w:t>American Association of Colleges of Nursing, 2007</w:t>
      </w:r>
      <w:r w:rsidRPr="00584C30">
        <w:rPr>
          <w:rFonts w:cstheme="minorHAnsi"/>
          <w:sz w:val="24"/>
          <w:szCs w:val="24"/>
        </w:rPr>
        <w:fldChar w:fldCharType="end"/>
      </w:r>
      <w:bookmarkEnd w:id="9"/>
      <w:r w:rsidRPr="00584C30">
        <w:rPr>
          <w:rFonts w:cstheme="minorHAnsi"/>
          <w:sz w:val="24"/>
          <w:szCs w:val="24"/>
        </w:rPr>
        <w:t xml:space="preserve">, </w:t>
      </w:r>
      <w:bookmarkStart w:id="10" w:name="bbb005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"bb0055" </w:instrText>
      </w:r>
      <w:r w:rsidRPr="00584C30">
        <w:rPr>
          <w:rFonts w:cstheme="minorHAnsi"/>
          <w:sz w:val="24"/>
          <w:szCs w:val="24"/>
        </w:rPr>
        <w:fldChar w:fldCharType="separate"/>
      </w:r>
      <w:r w:rsidRPr="00584C30">
        <w:rPr>
          <w:rStyle w:val="Hyperlink"/>
          <w:rFonts w:cstheme="minorHAnsi"/>
          <w:sz w:val="24"/>
          <w:szCs w:val="24"/>
        </w:rPr>
        <w:t>Gignac-</w:t>
      </w:r>
      <w:proofErr w:type="spellStart"/>
      <w:r w:rsidRPr="00584C30">
        <w:rPr>
          <w:rStyle w:val="Hyperlink"/>
          <w:rFonts w:cstheme="minorHAnsi"/>
          <w:sz w:val="24"/>
          <w:szCs w:val="24"/>
        </w:rPr>
        <w:t>Caille</w:t>
      </w:r>
      <w:proofErr w:type="spellEnd"/>
      <w:r w:rsidRPr="00584C30">
        <w:rPr>
          <w:rStyle w:val="Hyperlink"/>
          <w:rFonts w:cstheme="minorHAnsi"/>
          <w:sz w:val="24"/>
          <w:szCs w:val="24"/>
        </w:rPr>
        <w:t xml:space="preserve"> &amp; Oermann, 2001</w:t>
      </w:r>
      <w:r w:rsidRPr="00584C30">
        <w:rPr>
          <w:rFonts w:cstheme="minorHAnsi"/>
          <w:sz w:val="24"/>
          <w:szCs w:val="24"/>
        </w:rPr>
        <w:fldChar w:fldCharType="end"/>
      </w:r>
      <w:bookmarkEnd w:id="10"/>
      <w:r w:rsidRPr="00584C30">
        <w:rPr>
          <w:rFonts w:cstheme="minorHAnsi"/>
          <w:sz w:val="24"/>
          <w:szCs w:val="24"/>
        </w:rPr>
        <w:t xml:space="preserve">, </w:t>
      </w:r>
      <w:bookmarkStart w:id="11" w:name="bbb007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"bb0075" </w:instrText>
      </w:r>
      <w:r w:rsidRPr="00584C30">
        <w:rPr>
          <w:rFonts w:cstheme="minorHAnsi"/>
          <w:sz w:val="24"/>
          <w:szCs w:val="24"/>
        </w:rPr>
        <w:fldChar w:fldCharType="separate"/>
      </w:r>
      <w:r w:rsidRPr="00584C30">
        <w:rPr>
          <w:rStyle w:val="Hyperlink"/>
          <w:rFonts w:cstheme="minorHAnsi"/>
          <w:sz w:val="24"/>
          <w:szCs w:val="24"/>
        </w:rPr>
        <w:t>Hamilton, 1995</w:t>
      </w:r>
      <w:r w:rsidRPr="00584C30">
        <w:rPr>
          <w:rFonts w:cstheme="minorHAnsi"/>
          <w:sz w:val="24"/>
          <w:szCs w:val="24"/>
        </w:rPr>
        <w:fldChar w:fldCharType="end"/>
      </w:r>
      <w:r w:rsidRPr="00584C30">
        <w:rPr>
          <w:rFonts w:cstheme="minorHAnsi"/>
          <w:sz w:val="24"/>
          <w:szCs w:val="24"/>
        </w:rPr>
        <w:t xml:space="preserve">, </w:t>
      </w:r>
      <w:bookmarkStart w:id="12" w:name="bbb011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"bb0115" </w:instrText>
      </w:r>
      <w:r w:rsidRPr="00584C30">
        <w:rPr>
          <w:rFonts w:cstheme="minorHAnsi"/>
          <w:sz w:val="24"/>
          <w:szCs w:val="24"/>
        </w:rPr>
        <w:fldChar w:fldCharType="separate"/>
      </w:r>
      <w:r w:rsidRPr="00584C30">
        <w:rPr>
          <w:rStyle w:val="Hyperlink"/>
          <w:rFonts w:cstheme="minorHAnsi"/>
          <w:sz w:val="24"/>
          <w:szCs w:val="24"/>
        </w:rPr>
        <w:t>Lee et al., 2002</w:t>
      </w:r>
      <w:r w:rsidRPr="00584C30">
        <w:rPr>
          <w:rFonts w:cstheme="minorHAnsi"/>
          <w:sz w:val="24"/>
          <w:szCs w:val="24"/>
        </w:rPr>
        <w:fldChar w:fldCharType="end"/>
      </w:r>
      <w:bookmarkEnd w:id="12"/>
      <w:r w:rsidRPr="00584C30">
        <w:rPr>
          <w:rFonts w:cstheme="minorHAnsi"/>
          <w:sz w:val="24"/>
          <w:szCs w:val="24"/>
        </w:rPr>
        <w:t xml:space="preserve">). </w:t>
      </w:r>
      <w:bookmarkStart w:id="13" w:name="bbb013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"bb0135" </w:instrText>
      </w:r>
      <w:r w:rsidRPr="00584C30">
        <w:rPr>
          <w:rFonts w:cstheme="minorHAnsi"/>
          <w:sz w:val="24"/>
          <w:szCs w:val="24"/>
        </w:rPr>
        <w:fldChar w:fldCharType="separate"/>
      </w:r>
      <w:proofErr w:type="spellStart"/>
      <w:r w:rsidRPr="00584C30">
        <w:rPr>
          <w:rStyle w:val="Hyperlink"/>
          <w:rFonts w:cstheme="minorHAnsi"/>
          <w:sz w:val="24"/>
          <w:szCs w:val="24"/>
        </w:rPr>
        <w:t>Moisiewicz</w:t>
      </w:r>
      <w:proofErr w:type="spellEnd"/>
      <w:r w:rsidRPr="00584C30">
        <w:rPr>
          <w:rStyle w:val="Hyperlink"/>
          <w:rFonts w:cstheme="minorHAnsi"/>
          <w:sz w:val="24"/>
          <w:szCs w:val="24"/>
        </w:rPr>
        <w:t xml:space="preserve"> (2002</w:t>
      </w:r>
      <w:r w:rsidRPr="00584C30">
        <w:rPr>
          <w:rFonts w:cstheme="minorHAnsi"/>
          <w:sz w:val="24"/>
          <w:szCs w:val="24"/>
        </w:rPr>
        <w:fldChar w:fldCharType="end"/>
      </w:r>
      <w:r w:rsidRPr="00584C30">
        <w:rPr>
          <w:rFonts w:cstheme="minorHAnsi"/>
          <w:sz w:val="24"/>
          <w:szCs w:val="24"/>
        </w:rPr>
        <w:t>, p. 12) conducted an extensive literature search for her dissertation and determined that “No studies have been done that are specific to teaching excellence in nursing.”</w:t>
      </w:r>
    </w:p>
    <w:bookmarkStart w:id="14" w:name="bbb0090"/>
    <w:p w14:paraId="17BAD949" w14:textId="77777777" w:rsidR="00F32A26" w:rsidRPr="00584C30" w:rsidRDefault="00F32A26" w:rsidP="00F32A26">
      <w:pPr>
        <w:rPr>
          <w:rFonts w:cstheme="minorHAnsi"/>
          <w:sz w:val="24"/>
          <w:szCs w:val="24"/>
        </w:rPr>
      </w:pPr>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"bb0090" </w:instrText>
      </w:r>
      <w:r w:rsidRPr="00584C30">
        <w:rPr>
          <w:rFonts w:cstheme="minorHAnsi"/>
          <w:sz w:val="24"/>
          <w:szCs w:val="24"/>
        </w:rPr>
        <w:fldChar w:fldCharType="separate"/>
      </w:r>
      <w:r w:rsidRPr="00584C30">
        <w:rPr>
          <w:rStyle w:val="Hyperlink"/>
          <w:rFonts w:cstheme="minorHAnsi"/>
          <w:sz w:val="24"/>
          <w:szCs w:val="24"/>
        </w:rPr>
        <w:t>Johnson-Farmer and Frenn (2009)</w:t>
      </w:r>
      <w:r w:rsidRPr="00584C30">
        <w:rPr>
          <w:rFonts w:cstheme="minorHAnsi"/>
          <w:sz w:val="24"/>
          <w:szCs w:val="24"/>
        </w:rPr>
        <w:fldChar w:fldCharType="end"/>
      </w:r>
      <w:r w:rsidRPr="00584C30">
        <w:rPr>
          <w:rFonts w:cstheme="minorHAnsi"/>
          <w:sz w:val="24"/>
          <w:szCs w:val="24"/>
        </w:rPr>
        <w:t xml:space="preserve"> reported perspectives of faculty as excellent teachers, but the views of students today have not been described. Although students in a variety of educational experiences could be queried, the perspectives of doctoral students brought from their many prior educational experiences form a scaffold from which to further inform teaching excellence. By understanding the perspectives of students, we can better reach them where they are in order to work with them in moving the discipline of nursing forward (</w:t>
      </w:r>
      <w:bookmarkStart w:id="15" w:name="bbb000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"bb0005" </w:instrText>
      </w:r>
      <w:r w:rsidRPr="00584C30">
        <w:rPr>
          <w:rFonts w:cstheme="minorHAnsi"/>
          <w:sz w:val="24"/>
          <w:szCs w:val="24"/>
        </w:rPr>
        <w:fldChar w:fldCharType="separate"/>
      </w:r>
      <w:r w:rsidRPr="00584C30">
        <w:rPr>
          <w:rStyle w:val="Hyperlink"/>
          <w:rFonts w:cstheme="minorHAnsi"/>
          <w:sz w:val="24"/>
          <w:szCs w:val="24"/>
        </w:rPr>
        <w:t>Allison-Jones and Hirt, 2004</w:t>
      </w:r>
      <w:r w:rsidRPr="00584C30">
        <w:rPr>
          <w:rFonts w:cstheme="minorHAnsi"/>
          <w:sz w:val="24"/>
          <w:szCs w:val="24"/>
        </w:rPr>
        <w:fldChar w:fldCharType="end"/>
      </w:r>
      <w:bookmarkEnd w:id="15"/>
      <w:r w:rsidRPr="00584C30">
        <w:rPr>
          <w:rFonts w:cstheme="minorHAnsi"/>
          <w:sz w:val="24"/>
          <w:szCs w:val="24"/>
        </w:rPr>
        <w:t xml:space="preserve">, </w:t>
      </w:r>
      <w:bookmarkStart w:id="16" w:name="bbb001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"bb0015" </w:instrText>
      </w:r>
      <w:r w:rsidRPr="00584C30">
        <w:rPr>
          <w:rFonts w:cstheme="minorHAnsi"/>
          <w:sz w:val="24"/>
          <w:szCs w:val="24"/>
        </w:rPr>
        <w:fldChar w:fldCharType="separate"/>
      </w:r>
      <w:proofErr w:type="spellStart"/>
      <w:r w:rsidRPr="00584C30">
        <w:rPr>
          <w:rStyle w:val="Hyperlink"/>
          <w:rFonts w:cstheme="minorHAnsi"/>
          <w:sz w:val="24"/>
          <w:szCs w:val="24"/>
        </w:rPr>
        <w:t>Beitz</w:t>
      </w:r>
      <w:proofErr w:type="spellEnd"/>
      <w:r w:rsidRPr="00584C30">
        <w:rPr>
          <w:rStyle w:val="Hyperlink"/>
          <w:rFonts w:cstheme="minorHAnsi"/>
          <w:sz w:val="24"/>
          <w:szCs w:val="24"/>
        </w:rPr>
        <w:t xml:space="preserve"> &amp; Wieland, 2005</w:t>
      </w:r>
      <w:r w:rsidRPr="00584C30">
        <w:rPr>
          <w:rFonts w:cstheme="minorHAnsi"/>
          <w:sz w:val="24"/>
          <w:szCs w:val="24"/>
        </w:rPr>
        <w:fldChar w:fldCharType="end"/>
      </w:r>
      <w:bookmarkEnd w:id="16"/>
      <w:r w:rsidRPr="00584C30">
        <w:rPr>
          <w:rFonts w:cstheme="minorHAnsi"/>
          <w:sz w:val="24"/>
          <w:szCs w:val="24"/>
        </w:rPr>
        <w:t xml:space="preserve">, </w:t>
      </w:r>
      <w:bookmarkStart w:id="17" w:name="bbb002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"bb0025" </w:instrText>
      </w:r>
      <w:r w:rsidRPr="00584C30">
        <w:rPr>
          <w:rFonts w:cstheme="minorHAnsi"/>
          <w:sz w:val="24"/>
          <w:szCs w:val="24"/>
        </w:rPr>
        <w:fldChar w:fldCharType="separate"/>
      </w:r>
      <w:proofErr w:type="spellStart"/>
      <w:r w:rsidRPr="00584C30">
        <w:rPr>
          <w:rStyle w:val="Hyperlink"/>
          <w:rFonts w:cstheme="minorHAnsi"/>
          <w:sz w:val="24"/>
          <w:szCs w:val="24"/>
        </w:rPr>
        <w:t>Benor</w:t>
      </w:r>
      <w:proofErr w:type="spellEnd"/>
      <w:r w:rsidRPr="00584C30">
        <w:rPr>
          <w:rStyle w:val="Hyperlink"/>
          <w:rFonts w:cstheme="minorHAnsi"/>
          <w:sz w:val="24"/>
          <w:szCs w:val="24"/>
        </w:rPr>
        <w:t xml:space="preserve"> &amp; </w:t>
      </w:r>
      <w:proofErr w:type="spellStart"/>
      <w:r w:rsidRPr="00584C30">
        <w:rPr>
          <w:rStyle w:val="Hyperlink"/>
          <w:rFonts w:cstheme="minorHAnsi"/>
          <w:sz w:val="24"/>
          <w:szCs w:val="24"/>
        </w:rPr>
        <w:t>Leviyof</w:t>
      </w:r>
      <w:proofErr w:type="spellEnd"/>
      <w:r w:rsidRPr="00584C30">
        <w:rPr>
          <w:rStyle w:val="Hyperlink"/>
          <w:rFonts w:cstheme="minorHAnsi"/>
          <w:sz w:val="24"/>
          <w:szCs w:val="24"/>
        </w:rPr>
        <w:t>, 1997</w:t>
      </w:r>
      <w:r w:rsidRPr="00584C30">
        <w:rPr>
          <w:rFonts w:cstheme="minorHAnsi"/>
          <w:sz w:val="24"/>
          <w:szCs w:val="24"/>
        </w:rPr>
        <w:fldChar w:fldCharType="end"/>
      </w:r>
      <w:bookmarkEnd w:id="17"/>
      <w:r w:rsidRPr="00584C30">
        <w:rPr>
          <w:rFonts w:cstheme="minorHAnsi"/>
          <w:sz w:val="24"/>
          <w:szCs w:val="24"/>
        </w:rPr>
        <w:t xml:space="preserve">, </w:t>
      </w:r>
      <w:bookmarkStart w:id="18" w:name="bbb008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"bb0080" </w:instrText>
      </w:r>
      <w:r w:rsidRPr="00584C30">
        <w:rPr>
          <w:rFonts w:cstheme="minorHAnsi"/>
          <w:sz w:val="24"/>
          <w:szCs w:val="24"/>
        </w:rPr>
        <w:fldChar w:fldCharType="separate"/>
      </w:r>
      <w:r w:rsidRPr="00584C30">
        <w:rPr>
          <w:rStyle w:val="Hyperlink"/>
          <w:rFonts w:cstheme="minorHAnsi"/>
          <w:sz w:val="24"/>
          <w:szCs w:val="24"/>
        </w:rPr>
        <w:t>Ironside, 1997</w:t>
      </w:r>
      <w:r w:rsidRPr="00584C30">
        <w:rPr>
          <w:rFonts w:cstheme="minorHAnsi"/>
          <w:sz w:val="24"/>
          <w:szCs w:val="24"/>
        </w:rPr>
        <w:fldChar w:fldCharType="end"/>
      </w:r>
      <w:bookmarkEnd w:id="18"/>
      <w:r w:rsidRPr="00584C30">
        <w:rPr>
          <w:rFonts w:cstheme="minorHAnsi"/>
          <w:sz w:val="24"/>
          <w:szCs w:val="24"/>
        </w:rPr>
        <w:t xml:space="preserve">, </w:t>
      </w:r>
      <w:bookmarkStart w:id="19" w:name="bbb010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"bb0100" </w:instrText>
      </w:r>
      <w:r w:rsidRPr="00584C30">
        <w:rPr>
          <w:rFonts w:cstheme="minorHAnsi"/>
          <w:sz w:val="24"/>
          <w:szCs w:val="24"/>
        </w:rPr>
        <w:fldChar w:fldCharType="separate"/>
      </w:r>
      <w:r w:rsidRPr="00584C30">
        <w:rPr>
          <w:rStyle w:val="Hyperlink"/>
          <w:rFonts w:cstheme="minorHAnsi"/>
          <w:sz w:val="24"/>
          <w:szCs w:val="24"/>
        </w:rPr>
        <w:t>Kirkley, 1999</w:t>
      </w:r>
      <w:r w:rsidRPr="00584C30">
        <w:rPr>
          <w:rFonts w:cstheme="minorHAnsi"/>
          <w:sz w:val="24"/>
          <w:szCs w:val="24"/>
        </w:rPr>
        <w:fldChar w:fldCharType="end"/>
      </w:r>
      <w:bookmarkEnd w:id="19"/>
      <w:r w:rsidRPr="00584C30">
        <w:rPr>
          <w:rFonts w:cstheme="minorHAnsi"/>
          <w:sz w:val="24"/>
          <w:szCs w:val="24"/>
        </w:rPr>
        <w:t xml:space="preserve">, </w:t>
      </w:r>
      <w:bookmarkStart w:id="20" w:name="bbb010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"bb0105" </w:instrText>
      </w:r>
      <w:r w:rsidRPr="00584C30">
        <w:rPr>
          <w:rFonts w:cstheme="minorHAnsi"/>
          <w:sz w:val="24"/>
          <w:szCs w:val="24"/>
        </w:rPr>
        <w:fldChar w:fldCharType="separate"/>
      </w:r>
      <w:proofErr w:type="spellStart"/>
      <w:r w:rsidRPr="00584C30">
        <w:rPr>
          <w:rStyle w:val="Hyperlink"/>
          <w:rFonts w:cstheme="minorHAnsi"/>
          <w:sz w:val="24"/>
          <w:szCs w:val="24"/>
        </w:rPr>
        <w:t>Kotzabassaki</w:t>
      </w:r>
      <w:proofErr w:type="spellEnd"/>
      <w:r w:rsidRPr="00584C30">
        <w:rPr>
          <w:rStyle w:val="Hyperlink"/>
          <w:rFonts w:cstheme="minorHAnsi"/>
          <w:sz w:val="24"/>
          <w:szCs w:val="24"/>
        </w:rPr>
        <w:t xml:space="preserve"> et al., 1997</w:t>
      </w:r>
      <w:r w:rsidRPr="00584C30">
        <w:rPr>
          <w:rFonts w:cstheme="minorHAnsi"/>
          <w:sz w:val="24"/>
          <w:szCs w:val="24"/>
        </w:rPr>
        <w:fldChar w:fldCharType="end"/>
      </w:r>
      <w:bookmarkEnd w:id="20"/>
      <w:r w:rsidRPr="00584C30">
        <w:rPr>
          <w:rFonts w:cstheme="minorHAnsi"/>
          <w:sz w:val="24"/>
          <w:szCs w:val="24"/>
        </w:rPr>
        <w:t xml:space="preserve">, </w:t>
      </w:r>
      <w:bookmarkStart w:id="21" w:name="bbb014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"bb0140" </w:instrText>
      </w:r>
      <w:r w:rsidRPr="00584C30">
        <w:rPr>
          <w:rFonts w:cstheme="minorHAnsi"/>
          <w:sz w:val="24"/>
          <w:szCs w:val="24"/>
        </w:rPr>
        <w:fldChar w:fldCharType="separate"/>
      </w:r>
      <w:proofErr w:type="spellStart"/>
      <w:r w:rsidRPr="00584C30">
        <w:rPr>
          <w:rStyle w:val="Hyperlink"/>
          <w:rFonts w:cstheme="minorHAnsi"/>
          <w:sz w:val="24"/>
          <w:szCs w:val="24"/>
        </w:rPr>
        <w:t>Nehring</w:t>
      </w:r>
      <w:proofErr w:type="spellEnd"/>
      <w:r w:rsidRPr="00584C30">
        <w:rPr>
          <w:rStyle w:val="Hyperlink"/>
          <w:rFonts w:cstheme="minorHAnsi"/>
          <w:sz w:val="24"/>
          <w:szCs w:val="24"/>
        </w:rPr>
        <w:t>, 1990</w:t>
      </w:r>
      <w:r w:rsidRPr="00584C30">
        <w:rPr>
          <w:rFonts w:cstheme="minorHAnsi"/>
          <w:sz w:val="24"/>
          <w:szCs w:val="24"/>
        </w:rPr>
        <w:fldChar w:fldCharType="end"/>
      </w:r>
      <w:bookmarkEnd w:id="21"/>
      <w:r w:rsidRPr="00584C30">
        <w:rPr>
          <w:rFonts w:cstheme="minorHAnsi"/>
          <w:sz w:val="24"/>
          <w:szCs w:val="24"/>
        </w:rPr>
        <w:t xml:space="preserve">, </w:t>
      </w:r>
      <w:bookmarkStart w:id="22" w:name="bbb017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"bb0175" </w:instrText>
      </w:r>
      <w:r w:rsidRPr="00584C30">
        <w:rPr>
          <w:rFonts w:cstheme="minorHAnsi"/>
          <w:sz w:val="24"/>
          <w:szCs w:val="24"/>
        </w:rPr>
        <w:fldChar w:fldCharType="separate"/>
      </w:r>
      <w:r w:rsidRPr="00584C30">
        <w:rPr>
          <w:rStyle w:val="Hyperlink"/>
          <w:rFonts w:cstheme="minorHAnsi"/>
          <w:sz w:val="24"/>
          <w:szCs w:val="24"/>
        </w:rPr>
        <w:t>Wolf et al., 2004</w:t>
      </w:r>
      <w:r w:rsidRPr="00584C30">
        <w:rPr>
          <w:rFonts w:cstheme="minorHAnsi"/>
          <w:sz w:val="24"/>
          <w:szCs w:val="24"/>
        </w:rPr>
        <w:fldChar w:fldCharType="end"/>
      </w:r>
      <w:bookmarkEnd w:id="22"/>
      <w:r w:rsidRPr="00584C30">
        <w:rPr>
          <w:rFonts w:cstheme="minorHAnsi"/>
          <w:sz w:val="24"/>
          <w:szCs w:val="24"/>
        </w:rPr>
        <w:t>).</w:t>
      </w:r>
    </w:p>
    <w:p w14:paraId="762E73BF" w14:textId="77777777" w:rsidR="00F32A26" w:rsidRPr="00584C30" w:rsidRDefault="00F32A26" w:rsidP="00984ECD">
      <w:pPr>
        <w:pStyle w:val="Heading1"/>
        <w:rPr>
          <w:rFonts w:asciiTheme="minorHAnsi" w:hAnsiTheme="minorHAnsi" w:cstheme="minorHAnsi"/>
        </w:rPr>
      </w:pPr>
      <w:r w:rsidRPr="00584C30">
        <w:rPr>
          <w:rFonts w:asciiTheme="minorHAnsi" w:hAnsiTheme="minorHAnsi" w:cstheme="minorHAnsi"/>
        </w:rPr>
        <w:t>Methods</w:t>
      </w:r>
    </w:p>
    <w:p w14:paraId="6F1B695C" w14:textId="77777777" w:rsidR="00F32A26" w:rsidRPr="00584C30" w:rsidRDefault="00F32A26" w:rsidP="00F32A26">
      <w:pPr>
        <w:rPr>
          <w:rFonts w:cstheme="minorHAnsi"/>
          <w:sz w:val="24"/>
          <w:szCs w:val="24"/>
        </w:rPr>
      </w:pPr>
      <w:r w:rsidRPr="00584C30">
        <w:rPr>
          <w:rFonts w:cstheme="minorHAnsi"/>
          <w:sz w:val="24"/>
          <w:szCs w:val="24"/>
        </w:rPr>
        <w:t>Qualitative content analysis including a constant comparative method was used to analyze doctoral students' reflections on “What is teaching excellence in nursing—how would you know it when you see or experience it?” Students wrote the narratives of their experience of excellent teachers at the beginning of a course on nursing education. The proposal was reviewed for the protection of human subjects. Students had the option not to participate. Those who agreed signed a written consent to participate. Reflections used for analysis did not contain names.</w:t>
      </w:r>
    </w:p>
    <w:p w14:paraId="09A5DBBF" w14:textId="77777777" w:rsidR="00F32A26" w:rsidRPr="00584C30" w:rsidRDefault="00F32A26" w:rsidP="00F32A26">
      <w:pPr>
        <w:rPr>
          <w:rFonts w:cstheme="minorHAnsi"/>
          <w:sz w:val="24"/>
          <w:szCs w:val="24"/>
        </w:rPr>
      </w:pPr>
      <w:r w:rsidRPr="00584C30">
        <w:rPr>
          <w:rFonts w:cstheme="minorHAnsi"/>
          <w:sz w:val="24"/>
          <w:szCs w:val="24"/>
        </w:rPr>
        <w:t>The process of recruitment continued for 3 years. Doctoral students were invited to participate in the analysis of data and manuscript preparation upon course completion. One student, who had completed the qualitative research course, committed to the project.</w:t>
      </w:r>
    </w:p>
    <w:p w14:paraId="3AEBE276" w14:textId="77777777" w:rsidR="00F32A26" w:rsidRPr="00584C30" w:rsidRDefault="00F32A26" w:rsidP="00F32A26">
      <w:pPr>
        <w:rPr>
          <w:rFonts w:cstheme="minorHAnsi"/>
          <w:sz w:val="24"/>
          <w:szCs w:val="24"/>
        </w:rPr>
      </w:pPr>
      <w:r w:rsidRPr="00584C30">
        <w:rPr>
          <w:rFonts w:cstheme="minorHAnsi"/>
          <w:sz w:val="24"/>
          <w:szCs w:val="24"/>
        </w:rPr>
        <w:t>Participants included students (</w:t>
      </w:r>
      <w:r w:rsidRPr="00584C30">
        <w:rPr>
          <w:rFonts w:cstheme="minorHAnsi"/>
          <w:i/>
          <w:iCs/>
          <w:sz w:val="24"/>
          <w:szCs w:val="24"/>
        </w:rPr>
        <w:t>N</w:t>
      </w:r>
      <w:r w:rsidRPr="00584C30">
        <w:rPr>
          <w:rFonts w:cstheme="minorHAnsi"/>
          <w:sz w:val="24"/>
          <w:szCs w:val="24"/>
        </w:rPr>
        <w:t xml:space="preserve"> = 27) enrolled in a doctoral program in nursing at a university in Midwestern United States. All participants were female, 4 were African American, 1 was Asian, and 22 were Caucasian.</w:t>
      </w:r>
    </w:p>
    <w:p w14:paraId="065BABED" w14:textId="77777777" w:rsidR="00F32A26" w:rsidRPr="00584C30" w:rsidRDefault="00F32A26" w:rsidP="00F32A26">
      <w:pPr>
        <w:rPr>
          <w:rFonts w:cstheme="minorHAnsi"/>
          <w:sz w:val="24"/>
          <w:szCs w:val="24"/>
        </w:rPr>
      </w:pPr>
      <w:r w:rsidRPr="00584C30">
        <w:rPr>
          <w:rFonts w:cstheme="minorHAnsi"/>
          <w:sz w:val="24"/>
          <w:szCs w:val="24"/>
        </w:rPr>
        <w:t>Written narratives were coded line by line using the constant comparative method. The investigators examined data and began to code, categorize, and conceptualize from the beginning of the study (</w:t>
      </w:r>
      <w:bookmarkStart w:id="23" w:name="bbb012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"bb0125" </w:instrText>
      </w:r>
      <w:r w:rsidRPr="00584C30">
        <w:rPr>
          <w:rFonts w:cstheme="minorHAnsi"/>
          <w:sz w:val="24"/>
          <w:szCs w:val="24"/>
        </w:rPr>
        <w:fldChar w:fldCharType="separate"/>
      </w:r>
      <w:r w:rsidRPr="00584C30">
        <w:rPr>
          <w:rStyle w:val="Hyperlink"/>
          <w:rFonts w:cstheme="minorHAnsi"/>
          <w:sz w:val="24"/>
          <w:szCs w:val="24"/>
        </w:rPr>
        <w:t>McCann &amp; Clark, 2003</w:t>
      </w:r>
      <w:r w:rsidRPr="00584C30">
        <w:rPr>
          <w:rFonts w:cstheme="minorHAnsi"/>
          <w:sz w:val="24"/>
          <w:szCs w:val="24"/>
        </w:rPr>
        <w:fldChar w:fldCharType="end"/>
      </w:r>
      <w:bookmarkEnd w:id="23"/>
      <w:r w:rsidRPr="00584C30">
        <w:rPr>
          <w:rFonts w:cstheme="minorHAnsi"/>
          <w:sz w:val="24"/>
          <w:szCs w:val="24"/>
        </w:rPr>
        <w:t xml:space="preserve">, </w:t>
      </w:r>
      <w:bookmarkStart w:id="24" w:name="bbb016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"bb0165" </w:instrText>
      </w:r>
      <w:r w:rsidRPr="00584C30">
        <w:rPr>
          <w:rFonts w:cstheme="minorHAnsi"/>
          <w:sz w:val="24"/>
          <w:szCs w:val="24"/>
        </w:rPr>
        <w:fldChar w:fldCharType="separate"/>
      </w:r>
      <w:proofErr w:type="spellStart"/>
      <w:r w:rsidRPr="00584C30">
        <w:rPr>
          <w:rStyle w:val="Hyperlink"/>
          <w:rFonts w:cstheme="minorHAnsi"/>
          <w:sz w:val="24"/>
          <w:szCs w:val="24"/>
        </w:rPr>
        <w:t>Streubert-Speziale</w:t>
      </w:r>
      <w:proofErr w:type="spellEnd"/>
      <w:r w:rsidRPr="00584C30">
        <w:rPr>
          <w:rStyle w:val="Hyperlink"/>
          <w:rFonts w:cstheme="minorHAnsi"/>
          <w:sz w:val="24"/>
          <w:szCs w:val="24"/>
        </w:rPr>
        <w:t xml:space="preserve"> &amp; Carpenter, 2007</w:t>
      </w:r>
      <w:r w:rsidRPr="00584C30">
        <w:rPr>
          <w:rFonts w:cstheme="minorHAnsi"/>
          <w:sz w:val="24"/>
          <w:szCs w:val="24"/>
        </w:rPr>
        <w:fldChar w:fldCharType="end"/>
      </w:r>
      <w:bookmarkEnd w:id="24"/>
      <w:r w:rsidRPr="00584C30">
        <w:rPr>
          <w:rFonts w:cstheme="minorHAnsi"/>
          <w:sz w:val="24"/>
          <w:szCs w:val="24"/>
        </w:rPr>
        <w:t>). The constant comparative method allowed the researchers to make sense of the data by constantly comparing incidents until categories and concepts emerged (</w:t>
      </w:r>
      <w:bookmarkStart w:id="25" w:name="bbb004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"bb0045" </w:instrText>
      </w:r>
      <w:r w:rsidRPr="00584C30">
        <w:rPr>
          <w:rFonts w:cstheme="minorHAnsi"/>
          <w:sz w:val="24"/>
          <w:szCs w:val="24"/>
        </w:rPr>
        <w:fldChar w:fldCharType="separate"/>
      </w:r>
      <w:r w:rsidRPr="00584C30">
        <w:rPr>
          <w:rStyle w:val="Hyperlink"/>
          <w:rFonts w:cstheme="minorHAnsi"/>
          <w:sz w:val="24"/>
          <w:szCs w:val="24"/>
        </w:rPr>
        <w:t>Fain, 1999</w:t>
      </w:r>
      <w:r w:rsidRPr="00584C30">
        <w:rPr>
          <w:rFonts w:cstheme="minorHAnsi"/>
          <w:sz w:val="24"/>
          <w:szCs w:val="24"/>
        </w:rPr>
        <w:fldChar w:fldCharType="end"/>
      </w:r>
      <w:bookmarkEnd w:id="25"/>
      <w:r w:rsidRPr="00584C30">
        <w:rPr>
          <w:rFonts w:cstheme="minorHAnsi"/>
          <w:sz w:val="24"/>
          <w:szCs w:val="24"/>
        </w:rPr>
        <w:t xml:space="preserve">, </w:t>
      </w:r>
      <w:bookmarkStart w:id="26" w:name="bbb006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"bb0060" </w:instrText>
      </w:r>
      <w:r w:rsidRPr="00584C30">
        <w:rPr>
          <w:rFonts w:cstheme="minorHAnsi"/>
          <w:sz w:val="24"/>
          <w:szCs w:val="24"/>
        </w:rPr>
        <w:fldChar w:fldCharType="separate"/>
      </w:r>
      <w:r w:rsidRPr="00584C30">
        <w:rPr>
          <w:rStyle w:val="Hyperlink"/>
          <w:rFonts w:cstheme="minorHAnsi"/>
          <w:sz w:val="24"/>
          <w:szCs w:val="24"/>
        </w:rPr>
        <w:t>Glaser &amp; Strauss, 1967</w:t>
      </w:r>
      <w:r w:rsidRPr="00584C30">
        <w:rPr>
          <w:rFonts w:cstheme="minorHAnsi"/>
          <w:sz w:val="24"/>
          <w:szCs w:val="24"/>
        </w:rPr>
        <w:fldChar w:fldCharType="end"/>
      </w:r>
      <w:bookmarkEnd w:id="26"/>
      <w:r w:rsidRPr="00584C30">
        <w:rPr>
          <w:rFonts w:cstheme="minorHAnsi"/>
          <w:sz w:val="24"/>
          <w:szCs w:val="24"/>
        </w:rPr>
        <w:t>). Literature review and comparison continued along with data collection.</w:t>
      </w:r>
    </w:p>
    <w:p w14:paraId="05DF5B86" w14:textId="77777777" w:rsidR="00F32A26" w:rsidRPr="00584C30" w:rsidRDefault="00F32A26" w:rsidP="00F32A26">
      <w:pPr>
        <w:rPr>
          <w:rFonts w:cstheme="minorHAnsi"/>
          <w:sz w:val="24"/>
          <w:szCs w:val="24"/>
        </w:rPr>
      </w:pPr>
      <w:r w:rsidRPr="00584C30">
        <w:rPr>
          <w:rFonts w:cstheme="minorHAnsi"/>
          <w:sz w:val="24"/>
          <w:szCs w:val="24"/>
        </w:rPr>
        <w:lastRenderedPageBreak/>
        <w:t>Specific steps were taken to enhance rigor (</w:t>
      </w:r>
      <w:bookmarkStart w:id="27" w:name="bbb012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"bb0120" </w:instrText>
      </w:r>
      <w:r w:rsidRPr="00584C30">
        <w:rPr>
          <w:rFonts w:cstheme="minorHAnsi"/>
          <w:sz w:val="24"/>
          <w:szCs w:val="24"/>
        </w:rPr>
        <w:fldChar w:fldCharType="separate"/>
      </w:r>
      <w:r w:rsidRPr="00584C30">
        <w:rPr>
          <w:rStyle w:val="Hyperlink"/>
          <w:rFonts w:cstheme="minorHAnsi"/>
          <w:sz w:val="24"/>
          <w:szCs w:val="24"/>
        </w:rPr>
        <w:t>Lincoln &amp; Guba, 1985</w:t>
      </w:r>
      <w:r w:rsidRPr="00584C30">
        <w:rPr>
          <w:rFonts w:cstheme="minorHAnsi"/>
          <w:sz w:val="24"/>
          <w:szCs w:val="24"/>
        </w:rPr>
        <w:fldChar w:fldCharType="end"/>
      </w:r>
      <w:bookmarkEnd w:id="27"/>
      <w:r w:rsidRPr="00584C30">
        <w:rPr>
          <w:rFonts w:cstheme="minorHAnsi"/>
          <w:sz w:val="24"/>
          <w:szCs w:val="24"/>
        </w:rPr>
        <w:t xml:space="preserve">, </w:t>
      </w:r>
      <w:bookmarkStart w:id="28" w:name="bbb015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"bb0150" </w:instrText>
      </w:r>
      <w:r w:rsidRPr="00584C30">
        <w:rPr>
          <w:rFonts w:cstheme="minorHAnsi"/>
          <w:sz w:val="24"/>
          <w:szCs w:val="24"/>
        </w:rPr>
        <w:fldChar w:fldCharType="separate"/>
      </w:r>
      <w:r w:rsidRPr="00584C30">
        <w:rPr>
          <w:rStyle w:val="Hyperlink"/>
          <w:rFonts w:cstheme="minorHAnsi"/>
          <w:sz w:val="24"/>
          <w:szCs w:val="24"/>
        </w:rPr>
        <w:t>Polit &amp; Beck, 2008</w:t>
      </w:r>
      <w:r w:rsidRPr="00584C30">
        <w:rPr>
          <w:rFonts w:cstheme="minorHAnsi"/>
          <w:sz w:val="24"/>
          <w:szCs w:val="24"/>
        </w:rPr>
        <w:fldChar w:fldCharType="end"/>
      </w:r>
      <w:bookmarkEnd w:id="28"/>
      <w:r w:rsidRPr="00584C30">
        <w:rPr>
          <w:rFonts w:cstheme="minorHAnsi"/>
          <w:sz w:val="24"/>
          <w:szCs w:val="24"/>
        </w:rPr>
        <w:t>). Data were reduced to codes; quotes chosen for representativeness of the data were used as definitions of categories to enhance dependability. Coding was done independently by the faculty member and doctoral student to enhance confirmability. Codes emerging from the interviews were compared with extent literature to enhance transferability. To enhance credibility, we determined linkages among the categories from the data, and categories with the highest density formed the core categories. Member checks were conducted in that each cohort of students analyzed a sample of data, and a graduate of the program reviewed the narrative.</w:t>
      </w:r>
    </w:p>
    <w:p w14:paraId="64C6CE89" w14:textId="77777777" w:rsidR="00F32A26" w:rsidRPr="00584C30" w:rsidRDefault="00F32A26" w:rsidP="003C5069">
      <w:pPr>
        <w:pStyle w:val="Heading1"/>
        <w:rPr>
          <w:rFonts w:asciiTheme="minorHAnsi" w:hAnsiTheme="minorHAnsi" w:cstheme="minorHAnsi"/>
        </w:rPr>
      </w:pPr>
      <w:r w:rsidRPr="00584C30">
        <w:rPr>
          <w:rFonts w:asciiTheme="minorHAnsi" w:hAnsiTheme="minorHAnsi" w:cstheme="minorHAnsi"/>
        </w:rPr>
        <w:t>Results</w:t>
      </w:r>
    </w:p>
    <w:p w14:paraId="39EE5A14" w14:textId="77777777" w:rsidR="00F32A26" w:rsidRPr="00584C30" w:rsidRDefault="00F32A26" w:rsidP="00F32A26">
      <w:pPr>
        <w:rPr>
          <w:rFonts w:cstheme="minorHAnsi"/>
          <w:sz w:val="24"/>
          <w:szCs w:val="24"/>
        </w:rPr>
      </w:pPr>
      <w:r w:rsidRPr="00584C30">
        <w:rPr>
          <w:rFonts w:cstheme="minorHAnsi"/>
          <w:sz w:val="24"/>
          <w:szCs w:val="24"/>
        </w:rPr>
        <w:t xml:space="preserve">Four major categories emerged, defined from the data as the following: know and honor students, enthused, knowledgeable, and student centered as shown in </w:t>
      </w:r>
      <w:bookmarkStart w:id="29" w:name="bt000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"t0005" </w:instrText>
      </w:r>
      <w:r w:rsidRPr="00584C30">
        <w:rPr>
          <w:rFonts w:cstheme="minorHAnsi"/>
          <w:sz w:val="24"/>
          <w:szCs w:val="24"/>
        </w:rPr>
        <w:fldChar w:fldCharType="separate"/>
      </w:r>
      <w:r w:rsidRPr="00584C30">
        <w:rPr>
          <w:rStyle w:val="Hyperlink"/>
          <w:rFonts w:cstheme="minorHAnsi"/>
          <w:sz w:val="24"/>
          <w:szCs w:val="24"/>
        </w:rPr>
        <w:t>Table 1</w:t>
      </w:r>
      <w:r w:rsidRPr="00584C30">
        <w:rPr>
          <w:rFonts w:cstheme="minorHAnsi"/>
          <w:sz w:val="24"/>
          <w:szCs w:val="24"/>
        </w:rPr>
        <w:fldChar w:fldCharType="end"/>
      </w:r>
      <w:r w:rsidRPr="00584C30">
        <w:rPr>
          <w:rFonts w:cstheme="minorHAnsi"/>
          <w:sz w:val="24"/>
          <w:szCs w:val="24"/>
        </w:rPr>
        <w:t>. Each of the major categories was defined from the data provided by doctoral students. Additional subthemes were also identified within each category, providing richness and depth to the category.</w:t>
      </w:r>
    </w:p>
    <w:p w14:paraId="080271DC" w14:textId="77777777" w:rsidR="00F32A26" w:rsidRPr="00584C30" w:rsidRDefault="00F32A26" w:rsidP="00F32A26">
      <w:pPr>
        <w:rPr>
          <w:rFonts w:cstheme="minorHAnsi"/>
          <w:sz w:val="24"/>
          <w:szCs w:val="24"/>
        </w:rPr>
      </w:pPr>
      <w:r w:rsidRPr="00584C30">
        <w:rPr>
          <w:rFonts w:cstheme="minorHAnsi"/>
          <w:sz w:val="24"/>
          <w:szCs w:val="24"/>
        </w:rPr>
        <w:t xml:space="preserve">Table 1. Categories, Subthemes, Definitions, and Examples </w:t>
      </w:r>
      <w:proofErr w:type="gramStart"/>
      <w:r w:rsidRPr="00584C30">
        <w:rPr>
          <w:rFonts w:cstheme="minorHAnsi"/>
          <w:sz w:val="24"/>
          <w:szCs w:val="24"/>
        </w:rPr>
        <w:t>From</w:t>
      </w:r>
      <w:proofErr w:type="gramEnd"/>
      <w:r w:rsidRPr="00584C30">
        <w:rPr>
          <w:rFonts w:cstheme="minorHAnsi"/>
          <w:sz w:val="24"/>
          <w:szCs w:val="24"/>
        </w:rPr>
        <w:t xml:space="preserve"> the Data</w:t>
      </w:r>
    </w:p>
    <w:tbl>
      <w:tblPr>
        <w:tblStyle w:val="TableGrid"/>
        <w:tblW w:w="0" w:type="auto"/>
        <w:tblLook w:val="04A0" w:firstRow="1" w:lastRow="0" w:firstColumn="1" w:lastColumn="0" w:noHBand="0" w:noVBand="1"/>
      </w:tblPr>
      <w:tblGrid>
        <w:gridCol w:w="2648"/>
        <w:gridCol w:w="7422"/>
      </w:tblGrid>
      <w:tr w:rsidR="003C5069" w:rsidRPr="00584C30" w14:paraId="25FA4EEC" w14:textId="77777777" w:rsidTr="00504989">
        <w:tc>
          <w:tcPr>
            <w:tcW w:w="0" w:type="auto"/>
            <w:hideMark/>
          </w:tcPr>
          <w:p w14:paraId="3F0A1393" w14:textId="77777777" w:rsidR="003C5069" w:rsidRPr="00584C30" w:rsidRDefault="003C5069" w:rsidP="00F32A26">
            <w:pPr>
              <w:rPr>
                <w:rFonts w:cstheme="minorHAnsi"/>
                <w:b/>
                <w:bCs/>
                <w:sz w:val="24"/>
                <w:szCs w:val="24"/>
              </w:rPr>
            </w:pPr>
            <w:r w:rsidRPr="00584C30">
              <w:rPr>
                <w:rFonts w:cstheme="minorHAnsi"/>
                <w:b/>
                <w:bCs/>
                <w:sz w:val="24"/>
                <w:szCs w:val="24"/>
              </w:rPr>
              <w:t>Know and Honor Students Category and Subthemes</w:t>
            </w:r>
          </w:p>
        </w:tc>
        <w:tc>
          <w:tcPr>
            <w:tcW w:w="0" w:type="auto"/>
          </w:tcPr>
          <w:p w14:paraId="60D6A810" w14:textId="5BB4B82A" w:rsidR="003C5069" w:rsidRPr="00584C30" w:rsidRDefault="003C5069" w:rsidP="00F32A26">
            <w:pPr>
              <w:rPr>
                <w:rFonts w:cstheme="minorHAnsi"/>
                <w:b/>
                <w:bCs/>
                <w:sz w:val="24"/>
                <w:szCs w:val="24"/>
              </w:rPr>
            </w:pPr>
          </w:p>
        </w:tc>
      </w:tr>
      <w:tr w:rsidR="00F32A26" w:rsidRPr="00584C30" w14:paraId="3E9A7D88" w14:textId="77777777" w:rsidTr="003C5069">
        <w:tc>
          <w:tcPr>
            <w:tcW w:w="0" w:type="auto"/>
            <w:hideMark/>
          </w:tcPr>
          <w:p w14:paraId="0EB276CC" w14:textId="77777777" w:rsidR="00F32A26" w:rsidRPr="00584C30" w:rsidRDefault="00F32A26" w:rsidP="00F32A26">
            <w:pPr>
              <w:rPr>
                <w:rFonts w:cstheme="minorHAnsi"/>
                <w:sz w:val="24"/>
                <w:szCs w:val="24"/>
              </w:rPr>
            </w:pPr>
            <w:r w:rsidRPr="00584C30">
              <w:rPr>
                <w:rFonts w:cstheme="minorHAnsi"/>
                <w:sz w:val="24"/>
                <w:szCs w:val="24"/>
              </w:rPr>
              <w:t>Know and honor students</w:t>
            </w:r>
          </w:p>
        </w:tc>
        <w:tc>
          <w:tcPr>
            <w:tcW w:w="0" w:type="auto"/>
            <w:hideMark/>
          </w:tcPr>
          <w:p w14:paraId="6F843963" w14:textId="77777777" w:rsidR="00F32A26" w:rsidRPr="00584C30" w:rsidRDefault="00F32A26" w:rsidP="00F32A26">
            <w:pPr>
              <w:rPr>
                <w:rFonts w:cstheme="minorHAnsi"/>
                <w:sz w:val="24"/>
                <w:szCs w:val="24"/>
              </w:rPr>
            </w:pPr>
            <w:r w:rsidRPr="00584C30">
              <w:rPr>
                <w:rFonts w:cstheme="minorHAnsi"/>
                <w:sz w:val="24"/>
                <w:szCs w:val="24"/>
              </w:rPr>
              <w:t>Definition: Listens and understands students. Communicating value and respect. Provides feedback in a way that encourages rather than demeans.</w:t>
            </w:r>
          </w:p>
        </w:tc>
      </w:tr>
      <w:tr w:rsidR="00F32A26" w:rsidRPr="00584C30" w14:paraId="1A61F06E" w14:textId="77777777" w:rsidTr="003C5069">
        <w:tc>
          <w:tcPr>
            <w:tcW w:w="0" w:type="auto"/>
            <w:hideMark/>
          </w:tcPr>
          <w:p w14:paraId="47CE99E8" w14:textId="77777777" w:rsidR="00F32A26" w:rsidRPr="00584C30" w:rsidRDefault="00F32A26" w:rsidP="00F32A26">
            <w:pPr>
              <w:rPr>
                <w:rFonts w:cstheme="minorHAnsi"/>
                <w:sz w:val="24"/>
                <w:szCs w:val="24"/>
              </w:rPr>
            </w:pPr>
          </w:p>
        </w:tc>
        <w:tc>
          <w:tcPr>
            <w:tcW w:w="0" w:type="auto"/>
            <w:hideMark/>
          </w:tcPr>
          <w:p w14:paraId="5BF32867" w14:textId="77777777" w:rsidR="00F32A26" w:rsidRPr="00584C30" w:rsidRDefault="00F32A26" w:rsidP="00F32A26">
            <w:pPr>
              <w:rPr>
                <w:rFonts w:cstheme="minorHAnsi"/>
                <w:sz w:val="24"/>
                <w:szCs w:val="24"/>
              </w:rPr>
            </w:pPr>
            <w:r w:rsidRPr="00584C30">
              <w:rPr>
                <w:rFonts w:cstheme="minorHAnsi"/>
                <w:sz w:val="24"/>
                <w:szCs w:val="24"/>
              </w:rPr>
              <w:t xml:space="preserve">Examples: Communicating effectively, constructively, and in a timely fashion. Differences in culture and learning are acknowledged, welcomed, shared, </w:t>
            </w:r>
            <w:proofErr w:type="gramStart"/>
            <w:r w:rsidRPr="00584C30">
              <w:rPr>
                <w:rFonts w:cstheme="minorHAnsi"/>
                <w:sz w:val="24"/>
                <w:szCs w:val="24"/>
              </w:rPr>
              <w:t>included</w:t>
            </w:r>
            <w:proofErr w:type="gramEnd"/>
            <w:r w:rsidRPr="00584C30">
              <w:rPr>
                <w:rFonts w:cstheme="minorHAnsi"/>
                <w:sz w:val="24"/>
                <w:szCs w:val="24"/>
              </w:rPr>
              <w:t xml:space="preserve"> and applied.</w:t>
            </w:r>
          </w:p>
        </w:tc>
      </w:tr>
      <w:tr w:rsidR="00F32A26" w:rsidRPr="00584C30" w14:paraId="32FA363E" w14:textId="77777777" w:rsidTr="003C5069">
        <w:tc>
          <w:tcPr>
            <w:tcW w:w="0" w:type="auto"/>
            <w:hideMark/>
          </w:tcPr>
          <w:p w14:paraId="3A516CD9" w14:textId="77777777" w:rsidR="00F32A26" w:rsidRPr="00584C30" w:rsidRDefault="00F32A26" w:rsidP="00F32A26">
            <w:pPr>
              <w:rPr>
                <w:rFonts w:cstheme="minorHAnsi"/>
                <w:sz w:val="24"/>
                <w:szCs w:val="24"/>
              </w:rPr>
            </w:pPr>
            <w:r w:rsidRPr="00584C30">
              <w:rPr>
                <w:rFonts w:cstheme="minorHAnsi"/>
                <w:sz w:val="24"/>
                <w:szCs w:val="24"/>
              </w:rPr>
              <w:t>Listen</w:t>
            </w:r>
          </w:p>
        </w:tc>
        <w:tc>
          <w:tcPr>
            <w:tcW w:w="0" w:type="auto"/>
            <w:hideMark/>
          </w:tcPr>
          <w:p w14:paraId="60C9A635" w14:textId="77777777" w:rsidR="00F32A26" w:rsidRPr="00584C30" w:rsidRDefault="00F32A26" w:rsidP="00F32A26">
            <w:pPr>
              <w:rPr>
                <w:rFonts w:cstheme="minorHAnsi"/>
                <w:sz w:val="24"/>
                <w:szCs w:val="24"/>
              </w:rPr>
            </w:pPr>
            <w:r w:rsidRPr="00584C30">
              <w:rPr>
                <w:rFonts w:cstheme="minorHAnsi"/>
                <w:sz w:val="24"/>
                <w:szCs w:val="24"/>
              </w:rPr>
              <w:t>Definition: Capacity to listen to students and really hear them.</w:t>
            </w:r>
          </w:p>
        </w:tc>
      </w:tr>
      <w:tr w:rsidR="00F32A26" w:rsidRPr="00584C30" w14:paraId="0A6857F3" w14:textId="77777777" w:rsidTr="003C5069">
        <w:tc>
          <w:tcPr>
            <w:tcW w:w="0" w:type="auto"/>
            <w:hideMark/>
          </w:tcPr>
          <w:p w14:paraId="43FFAD15" w14:textId="77777777" w:rsidR="00F32A26" w:rsidRPr="00584C30" w:rsidRDefault="00F32A26" w:rsidP="00F32A26">
            <w:pPr>
              <w:rPr>
                <w:rFonts w:cstheme="minorHAnsi"/>
                <w:sz w:val="24"/>
                <w:szCs w:val="24"/>
              </w:rPr>
            </w:pPr>
          </w:p>
        </w:tc>
        <w:tc>
          <w:tcPr>
            <w:tcW w:w="0" w:type="auto"/>
            <w:hideMark/>
          </w:tcPr>
          <w:p w14:paraId="429FE030" w14:textId="77777777" w:rsidR="00F32A26" w:rsidRPr="00584C30" w:rsidRDefault="00F32A26" w:rsidP="00F32A26">
            <w:pPr>
              <w:rPr>
                <w:rFonts w:cstheme="minorHAnsi"/>
                <w:sz w:val="24"/>
                <w:szCs w:val="24"/>
              </w:rPr>
            </w:pPr>
            <w:r w:rsidRPr="00584C30">
              <w:rPr>
                <w:rFonts w:cstheme="minorHAnsi"/>
                <w:sz w:val="24"/>
                <w:szCs w:val="24"/>
              </w:rPr>
              <w:t>Examples: Professional, speaks articulately, and ponders the question posed by the student before answering. Seemed to know how to handle my insecurities. Analyzes where a student is “lost” and connects the dots to bring him or her to understanding.</w:t>
            </w:r>
          </w:p>
        </w:tc>
      </w:tr>
      <w:tr w:rsidR="00F32A26" w:rsidRPr="00584C30" w14:paraId="0AA2F7AD" w14:textId="77777777" w:rsidTr="003C5069">
        <w:tc>
          <w:tcPr>
            <w:tcW w:w="0" w:type="auto"/>
            <w:hideMark/>
          </w:tcPr>
          <w:p w14:paraId="6002B5D4" w14:textId="77777777" w:rsidR="00F32A26" w:rsidRPr="00584C30" w:rsidRDefault="00F32A26" w:rsidP="00F32A26">
            <w:pPr>
              <w:rPr>
                <w:rFonts w:cstheme="minorHAnsi"/>
                <w:sz w:val="24"/>
                <w:szCs w:val="24"/>
              </w:rPr>
            </w:pPr>
            <w:r w:rsidRPr="00584C30">
              <w:rPr>
                <w:rFonts w:cstheme="minorHAnsi"/>
                <w:sz w:val="24"/>
                <w:szCs w:val="24"/>
              </w:rPr>
              <w:t>Believed In</w:t>
            </w:r>
          </w:p>
        </w:tc>
        <w:tc>
          <w:tcPr>
            <w:tcW w:w="0" w:type="auto"/>
            <w:hideMark/>
          </w:tcPr>
          <w:p w14:paraId="63067AD4" w14:textId="77777777" w:rsidR="00F32A26" w:rsidRPr="00584C30" w:rsidRDefault="00F32A26" w:rsidP="00F32A26">
            <w:pPr>
              <w:rPr>
                <w:rFonts w:cstheme="minorHAnsi"/>
                <w:sz w:val="24"/>
                <w:szCs w:val="24"/>
              </w:rPr>
            </w:pPr>
            <w:r w:rsidRPr="00584C30">
              <w:rPr>
                <w:rFonts w:cstheme="minorHAnsi"/>
                <w:sz w:val="24"/>
                <w:szCs w:val="24"/>
              </w:rPr>
              <w:t xml:space="preserve">Definition: Students tried harder because she (teacher) believed in our ability to succeed. I feel safe; </w:t>
            </w:r>
            <w:proofErr w:type="gramStart"/>
            <w:r w:rsidRPr="00584C30">
              <w:rPr>
                <w:rFonts w:cstheme="minorHAnsi"/>
                <w:sz w:val="24"/>
                <w:szCs w:val="24"/>
              </w:rPr>
              <w:t>I'm</w:t>
            </w:r>
            <w:proofErr w:type="gramEnd"/>
            <w:r w:rsidRPr="00584C30">
              <w:rPr>
                <w:rFonts w:cstheme="minorHAnsi"/>
                <w:sz w:val="24"/>
                <w:szCs w:val="24"/>
              </w:rPr>
              <w:t xml:space="preserve"> not surprised by their assessment of me (so I trust them).</w:t>
            </w:r>
          </w:p>
        </w:tc>
      </w:tr>
      <w:tr w:rsidR="00F32A26" w:rsidRPr="00584C30" w14:paraId="4C288A54" w14:textId="77777777" w:rsidTr="003C5069">
        <w:tc>
          <w:tcPr>
            <w:tcW w:w="0" w:type="auto"/>
            <w:hideMark/>
          </w:tcPr>
          <w:p w14:paraId="29046777" w14:textId="77777777" w:rsidR="00F32A26" w:rsidRPr="00584C30" w:rsidRDefault="00F32A26" w:rsidP="00F32A26">
            <w:pPr>
              <w:rPr>
                <w:rFonts w:cstheme="minorHAnsi"/>
                <w:sz w:val="24"/>
                <w:szCs w:val="24"/>
              </w:rPr>
            </w:pPr>
          </w:p>
        </w:tc>
        <w:tc>
          <w:tcPr>
            <w:tcW w:w="0" w:type="auto"/>
            <w:hideMark/>
          </w:tcPr>
          <w:p w14:paraId="2901FBE0" w14:textId="77777777" w:rsidR="00F32A26" w:rsidRPr="00584C30" w:rsidRDefault="00F32A26" w:rsidP="00F32A26">
            <w:pPr>
              <w:rPr>
                <w:rFonts w:cstheme="minorHAnsi"/>
                <w:sz w:val="24"/>
                <w:szCs w:val="24"/>
              </w:rPr>
            </w:pPr>
            <w:r w:rsidRPr="00584C30">
              <w:rPr>
                <w:rFonts w:cstheme="minorHAnsi"/>
                <w:sz w:val="24"/>
                <w:szCs w:val="24"/>
              </w:rPr>
              <w:t>Example: What belief in students does is build confidence, a powerful influence for success.</w:t>
            </w:r>
          </w:p>
        </w:tc>
      </w:tr>
      <w:tr w:rsidR="00F32A26" w:rsidRPr="00584C30" w14:paraId="7F95CBAF" w14:textId="77777777" w:rsidTr="003C5069">
        <w:tc>
          <w:tcPr>
            <w:tcW w:w="0" w:type="auto"/>
            <w:hideMark/>
          </w:tcPr>
          <w:p w14:paraId="4A4F9D12" w14:textId="77777777" w:rsidR="00F32A26" w:rsidRPr="00584C30" w:rsidRDefault="00F32A26" w:rsidP="00F32A26">
            <w:pPr>
              <w:rPr>
                <w:rFonts w:cstheme="minorHAnsi"/>
                <w:sz w:val="24"/>
                <w:szCs w:val="24"/>
              </w:rPr>
            </w:pPr>
            <w:r w:rsidRPr="00584C30">
              <w:rPr>
                <w:rFonts w:cstheme="minorHAnsi"/>
                <w:sz w:val="24"/>
                <w:szCs w:val="24"/>
              </w:rPr>
              <w:t>Encourage</w:t>
            </w:r>
          </w:p>
        </w:tc>
        <w:tc>
          <w:tcPr>
            <w:tcW w:w="0" w:type="auto"/>
            <w:hideMark/>
          </w:tcPr>
          <w:p w14:paraId="6B498C3C" w14:textId="77777777" w:rsidR="00F32A26" w:rsidRPr="00584C30" w:rsidRDefault="00F32A26" w:rsidP="00F32A26">
            <w:pPr>
              <w:rPr>
                <w:rFonts w:cstheme="minorHAnsi"/>
                <w:sz w:val="24"/>
                <w:szCs w:val="24"/>
              </w:rPr>
            </w:pPr>
            <w:r w:rsidRPr="00584C30">
              <w:rPr>
                <w:rFonts w:cstheme="minorHAnsi"/>
                <w:sz w:val="24"/>
                <w:szCs w:val="24"/>
              </w:rPr>
              <w:t>Definition: The excellent teacher creates an atmosphere where the student feels encouraged and trusted—encouraged and facilitated inquiry and challenged the student to delve deeper.</w:t>
            </w:r>
          </w:p>
        </w:tc>
      </w:tr>
      <w:tr w:rsidR="00F32A26" w:rsidRPr="00584C30" w14:paraId="1E7D86BF" w14:textId="77777777" w:rsidTr="003C5069">
        <w:tc>
          <w:tcPr>
            <w:tcW w:w="0" w:type="auto"/>
            <w:hideMark/>
          </w:tcPr>
          <w:p w14:paraId="30B3FC60" w14:textId="77777777" w:rsidR="00F32A26" w:rsidRPr="00584C30" w:rsidRDefault="00F32A26" w:rsidP="00F32A26">
            <w:pPr>
              <w:rPr>
                <w:rFonts w:cstheme="minorHAnsi"/>
                <w:sz w:val="24"/>
                <w:szCs w:val="24"/>
              </w:rPr>
            </w:pPr>
          </w:p>
        </w:tc>
        <w:tc>
          <w:tcPr>
            <w:tcW w:w="0" w:type="auto"/>
            <w:hideMark/>
          </w:tcPr>
          <w:p w14:paraId="03E5B5D6" w14:textId="77777777" w:rsidR="00F32A26" w:rsidRPr="00584C30" w:rsidRDefault="00F32A26" w:rsidP="00F32A26">
            <w:pPr>
              <w:rPr>
                <w:rFonts w:cstheme="minorHAnsi"/>
                <w:sz w:val="24"/>
                <w:szCs w:val="24"/>
              </w:rPr>
            </w:pPr>
            <w:r w:rsidRPr="00584C30">
              <w:rPr>
                <w:rFonts w:cstheme="minorHAnsi"/>
                <w:sz w:val="24"/>
                <w:szCs w:val="24"/>
              </w:rPr>
              <w:t xml:space="preserve">Example: They say things such as “You can do it, we'll help you.” “Why don't you try this.” “What do you think?” “That's fascinating, tell me more about that.” “I like </w:t>
            </w:r>
            <w:proofErr w:type="spellStart"/>
            <w:r w:rsidRPr="00584C30">
              <w:rPr>
                <w:rFonts w:cstheme="minorHAnsi"/>
                <w:sz w:val="24"/>
                <w:szCs w:val="24"/>
              </w:rPr>
              <w:t>your</w:t>
            </w:r>
            <w:proofErr w:type="spellEnd"/>
            <w:r w:rsidRPr="00584C30">
              <w:rPr>
                <w:rFonts w:cstheme="minorHAnsi"/>
                <w:sz w:val="24"/>
                <w:szCs w:val="24"/>
              </w:rPr>
              <w:t xml:space="preserve"> thinking.”</w:t>
            </w:r>
          </w:p>
        </w:tc>
      </w:tr>
      <w:tr w:rsidR="00F32A26" w:rsidRPr="00584C30" w14:paraId="56BACC1D" w14:textId="77777777" w:rsidTr="003C5069">
        <w:tc>
          <w:tcPr>
            <w:tcW w:w="0" w:type="auto"/>
            <w:hideMark/>
          </w:tcPr>
          <w:p w14:paraId="50A7031C" w14:textId="77777777" w:rsidR="00F32A26" w:rsidRPr="00584C30" w:rsidRDefault="00F32A26" w:rsidP="00F32A26">
            <w:pPr>
              <w:rPr>
                <w:rFonts w:cstheme="minorHAnsi"/>
                <w:sz w:val="24"/>
                <w:szCs w:val="24"/>
              </w:rPr>
            </w:pPr>
            <w:r w:rsidRPr="00584C30">
              <w:rPr>
                <w:rFonts w:cstheme="minorHAnsi"/>
                <w:sz w:val="24"/>
                <w:szCs w:val="24"/>
              </w:rPr>
              <w:t>Value</w:t>
            </w:r>
          </w:p>
        </w:tc>
        <w:tc>
          <w:tcPr>
            <w:tcW w:w="0" w:type="auto"/>
            <w:hideMark/>
          </w:tcPr>
          <w:p w14:paraId="322F2C14" w14:textId="77777777" w:rsidR="00F32A26" w:rsidRPr="00584C30" w:rsidRDefault="00F32A26" w:rsidP="00F32A26">
            <w:pPr>
              <w:rPr>
                <w:rFonts w:cstheme="minorHAnsi"/>
                <w:sz w:val="24"/>
                <w:szCs w:val="24"/>
              </w:rPr>
            </w:pPr>
            <w:r w:rsidRPr="00584C30">
              <w:rPr>
                <w:rFonts w:cstheme="minorHAnsi"/>
                <w:sz w:val="24"/>
                <w:szCs w:val="24"/>
              </w:rPr>
              <w:t>Definition: Student's answers were always perceived as worthwhile. Made me feel cared for as a student.</w:t>
            </w:r>
          </w:p>
        </w:tc>
      </w:tr>
      <w:tr w:rsidR="00F32A26" w:rsidRPr="00584C30" w14:paraId="5BCBE4CB" w14:textId="77777777" w:rsidTr="003C5069">
        <w:tc>
          <w:tcPr>
            <w:tcW w:w="0" w:type="auto"/>
            <w:hideMark/>
          </w:tcPr>
          <w:p w14:paraId="57354E00" w14:textId="77777777" w:rsidR="00F32A26" w:rsidRPr="00584C30" w:rsidRDefault="00F32A26" w:rsidP="00F32A26">
            <w:pPr>
              <w:rPr>
                <w:rFonts w:cstheme="minorHAnsi"/>
                <w:sz w:val="24"/>
                <w:szCs w:val="24"/>
              </w:rPr>
            </w:pPr>
          </w:p>
        </w:tc>
        <w:tc>
          <w:tcPr>
            <w:tcW w:w="0" w:type="auto"/>
            <w:hideMark/>
          </w:tcPr>
          <w:p w14:paraId="32FE2B32" w14:textId="77777777" w:rsidR="00F32A26" w:rsidRPr="00584C30" w:rsidRDefault="00F32A26" w:rsidP="00F32A26">
            <w:pPr>
              <w:rPr>
                <w:rFonts w:cstheme="minorHAnsi"/>
                <w:sz w:val="24"/>
                <w:szCs w:val="24"/>
              </w:rPr>
            </w:pPr>
            <w:r w:rsidRPr="00584C30">
              <w:rPr>
                <w:rFonts w:cstheme="minorHAnsi"/>
                <w:sz w:val="24"/>
                <w:szCs w:val="24"/>
              </w:rPr>
              <w:t>Example: They cherish their influence on young minds. Nurse educators in pursuit of excellence keep sight of student individuality and realize that zealous students do not always come in neat packages with personalized instruction manuals.</w:t>
            </w:r>
          </w:p>
        </w:tc>
      </w:tr>
      <w:tr w:rsidR="00F32A26" w:rsidRPr="00584C30" w14:paraId="7A84B558" w14:textId="77777777" w:rsidTr="003C5069">
        <w:tc>
          <w:tcPr>
            <w:tcW w:w="0" w:type="auto"/>
            <w:hideMark/>
          </w:tcPr>
          <w:p w14:paraId="38153276" w14:textId="77777777" w:rsidR="00F32A26" w:rsidRPr="00584C30" w:rsidRDefault="00F32A26" w:rsidP="00F32A26">
            <w:pPr>
              <w:rPr>
                <w:rFonts w:cstheme="minorHAnsi"/>
                <w:sz w:val="24"/>
                <w:szCs w:val="24"/>
              </w:rPr>
            </w:pPr>
            <w:r w:rsidRPr="00584C30">
              <w:rPr>
                <w:rFonts w:cstheme="minorHAnsi"/>
                <w:sz w:val="24"/>
                <w:szCs w:val="24"/>
              </w:rPr>
              <w:t>Respect</w:t>
            </w:r>
          </w:p>
        </w:tc>
        <w:tc>
          <w:tcPr>
            <w:tcW w:w="0" w:type="auto"/>
            <w:hideMark/>
          </w:tcPr>
          <w:p w14:paraId="203DB63B" w14:textId="77777777" w:rsidR="00F32A26" w:rsidRPr="00584C30" w:rsidRDefault="00F32A26" w:rsidP="00F32A26">
            <w:pPr>
              <w:rPr>
                <w:rFonts w:cstheme="minorHAnsi"/>
                <w:sz w:val="24"/>
                <w:szCs w:val="24"/>
              </w:rPr>
            </w:pPr>
            <w:r w:rsidRPr="00584C30">
              <w:rPr>
                <w:rFonts w:cstheme="minorHAnsi"/>
                <w:sz w:val="24"/>
                <w:szCs w:val="24"/>
              </w:rPr>
              <w:t>Definition: Trust and respect for people and different points of view</w:t>
            </w:r>
          </w:p>
        </w:tc>
      </w:tr>
      <w:tr w:rsidR="00F32A26" w:rsidRPr="00584C30" w14:paraId="264191D0" w14:textId="77777777" w:rsidTr="003C5069">
        <w:tc>
          <w:tcPr>
            <w:tcW w:w="0" w:type="auto"/>
            <w:hideMark/>
          </w:tcPr>
          <w:p w14:paraId="502DEED9" w14:textId="77777777" w:rsidR="00F32A26" w:rsidRPr="00584C30" w:rsidRDefault="00F32A26" w:rsidP="00F32A26">
            <w:pPr>
              <w:rPr>
                <w:rFonts w:cstheme="minorHAnsi"/>
                <w:sz w:val="24"/>
                <w:szCs w:val="24"/>
              </w:rPr>
            </w:pPr>
          </w:p>
        </w:tc>
        <w:tc>
          <w:tcPr>
            <w:tcW w:w="0" w:type="auto"/>
            <w:hideMark/>
          </w:tcPr>
          <w:p w14:paraId="0D30DAAB" w14:textId="77777777" w:rsidR="00F32A26" w:rsidRPr="00584C30" w:rsidRDefault="00F32A26" w:rsidP="00F32A26">
            <w:pPr>
              <w:rPr>
                <w:rFonts w:cstheme="minorHAnsi"/>
                <w:sz w:val="24"/>
                <w:szCs w:val="24"/>
              </w:rPr>
            </w:pPr>
            <w:r w:rsidRPr="00584C30">
              <w:rPr>
                <w:rFonts w:cstheme="minorHAnsi"/>
                <w:sz w:val="24"/>
                <w:szCs w:val="24"/>
              </w:rPr>
              <w:t>Example: Honor the knowledge that learners bring. Your opinions and thoughts are welcomed and encouraged.</w:t>
            </w:r>
          </w:p>
        </w:tc>
      </w:tr>
      <w:tr w:rsidR="00F32A26" w:rsidRPr="00584C30" w14:paraId="288670A4" w14:textId="77777777" w:rsidTr="003C5069">
        <w:tc>
          <w:tcPr>
            <w:tcW w:w="0" w:type="auto"/>
            <w:hideMark/>
          </w:tcPr>
          <w:p w14:paraId="3C839B2D" w14:textId="77777777" w:rsidR="00F32A26" w:rsidRPr="00584C30" w:rsidRDefault="00F32A26" w:rsidP="00F32A26">
            <w:pPr>
              <w:rPr>
                <w:rFonts w:cstheme="minorHAnsi"/>
                <w:sz w:val="24"/>
                <w:szCs w:val="24"/>
              </w:rPr>
            </w:pPr>
            <w:r w:rsidRPr="00584C30">
              <w:rPr>
                <w:rFonts w:cstheme="minorHAnsi"/>
                <w:sz w:val="24"/>
                <w:szCs w:val="24"/>
              </w:rPr>
              <w:t>Feedback</w:t>
            </w:r>
          </w:p>
        </w:tc>
        <w:tc>
          <w:tcPr>
            <w:tcW w:w="0" w:type="auto"/>
            <w:hideMark/>
          </w:tcPr>
          <w:p w14:paraId="1FE4D32F" w14:textId="77777777" w:rsidR="00F32A26" w:rsidRPr="00584C30" w:rsidRDefault="00F32A26" w:rsidP="00F32A26">
            <w:pPr>
              <w:rPr>
                <w:rFonts w:cstheme="minorHAnsi"/>
                <w:sz w:val="24"/>
                <w:szCs w:val="24"/>
              </w:rPr>
            </w:pPr>
            <w:r w:rsidRPr="00584C30">
              <w:rPr>
                <w:rFonts w:cstheme="minorHAnsi"/>
                <w:sz w:val="24"/>
                <w:szCs w:val="24"/>
              </w:rPr>
              <w:t>Definition: Thoughtful and timely feedback. Maybe critical but was never given in a condescending manner.</w:t>
            </w:r>
          </w:p>
        </w:tc>
      </w:tr>
      <w:tr w:rsidR="00F32A26" w:rsidRPr="00584C30" w14:paraId="5778BD5D" w14:textId="77777777" w:rsidTr="003C5069">
        <w:tc>
          <w:tcPr>
            <w:tcW w:w="0" w:type="auto"/>
            <w:hideMark/>
          </w:tcPr>
          <w:p w14:paraId="489C10C1" w14:textId="77777777" w:rsidR="00F32A26" w:rsidRPr="00584C30" w:rsidRDefault="00F32A26" w:rsidP="00F32A26">
            <w:pPr>
              <w:rPr>
                <w:rFonts w:cstheme="minorHAnsi"/>
                <w:sz w:val="24"/>
                <w:szCs w:val="24"/>
              </w:rPr>
            </w:pPr>
          </w:p>
        </w:tc>
        <w:tc>
          <w:tcPr>
            <w:tcW w:w="0" w:type="auto"/>
            <w:hideMark/>
          </w:tcPr>
          <w:p w14:paraId="263B9967" w14:textId="77777777" w:rsidR="00F32A26" w:rsidRPr="00584C30" w:rsidRDefault="00F32A26" w:rsidP="00F32A26">
            <w:pPr>
              <w:rPr>
                <w:rFonts w:cstheme="minorHAnsi"/>
                <w:sz w:val="24"/>
                <w:szCs w:val="24"/>
              </w:rPr>
            </w:pPr>
            <w:r w:rsidRPr="00584C30">
              <w:rPr>
                <w:rFonts w:cstheme="minorHAnsi"/>
                <w:sz w:val="24"/>
                <w:szCs w:val="24"/>
              </w:rPr>
              <w:t>Example: The language itself was such that it encouraged and motivated me to look at the subject and to “want” to strive for excellence in learning.</w:t>
            </w:r>
          </w:p>
        </w:tc>
      </w:tr>
      <w:tr w:rsidR="00F32A26" w:rsidRPr="00584C30" w14:paraId="19B599E1" w14:textId="77777777" w:rsidTr="003C5069">
        <w:tc>
          <w:tcPr>
            <w:tcW w:w="0" w:type="auto"/>
            <w:hideMark/>
          </w:tcPr>
          <w:p w14:paraId="4E05746C" w14:textId="77777777" w:rsidR="00F32A26" w:rsidRPr="00584C30" w:rsidRDefault="00F32A26" w:rsidP="00F32A26">
            <w:pPr>
              <w:rPr>
                <w:rFonts w:cstheme="minorHAnsi"/>
                <w:sz w:val="24"/>
                <w:szCs w:val="24"/>
              </w:rPr>
            </w:pPr>
            <w:r w:rsidRPr="00584C30">
              <w:rPr>
                <w:rFonts w:cstheme="minorHAnsi"/>
                <w:sz w:val="24"/>
                <w:szCs w:val="24"/>
              </w:rPr>
              <w:t>Communication</w:t>
            </w:r>
          </w:p>
        </w:tc>
        <w:tc>
          <w:tcPr>
            <w:tcW w:w="0" w:type="auto"/>
            <w:hideMark/>
          </w:tcPr>
          <w:p w14:paraId="425032B1" w14:textId="77777777" w:rsidR="00F32A26" w:rsidRPr="00584C30" w:rsidRDefault="00F32A26" w:rsidP="00F32A26">
            <w:pPr>
              <w:rPr>
                <w:rFonts w:cstheme="minorHAnsi"/>
                <w:sz w:val="24"/>
                <w:szCs w:val="24"/>
              </w:rPr>
            </w:pPr>
            <w:r w:rsidRPr="00584C30">
              <w:rPr>
                <w:rFonts w:cstheme="minorHAnsi"/>
                <w:sz w:val="24"/>
                <w:szCs w:val="24"/>
              </w:rPr>
              <w:t>Definition: They had expert people skills</w:t>
            </w:r>
          </w:p>
        </w:tc>
      </w:tr>
      <w:tr w:rsidR="00F32A26" w:rsidRPr="00584C30" w14:paraId="6AEAD8E2" w14:textId="77777777" w:rsidTr="003C5069">
        <w:tc>
          <w:tcPr>
            <w:tcW w:w="0" w:type="auto"/>
            <w:hideMark/>
          </w:tcPr>
          <w:p w14:paraId="66DCFD97" w14:textId="77777777" w:rsidR="00F32A26" w:rsidRPr="00584C30" w:rsidRDefault="00F32A26" w:rsidP="00F32A26">
            <w:pPr>
              <w:rPr>
                <w:rFonts w:cstheme="minorHAnsi"/>
                <w:sz w:val="24"/>
                <w:szCs w:val="24"/>
              </w:rPr>
            </w:pPr>
          </w:p>
        </w:tc>
        <w:tc>
          <w:tcPr>
            <w:tcW w:w="0" w:type="auto"/>
            <w:hideMark/>
          </w:tcPr>
          <w:p w14:paraId="46F9742E" w14:textId="77777777" w:rsidR="00F32A26" w:rsidRPr="00584C30" w:rsidRDefault="00F32A26" w:rsidP="00F32A26">
            <w:pPr>
              <w:rPr>
                <w:rFonts w:cstheme="minorHAnsi"/>
                <w:sz w:val="24"/>
                <w:szCs w:val="24"/>
              </w:rPr>
            </w:pPr>
            <w:r w:rsidRPr="00584C30">
              <w:rPr>
                <w:rFonts w:cstheme="minorHAnsi"/>
                <w:sz w:val="24"/>
                <w:szCs w:val="24"/>
              </w:rPr>
              <w:t>Example: Communicating effectively, constructively, and in a timely fashion.</w:t>
            </w:r>
          </w:p>
        </w:tc>
      </w:tr>
      <w:tr w:rsidR="00F32A26" w:rsidRPr="00584C30" w14:paraId="1A874612" w14:textId="77777777" w:rsidTr="003C5069">
        <w:tc>
          <w:tcPr>
            <w:tcW w:w="0" w:type="auto"/>
            <w:hideMark/>
          </w:tcPr>
          <w:p w14:paraId="4E8F3D94" w14:textId="77777777" w:rsidR="00F32A26" w:rsidRPr="00584C30" w:rsidRDefault="00F32A26" w:rsidP="00F32A26">
            <w:pPr>
              <w:rPr>
                <w:rFonts w:cstheme="minorHAnsi"/>
                <w:sz w:val="24"/>
                <w:szCs w:val="24"/>
              </w:rPr>
            </w:pPr>
            <w:r w:rsidRPr="00584C30">
              <w:rPr>
                <w:rFonts w:cstheme="minorHAnsi"/>
                <w:sz w:val="24"/>
                <w:szCs w:val="24"/>
              </w:rPr>
              <w:t>Culture</w:t>
            </w:r>
          </w:p>
        </w:tc>
        <w:tc>
          <w:tcPr>
            <w:tcW w:w="0" w:type="auto"/>
            <w:hideMark/>
          </w:tcPr>
          <w:p w14:paraId="683A2AC2" w14:textId="77777777" w:rsidR="00F32A26" w:rsidRPr="00584C30" w:rsidRDefault="00F32A26" w:rsidP="00F32A26">
            <w:pPr>
              <w:rPr>
                <w:rFonts w:cstheme="minorHAnsi"/>
                <w:sz w:val="24"/>
                <w:szCs w:val="24"/>
              </w:rPr>
            </w:pPr>
            <w:r w:rsidRPr="00584C30">
              <w:rPr>
                <w:rFonts w:cstheme="minorHAnsi"/>
                <w:sz w:val="24"/>
                <w:szCs w:val="24"/>
              </w:rPr>
              <w:t>Definition: Differences in culture and learning are acknowledged, welcomed, shared, included, and applied.</w:t>
            </w:r>
          </w:p>
        </w:tc>
      </w:tr>
      <w:tr w:rsidR="00F32A26" w:rsidRPr="00584C30" w14:paraId="0542BB77" w14:textId="77777777" w:rsidTr="003C5069">
        <w:tc>
          <w:tcPr>
            <w:tcW w:w="0" w:type="auto"/>
            <w:hideMark/>
          </w:tcPr>
          <w:p w14:paraId="5297E21A" w14:textId="77777777" w:rsidR="00F32A26" w:rsidRPr="00584C30" w:rsidRDefault="00F32A26" w:rsidP="00F32A26">
            <w:pPr>
              <w:rPr>
                <w:rFonts w:cstheme="minorHAnsi"/>
                <w:sz w:val="24"/>
                <w:szCs w:val="24"/>
              </w:rPr>
            </w:pPr>
          </w:p>
        </w:tc>
        <w:tc>
          <w:tcPr>
            <w:tcW w:w="0" w:type="auto"/>
            <w:hideMark/>
          </w:tcPr>
          <w:p w14:paraId="27C9D6D0" w14:textId="77777777" w:rsidR="00F32A26" w:rsidRPr="00584C30" w:rsidRDefault="00F32A26" w:rsidP="00F32A26">
            <w:pPr>
              <w:rPr>
                <w:rFonts w:cstheme="minorHAnsi"/>
                <w:sz w:val="24"/>
                <w:szCs w:val="24"/>
              </w:rPr>
            </w:pPr>
            <w:r w:rsidRPr="00584C30">
              <w:rPr>
                <w:rFonts w:cstheme="minorHAnsi"/>
                <w:sz w:val="24"/>
                <w:szCs w:val="24"/>
              </w:rPr>
              <w:t>Example: Effort made to understand culture, characteristics, and variations, as well as impact on specific information that will be shared.</w:t>
            </w:r>
          </w:p>
        </w:tc>
      </w:tr>
      <w:tr w:rsidR="009E35D8" w:rsidRPr="00584C30" w14:paraId="65342B55" w14:textId="77777777" w:rsidTr="00500C67">
        <w:tc>
          <w:tcPr>
            <w:tcW w:w="0" w:type="auto"/>
            <w:hideMark/>
          </w:tcPr>
          <w:p w14:paraId="1B3252BC" w14:textId="77777777" w:rsidR="009E35D8" w:rsidRPr="00584C30" w:rsidRDefault="009E35D8" w:rsidP="00F32A26">
            <w:pPr>
              <w:rPr>
                <w:rFonts w:cstheme="minorHAnsi"/>
                <w:sz w:val="24"/>
                <w:szCs w:val="24"/>
              </w:rPr>
            </w:pPr>
          </w:p>
        </w:tc>
        <w:tc>
          <w:tcPr>
            <w:tcW w:w="0" w:type="auto"/>
          </w:tcPr>
          <w:p w14:paraId="6C1E65CC" w14:textId="7DDCD05C" w:rsidR="009E35D8" w:rsidRPr="00584C30" w:rsidRDefault="009E35D8" w:rsidP="00F32A26">
            <w:pPr>
              <w:rPr>
                <w:rFonts w:cstheme="minorHAnsi"/>
                <w:sz w:val="24"/>
                <w:szCs w:val="24"/>
              </w:rPr>
            </w:pPr>
          </w:p>
        </w:tc>
      </w:tr>
    </w:tbl>
    <w:p w14:paraId="1D6F4F32" w14:textId="77777777" w:rsidR="00F32A26" w:rsidRPr="00584C30" w:rsidRDefault="00F32A26" w:rsidP="00F32A26">
      <w:pPr>
        <w:rPr>
          <w:rFonts w:cstheme="minorHAnsi"/>
          <w:vanish/>
          <w:sz w:val="24"/>
          <w:szCs w:val="24"/>
        </w:rPr>
      </w:pPr>
    </w:p>
    <w:tbl>
      <w:tblPr>
        <w:tblStyle w:val="TableGrid"/>
        <w:tblW w:w="0" w:type="auto"/>
        <w:tblLook w:val="04A0" w:firstRow="1" w:lastRow="0" w:firstColumn="1" w:lastColumn="0" w:noHBand="0" w:noVBand="1"/>
      </w:tblPr>
      <w:tblGrid>
        <w:gridCol w:w="2695"/>
        <w:gridCol w:w="7375"/>
      </w:tblGrid>
      <w:tr w:rsidR="00CC46AB" w:rsidRPr="00584C30" w14:paraId="2E9B352B" w14:textId="77777777" w:rsidTr="009E35D8">
        <w:tc>
          <w:tcPr>
            <w:tcW w:w="2695" w:type="dxa"/>
            <w:hideMark/>
          </w:tcPr>
          <w:p w14:paraId="76502ACF" w14:textId="77777777" w:rsidR="00CC46AB" w:rsidRPr="00584C30" w:rsidRDefault="00CC46AB" w:rsidP="00F32A26">
            <w:pPr>
              <w:rPr>
                <w:rFonts w:cstheme="minorHAnsi"/>
                <w:b/>
                <w:bCs/>
                <w:sz w:val="24"/>
                <w:szCs w:val="24"/>
              </w:rPr>
            </w:pPr>
            <w:r w:rsidRPr="00584C30">
              <w:rPr>
                <w:rFonts w:cstheme="minorHAnsi"/>
                <w:b/>
                <w:bCs/>
                <w:sz w:val="24"/>
                <w:szCs w:val="24"/>
              </w:rPr>
              <w:t>Enthused Category and Subthemes</w:t>
            </w:r>
          </w:p>
        </w:tc>
        <w:tc>
          <w:tcPr>
            <w:tcW w:w="7375" w:type="dxa"/>
          </w:tcPr>
          <w:p w14:paraId="523DF98B" w14:textId="2097B038" w:rsidR="00CC46AB" w:rsidRPr="00584C30" w:rsidRDefault="00CC46AB" w:rsidP="00F32A26">
            <w:pPr>
              <w:rPr>
                <w:rFonts w:cstheme="minorHAnsi"/>
                <w:b/>
                <w:bCs/>
                <w:sz w:val="24"/>
                <w:szCs w:val="24"/>
              </w:rPr>
            </w:pPr>
          </w:p>
        </w:tc>
      </w:tr>
      <w:tr w:rsidR="00F32A26" w:rsidRPr="00584C30" w14:paraId="2BA4AC8A" w14:textId="77777777" w:rsidTr="009E35D8">
        <w:tc>
          <w:tcPr>
            <w:tcW w:w="2695" w:type="dxa"/>
            <w:hideMark/>
          </w:tcPr>
          <w:p w14:paraId="13538D23" w14:textId="77777777" w:rsidR="00F32A26" w:rsidRPr="00584C30" w:rsidRDefault="00F32A26" w:rsidP="00F32A26">
            <w:pPr>
              <w:rPr>
                <w:rFonts w:cstheme="minorHAnsi"/>
                <w:sz w:val="24"/>
                <w:szCs w:val="24"/>
              </w:rPr>
            </w:pPr>
            <w:r w:rsidRPr="00584C30">
              <w:rPr>
                <w:rFonts w:cstheme="minorHAnsi"/>
                <w:sz w:val="24"/>
                <w:szCs w:val="24"/>
              </w:rPr>
              <w:t>Enthused</w:t>
            </w:r>
          </w:p>
        </w:tc>
        <w:tc>
          <w:tcPr>
            <w:tcW w:w="7375" w:type="dxa"/>
            <w:hideMark/>
          </w:tcPr>
          <w:p w14:paraId="075A3B61" w14:textId="77777777" w:rsidR="00F32A26" w:rsidRPr="00584C30" w:rsidRDefault="00F32A26" w:rsidP="00F32A26">
            <w:pPr>
              <w:rPr>
                <w:rFonts w:cstheme="minorHAnsi"/>
                <w:sz w:val="24"/>
                <w:szCs w:val="24"/>
              </w:rPr>
            </w:pPr>
            <w:r w:rsidRPr="00584C30">
              <w:rPr>
                <w:rFonts w:cstheme="minorHAnsi"/>
                <w:sz w:val="24"/>
                <w:szCs w:val="24"/>
              </w:rPr>
              <w:t>Definition: Emphasized that our class could achieve great things and learn vast amounts.</w:t>
            </w:r>
          </w:p>
        </w:tc>
      </w:tr>
      <w:tr w:rsidR="00F32A26" w:rsidRPr="00584C30" w14:paraId="16A80068" w14:textId="77777777" w:rsidTr="009E35D8">
        <w:tc>
          <w:tcPr>
            <w:tcW w:w="2695" w:type="dxa"/>
            <w:hideMark/>
          </w:tcPr>
          <w:p w14:paraId="677BFBBA" w14:textId="77777777" w:rsidR="00F32A26" w:rsidRPr="00584C30" w:rsidRDefault="00F32A26" w:rsidP="00F32A26">
            <w:pPr>
              <w:rPr>
                <w:rFonts w:cstheme="minorHAnsi"/>
                <w:sz w:val="24"/>
                <w:szCs w:val="24"/>
              </w:rPr>
            </w:pPr>
          </w:p>
        </w:tc>
        <w:tc>
          <w:tcPr>
            <w:tcW w:w="7375" w:type="dxa"/>
            <w:hideMark/>
          </w:tcPr>
          <w:p w14:paraId="1A75075B" w14:textId="77777777" w:rsidR="00F32A26" w:rsidRPr="00584C30" w:rsidRDefault="00F32A26" w:rsidP="00F32A26">
            <w:pPr>
              <w:rPr>
                <w:rFonts w:cstheme="minorHAnsi"/>
                <w:sz w:val="24"/>
                <w:szCs w:val="24"/>
              </w:rPr>
            </w:pPr>
            <w:r w:rsidRPr="00584C30">
              <w:rPr>
                <w:rFonts w:cstheme="minorHAnsi"/>
                <w:sz w:val="24"/>
                <w:szCs w:val="24"/>
              </w:rPr>
              <w:t xml:space="preserve">Examples: Encouraged to think in new ways, to question everything, to share my ideas, and to embrace my new role. Classes were classified as “killer” by the students, yet they were always full. She motivated me to continue to work hard because I </w:t>
            </w:r>
            <w:proofErr w:type="gramStart"/>
            <w:r w:rsidRPr="00584C30">
              <w:rPr>
                <w:rFonts w:cstheme="minorHAnsi"/>
                <w:sz w:val="24"/>
                <w:szCs w:val="24"/>
              </w:rPr>
              <w:t>didn't</w:t>
            </w:r>
            <w:proofErr w:type="gramEnd"/>
            <w:r w:rsidRPr="00584C30">
              <w:rPr>
                <w:rFonts w:cstheme="minorHAnsi"/>
                <w:sz w:val="24"/>
                <w:szCs w:val="24"/>
              </w:rPr>
              <w:t xml:space="preserve"> want to lose her respect. Leaves a legacy and impact on students.</w:t>
            </w:r>
          </w:p>
        </w:tc>
      </w:tr>
      <w:tr w:rsidR="00F32A26" w:rsidRPr="00584C30" w14:paraId="0E63BED2" w14:textId="77777777" w:rsidTr="009E35D8">
        <w:tc>
          <w:tcPr>
            <w:tcW w:w="2695" w:type="dxa"/>
            <w:hideMark/>
          </w:tcPr>
          <w:p w14:paraId="46246129" w14:textId="77777777" w:rsidR="00F32A26" w:rsidRPr="00584C30" w:rsidRDefault="00F32A26" w:rsidP="00F32A26">
            <w:pPr>
              <w:rPr>
                <w:rFonts w:cstheme="minorHAnsi"/>
                <w:sz w:val="24"/>
                <w:szCs w:val="24"/>
              </w:rPr>
            </w:pPr>
            <w:r w:rsidRPr="00584C30">
              <w:rPr>
                <w:rFonts w:cstheme="minorHAnsi"/>
                <w:sz w:val="24"/>
                <w:szCs w:val="24"/>
              </w:rPr>
              <w:t>Challenges</w:t>
            </w:r>
          </w:p>
        </w:tc>
        <w:tc>
          <w:tcPr>
            <w:tcW w:w="7375" w:type="dxa"/>
            <w:hideMark/>
          </w:tcPr>
          <w:p w14:paraId="7CB03164" w14:textId="77777777" w:rsidR="00F32A26" w:rsidRPr="00584C30" w:rsidRDefault="00F32A26" w:rsidP="00F32A26">
            <w:pPr>
              <w:rPr>
                <w:rFonts w:cstheme="minorHAnsi"/>
                <w:sz w:val="24"/>
                <w:szCs w:val="24"/>
              </w:rPr>
            </w:pPr>
            <w:r w:rsidRPr="00584C30">
              <w:rPr>
                <w:rFonts w:cstheme="minorHAnsi"/>
                <w:sz w:val="24"/>
                <w:szCs w:val="24"/>
              </w:rPr>
              <w:t>Definition: Pushing them beyond what they thought they could accomplish.</w:t>
            </w:r>
          </w:p>
        </w:tc>
      </w:tr>
      <w:tr w:rsidR="00F32A26" w:rsidRPr="00584C30" w14:paraId="37099E43" w14:textId="77777777" w:rsidTr="009E35D8">
        <w:tc>
          <w:tcPr>
            <w:tcW w:w="2695" w:type="dxa"/>
            <w:hideMark/>
          </w:tcPr>
          <w:p w14:paraId="239C2A93" w14:textId="77777777" w:rsidR="00F32A26" w:rsidRPr="00584C30" w:rsidRDefault="00F32A26" w:rsidP="00F32A26">
            <w:pPr>
              <w:rPr>
                <w:rFonts w:cstheme="minorHAnsi"/>
                <w:sz w:val="24"/>
                <w:szCs w:val="24"/>
              </w:rPr>
            </w:pPr>
          </w:p>
        </w:tc>
        <w:tc>
          <w:tcPr>
            <w:tcW w:w="7375" w:type="dxa"/>
            <w:hideMark/>
          </w:tcPr>
          <w:p w14:paraId="391A0A4A" w14:textId="77777777" w:rsidR="00F32A26" w:rsidRPr="00584C30" w:rsidRDefault="00F32A26" w:rsidP="00F32A26">
            <w:pPr>
              <w:rPr>
                <w:rFonts w:cstheme="minorHAnsi"/>
                <w:sz w:val="24"/>
                <w:szCs w:val="24"/>
              </w:rPr>
            </w:pPr>
            <w:r w:rsidRPr="00584C30">
              <w:rPr>
                <w:rFonts w:cstheme="minorHAnsi"/>
                <w:sz w:val="24"/>
                <w:szCs w:val="24"/>
              </w:rPr>
              <w:t>Examples: Challenged into that uncomfortable gray area. High standards that oozed from their pores. This expectation of a high level of preparation drove me personally to excel and ensure, although at a more novice level, I was also highly prepared for what lay ahead.</w:t>
            </w:r>
          </w:p>
        </w:tc>
      </w:tr>
      <w:tr w:rsidR="00F32A26" w:rsidRPr="00584C30" w14:paraId="7A60E070" w14:textId="77777777" w:rsidTr="009E35D8">
        <w:tc>
          <w:tcPr>
            <w:tcW w:w="2695" w:type="dxa"/>
            <w:hideMark/>
          </w:tcPr>
          <w:p w14:paraId="070940F7" w14:textId="77777777" w:rsidR="00F32A26" w:rsidRPr="00584C30" w:rsidRDefault="00F32A26" w:rsidP="00F32A26">
            <w:pPr>
              <w:rPr>
                <w:rFonts w:cstheme="minorHAnsi"/>
                <w:sz w:val="24"/>
                <w:szCs w:val="24"/>
              </w:rPr>
            </w:pPr>
            <w:r w:rsidRPr="00584C30">
              <w:rPr>
                <w:rFonts w:cstheme="minorHAnsi"/>
                <w:sz w:val="24"/>
                <w:szCs w:val="24"/>
              </w:rPr>
              <w:t>Motivates</w:t>
            </w:r>
          </w:p>
        </w:tc>
        <w:tc>
          <w:tcPr>
            <w:tcW w:w="7375" w:type="dxa"/>
            <w:hideMark/>
          </w:tcPr>
          <w:p w14:paraId="090E084B" w14:textId="77777777" w:rsidR="00F32A26" w:rsidRPr="00584C30" w:rsidRDefault="00F32A26" w:rsidP="00F32A26">
            <w:pPr>
              <w:rPr>
                <w:rFonts w:cstheme="minorHAnsi"/>
                <w:sz w:val="24"/>
                <w:szCs w:val="24"/>
              </w:rPr>
            </w:pPr>
            <w:r w:rsidRPr="00584C30">
              <w:rPr>
                <w:rFonts w:cstheme="minorHAnsi"/>
                <w:sz w:val="24"/>
                <w:szCs w:val="24"/>
              </w:rPr>
              <w:t>Definition: The ability to foster excitement, open minds, instill confidence, and convey their belief in the student's success.</w:t>
            </w:r>
          </w:p>
        </w:tc>
      </w:tr>
      <w:tr w:rsidR="00F32A26" w:rsidRPr="00584C30" w14:paraId="0394240C" w14:textId="77777777" w:rsidTr="009E35D8">
        <w:tc>
          <w:tcPr>
            <w:tcW w:w="2695" w:type="dxa"/>
            <w:hideMark/>
          </w:tcPr>
          <w:p w14:paraId="718F158E" w14:textId="77777777" w:rsidR="00F32A26" w:rsidRPr="00584C30" w:rsidRDefault="00F32A26" w:rsidP="00F32A26">
            <w:pPr>
              <w:rPr>
                <w:rFonts w:cstheme="minorHAnsi"/>
                <w:sz w:val="24"/>
                <w:szCs w:val="24"/>
              </w:rPr>
            </w:pPr>
          </w:p>
        </w:tc>
        <w:tc>
          <w:tcPr>
            <w:tcW w:w="7375" w:type="dxa"/>
            <w:hideMark/>
          </w:tcPr>
          <w:p w14:paraId="193AE5F2" w14:textId="77777777" w:rsidR="00F32A26" w:rsidRPr="00584C30" w:rsidRDefault="00F32A26" w:rsidP="00F32A26">
            <w:pPr>
              <w:rPr>
                <w:rFonts w:cstheme="minorHAnsi"/>
                <w:sz w:val="24"/>
                <w:szCs w:val="24"/>
              </w:rPr>
            </w:pPr>
            <w:r w:rsidRPr="00584C30">
              <w:rPr>
                <w:rFonts w:cstheme="minorHAnsi"/>
                <w:sz w:val="24"/>
                <w:szCs w:val="24"/>
              </w:rPr>
              <w:t>Examples: Inspired to increase knowledge, understanding, motivation, and performance. Awakened my mind.</w:t>
            </w:r>
          </w:p>
        </w:tc>
      </w:tr>
      <w:tr w:rsidR="00F32A26" w:rsidRPr="00584C30" w14:paraId="62C1F9CA" w14:textId="77777777" w:rsidTr="009E35D8">
        <w:tc>
          <w:tcPr>
            <w:tcW w:w="2695" w:type="dxa"/>
            <w:hideMark/>
          </w:tcPr>
          <w:p w14:paraId="65379D80" w14:textId="77777777" w:rsidR="00F32A26" w:rsidRPr="00584C30" w:rsidRDefault="00F32A26" w:rsidP="00F32A26">
            <w:pPr>
              <w:rPr>
                <w:rFonts w:cstheme="minorHAnsi"/>
                <w:sz w:val="24"/>
                <w:szCs w:val="24"/>
              </w:rPr>
            </w:pPr>
            <w:r w:rsidRPr="00584C30">
              <w:rPr>
                <w:rFonts w:cstheme="minorHAnsi"/>
                <w:sz w:val="24"/>
                <w:szCs w:val="24"/>
              </w:rPr>
              <w:t>Inspires</w:t>
            </w:r>
          </w:p>
        </w:tc>
        <w:tc>
          <w:tcPr>
            <w:tcW w:w="7375" w:type="dxa"/>
            <w:hideMark/>
          </w:tcPr>
          <w:p w14:paraId="21A219BC" w14:textId="77777777" w:rsidR="00F32A26" w:rsidRPr="00584C30" w:rsidRDefault="00F32A26" w:rsidP="00F32A26">
            <w:pPr>
              <w:rPr>
                <w:rFonts w:cstheme="minorHAnsi"/>
                <w:sz w:val="24"/>
                <w:szCs w:val="24"/>
              </w:rPr>
            </w:pPr>
            <w:r w:rsidRPr="00584C30">
              <w:rPr>
                <w:rFonts w:cstheme="minorHAnsi"/>
                <w:sz w:val="24"/>
                <w:szCs w:val="24"/>
              </w:rPr>
              <w:t>Definition: Passion for their content and the learning potential of their students.</w:t>
            </w:r>
          </w:p>
        </w:tc>
      </w:tr>
      <w:tr w:rsidR="00F32A26" w:rsidRPr="00584C30" w14:paraId="2F5CB10E" w14:textId="77777777" w:rsidTr="009E35D8">
        <w:tc>
          <w:tcPr>
            <w:tcW w:w="2695" w:type="dxa"/>
            <w:hideMark/>
          </w:tcPr>
          <w:p w14:paraId="4698B8F0" w14:textId="77777777" w:rsidR="00F32A26" w:rsidRPr="00584C30" w:rsidRDefault="00F32A26" w:rsidP="00F32A26">
            <w:pPr>
              <w:rPr>
                <w:rFonts w:cstheme="minorHAnsi"/>
                <w:sz w:val="24"/>
                <w:szCs w:val="24"/>
              </w:rPr>
            </w:pPr>
          </w:p>
        </w:tc>
        <w:tc>
          <w:tcPr>
            <w:tcW w:w="7375" w:type="dxa"/>
            <w:hideMark/>
          </w:tcPr>
          <w:p w14:paraId="6BFBA102" w14:textId="77777777" w:rsidR="00F32A26" w:rsidRPr="00584C30" w:rsidRDefault="00F32A26" w:rsidP="00F32A26">
            <w:pPr>
              <w:rPr>
                <w:rFonts w:cstheme="minorHAnsi"/>
                <w:sz w:val="24"/>
                <w:szCs w:val="24"/>
              </w:rPr>
            </w:pPr>
            <w:r w:rsidRPr="00584C30">
              <w:rPr>
                <w:rFonts w:cstheme="minorHAnsi"/>
                <w:sz w:val="24"/>
                <w:szCs w:val="24"/>
              </w:rPr>
              <w:t>Examples: She expected great things from me. You (the student) feel the enthusiasm the professor has for this journey (the subject). Inspiration and the discovery of untapped personal potential. Touched my life.</w:t>
            </w:r>
          </w:p>
        </w:tc>
      </w:tr>
      <w:tr w:rsidR="009E35D8" w:rsidRPr="00584C30" w14:paraId="52075AE9" w14:textId="77777777" w:rsidTr="005355FD">
        <w:tc>
          <w:tcPr>
            <w:tcW w:w="0" w:type="auto"/>
            <w:hideMark/>
          </w:tcPr>
          <w:p w14:paraId="4333B24C" w14:textId="77777777" w:rsidR="009E35D8" w:rsidRPr="00584C30" w:rsidRDefault="009E35D8" w:rsidP="00F32A26">
            <w:pPr>
              <w:rPr>
                <w:rFonts w:cstheme="minorHAnsi"/>
                <w:sz w:val="24"/>
                <w:szCs w:val="24"/>
              </w:rPr>
            </w:pPr>
          </w:p>
        </w:tc>
        <w:tc>
          <w:tcPr>
            <w:tcW w:w="0" w:type="auto"/>
          </w:tcPr>
          <w:p w14:paraId="12012C26" w14:textId="0353DC36" w:rsidR="009E35D8" w:rsidRPr="00584C30" w:rsidRDefault="009E35D8" w:rsidP="00F32A26">
            <w:pPr>
              <w:rPr>
                <w:rFonts w:cstheme="minorHAnsi"/>
                <w:sz w:val="24"/>
                <w:szCs w:val="24"/>
              </w:rPr>
            </w:pPr>
          </w:p>
        </w:tc>
      </w:tr>
    </w:tbl>
    <w:p w14:paraId="7F3783D1" w14:textId="77777777" w:rsidR="00F32A26" w:rsidRPr="00584C30" w:rsidRDefault="00F32A26" w:rsidP="00F32A26">
      <w:pPr>
        <w:rPr>
          <w:rFonts w:cstheme="minorHAnsi"/>
          <w:vanish/>
          <w:sz w:val="24"/>
          <w:szCs w:val="24"/>
        </w:rPr>
      </w:pPr>
    </w:p>
    <w:tbl>
      <w:tblPr>
        <w:tblStyle w:val="TableGrid"/>
        <w:tblW w:w="0" w:type="auto"/>
        <w:tblLook w:val="04A0" w:firstRow="1" w:lastRow="0" w:firstColumn="1" w:lastColumn="0" w:noHBand="0" w:noVBand="1"/>
      </w:tblPr>
      <w:tblGrid>
        <w:gridCol w:w="2695"/>
        <w:gridCol w:w="7375"/>
      </w:tblGrid>
      <w:tr w:rsidR="000B38DF" w:rsidRPr="00584C30" w14:paraId="2A53C0C6" w14:textId="77777777" w:rsidTr="009E35D8">
        <w:tc>
          <w:tcPr>
            <w:tcW w:w="2695" w:type="dxa"/>
            <w:hideMark/>
          </w:tcPr>
          <w:p w14:paraId="3C2D1AE6" w14:textId="77777777" w:rsidR="000B38DF" w:rsidRPr="00584C30" w:rsidRDefault="000B38DF" w:rsidP="00F32A26">
            <w:pPr>
              <w:rPr>
                <w:rFonts w:cstheme="minorHAnsi"/>
                <w:b/>
                <w:bCs/>
                <w:sz w:val="24"/>
                <w:szCs w:val="24"/>
              </w:rPr>
            </w:pPr>
            <w:r w:rsidRPr="00584C30">
              <w:rPr>
                <w:rFonts w:cstheme="minorHAnsi"/>
                <w:b/>
                <w:bCs/>
                <w:sz w:val="24"/>
                <w:szCs w:val="24"/>
              </w:rPr>
              <w:lastRenderedPageBreak/>
              <w:t>Knowledgeable Category and Subthemes</w:t>
            </w:r>
          </w:p>
        </w:tc>
        <w:tc>
          <w:tcPr>
            <w:tcW w:w="7375" w:type="dxa"/>
          </w:tcPr>
          <w:p w14:paraId="0FC8EDB4" w14:textId="49903424" w:rsidR="000B38DF" w:rsidRPr="00584C30" w:rsidRDefault="000B38DF" w:rsidP="00F32A26">
            <w:pPr>
              <w:rPr>
                <w:rFonts w:cstheme="minorHAnsi"/>
                <w:b/>
                <w:bCs/>
                <w:sz w:val="24"/>
                <w:szCs w:val="24"/>
              </w:rPr>
            </w:pPr>
          </w:p>
        </w:tc>
      </w:tr>
      <w:tr w:rsidR="002E1128" w:rsidRPr="00584C30" w14:paraId="3A1A3B26" w14:textId="77777777" w:rsidTr="009E35D8">
        <w:tc>
          <w:tcPr>
            <w:tcW w:w="2695" w:type="dxa"/>
            <w:hideMark/>
          </w:tcPr>
          <w:p w14:paraId="6A17301D" w14:textId="77777777" w:rsidR="002E1128" w:rsidRPr="00584C30" w:rsidRDefault="002E1128" w:rsidP="00F32A26">
            <w:pPr>
              <w:rPr>
                <w:rFonts w:cstheme="minorHAnsi"/>
                <w:sz w:val="24"/>
                <w:szCs w:val="24"/>
              </w:rPr>
            </w:pPr>
            <w:r w:rsidRPr="00584C30">
              <w:rPr>
                <w:rFonts w:cstheme="minorHAnsi"/>
                <w:sz w:val="24"/>
                <w:szCs w:val="24"/>
              </w:rPr>
              <w:t>Knowledgeable</w:t>
            </w:r>
          </w:p>
        </w:tc>
        <w:tc>
          <w:tcPr>
            <w:tcW w:w="7375" w:type="dxa"/>
            <w:hideMark/>
          </w:tcPr>
          <w:p w14:paraId="169DAD9E" w14:textId="77777777" w:rsidR="002E1128" w:rsidRPr="00584C30" w:rsidRDefault="002E1128" w:rsidP="00F32A26">
            <w:pPr>
              <w:rPr>
                <w:rFonts w:cstheme="minorHAnsi"/>
                <w:sz w:val="24"/>
                <w:szCs w:val="24"/>
              </w:rPr>
            </w:pPr>
            <w:r w:rsidRPr="00584C30">
              <w:rPr>
                <w:rFonts w:cstheme="minorHAnsi"/>
                <w:sz w:val="24"/>
                <w:szCs w:val="24"/>
              </w:rPr>
              <w:t>Definition: Teachers lead the student by their knowledge of the subject matter, their ability to know where the learners are, to advance knowledge in a systematic and designed approach, and to be able to build upon what the learner brings to the class.</w:t>
            </w:r>
          </w:p>
        </w:tc>
      </w:tr>
      <w:tr w:rsidR="002E1128" w:rsidRPr="00584C30" w14:paraId="6198B06C" w14:textId="77777777" w:rsidTr="009E35D8">
        <w:tc>
          <w:tcPr>
            <w:tcW w:w="2695" w:type="dxa"/>
            <w:hideMark/>
          </w:tcPr>
          <w:p w14:paraId="1B5BF5DA" w14:textId="77777777" w:rsidR="002E1128" w:rsidRPr="00584C30" w:rsidRDefault="002E1128" w:rsidP="00F32A26">
            <w:pPr>
              <w:rPr>
                <w:rFonts w:cstheme="minorHAnsi"/>
                <w:sz w:val="24"/>
                <w:szCs w:val="24"/>
              </w:rPr>
            </w:pPr>
          </w:p>
        </w:tc>
        <w:tc>
          <w:tcPr>
            <w:tcW w:w="7375" w:type="dxa"/>
            <w:hideMark/>
          </w:tcPr>
          <w:p w14:paraId="31F365E4" w14:textId="77777777" w:rsidR="002E1128" w:rsidRPr="00584C30" w:rsidRDefault="002E1128" w:rsidP="00F32A26">
            <w:pPr>
              <w:rPr>
                <w:rFonts w:cstheme="minorHAnsi"/>
                <w:sz w:val="24"/>
                <w:szCs w:val="24"/>
              </w:rPr>
            </w:pPr>
            <w:r w:rsidRPr="00584C30">
              <w:rPr>
                <w:rFonts w:cstheme="minorHAnsi"/>
                <w:sz w:val="24"/>
                <w:szCs w:val="24"/>
              </w:rPr>
              <w:t xml:space="preserve">Example: Credibility and expert status are gained by a demonstration of staying current in the clinical as well as the academic arena connecting theory and research to clinical practice. The educator is not only an expert in a </w:t>
            </w:r>
            <w:proofErr w:type="gramStart"/>
            <w:r w:rsidRPr="00584C30">
              <w:rPr>
                <w:rFonts w:cstheme="minorHAnsi"/>
                <w:sz w:val="24"/>
                <w:szCs w:val="24"/>
              </w:rPr>
              <w:t>particular specialty</w:t>
            </w:r>
            <w:proofErr w:type="gramEnd"/>
            <w:r w:rsidRPr="00584C30">
              <w:rPr>
                <w:rFonts w:cstheme="minorHAnsi"/>
                <w:sz w:val="24"/>
                <w:szCs w:val="24"/>
              </w:rPr>
              <w:t xml:space="preserve"> focus of nursing but also well rounded in what impacts all nurses as they practice nursing.</w:t>
            </w:r>
          </w:p>
        </w:tc>
      </w:tr>
      <w:tr w:rsidR="00F32A26" w:rsidRPr="00584C30" w14:paraId="652971BF" w14:textId="77777777" w:rsidTr="009E35D8">
        <w:tc>
          <w:tcPr>
            <w:tcW w:w="2695" w:type="dxa"/>
            <w:hideMark/>
          </w:tcPr>
          <w:p w14:paraId="39B4FBD9" w14:textId="77777777" w:rsidR="00F32A26" w:rsidRPr="00584C30" w:rsidRDefault="00F32A26" w:rsidP="00F32A26">
            <w:pPr>
              <w:rPr>
                <w:rFonts w:cstheme="minorHAnsi"/>
                <w:sz w:val="24"/>
                <w:szCs w:val="24"/>
              </w:rPr>
            </w:pPr>
            <w:r w:rsidRPr="00584C30">
              <w:rPr>
                <w:rFonts w:cstheme="minorHAnsi"/>
                <w:sz w:val="24"/>
                <w:szCs w:val="24"/>
              </w:rPr>
              <w:t>Knowledge of subject</w:t>
            </w:r>
          </w:p>
        </w:tc>
        <w:tc>
          <w:tcPr>
            <w:tcW w:w="7375" w:type="dxa"/>
            <w:hideMark/>
          </w:tcPr>
          <w:p w14:paraId="6F2E7AC9" w14:textId="77777777" w:rsidR="00F32A26" w:rsidRPr="00584C30" w:rsidRDefault="00F32A26" w:rsidP="00F32A26">
            <w:pPr>
              <w:rPr>
                <w:rFonts w:cstheme="minorHAnsi"/>
                <w:sz w:val="24"/>
                <w:szCs w:val="24"/>
              </w:rPr>
            </w:pPr>
            <w:r w:rsidRPr="00584C30">
              <w:rPr>
                <w:rFonts w:cstheme="minorHAnsi"/>
                <w:sz w:val="24"/>
                <w:szCs w:val="24"/>
              </w:rPr>
              <w:t>Definition: Has a strong command of the discipline through academic background, application of theory and research, clinical and life experiences.</w:t>
            </w:r>
          </w:p>
        </w:tc>
      </w:tr>
      <w:tr w:rsidR="00F32A26" w:rsidRPr="00584C30" w14:paraId="220EFEEB" w14:textId="77777777" w:rsidTr="009E35D8">
        <w:tc>
          <w:tcPr>
            <w:tcW w:w="2695" w:type="dxa"/>
            <w:hideMark/>
          </w:tcPr>
          <w:p w14:paraId="01FD88A1" w14:textId="77777777" w:rsidR="00F32A26" w:rsidRPr="00584C30" w:rsidRDefault="00F32A26" w:rsidP="00F32A26">
            <w:pPr>
              <w:rPr>
                <w:rFonts w:cstheme="minorHAnsi"/>
                <w:sz w:val="24"/>
                <w:szCs w:val="24"/>
              </w:rPr>
            </w:pPr>
          </w:p>
        </w:tc>
        <w:tc>
          <w:tcPr>
            <w:tcW w:w="7375" w:type="dxa"/>
            <w:hideMark/>
          </w:tcPr>
          <w:p w14:paraId="766F2C9A" w14:textId="77777777" w:rsidR="00F32A26" w:rsidRPr="00584C30" w:rsidRDefault="00F32A26" w:rsidP="00F32A26">
            <w:pPr>
              <w:rPr>
                <w:rFonts w:cstheme="minorHAnsi"/>
                <w:sz w:val="24"/>
                <w:szCs w:val="24"/>
              </w:rPr>
            </w:pPr>
            <w:r w:rsidRPr="00584C30">
              <w:rPr>
                <w:rFonts w:cstheme="minorHAnsi"/>
                <w:sz w:val="24"/>
                <w:szCs w:val="24"/>
              </w:rPr>
              <w:t xml:space="preserve">Examples: They instilled confidence that they knew their topics </w:t>
            </w:r>
            <w:proofErr w:type="spellStart"/>
            <w:r w:rsidRPr="00584C30">
              <w:rPr>
                <w:rFonts w:cstheme="minorHAnsi"/>
                <w:sz w:val="24"/>
                <w:szCs w:val="24"/>
              </w:rPr>
              <w:t>nside</w:t>
            </w:r>
            <w:proofErr w:type="spellEnd"/>
            <w:r w:rsidRPr="00584C30">
              <w:rPr>
                <w:rFonts w:cstheme="minorHAnsi"/>
                <w:sz w:val="24"/>
                <w:szCs w:val="24"/>
              </w:rPr>
              <w:t xml:space="preserve"> and out, including the historical development of their field. They were experts who wrote books in their fields.</w:t>
            </w:r>
          </w:p>
        </w:tc>
      </w:tr>
      <w:tr w:rsidR="00F32A26" w:rsidRPr="00584C30" w14:paraId="24492A24" w14:textId="77777777" w:rsidTr="009E35D8">
        <w:tc>
          <w:tcPr>
            <w:tcW w:w="2695" w:type="dxa"/>
            <w:hideMark/>
          </w:tcPr>
          <w:p w14:paraId="3456483A" w14:textId="77777777" w:rsidR="00F32A26" w:rsidRPr="00584C30" w:rsidRDefault="00F32A26" w:rsidP="00F32A26">
            <w:pPr>
              <w:rPr>
                <w:rFonts w:cstheme="minorHAnsi"/>
                <w:sz w:val="24"/>
                <w:szCs w:val="24"/>
              </w:rPr>
            </w:pPr>
            <w:r w:rsidRPr="00584C30">
              <w:rPr>
                <w:rFonts w:cstheme="minorHAnsi"/>
                <w:sz w:val="24"/>
                <w:szCs w:val="24"/>
              </w:rPr>
              <w:t>Knowledge of connections</w:t>
            </w:r>
          </w:p>
        </w:tc>
        <w:tc>
          <w:tcPr>
            <w:tcW w:w="7375" w:type="dxa"/>
            <w:hideMark/>
          </w:tcPr>
          <w:p w14:paraId="6D1D9E27" w14:textId="77777777" w:rsidR="00F32A26" w:rsidRPr="00584C30" w:rsidRDefault="00F32A26" w:rsidP="00F32A26">
            <w:pPr>
              <w:rPr>
                <w:rFonts w:cstheme="minorHAnsi"/>
                <w:sz w:val="24"/>
                <w:szCs w:val="24"/>
              </w:rPr>
            </w:pPr>
            <w:r w:rsidRPr="00584C30">
              <w:rPr>
                <w:rFonts w:cstheme="minorHAnsi"/>
                <w:sz w:val="24"/>
                <w:szCs w:val="24"/>
              </w:rPr>
              <w:t>Definition: Draw connections to other courses and to application beyond the curriculum.</w:t>
            </w:r>
          </w:p>
        </w:tc>
      </w:tr>
      <w:tr w:rsidR="00F32A26" w:rsidRPr="00584C30" w14:paraId="146C7E9A" w14:textId="77777777" w:rsidTr="009E35D8">
        <w:tc>
          <w:tcPr>
            <w:tcW w:w="2695" w:type="dxa"/>
            <w:hideMark/>
          </w:tcPr>
          <w:p w14:paraId="25E2772E" w14:textId="77777777" w:rsidR="00F32A26" w:rsidRPr="00584C30" w:rsidRDefault="00F32A26" w:rsidP="00F32A26">
            <w:pPr>
              <w:rPr>
                <w:rFonts w:cstheme="minorHAnsi"/>
                <w:sz w:val="24"/>
                <w:szCs w:val="24"/>
              </w:rPr>
            </w:pPr>
          </w:p>
        </w:tc>
        <w:tc>
          <w:tcPr>
            <w:tcW w:w="7375" w:type="dxa"/>
            <w:hideMark/>
          </w:tcPr>
          <w:p w14:paraId="7C02D9DA" w14:textId="77777777" w:rsidR="00F32A26" w:rsidRPr="00584C30" w:rsidRDefault="00F32A26" w:rsidP="00F32A26">
            <w:pPr>
              <w:rPr>
                <w:rFonts w:cstheme="minorHAnsi"/>
                <w:sz w:val="24"/>
                <w:szCs w:val="24"/>
              </w:rPr>
            </w:pPr>
            <w:r w:rsidRPr="00584C30">
              <w:rPr>
                <w:rFonts w:cstheme="minorHAnsi"/>
                <w:sz w:val="24"/>
                <w:szCs w:val="24"/>
              </w:rPr>
              <w:t>Examples: Understands the curriculum and how they fit into it. Identifies new knowledge and how it relates to student's life and discipline. Every idea presented was with the same vigor of the last and the previous topics were brought into the new topic with either further building of the concept or comparison.</w:t>
            </w:r>
          </w:p>
        </w:tc>
      </w:tr>
      <w:tr w:rsidR="00F32A26" w:rsidRPr="00584C30" w14:paraId="3BCC529E" w14:textId="77777777" w:rsidTr="009E35D8">
        <w:tc>
          <w:tcPr>
            <w:tcW w:w="2695" w:type="dxa"/>
            <w:hideMark/>
          </w:tcPr>
          <w:p w14:paraId="21419DE8" w14:textId="77777777" w:rsidR="00F32A26" w:rsidRPr="00584C30" w:rsidRDefault="00F32A26" w:rsidP="00F32A26">
            <w:pPr>
              <w:rPr>
                <w:rFonts w:cstheme="minorHAnsi"/>
                <w:sz w:val="24"/>
                <w:szCs w:val="24"/>
              </w:rPr>
            </w:pPr>
            <w:r w:rsidRPr="00584C30">
              <w:rPr>
                <w:rFonts w:cstheme="minorHAnsi"/>
                <w:sz w:val="24"/>
                <w:szCs w:val="24"/>
              </w:rPr>
              <w:t>Knowledge of teaching</w:t>
            </w:r>
          </w:p>
        </w:tc>
        <w:tc>
          <w:tcPr>
            <w:tcW w:w="7375" w:type="dxa"/>
            <w:hideMark/>
          </w:tcPr>
          <w:p w14:paraId="6D539D74" w14:textId="77777777" w:rsidR="00F32A26" w:rsidRPr="00584C30" w:rsidRDefault="00F32A26" w:rsidP="00F32A26">
            <w:pPr>
              <w:rPr>
                <w:rFonts w:cstheme="minorHAnsi"/>
                <w:sz w:val="24"/>
                <w:szCs w:val="24"/>
              </w:rPr>
            </w:pPr>
            <w:r w:rsidRPr="00584C30">
              <w:rPr>
                <w:rFonts w:cstheme="minorHAnsi"/>
                <w:sz w:val="24"/>
                <w:szCs w:val="24"/>
              </w:rPr>
              <w:t xml:space="preserve">Definition: Orients, guides, and knows how to create the environments to facilitate students' acquisition, application, </w:t>
            </w:r>
            <w:proofErr w:type="gramStart"/>
            <w:r w:rsidRPr="00584C30">
              <w:rPr>
                <w:rFonts w:cstheme="minorHAnsi"/>
                <w:sz w:val="24"/>
                <w:szCs w:val="24"/>
              </w:rPr>
              <w:t>synthesis</w:t>
            </w:r>
            <w:proofErr w:type="gramEnd"/>
            <w:r w:rsidRPr="00584C30">
              <w:rPr>
                <w:rFonts w:cstheme="minorHAnsi"/>
                <w:sz w:val="24"/>
                <w:szCs w:val="24"/>
              </w:rPr>
              <w:t xml:space="preserve"> and construction of knowledge.</w:t>
            </w:r>
          </w:p>
        </w:tc>
      </w:tr>
      <w:tr w:rsidR="00F32A26" w:rsidRPr="00584C30" w14:paraId="7C771B4B" w14:textId="77777777" w:rsidTr="009E35D8">
        <w:tc>
          <w:tcPr>
            <w:tcW w:w="2695" w:type="dxa"/>
            <w:hideMark/>
          </w:tcPr>
          <w:p w14:paraId="288A4B65" w14:textId="77777777" w:rsidR="00F32A26" w:rsidRPr="00584C30" w:rsidRDefault="00F32A26" w:rsidP="00F32A26">
            <w:pPr>
              <w:rPr>
                <w:rFonts w:cstheme="minorHAnsi"/>
                <w:sz w:val="24"/>
                <w:szCs w:val="24"/>
              </w:rPr>
            </w:pPr>
          </w:p>
        </w:tc>
        <w:tc>
          <w:tcPr>
            <w:tcW w:w="7375" w:type="dxa"/>
            <w:hideMark/>
          </w:tcPr>
          <w:p w14:paraId="5C7B2CEB" w14:textId="77777777" w:rsidR="00F32A26" w:rsidRPr="00584C30" w:rsidRDefault="00F32A26" w:rsidP="00F32A26">
            <w:pPr>
              <w:rPr>
                <w:rFonts w:cstheme="minorHAnsi"/>
                <w:sz w:val="24"/>
                <w:szCs w:val="24"/>
              </w:rPr>
            </w:pPr>
            <w:r w:rsidRPr="00584C30">
              <w:rPr>
                <w:rFonts w:cstheme="minorHAnsi"/>
                <w:sz w:val="24"/>
                <w:szCs w:val="24"/>
              </w:rPr>
              <w:t xml:space="preserve">Examples: Helps the student who is struggling to make sense of a clinical problem, teaches students how to find and use resources effectively. </w:t>
            </w:r>
            <w:proofErr w:type="gramStart"/>
            <w:r w:rsidRPr="00584C30">
              <w:rPr>
                <w:rFonts w:cstheme="minorHAnsi"/>
                <w:sz w:val="24"/>
                <w:szCs w:val="24"/>
              </w:rPr>
              <w:t>Is able to</w:t>
            </w:r>
            <w:proofErr w:type="gramEnd"/>
            <w:r w:rsidRPr="00584C30">
              <w:rPr>
                <w:rFonts w:cstheme="minorHAnsi"/>
                <w:sz w:val="24"/>
                <w:szCs w:val="24"/>
              </w:rPr>
              <w:t xml:space="preserve"> identify learner needs, interests, and goals with the intention of formulating clear objectives to meet them. Allows students to dialogue with one another, allows the right answer to evolve. Classes never seemed like class but instead an adventure in learning.</w:t>
            </w:r>
          </w:p>
        </w:tc>
      </w:tr>
      <w:tr w:rsidR="00F32A26" w:rsidRPr="00584C30" w14:paraId="1E655385" w14:textId="77777777" w:rsidTr="009E35D8">
        <w:tc>
          <w:tcPr>
            <w:tcW w:w="2695" w:type="dxa"/>
            <w:hideMark/>
          </w:tcPr>
          <w:p w14:paraId="005F09FB" w14:textId="77777777" w:rsidR="00F32A26" w:rsidRPr="00584C30" w:rsidRDefault="00F32A26" w:rsidP="00F32A26">
            <w:pPr>
              <w:rPr>
                <w:rFonts w:cstheme="minorHAnsi"/>
                <w:sz w:val="24"/>
                <w:szCs w:val="24"/>
              </w:rPr>
            </w:pPr>
            <w:r w:rsidRPr="00584C30">
              <w:rPr>
                <w:rFonts w:cstheme="minorHAnsi"/>
                <w:sz w:val="24"/>
                <w:szCs w:val="24"/>
              </w:rPr>
              <w:t>Reciprocal</w:t>
            </w:r>
          </w:p>
        </w:tc>
        <w:tc>
          <w:tcPr>
            <w:tcW w:w="7375" w:type="dxa"/>
            <w:hideMark/>
          </w:tcPr>
          <w:p w14:paraId="590E8DDE" w14:textId="77777777" w:rsidR="00F32A26" w:rsidRPr="00584C30" w:rsidRDefault="00F32A26" w:rsidP="00F32A26">
            <w:pPr>
              <w:rPr>
                <w:rFonts w:cstheme="minorHAnsi"/>
                <w:sz w:val="24"/>
                <w:szCs w:val="24"/>
              </w:rPr>
            </w:pPr>
            <w:r w:rsidRPr="00584C30">
              <w:rPr>
                <w:rFonts w:cstheme="minorHAnsi"/>
                <w:sz w:val="24"/>
                <w:szCs w:val="24"/>
              </w:rPr>
              <w:t>Definition: Both teacher and student challenge each other to explore and expand their understanding.</w:t>
            </w:r>
          </w:p>
        </w:tc>
      </w:tr>
      <w:tr w:rsidR="00F32A26" w:rsidRPr="00584C30" w14:paraId="188B694E" w14:textId="77777777" w:rsidTr="009E35D8">
        <w:tc>
          <w:tcPr>
            <w:tcW w:w="2695" w:type="dxa"/>
            <w:hideMark/>
          </w:tcPr>
          <w:p w14:paraId="3041DD53" w14:textId="77777777" w:rsidR="00F32A26" w:rsidRPr="00584C30" w:rsidRDefault="00F32A26" w:rsidP="00F32A26">
            <w:pPr>
              <w:rPr>
                <w:rFonts w:cstheme="minorHAnsi"/>
                <w:sz w:val="24"/>
                <w:szCs w:val="24"/>
              </w:rPr>
            </w:pPr>
          </w:p>
        </w:tc>
        <w:tc>
          <w:tcPr>
            <w:tcW w:w="7375" w:type="dxa"/>
            <w:hideMark/>
          </w:tcPr>
          <w:p w14:paraId="69D481FB" w14:textId="77777777" w:rsidR="00F32A26" w:rsidRPr="00584C30" w:rsidRDefault="00F32A26" w:rsidP="00F32A26">
            <w:pPr>
              <w:rPr>
                <w:rFonts w:cstheme="minorHAnsi"/>
                <w:sz w:val="24"/>
                <w:szCs w:val="24"/>
              </w:rPr>
            </w:pPr>
            <w:r w:rsidRPr="00584C30">
              <w:rPr>
                <w:rFonts w:cstheme="minorHAnsi"/>
                <w:sz w:val="24"/>
                <w:szCs w:val="24"/>
              </w:rPr>
              <w:t xml:space="preserve">Examples: Teaching excellence occurs when an educator and student are placed together in an environment and </w:t>
            </w:r>
            <w:proofErr w:type="gramStart"/>
            <w:r w:rsidRPr="00584C30">
              <w:rPr>
                <w:rFonts w:cstheme="minorHAnsi"/>
                <w:sz w:val="24"/>
                <w:szCs w:val="24"/>
              </w:rPr>
              <w:t>change</w:t>
            </w:r>
            <w:proofErr w:type="gramEnd"/>
            <w:r w:rsidRPr="00584C30">
              <w:rPr>
                <w:rFonts w:cstheme="minorHAnsi"/>
                <w:sz w:val="24"/>
                <w:szCs w:val="24"/>
              </w:rPr>
              <w:t xml:space="preserve"> or growth occurs due to the relationship.</w:t>
            </w:r>
          </w:p>
        </w:tc>
      </w:tr>
      <w:tr w:rsidR="009E35D8" w:rsidRPr="00584C30" w14:paraId="1CD96C89" w14:textId="77777777" w:rsidTr="00306385">
        <w:tc>
          <w:tcPr>
            <w:tcW w:w="0" w:type="auto"/>
            <w:hideMark/>
          </w:tcPr>
          <w:p w14:paraId="618D5CEC" w14:textId="77777777" w:rsidR="009E35D8" w:rsidRPr="00584C30" w:rsidRDefault="009E35D8" w:rsidP="00F32A26">
            <w:pPr>
              <w:rPr>
                <w:rFonts w:cstheme="minorHAnsi"/>
                <w:sz w:val="24"/>
                <w:szCs w:val="24"/>
              </w:rPr>
            </w:pPr>
          </w:p>
        </w:tc>
        <w:tc>
          <w:tcPr>
            <w:tcW w:w="0" w:type="auto"/>
          </w:tcPr>
          <w:p w14:paraId="37539720" w14:textId="3A156340" w:rsidR="009E35D8" w:rsidRPr="00584C30" w:rsidRDefault="009E35D8" w:rsidP="00F32A26">
            <w:pPr>
              <w:rPr>
                <w:rFonts w:cstheme="minorHAnsi"/>
                <w:sz w:val="24"/>
                <w:szCs w:val="24"/>
              </w:rPr>
            </w:pPr>
          </w:p>
        </w:tc>
      </w:tr>
    </w:tbl>
    <w:p w14:paraId="5C25894D" w14:textId="77777777" w:rsidR="00F32A26" w:rsidRPr="00584C30" w:rsidRDefault="00F32A26" w:rsidP="00F32A26">
      <w:pPr>
        <w:rPr>
          <w:rFonts w:cstheme="minorHAnsi"/>
          <w:vanish/>
          <w:sz w:val="24"/>
          <w:szCs w:val="24"/>
        </w:rPr>
      </w:pPr>
    </w:p>
    <w:tbl>
      <w:tblPr>
        <w:tblStyle w:val="TableGrid"/>
        <w:tblW w:w="0" w:type="auto"/>
        <w:tblLook w:val="04A0" w:firstRow="1" w:lastRow="0" w:firstColumn="1" w:lastColumn="0" w:noHBand="0" w:noVBand="1"/>
      </w:tblPr>
      <w:tblGrid>
        <w:gridCol w:w="2695"/>
        <w:gridCol w:w="7375"/>
      </w:tblGrid>
      <w:tr w:rsidR="002E1128" w:rsidRPr="00584C30" w14:paraId="5B935FFD" w14:textId="77777777" w:rsidTr="009E35D8">
        <w:tc>
          <w:tcPr>
            <w:tcW w:w="2695" w:type="dxa"/>
            <w:hideMark/>
          </w:tcPr>
          <w:p w14:paraId="0EF3F2DD" w14:textId="77777777" w:rsidR="002E1128" w:rsidRPr="00584C30" w:rsidRDefault="002E1128" w:rsidP="00F32A26">
            <w:pPr>
              <w:rPr>
                <w:rFonts w:cstheme="minorHAnsi"/>
                <w:b/>
                <w:bCs/>
                <w:sz w:val="24"/>
                <w:szCs w:val="24"/>
              </w:rPr>
            </w:pPr>
            <w:r w:rsidRPr="00584C30">
              <w:rPr>
                <w:rFonts w:cstheme="minorHAnsi"/>
                <w:b/>
                <w:bCs/>
                <w:sz w:val="24"/>
                <w:szCs w:val="24"/>
              </w:rPr>
              <w:t>Student-Centered Category and Subthemes</w:t>
            </w:r>
          </w:p>
        </w:tc>
        <w:tc>
          <w:tcPr>
            <w:tcW w:w="7375" w:type="dxa"/>
          </w:tcPr>
          <w:p w14:paraId="27113E65" w14:textId="0A9B9D73" w:rsidR="002E1128" w:rsidRPr="00584C30" w:rsidRDefault="002E1128" w:rsidP="00F32A26">
            <w:pPr>
              <w:rPr>
                <w:rFonts w:cstheme="minorHAnsi"/>
                <w:b/>
                <w:bCs/>
                <w:sz w:val="24"/>
                <w:szCs w:val="24"/>
              </w:rPr>
            </w:pPr>
          </w:p>
        </w:tc>
      </w:tr>
      <w:tr w:rsidR="00F32A26" w:rsidRPr="00584C30" w14:paraId="63B49AC7" w14:textId="77777777" w:rsidTr="009E35D8">
        <w:tc>
          <w:tcPr>
            <w:tcW w:w="2695" w:type="dxa"/>
            <w:hideMark/>
          </w:tcPr>
          <w:p w14:paraId="3FD648B3" w14:textId="77777777" w:rsidR="00F32A26" w:rsidRPr="00584C30" w:rsidRDefault="00F32A26" w:rsidP="00F32A26">
            <w:pPr>
              <w:rPr>
                <w:rFonts w:cstheme="minorHAnsi"/>
                <w:sz w:val="24"/>
                <w:szCs w:val="24"/>
              </w:rPr>
            </w:pPr>
            <w:r w:rsidRPr="00584C30">
              <w:rPr>
                <w:rFonts w:cstheme="minorHAnsi"/>
                <w:sz w:val="24"/>
                <w:szCs w:val="24"/>
              </w:rPr>
              <w:t>Student centered</w:t>
            </w:r>
          </w:p>
        </w:tc>
        <w:tc>
          <w:tcPr>
            <w:tcW w:w="7375" w:type="dxa"/>
            <w:hideMark/>
          </w:tcPr>
          <w:p w14:paraId="1AAFC210" w14:textId="77777777" w:rsidR="00F32A26" w:rsidRPr="00584C30" w:rsidRDefault="00F32A26" w:rsidP="00F32A26">
            <w:pPr>
              <w:rPr>
                <w:rFonts w:cstheme="minorHAnsi"/>
                <w:sz w:val="24"/>
                <w:szCs w:val="24"/>
              </w:rPr>
            </w:pPr>
            <w:r w:rsidRPr="00584C30">
              <w:rPr>
                <w:rFonts w:cstheme="minorHAnsi"/>
                <w:sz w:val="24"/>
                <w:szCs w:val="24"/>
              </w:rPr>
              <w:t>Definition: The excellent educator is a committed lifelong learner while simultaneously in the role of facilitator, coach, guide, and motivator of students.</w:t>
            </w:r>
          </w:p>
        </w:tc>
      </w:tr>
      <w:tr w:rsidR="00F32A26" w:rsidRPr="00584C30" w14:paraId="03934053" w14:textId="77777777" w:rsidTr="009E35D8">
        <w:tc>
          <w:tcPr>
            <w:tcW w:w="2695" w:type="dxa"/>
            <w:hideMark/>
          </w:tcPr>
          <w:p w14:paraId="22A2C2A0" w14:textId="77777777" w:rsidR="00F32A26" w:rsidRPr="00584C30" w:rsidRDefault="00F32A26" w:rsidP="00F32A26">
            <w:pPr>
              <w:rPr>
                <w:rFonts w:cstheme="minorHAnsi"/>
                <w:sz w:val="24"/>
                <w:szCs w:val="24"/>
              </w:rPr>
            </w:pPr>
          </w:p>
        </w:tc>
        <w:tc>
          <w:tcPr>
            <w:tcW w:w="7375" w:type="dxa"/>
            <w:hideMark/>
          </w:tcPr>
          <w:p w14:paraId="5911310A" w14:textId="77777777" w:rsidR="00F32A26" w:rsidRPr="00584C30" w:rsidRDefault="00F32A26" w:rsidP="00F32A26">
            <w:pPr>
              <w:rPr>
                <w:rFonts w:cstheme="minorHAnsi"/>
                <w:sz w:val="24"/>
                <w:szCs w:val="24"/>
              </w:rPr>
            </w:pPr>
            <w:r w:rsidRPr="00584C30">
              <w:rPr>
                <w:rFonts w:cstheme="minorHAnsi"/>
                <w:sz w:val="24"/>
                <w:szCs w:val="24"/>
              </w:rPr>
              <w:t>Examples: Active members of a community of learners/scholars. I respect a teacher who acknowledges that he knows a great deal but still has more to learn and attempts to continually educate himself.</w:t>
            </w:r>
          </w:p>
        </w:tc>
      </w:tr>
      <w:tr w:rsidR="00F32A26" w:rsidRPr="00584C30" w14:paraId="31AE99EB" w14:textId="77777777" w:rsidTr="009E35D8">
        <w:tc>
          <w:tcPr>
            <w:tcW w:w="2695" w:type="dxa"/>
            <w:hideMark/>
          </w:tcPr>
          <w:p w14:paraId="43177503" w14:textId="77777777" w:rsidR="00F32A26" w:rsidRPr="00584C30" w:rsidRDefault="00F32A26" w:rsidP="00F32A26">
            <w:pPr>
              <w:rPr>
                <w:rFonts w:cstheme="minorHAnsi"/>
                <w:sz w:val="24"/>
                <w:szCs w:val="24"/>
              </w:rPr>
            </w:pPr>
            <w:r w:rsidRPr="00584C30">
              <w:rPr>
                <w:rFonts w:cstheme="minorHAnsi"/>
                <w:sz w:val="24"/>
                <w:szCs w:val="24"/>
              </w:rPr>
              <w:t>Positive role model</w:t>
            </w:r>
          </w:p>
        </w:tc>
        <w:tc>
          <w:tcPr>
            <w:tcW w:w="7375" w:type="dxa"/>
            <w:hideMark/>
          </w:tcPr>
          <w:p w14:paraId="75F0CB27" w14:textId="77777777" w:rsidR="00F32A26" w:rsidRPr="00584C30" w:rsidRDefault="00F32A26" w:rsidP="00F32A26">
            <w:pPr>
              <w:rPr>
                <w:rFonts w:cstheme="minorHAnsi"/>
                <w:sz w:val="24"/>
                <w:szCs w:val="24"/>
              </w:rPr>
            </w:pPr>
            <w:r w:rsidRPr="00584C30">
              <w:rPr>
                <w:rFonts w:cstheme="minorHAnsi"/>
                <w:sz w:val="24"/>
                <w:szCs w:val="24"/>
              </w:rPr>
              <w:t>Definition: Model excellence for the student.</w:t>
            </w:r>
          </w:p>
        </w:tc>
      </w:tr>
      <w:tr w:rsidR="00F32A26" w:rsidRPr="00584C30" w14:paraId="4A8E793D" w14:textId="77777777" w:rsidTr="009E35D8">
        <w:tc>
          <w:tcPr>
            <w:tcW w:w="2695" w:type="dxa"/>
            <w:hideMark/>
          </w:tcPr>
          <w:p w14:paraId="1253A4DD" w14:textId="77777777" w:rsidR="00F32A26" w:rsidRPr="00584C30" w:rsidRDefault="00F32A26" w:rsidP="00F32A26">
            <w:pPr>
              <w:rPr>
                <w:rFonts w:cstheme="minorHAnsi"/>
                <w:sz w:val="24"/>
                <w:szCs w:val="24"/>
              </w:rPr>
            </w:pPr>
          </w:p>
        </w:tc>
        <w:tc>
          <w:tcPr>
            <w:tcW w:w="7375" w:type="dxa"/>
            <w:hideMark/>
          </w:tcPr>
          <w:p w14:paraId="2DE8799E" w14:textId="77777777" w:rsidR="00F32A26" w:rsidRPr="00584C30" w:rsidRDefault="00F32A26" w:rsidP="00F32A26">
            <w:pPr>
              <w:rPr>
                <w:rFonts w:cstheme="minorHAnsi"/>
                <w:sz w:val="24"/>
                <w:szCs w:val="24"/>
              </w:rPr>
            </w:pPr>
            <w:r w:rsidRPr="00584C30">
              <w:rPr>
                <w:rFonts w:cstheme="minorHAnsi"/>
                <w:sz w:val="24"/>
                <w:szCs w:val="24"/>
              </w:rPr>
              <w:t>Example: I was inspired and still look to him or her as the type of professor and nurse I would like to become.</w:t>
            </w:r>
          </w:p>
        </w:tc>
      </w:tr>
      <w:tr w:rsidR="00F32A26" w:rsidRPr="00584C30" w14:paraId="5A5FC8AE" w14:textId="77777777" w:rsidTr="009E35D8">
        <w:tc>
          <w:tcPr>
            <w:tcW w:w="2695" w:type="dxa"/>
            <w:hideMark/>
          </w:tcPr>
          <w:p w14:paraId="56CE0701" w14:textId="77777777" w:rsidR="00F32A26" w:rsidRPr="00584C30" w:rsidRDefault="00F32A26" w:rsidP="00F32A26">
            <w:pPr>
              <w:rPr>
                <w:rFonts w:cstheme="minorHAnsi"/>
                <w:sz w:val="24"/>
                <w:szCs w:val="24"/>
              </w:rPr>
            </w:pPr>
            <w:r w:rsidRPr="00584C30">
              <w:rPr>
                <w:rFonts w:cstheme="minorHAnsi"/>
                <w:sz w:val="24"/>
                <w:szCs w:val="24"/>
              </w:rPr>
              <w:t>Time</w:t>
            </w:r>
          </w:p>
        </w:tc>
        <w:tc>
          <w:tcPr>
            <w:tcW w:w="7375" w:type="dxa"/>
            <w:hideMark/>
          </w:tcPr>
          <w:p w14:paraId="38EF9625" w14:textId="77777777" w:rsidR="00F32A26" w:rsidRPr="00584C30" w:rsidRDefault="00F32A26" w:rsidP="00F32A26">
            <w:pPr>
              <w:rPr>
                <w:rFonts w:cstheme="minorHAnsi"/>
                <w:sz w:val="24"/>
                <w:szCs w:val="24"/>
              </w:rPr>
            </w:pPr>
            <w:r w:rsidRPr="00584C30">
              <w:rPr>
                <w:rFonts w:cstheme="minorHAnsi"/>
                <w:sz w:val="24"/>
                <w:szCs w:val="24"/>
              </w:rPr>
              <w:t>Definition: They make themselves available to the students.</w:t>
            </w:r>
          </w:p>
        </w:tc>
      </w:tr>
      <w:tr w:rsidR="00F32A26" w:rsidRPr="00584C30" w14:paraId="2521B407" w14:textId="77777777" w:rsidTr="009E35D8">
        <w:tc>
          <w:tcPr>
            <w:tcW w:w="2695" w:type="dxa"/>
            <w:hideMark/>
          </w:tcPr>
          <w:p w14:paraId="27A2A0BE" w14:textId="77777777" w:rsidR="00F32A26" w:rsidRPr="00584C30" w:rsidRDefault="00F32A26" w:rsidP="00F32A26">
            <w:pPr>
              <w:rPr>
                <w:rFonts w:cstheme="minorHAnsi"/>
                <w:sz w:val="24"/>
                <w:szCs w:val="24"/>
              </w:rPr>
            </w:pPr>
          </w:p>
        </w:tc>
        <w:tc>
          <w:tcPr>
            <w:tcW w:w="7375" w:type="dxa"/>
            <w:hideMark/>
          </w:tcPr>
          <w:p w14:paraId="24FD5139" w14:textId="77777777" w:rsidR="00F32A26" w:rsidRPr="00584C30" w:rsidRDefault="00F32A26" w:rsidP="00F32A26">
            <w:pPr>
              <w:rPr>
                <w:rFonts w:cstheme="minorHAnsi"/>
                <w:sz w:val="24"/>
                <w:szCs w:val="24"/>
              </w:rPr>
            </w:pPr>
            <w:r w:rsidRPr="00584C30">
              <w:rPr>
                <w:rFonts w:cstheme="minorHAnsi"/>
                <w:sz w:val="24"/>
                <w:szCs w:val="24"/>
              </w:rPr>
              <w:t xml:space="preserve">Examples: If this teacher was busy with her own </w:t>
            </w:r>
            <w:proofErr w:type="gramStart"/>
            <w:r w:rsidRPr="00584C30">
              <w:rPr>
                <w:rFonts w:cstheme="minorHAnsi"/>
                <w:sz w:val="24"/>
                <w:szCs w:val="24"/>
              </w:rPr>
              <w:t>research</w:t>
            </w:r>
            <w:proofErr w:type="gramEnd"/>
            <w:r w:rsidRPr="00584C30">
              <w:rPr>
                <w:rFonts w:cstheme="minorHAnsi"/>
                <w:sz w:val="24"/>
                <w:szCs w:val="24"/>
              </w:rPr>
              <w:t xml:space="preserve"> she made your work seem most important. She gave her time, </w:t>
            </w:r>
            <w:proofErr w:type="gramStart"/>
            <w:r w:rsidRPr="00584C30">
              <w:rPr>
                <w:rFonts w:cstheme="minorHAnsi"/>
                <w:sz w:val="24"/>
                <w:szCs w:val="24"/>
              </w:rPr>
              <w:t>energies</w:t>
            </w:r>
            <w:proofErr w:type="gramEnd"/>
            <w:r w:rsidRPr="00584C30">
              <w:rPr>
                <w:rFonts w:cstheme="minorHAnsi"/>
                <w:sz w:val="24"/>
                <w:szCs w:val="24"/>
              </w:rPr>
              <w:t xml:space="preserve"> and enthusiasm. Outside the classroom the teacher was concerned and often would ask how everything was going.</w:t>
            </w:r>
          </w:p>
        </w:tc>
      </w:tr>
      <w:tr w:rsidR="00F32A26" w:rsidRPr="00584C30" w14:paraId="2E7C4372" w14:textId="77777777" w:rsidTr="009E35D8">
        <w:tc>
          <w:tcPr>
            <w:tcW w:w="2695" w:type="dxa"/>
            <w:hideMark/>
          </w:tcPr>
          <w:p w14:paraId="19042C7D" w14:textId="77777777" w:rsidR="00F32A26" w:rsidRPr="00584C30" w:rsidRDefault="00F32A26" w:rsidP="00F32A26">
            <w:pPr>
              <w:rPr>
                <w:rFonts w:cstheme="minorHAnsi"/>
                <w:sz w:val="24"/>
                <w:szCs w:val="24"/>
              </w:rPr>
            </w:pPr>
            <w:r w:rsidRPr="00584C30">
              <w:rPr>
                <w:rFonts w:cstheme="minorHAnsi"/>
                <w:sz w:val="24"/>
                <w:szCs w:val="24"/>
              </w:rPr>
              <w:t>Evaluation</w:t>
            </w:r>
          </w:p>
        </w:tc>
        <w:tc>
          <w:tcPr>
            <w:tcW w:w="7375" w:type="dxa"/>
            <w:hideMark/>
          </w:tcPr>
          <w:p w14:paraId="502B76E0" w14:textId="77777777" w:rsidR="00F32A26" w:rsidRPr="00584C30" w:rsidRDefault="00F32A26" w:rsidP="00F32A26">
            <w:pPr>
              <w:rPr>
                <w:rFonts w:cstheme="minorHAnsi"/>
                <w:sz w:val="24"/>
                <w:szCs w:val="24"/>
              </w:rPr>
            </w:pPr>
            <w:r w:rsidRPr="00584C30">
              <w:rPr>
                <w:rFonts w:cstheme="minorHAnsi"/>
                <w:sz w:val="24"/>
                <w:szCs w:val="24"/>
              </w:rPr>
              <w:t>Definition: Constantly in the process of evaluation—not only of the effectiveness of their teaching methods but also of the learning needs as well. Frequently revise and refresh course content and methods of delivery.</w:t>
            </w:r>
          </w:p>
        </w:tc>
      </w:tr>
      <w:tr w:rsidR="00F32A26" w:rsidRPr="00584C30" w14:paraId="462E8210" w14:textId="77777777" w:rsidTr="009E35D8">
        <w:tc>
          <w:tcPr>
            <w:tcW w:w="2695" w:type="dxa"/>
            <w:hideMark/>
          </w:tcPr>
          <w:p w14:paraId="70343E9C" w14:textId="77777777" w:rsidR="00F32A26" w:rsidRPr="00584C30" w:rsidRDefault="00F32A26" w:rsidP="00F32A26">
            <w:pPr>
              <w:rPr>
                <w:rFonts w:cstheme="minorHAnsi"/>
                <w:sz w:val="24"/>
                <w:szCs w:val="24"/>
              </w:rPr>
            </w:pPr>
          </w:p>
        </w:tc>
        <w:tc>
          <w:tcPr>
            <w:tcW w:w="7375" w:type="dxa"/>
            <w:hideMark/>
          </w:tcPr>
          <w:p w14:paraId="1F52CA7B" w14:textId="77777777" w:rsidR="00F32A26" w:rsidRPr="00584C30" w:rsidRDefault="00F32A26" w:rsidP="00F32A26">
            <w:pPr>
              <w:rPr>
                <w:rFonts w:cstheme="minorHAnsi"/>
                <w:sz w:val="24"/>
                <w:szCs w:val="24"/>
              </w:rPr>
            </w:pPr>
            <w:r w:rsidRPr="00584C30">
              <w:rPr>
                <w:rFonts w:cstheme="minorHAnsi"/>
                <w:sz w:val="24"/>
                <w:szCs w:val="24"/>
              </w:rPr>
              <w:t>Examples: Willingness to admit errors. Open to change within the classroom setting.</w:t>
            </w:r>
          </w:p>
        </w:tc>
      </w:tr>
      <w:tr w:rsidR="00F32A26" w:rsidRPr="00584C30" w14:paraId="09C812BA" w14:textId="77777777" w:rsidTr="009E35D8">
        <w:tc>
          <w:tcPr>
            <w:tcW w:w="2695" w:type="dxa"/>
            <w:hideMark/>
          </w:tcPr>
          <w:p w14:paraId="01406E31" w14:textId="77777777" w:rsidR="00F32A26" w:rsidRPr="00584C30" w:rsidRDefault="00F32A26" w:rsidP="00F32A26">
            <w:pPr>
              <w:rPr>
                <w:rFonts w:cstheme="minorHAnsi"/>
                <w:sz w:val="24"/>
                <w:szCs w:val="24"/>
              </w:rPr>
            </w:pPr>
            <w:r w:rsidRPr="00584C30">
              <w:rPr>
                <w:rFonts w:cstheme="minorHAnsi"/>
                <w:sz w:val="24"/>
                <w:szCs w:val="24"/>
              </w:rPr>
              <w:t>Personal pride</w:t>
            </w:r>
          </w:p>
        </w:tc>
        <w:tc>
          <w:tcPr>
            <w:tcW w:w="7375" w:type="dxa"/>
            <w:hideMark/>
          </w:tcPr>
          <w:p w14:paraId="1FD00121" w14:textId="77777777" w:rsidR="00F32A26" w:rsidRPr="00584C30" w:rsidRDefault="00F32A26" w:rsidP="00F32A26">
            <w:pPr>
              <w:rPr>
                <w:rFonts w:cstheme="minorHAnsi"/>
                <w:sz w:val="24"/>
                <w:szCs w:val="24"/>
              </w:rPr>
            </w:pPr>
            <w:r w:rsidRPr="00584C30">
              <w:rPr>
                <w:rFonts w:cstheme="minorHAnsi"/>
                <w:sz w:val="24"/>
                <w:szCs w:val="24"/>
              </w:rPr>
              <w:t>Definition: They cherish their influence on young minds.</w:t>
            </w:r>
          </w:p>
        </w:tc>
      </w:tr>
      <w:tr w:rsidR="00F32A26" w:rsidRPr="00584C30" w14:paraId="4FFFBA1A" w14:textId="77777777" w:rsidTr="009E35D8">
        <w:tc>
          <w:tcPr>
            <w:tcW w:w="2695" w:type="dxa"/>
            <w:hideMark/>
          </w:tcPr>
          <w:p w14:paraId="5B833057" w14:textId="77777777" w:rsidR="00F32A26" w:rsidRPr="00584C30" w:rsidRDefault="00F32A26" w:rsidP="00F32A26">
            <w:pPr>
              <w:rPr>
                <w:rFonts w:cstheme="minorHAnsi"/>
                <w:sz w:val="24"/>
                <w:szCs w:val="24"/>
              </w:rPr>
            </w:pPr>
          </w:p>
        </w:tc>
        <w:tc>
          <w:tcPr>
            <w:tcW w:w="7375" w:type="dxa"/>
            <w:hideMark/>
          </w:tcPr>
          <w:p w14:paraId="52E255BB" w14:textId="77777777" w:rsidR="00F32A26" w:rsidRPr="00584C30" w:rsidRDefault="00F32A26" w:rsidP="00F32A26">
            <w:pPr>
              <w:rPr>
                <w:rFonts w:cstheme="minorHAnsi"/>
                <w:sz w:val="24"/>
                <w:szCs w:val="24"/>
              </w:rPr>
            </w:pPr>
            <w:r w:rsidRPr="00584C30">
              <w:rPr>
                <w:rFonts w:cstheme="minorHAnsi"/>
                <w:sz w:val="24"/>
                <w:szCs w:val="24"/>
              </w:rPr>
              <w:t xml:space="preserve">Examples: Enjoy role as a teacher. The excellent nurse educator sees the student as the reason s/he never stops trying to reach each individual student where they are </w:t>
            </w:r>
            <w:proofErr w:type="gramStart"/>
            <w:r w:rsidRPr="00584C30">
              <w:rPr>
                <w:rFonts w:cstheme="minorHAnsi"/>
                <w:sz w:val="24"/>
                <w:szCs w:val="24"/>
              </w:rPr>
              <w:t>in order to</w:t>
            </w:r>
            <w:proofErr w:type="gramEnd"/>
            <w:r w:rsidRPr="00584C30">
              <w:rPr>
                <w:rFonts w:cstheme="minorHAnsi"/>
                <w:sz w:val="24"/>
                <w:szCs w:val="24"/>
              </w:rPr>
              <w:t xml:space="preserve"> bring the student to where they may “become.”</w:t>
            </w:r>
          </w:p>
        </w:tc>
      </w:tr>
    </w:tbl>
    <w:p w14:paraId="61C79032" w14:textId="77777777" w:rsidR="002E1128" w:rsidRPr="00584C30" w:rsidRDefault="002E1128" w:rsidP="00F32A26">
      <w:pPr>
        <w:rPr>
          <w:rFonts w:cstheme="minorHAnsi"/>
          <w:i/>
          <w:iCs/>
          <w:sz w:val="24"/>
          <w:szCs w:val="24"/>
        </w:rPr>
      </w:pPr>
    </w:p>
    <w:p w14:paraId="2093691D" w14:textId="77004E44" w:rsidR="00F32A26" w:rsidRPr="00584C30" w:rsidRDefault="00F32A26" w:rsidP="00F32A26">
      <w:pPr>
        <w:rPr>
          <w:rFonts w:cstheme="minorHAnsi"/>
          <w:sz w:val="24"/>
          <w:szCs w:val="24"/>
        </w:rPr>
      </w:pPr>
      <w:r w:rsidRPr="00584C30">
        <w:rPr>
          <w:rFonts w:cstheme="minorHAnsi"/>
          <w:i/>
          <w:iCs/>
          <w:sz w:val="24"/>
          <w:szCs w:val="24"/>
        </w:rPr>
        <w:t>Know and honor students</w:t>
      </w:r>
      <w:r w:rsidRPr="00584C30">
        <w:rPr>
          <w:rFonts w:cstheme="minorHAnsi"/>
          <w:sz w:val="24"/>
          <w:szCs w:val="24"/>
        </w:rPr>
        <w:t xml:space="preserve"> was the first major category defined as “listens and understands students, communicating value and respect, and provides feedback in a way that encourages rather than demeans.” The subthemes including listen, believed in, encourage, value, respect, feedback, communication, and culture offer further substance for this category. </w:t>
      </w:r>
      <w:hyperlink r:id="rId10" w:anchor="t0005" w:history="1">
        <w:r w:rsidRPr="00584C30">
          <w:rPr>
            <w:rStyle w:val="Hyperlink"/>
            <w:rFonts w:cstheme="minorHAnsi"/>
            <w:sz w:val="24"/>
            <w:szCs w:val="24"/>
          </w:rPr>
          <w:t>Table 1</w:t>
        </w:r>
      </w:hyperlink>
      <w:bookmarkEnd w:id="29"/>
      <w:r w:rsidRPr="00584C30">
        <w:rPr>
          <w:rFonts w:cstheme="minorHAnsi"/>
          <w:sz w:val="24"/>
          <w:szCs w:val="24"/>
        </w:rPr>
        <w:t xml:space="preserve"> provides definitions and examples of each of the subtheme.</w:t>
      </w:r>
    </w:p>
    <w:p w14:paraId="52344611" w14:textId="77777777" w:rsidR="00F32A26" w:rsidRPr="00584C30" w:rsidRDefault="00F32A26" w:rsidP="00F32A26">
      <w:pPr>
        <w:rPr>
          <w:rFonts w:cstheme="minorHAnsi"/>
          <w:sz w:val="24"/>
          <w:szCs w:val="24"/>
        </w:rPr>
      </w:pPr>
      <w:r w:rsidRPr="00584C30">
        <w:rPr>
          <w:rFonts w:cstheme="minorHAnsi"/>
          <w:sz w:val="24"/>
          <w:szCs w:val="24"/>
        </w:rPr>
        <w:t xml:space="preserve">The second major category emerging from the data was enthused. </w:t>
      </w:r>
      <w:r w:rsidRPr="00584C30">
        <w:rPr>
          <w:rFonts w:cstheme="minorHAnsi"/>
          <w:i/>
          <w:iCs/>
          <w:sz w:val="24"/>
          <w:szCs w:val="24"/>
        </w:rPr>
        <w:t>Enthused</w:t>
      </w:r>
      <w:r w:rsidRPr="00584C30">
        <w:rPr>
          <w:rFonts w:cstheme="minorHAnsi"/>
          <w:sz w:val="24"/>
          <w:szCs w:val="24"/>
        </w:rPr>
        <w:t xml:space="preserve"> was defined as “emphasized that our class could achieve great things and learn vast amounts when we put our minds to it.” Three subthemes surfaced as part of this category: challenges, motivates, and inspires.</w:t>
      </w:r>
    </w:p>
    <w:p w14:paraId="3A70CD6C" w14:textId="77777777" w:rsidR="00F32A26" w:rsidRPr="00584C30" w:rsidRDefault="00F32A26" w:rsidP="00F32A26">
      <w:pPr>
        <w:rPr>
          <w:rFonts w:cstheme="minorHAnsi"/>
          <w:sz w:val="24"/>
          <w:szCs w:val="24"/>
        </w:rPr>
      </w:pPr>
      <w:r w:rsidRPr="00584C30">
        <w:rPr>
          <w:rFonts w:cstheme="minorHAnsi"/>
          <w:i/>
          <w:iCs/>
          <w:sz w:val="24"/>
          <w:szCs w:val="24"/>
        </w:rPr>
        <w:t>Knowledgeable</w:t>
      </w:r>
      <w:r w:rsidRPr="00584C30">
        <w:rPr>
          <w:rFonts w:cstheme="minorHAnsi"/>
          <w:sz w:val="24"/>
          <w:szCs w:val="24"/>
        </w:rPr>
        <w:t xml:space="preserve"> is the third major category and was defined as “teachers lead the student by their knowledge of the subject matter, their ability to know where the learners are, to advance knowledge in a systematic and designed approach, and to be able to build upon what the learner brings to the class.” The subthemes included knowledge of subject, knowledge of connections, knowledge of teaching, and reciprocal.</w:t>
      </w:r>
    </w:p>
    <w:p w14:paraId="14857A82" w14:textId="77777777" w:rsidR="00F32A26" w:rsidRPr="00584C30" w:rsidRDefault="00F32A26" w:rsidP="00F32A26">
      <w:pPr>
        <w:rPr>
          <w:rFonts w:cstheme="minorHAnsi"/>
          <w:sz w:val="24"/>
          <w:szCs w:val="24"/>
        </w:rPr>
      </w:pPr>
      <w:r w:rsidRPr="00584C30">
        <w:rPr>
          <w:rFonts w:cstheme="minorHAnsi"/>
          <w:sz w:val="24"/>
          <w:szCs w:val="24"/>
        </w:rPr>
        <w:t xml:space="preserve">The final category, </w:t>
      </w:r>
      <w:r w:rsidRPr="00584C30">
        <w:rPr>
          <w:rFonts w:cstheme="minorHAnsi"/>
          <w:i/>
          <w:iCs/>
          <w:sz w:val="24"/>
          <w:szCs w:val="24"/>
        </w:rPr>
        <w:t>student centered</w:t>
      </w:r>
      <w:r w:rsidRPr="00584C30">
        <w:rPr>
          <w:rFonts w:cstheme="minorHAnsi"/>
          <w:sz w:val="24"/>
          <w:szCs w:val="24"/>
        </w:rPr>
        <w:t>, was defined as, “The excellent educator is a committed life-long learner, simultaneously in the role of facilitator, coach, guide, and motivator of students.” The subthemes included positive role models, time, evaluation, and personal pride.</w:t>
      </w:r>
    </w:p>
    <w:p w14:paraId="5FB991A2" w14:textId="77777777" w:rsidR="00F32A26" w:rsidRPr="00584C30" w:rsidRDefault="00F32A26" w:rsidP="00F32A26">
      <w:pPr>
        <w:rPr>
          <w:rFonts w:cstheme="minorHAnsi"/>
          <w:sz w:val="24"/>
          <w:szCs w:val="24"/>
        </w:rPr>
      </w:pPr>
      <w:r w:rsidRPr="00584C30">
        <w:rPr>
          <w:rFonts w:cstheme="minorHAnsi"/>
          <w:sz w:val="24"/>
          <w:szCs w:val="24"/>
        </w:rPr>
        <w:t xml:space="preserve">An Excellent Teacher Circle of Distinction emerged as a core variable shown in </w:t>
      </w:r>
      <w:bookmarkStart w:id="30" w:name="bf000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"f0005" </w:instrText>
      </w:r>
      <w:r w:rsidRPr="00584C30">
        <w:rPr>
          <w:rFonts w:cstheme="minorHAnsi"/>
          <w:sz w:val="24"/>
          <w:szCs w:val="24"/>
        </w:rPr>
        <w:fldChar w:fldCharType="separate"/>
      </w:r>
      <w:r w:rsidRPr="00584C30">
        <w:rPr>
          <w:rStyle w:val="Hyperlink"/>
          <w:rFonts w:cstheme="minorHAnsi"/>
          <w:sz w:val="24"/>
          <w:szCs w:val="24"/>
        </w:rPr>
        <w:t>Figure 1</w:t>
      </w:r>
      <w:r w:rsidRPr="00584C30">
        <w:rPr>
          <w:rFonts w:cstheme="minorHAnsi"/>
          <w:sz w:val="24"/>
          <w:szCs w:val="24"/>
        </w:rPr>
        <w:fldChar w:fldCharType="end"/>
      </w:r>
      <w:bookmarkEnd w:id="30"/>
      <w:r w:rsidRPr="00584C30">
        <w:rPr>
          <w:rFonts w:cstheme="minorHAnsi"/>
          <w:sz w:val="24"/>
          <w:szCs w:val="24"/>
        </w:rPr>
        <w:t xml:space="preserve">. Teaching excellence is defined as a multifaceted concept, “Teaching is an art as well as a science, with the essence of teaching excellence imbedded in both spheres. Classes that create this teaching excellence </w:t>
      </w:r>
      <w:r w:rsidRPr="00584C30">
        <w:rPr>
          <w:rFonts w:cstheme="minorHAnsi"/>
          <w:sz w:val="24"/>
          <w:szCs w:val="24"/>
        </w:rPr>
        <w:lastRenderedPageBreak/>
        <w:t xml:space="preserve">are typically not the easiest classes, most often they are the most difficult, </w:t>
      </w:r>
      <w:proofErr w:type="gramStart"/>
      <w:r w:rsidRPr="00584C30">
        <w:rPr>
          <w:rFonts w:cstheme="minorHAnsi"/>
          <w:sz w:val="24"/>
          <w:szCs w:val="24"/>
        </w:rPr>
        <w:t>time-consuming</w:t>
      </w:r>
      <w:proofErr w:type="gramEnd"/>
      <w:r w:rsidRPr="00584C30">
        <w:rPr>
          <w:rFonts w:cstheme="minorHAnsi"/>
          <w:sz w:val="24"/>
          <w:szCs w:val="24"/>
        </w:rPr>
        <w:t xml:space="preserve"> and challenging. They are those classes that you remember years after taking the class.”</w:t>
      </w:r>
    </w:p>
    <w:p w14:paraId="6D14EDD5" w14:textId="36598342" w:rsidR="00F32A26" w:rsidRPr="00584C30" w:rsidRDefault="00F32A26" w:rsidP="00F32A26">
      <w:pPr>
        <w:rPr>
          <w:rFonts w:cstheme="minorHAnsi"/>
          <w:sz w:val="24"/>
          <w:szCs w:val="24"/>
        </w:rPr>
      </w:pPr>
    </w:p>
    <w:p w14:paraId="230D557E" w14:textId="535C14DD" w:rsidR="00EC05B5" w:rsidRPr="00584C30" w:rsidRDefault="00EC05B5" w:rsidP="00F32A26">
      <w:pPr>
        <w:rPr>
          <w:rFonts w:cstheme="minorHAnsi"/>
          <w:sz w:val="24"/>
          <w:szCs w:val="24"/>
        </w:rPr>
      </w:pPr>
      <w:r w:rsidRPr="00584C30">
        <w:rPr>
          <w:rFonts w:cstheme="minorHAnsi"/>
          <w:noProof/>
        </w:rPr>
        <w:drawing>
          <wp:inline distT="0" distB="0" distL="0" distR="0" wp14:anchorId="039858C6" wp14:editId="0E9944E5">
            <wp:extent cx="3048000" cy="304800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w14:paraId="140FCEEB" w14:textId="77777777" w:rsidR="00F32A26" w:rsidRPr="00584C30" w:rsidRDefault="00F32A26" w:rsidP="00F32A26">
      <w:pPr>
        <w:rPr>
          <w:rFonts w:cstheme="minorHAnsi"/>
          <w:sz w:val="24"/>
          <w:szCs w:val="24"/>
        </w:rPr>
      </w:pPr>
      <w:r w:rsidRPr="00584C30">
        <w:rPr>
          <w:rFonts w:cstheme="minorHAnsi"/>
          <w:sz w:val="24"/>
          <w:szCs w:val="24"/>
        </w:rPr>
        <w:t>Figure 1. Excellent teacher circle of distinction.</w:t>
      </w:r>
    </w:p>
    <w:p w14:paraId="36A4CCEF" w14:textId="2405653A" w:rsidR="00F32A26" w:rsidRPr="00584C30" w:rsidRDefault="00F32A26" w:rsidP="00F32A26">
      <w:pPr>
        <w:rPr>
          <w:rFonts w:cstheme="minorHAnsi"/>
          <w:sz w:val="24"/>
          <w:szCs w:val="24"/>
        </w:rPr>
      </w:pPr>
      <w:r w:rsidRPr="00584C30">
        <w:rPr>
          <w:rFonts w:cstheme="minorHAnsi"/>
          <w:sz w:val="24"/>
          <w:szCs w:val="24"/>
        </w:rPr>
        <w:t>Example quotes from the data further characterize the excellent teacher:</w:t>
      </w:r>
      <w:r w:rsidR="003950BE" w:rsidRPr="00584C30">
        <w:rPr>
          <w:rFonts w:cstheme="minorHAnsi"/>
          <w:sz w:val="24"/>
          <w:szCs w:val="24"/>
        </w:rPr>
        <w:t xml:space="preserve"> </w:t>
      </w:r>
      <w:r w:rsidRPr="00584C30">
        <w:rPr>
          <w:rFonts w:cstheme="minorHAnsi"/>
          <w:sz w:val="24"/>
          <w:szCs w:val="24"/>
        </w:rPr>
        <w:t xml:space="preserve">A feeling of comfort and caring is evident when </w:t>
      </w:r>
      <w:proofErr w:type="gramStart"/>
      <w:r w:rsidRPr="00584C30">
        <w:rPr>
          <w:rFonts w:cstheme="minorHAnsi"/>
          <w:sz w:val="24"/>
          <w:szCs w:val="24"/>
        </w:rPr>
        <w:t>in the midst of</w:t>
      </w:r>
      <w:proofErr w:type="gramEnd"/>
      <w:r w:rsidRPr="00584C30">
        <w:rPr>
          <w:rFonts w:cstheme="minorHAnsi"/>
          <w:sz w:val="24"/>
          <w:szCs w:val="24"/>
        </w:rPr>
        <w:t xml:space="preserve"> a learning environment of excellence. With enthusiasm and compassion the teacher engages the students and invites learning in a nonjudgmental manner, yet, expectations of reciprocal respect and perseverance are present.</w:t>
      </w:r>
    </w:p>
    <w:p w14:paraId="6B56C829" w14:textId="77777777" w:rsidR="00F32A26" w:rsidRPr="00584C30" w:rsidRDefault="00F32A26" w:rsidP="00F32A26">
      <w:pPr>
        <w:rPr>
          <w:rFonts w:cstheme="minorHAnsi"/>
          <w:sz w:val="24"/>
          <w:szCs w:val="24"/>
        </w:rPr>
      </w:pPr>
      <w:r w:rsidRPr="00584C30">
        <w:rPr>
          <w:rFonts w:cstheme="minorHAnsi"/>
          <w:sz w:val="24"/>
          <w:szCs w:val="24"/>
        </w:rPr>
        <w:t xml:space="preserve">Excellent teaching allows a student to simultaneously be an individual </w:t>
      </w:r>
      <w:proofErr w:type="gramStart"/>
      <w:r w:rsidRPr="00584C30">
        <w:rPr>
          <w:rFonts w:cstheme="minorHAnsi"/>
          <w:sz w:val="24"/>
          <w:szCs w:val="24"/>
        </w:rPr>
        <w:t>and also</w:t>
      </w:r>
      <w:proofErr w:type="gramEnd"/>
      <w:r w:rsidRPr="00584C30">
        <w:rPr>
          <w:rFonts w:cstheme="minorHAnsi"/>
          <w:sz w:val="24"/>
          <w:szCs w:val="24"/>
        </w:rPr>
        <w:t xml:space="preserve"> part of a class, dream big, be creative, learn at his or her pace, and receive praise for effort. Excellent teachers look to the future and recognize the brevity of time they have with a student. They cherish their influence on young minds. Nurse educators in pursuit of excellence keep sight of student individuality and realize that zealous students do not always come in neat packages with personalized instruction manuals.</w:t>
      </w:r>
    </w:p>
    <w:p w14:paraId="7B49B6D7" w14:textId="77777777" w:rsidR="00F32A26" w:rsidRPr="00584C30" w:rsidRDefault="00F32A26" w:rsidP="00F32A26">
      <w:pPr>
        <w:rPr>
          <w:rFonts w:cstheme="minorHAnsi"/>
          <w:sz w:val="24"/>
          <w:szCs w:val="24"/>
        </w:rPr>
      </w:pPr>
      <w:r w:rsidRPr="00584C30">
        <w:rPr>
          <w:rFonts w:cstheme="minorHAnsi"/>
          <w:sz w:val="24"/>
          <w:szCs w:val="24"/>
        </w:rPr>
        <w:t>These quotes conveyed the distinctiveness of excellent teachers the doctoral students had experienced during their own education. The four themes were intertwined as described in the quotes; the excellent teachers linked them together to create optimal learning experiences.</w:t>
      </w:r>
    </w:p>
    <w:p w14:paraId="55F85050" w14:textId="77777777" w:rsidR="00F32A26" w:rsidRPr="00584C30" w:rsidRDefault="00F32A26" w:rsidP="003950BE">
      <w:pPr>
        <w:pStyle w:val="Heading1"/>
        <w:rPr>
          <w:rFonts w:asciiTheme="minorHAnsi" w:hAnsiTheme="minorHAnsi" w:cstheme="minorHAnsi"/>
        </w:rPr>
      </w:pPr>
      <w:r w:rsidRPr="00584C30">
        <w:rPr>
          <w:rFonts w:asciiTheme="minorHAnsi" w:hAnsiTheme="minorHAnsi" w:cstheme="minorHAnsi"/>
        </w:rPr>
        <w:t>Discussion</w:t>
      </w:r>
    </w:p>
    <w:p w14:paraId="322DF0CB" w14:textId="77777777" w:rsidR="00F32A26" w:rsidRPr="00584C30" w:rsidRDefault="00F32A26" w:rsidP="00F32A26">
      <w:pPr>
        <w:rPr>
          <w:rFonts w:cstheme="minorHAnsi"/>
          <w:sz w:val="24"/>
          <w:szCs w:val="24"/>
        </w:rPr>
      </w:pPr>
      <w:r w:rsidRPr="00584C30">
        <w:rPr>
          <w:rFonts w:cstheme="minorHAnsi"/>
          <w:sz w:val="24"/>
          <w:szCs w:val="24"/>
        </w:rPr>
        <w:t xml:space="preserve">As a part of the constant comparative method, codes were not only </w:t>
      </w:r>
      <w:proofErr w:type="gramStart"/>
      <w:r w:rsidRPr="00584C30">
        <w:rPr>
          <w:rFonts w:cstheme="minorHAnsi"/>
          <w:sz w:val="24"/>
          <w:szCs w:val="24"/>
        </w:rPr>
        <w:t>compared and contrasted</w:t>
      </w:r>
      <w:proofErr w:type="gramEnd"/>
      <w:r w:rsidRPr="00584C30">
        <w:rPr>
          <w:rFonts w:cstheme="minorHAnsi"/>
          <w:sz w:val="24"/>
          <w:szCs w:val="24"/>
        </w:rPr>
        <w:t xml:space="preserve"> among subjects, but themes and subthemes were compared and contrasted with findings reported in the literature. Interestingly, although only 15 citations appeared when the words </w:t>
      </w:r>
      <w:r w:rsidRPr="00584C30">
        <w:rPr>
          <w:rFonts w:cstheme="minorHAnsi"/>
          <w:i/>
          <w:iCs/>
          <w:sz w:val="24"/>
          <w:szCs w:val="24"/>
        </w:rPr>
        <w:t>teaching excellence</w:t>
      </w:r>
      <w:r w:rsidRPr="00584C30">
        <w:rPr>
          <w:rFonts w:cstheme="minorHAnsi"/>
          <w:sz w:val="24"/>
          <w:szCs w:val="24"/>
        </w:rPr>
        <w:t xml:space="preserve"> were entered in the Cumulative Index for Nursing and Allied Health Literature (CINAHL), an archival search of the literature in reference lists of articles and dissertations revealed a number of prior studies dating back to the 1960s. Although one might posit that the changes in nursing education and the practice for </w:t>
      </w:r>
      <w:r w:rsidRPr="00584C30">
        <w:rPr>
          <w:rFonts w:cstheme="minorHAnsi"/>
          <w:sz w:val="24"/>
          <w:szCs w:val="24"/>
        </w:rPr>
        <w:lastRenderedPageBreak/>
        <w:t xml:space="preserve">which students are prepared have changed so much that little of the older studies would be relevant, in fact </w:t>
      </w:r>
      <w:proofErr w:type="gramStart"/>
      <w:r w:rsidRPr="00584C30">
        <w:rPr>
          <w:rFonts w:cstheme="minorHAnsi"/>
          <w:sz w:val="24"/>
          <w:szCs w:val="24"/>
        </w:rPr>
        <w:t>a number of</w:t>
      </w:r>
      <w:proofErr w:type="gramEnd"/>
      <w:r w:rsidRPr="00584C30">
        <w:rPr>
          <w:rFonts w:cstheme="minorHAnsi"/>
          <w:sz w:val="24"/>
          <w:szCs w:val="24"/>
        </w:rPr>
        <w:t xml:space="preserve"> similar themes emerged.</w:t>
      </w:r>
    </w:p>
    <w:p w14:paraId="277B6C85" w14:textId="77777777" w:rsidR="00F32A26" w:rsidRPr="00584C30" w:rsidRDefault="00F32A26" w:rsidP="00F32A26">
      <w:pPr>
        <w:rPr>
          <w:rFonts w:cstheme="minorHAnsi"/>
          <w:sz w:val="24"/>
          <w:szCs w:val="24"/>
        </w:rPr>
      </w:pPr>
      <w:r w:rsidRPr="00584C30">
        <w:rPr>
          <w:rFonts w:cstheme="minorHAnsi"/>
          <w:sz w:val="24"/>
          <w:szCs w:val="24"/>
        </w:rPr>
        <w:t xml:space="preserve">The first of the four major categories discovered in the current study was </w:t>
      </w:r>
      <w:proofErr w:type="spellStart"/>
      <w:r w:rsidRPr="00584C30">
        <w:rPr>
          <w:rFonts w:cstheme="minorHAnsi"/>
          <w:sz w:val="24"/>
          <w:szCs w:val="24"/>
        </w:rPr>
        <w:t>know</w:t>
      </w:r>
      <w:proofErr w:type="spellEnd"/>
      <w:r w:rsidRPr="00584C30">
        <w:rPr>
          <w:rFonts w:cstheme="minorHAnsi"/>
          <w:sz w:val="24"/>
          <w:szCs w:val="24"/>
        </w:rPr>
        <w:t xml:space="preserve"> and honor students</w:t>
      </w:r>
      <w:r w:rsidRPr="00584C30">
        <w:rPr>
          <w:rFonts w:cstheme="minorHAnsi"/>
          <w:i/>
          <w:iCs/>
          <w:sz w:val="24"/>
          <w:szCs w:val="24"/>
        </w:rPr>
        <w:t>.</w:t>
      </w:r>
      <w:r w:rsidRPr="00584C30">
        <w:rPr>
          <w:rFonts w:cstheme="minorHAnsi"/>
          <w:sz w:val="24"/>
          <w:szCs w:val="24"/>
        </w:rPr>
        <w:t xml:space="preserve"> Similarly conveying confidence in and respect for the student, correcting students tactfully, permitting freedom of discussion, and conveying interest in students were found to be important in perspectives of 961 undergraduate students in five southern universities (</w:t>
      </w:r>
      <w:hyperlink r:id="rId12" w:anchor="bb0085" w:history="1">
        <w:r w:rsidRPr="00584C30">
          <w:rPr>
            <w:rStyle w:val="Hyperlink"/>
            <w:rFonts w:cstheme="minorHAnsi"/>
            <w:sz w:val="24"/>
            <w:szCs w:val="24"/>
          </w:rPr>
          <w:t>Jacobsen, 1966</w:t>
        </w:r>
      </w:hyperlink>
      <w:r w:rsidRPr="00584C30">
        <w:rPr>
          <w:rFonts w:cstheme="minorHAnsi"/>
          <w:sz w:val="24"/>
          <w:szCs w:val="24"/>
        </w:rPr>
        <w:t>). First- and second-year associate degree students indicated being treated as an individual; respect for students, not making them feel stupid or low, and showing genuine concern for their daily activities fostered their learning (</w:t>
      </w:r>
      <w:hyperlink r:id="rId13" w:anchor="bb0110" w:history="1">
        <w:r w:rsidRPr="00584C30">
          <w:rPr>
            <w:rStyle w:val="Hyperlink"/>
            <w:rFonts w:cstheme="minorHAnsi"/>
            <w:sz w:val="24"/>
            <w:szCs w:val="24"/>
          </w:rPr>
          <w:t>Layton, 1969</w:t>
        </w:r>
      </w:hyperlink>
      <w:bookmarkEnd w:id="7"/>
      <w:r w:rsidRPr="00584C30">
        <w:rPr>
          <w:rFonts w:cstheme="minorHAnsi"/>
          <w:sz w:val="24"/>
          <w:szCs w:val="24"/>
        </w:rPr>
        <w:t>).</w:t>
      </w:r>
    </w:p>
    <w:p w14:paraId="44FEFCD0" w14:textId="77777777" w:rsidR="00F32A26" w:rsidRPr="00584C30" w:rsidRDefault="00DF1932" w:rsidP="00F32A26">
      <w:pPr>
        <w:rPr>
          <w:rFonts w:cstheme="minorHAnsi"/>
          <w:sz w:val="24"/>
          <w:szCs w:val="24"/>
        </w:rPr>
      </w:pPr>
      <w:hyperlink r:id="rId14" w:anchor="bb0145" w:history="1">
        <w:r w:rsidR="00F32A26" w:rsidRPr="00584C30">
          <w:rPr>
            <w:rStyle w:val="Hyperlink"/>
            <w:rFonts w:cstheme="minorHAnsi"/>
            <w:sz w:val="24"/>
            <w:szCs w:val="24"/>
          </w:rPr>
          <w:t>O'Shea and Parsons (1979)</w:t>
        </w:r>
      </w:hyperlink>
      <w:r w:rsidR="00F32A26" w:rsidRPr="00584C30">
        <w:rPr>
          <w:rFonts w:cstheme="minorHAnsi"/>
          <w:sz w:val="24"/>
          <w:szCs w:val="24"/>
        </w:rPr>
        <w:t xml:space="preserve"> conducted a study of 205 students and 24 faculty asking them to list behaviors that they perceived to be effective in clinical teaching. The effective behaviors included being supportive, giving honest feedback and encouragement, and being available and willing to help.</w:t>
      </w:r>
    </w:p>
    <w:p w14:paraId="053590E2" w14:textId="77777777" w:rsidR="00F32A26" w:rsidRPr="00584C30" w:rsidRDefault="00F32A26" w:rsidP="00F32A26">
      <w:pPr>
        <w:rPr>
          <w:rFonts w:cstheme="minorHAnsi"/>
          <w:sz w:val="24"/>
          <w:szCs w:val="24"/>
        </w:rPr>
      </w:pPr>
      <w:r w:rsidRPr="00584C30">
        <w:rPr>
          <w:rFonts w:cstheme="minorHAnsi"/>
          <w:sz w:val="24"/>
          <w:szCs w:val="24"/>
        </w:rPr>
        <w:t>In 1983, faculty were urged to assume a collegial or facilitator role to help students develop personal and professional competence. Genuine warmth and positive regard, fostering a responsive environment, and serving as a role model and resource were advocated (</w:t>
      </w:r>
      <w:bookmarkStart w:id="31" w:name="bbb006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"bb0065" </w:instrText>
      </w:r>
      <w:r w:rsidRPr="00584C30">
        <w:rPr>
          <w:rFonts w:cstheme="minorHAnsi"/>
          <w:sz w:val="24"/>
          <w:szCs w:val="24"/>
        </w:rPr>
        <w:fldChar w:fldCharType="separate"/>
      </w:r>
      <w:r w:rsidRPr="00584C30">
        <w:rPr>
          <w:rStyle w:val="Hyperlink"/>
          <w:rFonts w:cstheme="minorHAnsi"/>
          <w:sz w:val="24"/>
          <w:szCs w:val="24"/>
        </w:rPr>
        <w:t xml:space="preserve">Griffith &amp; </w:t>
      </w:r>
      <w:proofErr w:type="spellStart"/>
      <w:r w:rsidRPr="00584C30">
        <w:rPr>
          <w:rStyle w:val="Hyperlink"/>
          <w:rFonts w:cstheme="minorHAnsi"/>
          <w:sz w:val="24"/>
          <w:szCs w:val="24"/>
        </w:rPr>
        <w:t>Bakanauska</w:t>
      </w:r>
      <w:proofErr w:type="spellEnd"/>
      <w:r w:rsidRPr="00584C30">
        <w:rPr>
          <w:rStyle w:val="Hyperlink"/>
          <w:rFonts w:cstheme="minorHAnsi"/>
          <w:sz w:val="24"/>
          <w:szCs w:val="24"/>
        </w:rPr>
        <w:t>, 1983</w:t>
      </w:r>
      <w:r w:rsidRPr="00584C30">
        <w:rPr>
          <w:rFonts w:cstheme="minorHAnsi"/>
          <w:sz w:val="24"/>
          <w:szCs w:val="24"/>
        </w:rPr>
        <w:fldChar w:fldCharType="end"/>
      </w:r>
      <w:bookmarkEnd w:id="31"/>
      <w:r w:rsidRPr="00584C30">
        <w:rPr>
          <w:rFonts w:cstheme="minorHAnsi"/>
          <w:sz w:val="24"/>
          <w:szCs w:val="24"/>
        </w:rPr>
        <w:t>).</w:t>
      </w:r>
    </w:p>
    <w:p w14:paraId="7303CEFE" w14:textId="77777777" w:rsidR="00F32A26" w:rsidRPr="00584C30" w:rsidRDefault="00F32A26" w:rsidP="00F32A26">
      <w:pPr>
        <w:rPr>
          <w:rFonts w:cstheme="minorHAnsi"/>
          <w:sz w:val="24"/>
          <w:szCs w:val="24"/>
        </w:rPr>
      </w:pPr>
      <w:r w:rsidRPr="00584C30">
        <w:rPr>
          <w:rFonts w:cstheme="minorHAnsi"/>
          <w:sz w:val="24"/>
          <w:szCs w:val="24"/>
        </w:rPr>
        <w:t>Students in a baccalaureate program reported that an excellent nursing clinical instructor conveyed confidence in and respect for the student (</w:t>
      </w:r>
      <w:bookmarkStart w:id="32" w:name="bbb0035"/>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"bb0035" </w:instrText>
      </w:r>
      <w:r w:rsidRPr="00584C30">
        <w:rPr>
          <w:rFonts w:cstheme="minorHAnsi"/>
          <w:sz w:val="24"/>
          <w:szCs w:val="24"/>
        </w:rPr>
        <w:fldChar w:fldCharType="separate"/>
      </w:r>
      <w:r w:rsidRPr="00584C30">
        <w:rPr>
          <w:rStyle w:val="Hyperlink"/>
          <w:rFonts w:cstheme="minorHAnsi"/>
          <w:sz w:val="24"/>
          <w:szCs w:val="24"/>
        </w:rPr>
        <w:t xml:space="preserve">Bergman &amp; </w:t>
      </w:r>
      <w:proofErr w:type="spellStart"/>
      <w:r w:rsidRPr="00584C30">
        <w:rPr>
          <w:rStyle w:val="Hyperlink"/>
          <w:rFonts w:cstheme="minorHAnsi"/>
          <w:sz w:val="24"/>
          <w:szCs w:val="24"/>
        </w:rPr>
        <w:t>Gaitskill</w:t>
      </w:r>
      <w:proofErr w:type="spellEnd"/>
      <w:r w:rsidRPr="00584C30">
        <w:rPr>
          <w:rStyle w:val="Hyperlink"/>
          <w:rFonts w:cstheme="minorHAnsi"/>
          <w:sz w:val="24"/>
          <w:szCs w:val="24"/>
        </w:rPr>
        <w:t>, 1990</w:t>
      </w:r>
      <w:r w:rsidRPr="00584C30">
        <w:rPr>
          <w:rFonts w:cstheme="minorHAnsi"/>
          <w:sz w:val="24"/>
          <w:szCs w:val="24"/>
        </w:rPr>
        <w:fldChar w:fldCharType="end"/>
      </w:r>
      <w:r w:rsidRPr="00584C30">
        <w:rPr>
          <w:rFonts w:cstheme="minorHAnsi"/>
          <w:sz w:val="24"/>
          <w:szCs w:val="24"/>
        </w:rPr>
        <w:t>). A study of 483 baccalaureate students from 24 randomly sampled National League for Nursing-accredited programs found effective instructors to be professional, facilitated learning, and demonstrated mutual respect (</w:t>
      </w:r>
      <w:hyperlink r:id="rId15" w:anchor="bb0075" w:history="1">
        <w:r w:rsidRPr="00584C30">
          <w:rPr>
            <w:rStyle w:val="Hyperlink"/>
            <w:rFonts w:cstheme="minorHAnsi"/>
            <w:sz w:val="24"/>
            <w:szCs w:val="24"/>
          </w:rPr>
          <w:t>Hamilton, 1995</w:t>
        </w:r>
      </w:hyperlink>
      <w:bookmarkEnd w:id="11"/>
      <w:r w:rsidRPr="00584C30">
        <w:rPr>
          <w:rFonts w:cstheme="minorHAnsi"/>
          <w:sz w:val="24"/>
          <w:szCs w:val="24"/>
        </w:rPr>
        <w:t>). Nine years later, baccalaureate students (</w:t>
      </w:r>
      <w:r w:rsidRPr="00584C30">
        <w:rPr>
          <w:rFonts w:cstheme="minorHAnsi"/>
          <w:i/>
          <w:iCs/>
          <w:sz w:val="24"/>
          <w:szCs w:val="24"/>
        </w:rPr>
        <w:t>n</w:t>
      </w:r>
      <w:r w:rsidRPr="00584C30">
        <w:rPr>
          <w:rFonts w:cstheme="minorHAnsi"/>
          <w:sz w:val="24"/>
          <w:szCs w:val="24"/>
        </w:rPr>
        <w:t xml:space="preserve"> = 171) at a Midwestern university rated personality as the most important characteristic of an effective teacher, “easy to get along with, personal to students” (</w:t>
      </w:r>
      <w:bookmarkStart w:id="33" w:name="bbb003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"bb0030" </w:instrText>
      </w:r>
      <w:r w:rsidRPr="00584C30">
        <w:rPr>
          <w:rFonts w:cstheme="minorHAnsi"/>
          <w:sz w:val="24"/>
          <w:szCs w:val="24"/>
        </w:rPr>
        <w:fldChar w:fldCharType="separate"/>
      </w:r>
      <w:r w:rsidRPr="00584C30">
        <w:rPr>
          <w:rStyle w:val="Hyperlink"/>
          <w:rFonts w:cstheme="minorHAnsi"/>
          <w:sz w:val="24"/>
          <w:szCs w:val="24"/>
        </w:rPr>
        <w:t xml:space="preserve">Berg &amp; </w:t>
      </w:r>
      <w:proofErr w:type="spellStart"/>
      <w:r w:rsidRPr="00584C30">
        <w:rPr>
          <w:rStyle w:val="Hyperlink"/>
          <w:rFonts w:cstheme="minorHAnsi"/>
          <w:sz w:val="24"/>
          <w:szCs w:val="24"/>
        </w:rPr>
        <w:t>Lindseth</w:t>
      </w:r>
      <w:proofErr w:type="spellEnd"/>
      <w:r w:rsidRPr="00584C30">
        <w:rPr>
          <w:rStyle w:val="Hyperlink"/>
          <w:rFonts w:cstheme="minorHAnsi"/>
          <w:sz w:val="24"/>
          <w:szCs w:val="24"/>
        </w:rPr>
        <w:t>, 2004</w:t>
      </w:r>
      <w:r w:rsidRPr="00584C30">
        <w:rPr>
          <w:rFonts w:cstheme="minorHAnsi"/>
          <w:sz w:val="24"/>
          <w:szCs w:val="24"/>
        </w:rPr>
        <w:fldChar w:fldCharType="end"/>
      </w:r>
      <w:r w:rsidRPr="00584C30">
        <w:rPr>
          <w:rFonts w:cstheme="minorHAnsi"/>
          <w:sz w:val="24"/>
          <w:szCs w:val="24"/>
        </w:rPr>
        <w:t xml:space="preserve">, p. 566). Developing collegial relationships with the learners also emerged as a theme in </w:t>
      </w:r>
      <w:bookmarkStart w:id="34" w:name="bbb007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"bb0070" </w:instrText>
      </w:r>
      <w:r w:rsidRPr="00584C30">
        <w:rPr>
          <w:rFonts w:cstheme="minorHAnsi"/>
          <w:sz w:val="24"/>
          <w:szCs w:val="24"/>
        </w:rPr>
        <w:fldChar w:fldCharType="separate"/>
      </w:r>
      <w:r w:rsidRPr="00584C30">
        <w:rPr>
          <w:rStyle w:val="Hyperlink"/>
          <w:rFonts w:cstheme="minorHAnsi"/>
          <w:sz w:val="24"/>
          <w:szCs w:val="24"/>
        </w:rPr>
        <w:t>Gross' (2006)</w:t>
      </w:r>
      <w:r w:rsidRPr="00584C30">
        <w:rPr>
          <w:rFonts w:cstheme="minorHAnsi"/>
          <w:sz w:val="24"/>
          <w:szCs w:val="24"/>
        </w:rPr>
        <w:fldChar w:fldCharType="end"/>
      </w:r>
      <w:r w:rsidRPr="00584C30">
        <w:rPr>
          <w:rFonts w:cstheme="minorHAnsi"/>
          <w:sz w:val="24"/>
          <w:szCs w:val="24"/>
        </w:rPr>
        <w:t xml:space="preserve"> dissertation examining instructional design processes among six </w:t>
      </w:r>
      <w:hyperlink r:id="rId16" w:tooltip="Learn more about Expert Nurse from ScienceDirect's AI-generated Topic Pages" w:history="1">
        <w:r w:rsidRPr="00584C30">
          <w:rPr>
            <w:rStyle w:val="Hyperlink"/>
            <w:rFonts w:cstheme="minorHAnsi"/>
            <w:sz w:val="24"/>
            <w:szCs w:val="24"/>
          </w:rPr>
          <w:t>expert nurse</w:t>
        </w:r>
      </w:hyperlink>
      <w:r w:rsidRPr="00584C30">
        <w:rPr>
          <w:rFonts w:cstheme="minorHAnsi"/>
          <w:sz w:val="24"/>
          <w:szCs w:val="24"/>
        </w:rPr>
        <w:t xml:space="preserve"> educators.</w:t>
      </w:r>
    </w:p>
    <w:p w14:paraId="7428DC82" w14:textId="77777777" w:rsidR="00F32A26" w:rsidRPr="00584C30" w:rsidRDefault="00F32A26" w:rsidP="00F32A26">
      <w:pPr>
        <w:rPr>
          <w:rFonts w:cstheme="minorHAnsi"/>
          <w:sz w:val="24"/>
          <w:szCs w:val="24"/>
        </w:rPr>
      </w:pPr>
      <w:r w:rsidRPr="00584C30">
        <w:rPr>
          <w:rFonts w:cstheme="minorHAnsi"/>
          <w:sz w:val="24"/>
          <w:szCs w:val="24"/>
        </w:rPr>
        <w:t>The second major category discovered in the current study was enthused. Similarly, graduate nursing students in 1973 rated creativity and stimulation as most essential (</w:t>
      </w:r>
      <w:proofErr w:type="spellStart"/>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"bb0095" </w:instrText>
      </w:r>
      <w:r w:rsidRPr="00584C30">
        <w:rPr>
          <w:rFonts w:cstheme="minorHAnsi"/>
          <w:sz w:val="24"/>
          <w:szCs w:val="24"/>
        </w:rPr>
        <w:fldChar w:fldCharType="separate"/>
      </w:r>
      <w:r w:rsidRPr="00584C30">
        <w:rPr>
          <w:rStyle w:val="Hyperlink"/>
          <w:rFonts w:cstheme="minorHAnsi"/>
          <w:sz w:val="24"/>
          <w:szCs w:val="24"/>
        </w:rPr>
        <w:t>Kiker</w:t>
      </w:r>
      <w:proofErr w:type="spellEnd"/>
      <w:r w:rsidRPr="00584C30">
        <w:rPr>
          <w:rStyle w:val="Hyperlink"/>
          <w:rFonts w:cstheme="minorHAnsi"/>
          <w:sz w:val="24"/>
          <w:szCs w:val="24"/>
        </w:rPr>
        <w:t>, 1973</w:t>
      </w:r>
      <w:r w:rsidRPr="00584C30">
        <w:rPr>
          <w:rFonts w:cstheme="minorHAnsi"/>
          <w:sz w:val="24"/>
          <w:szCs w:val="24"/>
        </w:rPr>
        <w:fldChar w:fldCharType="end"/>
      </w:r>
      <w:bookmarkEnd w:id="6"/>
      <w:r w:rsidRPr="00584C30">
        <w:rPr>
          <w:rFonts w:cstheme="minorHAnsi"/>
          <w:sz w:val="24"/>
          <w:szCs w:val="24"/>
        </w:rPr>
        <w:t>). Baccalaureate students in a university setting stated that an excellent clinical instructor encouraged them to feel free to ask questions and ask for help, thereby eliminating barriers to communication (</w:t>
      </w:r>
      <w:hyperlink r:id="rId17" w:anchor="bb0035" w:history="1">
        <w:r w:rsidRPr="00584C30">
          <w:rPr>
            <w:rStyle w:val="Hyperlink"/>
            <w:rFonts w:cstheme="minorHAnsi"/>
            <w:sz w:val="24"/>
            <w:szCs w:val="24"/>
          </w:rPr>
          <w:t xml:space="preserve">Bergman &amp; </w:t>
        </w:r>
        <w:proofErr w:type="spellStart"/>
        <w:r w:rsidRPr="00584C30">
          <w:rPr>
            <w:rStyle w:val="Hyperlink"/>
            <w:rFonts w:cstheme="minorHAnsi"/>
            <w:sz w:val="24"/>
            <w:szCs w:val="24"/>
          </w:rPr>
          <w:t>Gaitskill</w:t>
        </w:r>
        <w:proofErr w:type="spellEnd"/>
        <w:r w:rsidRPr="00584C30">
          <w:rPr>
            <w:rStyle w:val="Hyperlink"/>
            <w:rFonts w:cstheme="minorHAnsi"/>
            <w:sz w:val="24"/>
            <w:szCs w:val="24"/>
          </w:rPr>
          <w:t>, 1990</w:t>
        </w:r>
      </w:hyperlink>
      <w:r w:rsidRPr="00584C30">
        <w:rPr>
          <w:rFonts w:cstheme="minorHAnsi"/>
          <w:sz w:val="24"/>
          <w:szCs w:val="24"/>
        </w:rPr>
        <w:t xml:space="preserve">). Enthusiasm was ranked the fifth most important characteristic of an effective teacher by baccalaureate students in the </w:t>
      </w:r>
      <w:hyperlink r:id="rId18" w:anchor="bb0030" w:history="1">
        <w:r w:rsidRPr="00584C30">
          <w:rPr>
            <w:rStyle w:val="Hyperlink"/>
            <w:rFonts w:cstheme="minorHAnsi"/>
            <w:sz w:val="24"/>
            <w:szCs w:val="24"/>
          </w:rPr>
          <w:t xml:space="preserve">Berg and </w:t>
        </w:r>
        <w:proofErr w:type="spellStart"/>
        <w:r w:rsidRPr="00584C30">
          <w:rPr>
            <w:rStyle w:val="Hyperlink"/>
            <w:rFonts w:cstheme="minorHAnsi"/>
            <w:sz w:val="24"/>
            <w:szCs w:val="24"/>
          </w:rPr>
          <w:t>Lindseth</w:t>
        </w:r>
        <w:proofErr w:type="spellEnd"/>
        <w:r w:rsidRPr="00584C30">
          <w:rPr>
            <w:rStyle w:val="Hyperlink"/>
            <w:rFonts w:cstheme="minorHAnsi"/>
            <w:sz w:val="24"/>
            <w:szCs w:val="24"/>
          </w:rPr>
          <w:t xml:space="preserve"> (2004)</w:t>
        </w:r>
      </w:hyperlink>
      <w:r w:rsidRPr="00584C30">
        <w:rPr>
          <w:rFonts w:cstheme="minorHAnsi"/>
          <w:sz w:val="24"/>
          <w:szCs w:val="24"/>
        </w:rPr>
        <w:t xml:space="preserve"> study. Presenting the topic with enthusiasm also was a theme that emerged in </w:t>
      </w:r>
      <w:hyperlink r:id="rId19" w:anchor="bb0070" w:history="1">
        <w:r w:rsidRPr="00584C30">
          <w:rPr>
            <w:rStyle w:val="Hyperlink"/>
            <w:rFonts w:cstheme="minorHAnsi"/>
            <w:sz w:val="24"/>
            <w:szCs w:val="24"/>
          </w:rPr>
          <w:t>Gross' (2006)</w:t>
        </w:r>
      </w:hyperlink>
      <w:r w:rsidRPr="00584C30">
        <w:rPr>
          <w:rFonts w:cstheme="minorHAnsi"/>
          <w:sz w:val="24"/>
          <w:szCs w:val="24"/>
        </w:rPr>
        <w:t xml:space="preserve"> dissertation, in which a think-aloud method was used to elicit six expert teacher's instructional design processes.</w:t>
      </w:r>
    </w:p>
    <w:p w14:paraId="5EA05957" w14:textId="77777777" w:rsidR="00F32A26" w:rsidRPr="00584C30" w:rsidRDefault="00F32A26" w:rsidP="00F32A26">
      <w:pPr>
        <w:rPr>
          <w:rFonts w:cstheme="minorHAnsi"/>
          <w:sz w:val="24"/>
          <w:szCs w:val="24"/>
        </w:rPr>
      </w:pPr>
      <w:r w:rsidRPr="00584C30">
        <w:rPr>
          <w:rFonts w:cstheme="minorHAnsi"/>
          <w:sz w:val="24"/>
          <w:szCs w:val="24"/>
        </w:rPr>
        <w:t>Similar to the third major category, knowledgeable</w:t>
      </w:r>
      <w:r w:rsidRPr="00584C30">
        <w:rPr>
          <w:rFonts w:cstheme="minorHAnsi"/>
          <w:i/>
          <w:iCs/>
          <w:sz w:val="24"/>
          <w:szCs w:val="24"/>
        </w:rPr>
        <w:t>,</w:t>
      </w:r>
      <w:r w:rsidRPr="00584C30">
        <w:rPr>
          <w:rFonts w:cstheme="minorHAnsi"/>
          <w:sz w:val="24"/>
          <w:szCs w:val="24"/>
        </w:rPr>
        <w:t xml:space="preserve"> </w:t>
      </w:r>
      <w:hyperlink r:id="rId20" w:anchor="bb0135" w:history="1">
        <w:proofErr w:type="spellStart"/>
        <w:r w:rsidRPr="00584C30">
          <w:rPr>
            <w:rStyle w:val="Hyperlink"/>
            <w:rFonts w:cstheme="minorHAnsi"/>
            <w:sz w:val="24"/>
            <w:szCs w:val="24"/>
          </w:rPr>
          <w:t>Moisiewicz</w:t>
        </w:r>
        <w:proofErr w:type="spellEnd"/>
        <w:r w:rsidRPr="00584C30">
          <w:rPr>
            <w:rStyle w:val="Hyperlink"/>
            <w:rFonts w:cstheme="minorHAnsi"/>
            <w:sz w:val="24"/>
            <w:szCs w:val="24"/>
          </w:rPr>
          <w:t xml:space="preserve"> (2002</w:t>
        </w:r>
      </w:hyperlink>
      <w:r w:rsidRPr="00584C30">
        <w:rPr>
          <w:rFonts w:cstheme="minorHAnsi"/>
          <w:sz w:val="24"/>
          <w:szCs w:val="24"/>
        </w:rPr>
        <w:t>, p. 12) interviewed graduates of a bachelor of science in nursing program and found teaching excellence was characterized by teaching skill, faculty student interactions, nursing knowledge, and critical thinking (</w:t>
      </w:r>
      <w:proofErr w:type="spellStart"/>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"bb0135" </w:instrText>
      </w:r>
      <w:r w:rsidRPr="00584C30">
        <w:rPr>
          <w:rFonts w:cstheme="minorHAnsi"/>
          <w:sz w:val="24"/>
          <w:szCs w:val="24"/>
        </w:rPr>
        <w:fldChar w:fldCharType="separate"/>
      </w:r>
      <w:r w:rsidRPr="00584C30">
        <w:rPr>
          <w:rStyle w:val="Hyperlink"/>
          <w:rFonts w:cstheme="minorHAnsi"/>
          <w:sz w:val="24"/>
          <w:szCs w:val="24"/>
        </w:rPr>
        <w:t>Moisiewicz</w:t>
      </w:r>
      <w:proofErr w:type="spellEnd"/>
      <w:r w:rsidRPr="00584C30">
        <w:rPr>
          <w:rStyle w:val="Hyperlink"/>
          <w:rFonts w:cstheme="minorHAnsi"/>
          <w:sz w:val="24"/>
          <w:szCs w:val="24"/>
        </w:rPr>
        <w:t>, 2002</w:t>
      </w:r>
      <w:r w:rsidRPr="00584C30">
        <w:rPr>
          <w:rFonts w:cstheme="minorHAnsi"/>
          <w:sz w:val="24"/>
          <w:szCs w:val="24"/>
        </w:rPr>
        <w:fldChar w:fldCharType="end"/>
      </w:r>
      <w:bookmarkEnd w:id="13"/>
      <w:r w:rsidRPr="00584C30">
        <w:rPr>
          <w:rFonts w:cstheme="minorHAnsi"/>
          <w:sz w:val="24"/>
          <w:szCs w:val="24"/>
        </w:rPr>
        <w:t>). Baccalaureate students reported that an excellent clinical instructor kept students well informed and was able to communicate with them (</w:t>
      </w:r>
      <w:hyperlink r:id="rId21" w:anchor="bb0035" w:history="1">
        <w:r w:rsidRPr="00584C30">
          <w:rPr>
            <w:rStyle w:val="Hyperlink"/>
            <w:rFonts w:cstheme="minorHAnsi"/>
            <w:sz w:val="24"/>
            <w:szCs w:val="24"/>
          </w:rPr>
          <w:t xml:space="preserve">Bergman &amp; </w:t>
        </w:r>
        <w:proofErr w:type="spellStart"/>
        <w:r w:rsidRPr="00584C30">
          <w:rPr>
            <w:rStyle w:val="Hyperlink"/>
            <w:rFonts w:cstheme="minorHAnsi"/>
            <w:sz w:val="24"/>
            <w:szCs w:val="24"/>
          </w:rPr>
          <w:t>Gaitskill</w:t>
        </w:r>
        <w:proofErr w:type="spellEnd"/>
        <w:r w:rsidRPr="00584C30">
          <w:rPr>
            <w:rStyle w:val="Hyperlink"/>
            <w:rFonts w:cstheme="minorHAnsi"/>
            <w:sz w:val="24"/>
            <w:szCs w:val="24"/>
          </w:rPr>
          <w:t>, 1990</w:t>
        </w:r>
      </w:hyperlink>
      <w:bookmarkEnd w:id="32"/>
      <w:r w:rsidRPr="00584C30">
        <w:rPr>
          <w:rFonts w:cstheme="minorHAnsi"/>
          <w:sz w:val="24"/>
          <w:szCs w:val="24"/>
        </w:rPr>
        <w:t xml:space="preserve">). </w:t>
      </w:r>
      <w:bookmarkStart w:id="35" w:name="bbb005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"bb0050" </w:instrText>
      </w:r>
      <w:r w:rsidRPr="00584C30">
        <w:rPr>
          <w:rFonts w:cstheme="minorHAnsi"/>
          <w:sz w:val="24"/>
          <w:szCs w:val="24"/>
        </w:rPr>
        <w:fldChar w:fldCharType="separate"/>
      </w:r>
      <w:r w:rsidRPr="00584C30">
        <w:rPr>
          <w:rStyle w:val="Hyperlink"/>
          <w:rFonts w:cstheme="minorHAnsi"/>
          <w:sz w:val="24"/>
          <w:szCs w:val="24"/>
        </w:rPr>
        <w:t>Fong and McCauley (1993)</w:t>
      </w:r>
      <w:r w:rsidRPr="00584C30">
        <w:rPr>
          <w:rFonts w:cstheme="minorHAnsi"/>
          <w:sz w:val="24"/>
          <w:szCs w:val="24"/>
        </w:rPr>
        <w:fldChar w:fldCharType="end"/>
      </w:r>
      <w:bookmarkEnd w:id="35"/>
      <w:r w:rsidRPr="00584C30">
        <w:rPr>
          <w:rFonts w:cstheme="minorHAnsi"/>
          <w:sz w:val="24"/>
          <w:szCs w:val="24"/>
        </w:rPr>
        <w:t xml:space="preserve"> developed an instrument to evaluate clinical teaching, including 384 undergraduate students evaluating 27 clinical instructors. In a factor analysis, </w:t>
      </w:r>
      <w:hyperlink r:id="rId22" w:tooltip="Learn more about Nursing Competence from ScienceDirect's AI-generated Topic Pages" w:history="1">
        <w:r w:rsidRPr="00584C30">
          <w:rPr>
            <w:rStyle w:val="Hyperlink"/>
            <w:rFonts w:cstheme="minorHAnsi"/>
            <w:sz w:val="24"/>
            <w:szCs w:val="24"/>
          </w:rPr>
          <w:t>nursing competence</w:t>
        </w:r>
      </w:hyperlink>
      <w:r w:rsidRPr="00584C30">
        <w:rPr>
          <w:rFonts w:cstheme="minorHAnsi"/>
          <w:sz w:val="24"/>
          <w:szCs w:val="24"/>
        </w:rPr>
        <w:t xml:space="preserve"> accounted for 53% of the variance, with consideration for students and teaching competence accounting for 5.6% and 4.1% of the variance, </w:t>
      </w:r>
      <w:r w:rsidRPr="00584C30">
        <w:rPr>
          <w:rFonts w:cstheme="minorHAnsi"/>
          <w:sz w:val="24"/>
          <w:szCs w:val="24"/>
        </w:rPr>
        <w:lastRenderedPageBreak/>
        <w:t xml:space="preserve">respectively. Teaching “at students' knowledge level, gives outlines, positive/negative feedback” was the second highest ranked characteristic of effective teachers in </w:t>
      </w:r>
      <w:hyperlink r:id="rId23" w:anchor="bb0030" w:history="1">
        <w:r w:rsidRPr="00584C30">
          <w:rPr>
            <w:rStyle w:val="Hyperlink"/>
            <w:rFonts w:cstheme="minorHAnsi"/>
            <w:sz w:val="24"/>
            <w:szCs w:val="24"/>
          </w:rPr>
          <w:t xml:space="preserve">Berg and </w:t>
        </w:r>
        <w:proofErr w:type="spellStart"/>
        <w:r w:rsidRPr="00584C30">
          <w:rPr>
            <w:rStyle w:val="Hyperlink"/>
            <w:rFonts w:cstheme="minorHAnsi"/>
            <w:sz w:val="24"/>
            <w:szCs w:val="24"/>
          </w:rPr>
          <w:t>Lindseth's</w:t>
        </w:r>
        <w:proofErr w:type="spellEnd"/>
        <w:r w:rsidRPr="00584C30">
          <w:rPr>
            <w:rStyle w:val="Hyperlink"/>
            <w:rFonts w:cstheme="minorHAnsi"/>
            <w:sz w:val="24"/>
            <w:szCs w:val="24"/>
          </w:rPr>
          <w:t xml:space="preserve"> (2004</w:t>
        </w:r>
      </w:hyperlink>
      <w:r w:rsidRPr="00584C30">
        <w:rPr>
          <w:rFonts w:cstheme="minorHAnsi"/>
          <w:sz w:val="24"/>
          <w:szCs w:val="24"/>
        </w:rPr>
        <w:t xml:space="preserve">, p. 566) study of baccalaureate students; however, subject knowledge was not among the 10 highest ranked characteristics. </w:t>
      </w:r>
      <w:hyperlink r:id="rId24" w:anchor="bb0070" w:history="1">
        <w:r w:rsidRPr="00584C30">
          <w:rPr>
            <w:rStyle w:val="Hyperlink"/>
            <w:rFonts w:cstheme="minorHAnsi"/>
            <w:sz w:val="24"/>
            <w:szCs w:val="24"/>
          </w:rPr>
          <w:t>Gross (2006)</w:t>
        </w:r>
      </w:hyperlink>
      <w:r w:rsidRPr="00584C30">
        <w:rPr>
          <w:rFonts w:cstheme="minorHAnsi"/>
          <w:sz w:val="24"/>
          <w:szCs w:val="24"/>
        </w:rPr>
        <w:t xml:space="preserve"> found that making the topic meaningful and </w:t>
      </w:r>
      <w:proofErr w:type="gramStart"/>
      <w:r w:rsidRPr="00584C30">
        <w:rPr>
          <w:rFonts w:cstheme="minorHAnsi"/>
          <w:sz w:val="24"/>
          <w:szCs w:val="24"/>
        </w:rPr>
        <w:t>engaging, and</w:t>
      </w:r>
      <w:proofErr w:type="gramEnd"/>
      <w:r w:rsidRPr="00584C30">
        <w:rPr>
          <w:rFonts w:cstheme="minorHAnsi"/>
          <w:sz w:val="24"/>
          <w:szCs w:val="24"/>
        </w:rPr>
        <w:t xml:space="preserve"> being prepared were characteristic of six expert nurse educators' instructional design processes. Three of five major themes identified by </w:t>
      </w:r>
      <w:hyperlink r:id="rId25" w:anchor="bb0090" w:history="1">
        <w:r w:rsidRPr="00584C30">
          <w:rPr>
            <w:rStyle w:val="Hyperlink"/>
            <w:rFonts w:cstheme="minorHAnsi"/>
            <w:sz w:val="24"/>
            <w:szCs w:val="24"/>
          </w:rPr>
          <w:t>Johnson-Farmer and Frenn (2009)</w:t>
        </w:r>
      </w:hyperlink>
      <w:r w:rsidRPr="00584C30">
        <w:rPr>
          <w:rFonts w:cstheme="minorHAnsi"/>
          <w:sz w:val="24"/>
          <w:szCs w:val="24"/>
        </w:rPr>
        <w:t xml:space="preserve"> relate to faculty knowledge: dynamic engagement, relevance, and planning for outcomes. Expert faculty described relating to the students' own experience, striving for relevancy by linking theoretical knowledge to clinical realities, and having outcomes in mind with each learning experience.</w:t>
      </w:r>
    </w:p>
    <w:p w14:paraId="48905105" w14:textId="77777777" w:rsidR="00F32A26" w:rsidRPr="00584C30" w:rsidRDefault="00F32A26" w:rsidP="00F32A26">
      <w:pPr>
        <w:rPr>
          <w:rFonts w:cstheme="minorHAnsi"/>
          <w:sz w:val="24"/>
          <w:szCs w:val="24"/>
        </w:rPr>
      </w:pPr>
      <w:r w:rsidRPr="00584C30">
        <w:rPr>
          <w:rFonts w:cstheme="minorHAnsi"/>
          <w:sz w:val="24"/>
          <w:szCs w:val="24"/>
        </w:rPr>
        <w:t xml:space="preserve">Similar ideas were found back as far as </w:t>
      </w:r>
      <w:hyperlink r:id="rId26" w:anchor="bb0085" w:history="1">
        <w:r w:rsidRPr="00584C30">
          <w:rPr>
            <w:rStyle w:val="Hyperlink"/>
            <w:rFonts w:cstheme="minorHAnsi"/>
            <w:sz w:val="24"/>
            <w:szCs w:val="24"/>
          </w:rPr>
          <w:t>Jacobsen (1966)</w:t>
        </w:r>
      </w:hyperlink>
      <w:r w:rsidRPr="00584C30">
        <w:rPr>
          <w:rFonts w:cstheme="minorHAnsi"/>
          <w:sz w:val="24"/>
          <w:szCs w:val="24"/>
        </w:rPr>
        <w:t xml:space="preserve"> for the fourth category, student centered: keeps </w:t>
      </w:r>
      <w:proofErr w:type="spellStart"/>
      <w:r w:rsidRPr="00584C30">
        <w:rPr>
          <w:rFonts w:cstheme="minorHAnsi"/>
          <w:sz w:val="24"/>
          <w:szCs w:val="24"/>
        </w:rPr>
        <w:t>self available</w:t>
      </w:r>
      <w:proofErr w:type="spellEnd"/>
      <w:r w:rsidRPr="00584C30">
        <w:rPr>
          <w:rFonts w:cstheme="minorHAnsi"/>
          <w:sz w:val="24"/>
          <w:szCs w:val="24"/>
        </w:rPr>
        <w:t xml:space="preserve"> to student, demonstrates own ability as a nurse and teacher, making students think and motivating them, and holding high expectations for the student. The relationship that the teacher has with the student was found to be held in high regard in a descriptive study of 82 senior nursing students from a university setting (</w:t>
      </w:r>
      <w:bookmarkStart w:id="36" w:name="bbb004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"bb0040" </w:instrText>
      </w:r>
      <w:r w:rsidRPr="00584C30">
        <w:rPr>
          <w:rFonts w:cstheme="minorHAnsi"/>
          <w:sz w:val="24"/>
          <w:szCs w:val="24"/>
        </w:rPr>
        <w:fldChar w:fldCharType="separate"/>
      </w:r>
      <w:r w:rsidRPr="00584C30">
        <w:rPr>
          <w:rStyle w:val="Hyperlink"/>
          <w:rFonts w:cstheme="minorHAnsi"/>
          <w:sz w:val="24"/>
          <w:szCs w:val="24"/>
        </w:rPr>
        <w:t>Brown, 1981</w:t>
      </w:r>
      <w:r w:rsidRPr="00584C30">
        <w:rPr>
          <w:rFonts w:cstheme="minorHAnsi"/>
          <w:sz w:val="24"/>
          <w:szCs w:val="24"/>
        </w:rPr>
        <w:fldChar w:fldCharType="end"/>
      </w:r>
      <w:r w:rsidRPr="00584C30">
        <w:rPr>
          <w:rFonts w:cstheme="minorHAnsi"/>
          <w:sz w:val="24"/>
          <w:szCs w:val="24"/>
        </w:rPr>
        <w:t>). These senior nursing students reported that the instructor's relationships with students were more important than professional competence, highlighting the importance for educators to demonstrate an interest in the student (</w:t>
      </w:r>
      <w:hyperlink r:id="rId27" w:anchor="bb0040" w:history="1">
        <w:r w:rsidRPr="00584C30">
          <w:rPr>
            <w:rStyle w:val="Hyperlink"/>
            <w:rFonts w:cstheme="minorHAnsi"/>
            <w:sz w:val="24"/>
            <w:szCs w:val="24"/>
          </w:rPr>
          <w:t>Brown, 1981</w:t>
        </w:r>
      </w:hyperlink>
      <w:bookmarkEnd w:id="36"/>
      <w:r w:rsidRPr="00584C30">
        <w:rPr>
          <w:rFonts w:cstheme="minorHAnsi"/>
          <w:sz w:val="24"/>
          <w:szCs w:val="24"/>
        </w:rPr>
        <w:t>). The importance of the student–instructor relationship in the clinical setting also was reported in a study of associate degree nursing students (</w:t>
      </w:r>
      <w:bookmarkStart w:id="37" w:name="bbb0160"/>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"bb0160" </w:instrText>
      </w:r>
      <w:r w:rsidRPr="00584C30">
        <w:rPr>
          <w:rFonts w:cstheme="minorHAnsi"/>
          <w:sz w:val="24"/>
          <w:szCs w:val="24"/>
        </w:rPr>
        <w:fldChar w:fldCharType="separate"/>
      </w:r>
      <w:r w:rsidRPr="00584C30">
        <w:rPr>
          <w:rStyle w:val="Hyperlink"/>
          <w:rFonts w:cstheme="minorHAnsi"/>
          <w:sz w:val="24"/>
          <w:szCs w:val="24"/>
        </w:rPr>
        <w:t>Ripley, 1986</w:t>
      </w:r>
      <w:r w:rsidRPr="00584C30">
        <w:rPr>
          <w:rFonts w:cstheme="minorHAnsi"/>
          <w:sz w:val="24"/>
          <w:szCs w:val="24"/>
        </w:rPr>
        <w:fldChar w:fldCharType="end"/>
      </w:r>
      <w:bookmarkEnd w:id="37"/>
      <w:r w:rsidRPr="00584C30">
        <w:rPr>
          <w:rFonts w:cstheme="minorHAnsi"/>
          <w:sz w:val="24"/>
          <w:szCs w:val="24"/>
        </w:rPr>
        <w:t>). Concern for student needs was ranked fourth most important by baccalaureate students (</w:t>
      </w:r>
      <w:hyperlink r:id="rId28" w:anchor="bb0030" w:history="1">
        <w:r w:rsidRPr="00584C30">
          <w:rPr>
            <w:rStyle w:val="Hyperlink"/>
            <w:rFonts w:cstheme="minorHAnsi"/>
            <w:sz w:val="24"/>
            <w:szCs w:val="24"/>
          </w:rPr>
          <w:t xml:space="preserve">Berg &amp; </w:t>
        </w:r>
        <w:proofErr w:type="spellStart"/>
        <w:r w:rsidRPr="00584C30">
          <w:rPr>
            <w:rStyle w:val="Hyperlink"/>
            <w:rFonts w:cstheme="minorHAnsi"/>
            <w:sz w:val="24"/>
            <w:szCs w:val="24"/>
          </w:rPr>
          <w:t>Lindseth</w:t>
        </w:r>
        <w:proofErr w:type="spellEnd"/>
        <w:r w:rsidRPr="00584C30">
          <w:rPr>
            <w:rStyle w:val="Hyperlink"/>
            <w:rFonts w:cstheme="minorHAnsi"/>
            <w:sz w:val="24"/>
            <w:szCs w:val="24"/>
          </w:rPr>
          <w:t>, 2004</w:t>
        </w:r>
      </w:hyperlink>
      <w:bookmarkEnd w:id="33"/>
      <w:r w:rsidRPr="00584C30">
        <w:rPr>
          <w:rFonts w:cstheme="minorHAnsi"/>
          <w:sz w:val="24"/>
          <w:szCs w:val="24"/>
        </w:rPr>
        <w:t xml:space="preserve">). Student centeredness was one of five major themes discovered in </w:t>
      </w:r>
      <w:hyperlink r:id="rId29" w:anchor="bb0090" w:history="1">
        <w:r w:rsidRPr="00584C30">
          <w:rPr>
            <w:rStyle w:val="Hyperlink"/>
            <w:rFonts w:cstheme="minorHAnsi"/>
            <w:sz w:val="24"/>
            <w:szCs w:val="24"/>
          </w:rPr>
          <w:t xml:space="preserve">Johnson-Farmer and </w:t>
        </w:r>
        <w:proofErr w:type="spellStart"/>
        <w:r w:rsidRPr="00584C30">
          <w:rPr>
            <w:rStyle w:val="Hyperlink"/>
            <w:rFonts w:cstheme="minorHAnsi"/>
            <w:sz w:val="24"/>
            <w:szCs w:val="24"/>
          </w:rPr>
          <w:t>Frenn's</w:t>
        </w:r>
        <w:proofErr w:type="spellEnd"/>
        <w:r w:rsidRPr="00584C30">
          <w:rPr>
            <w:rStyle w:val="Hyperlink"/>
            <w:rFonts w:cstheme="minorHAnsi"/>
            <w:sz w:val="24"/>
            <w:szCs w:val="24"/>
          </w:rPr>
          <w:t xml:space="preserve"> (2009)</w:t>
        </w:r>
      </w:hyperlink>
      <w:bookmarkEnd w:id="14"/>
      <w:r w:rsidRPr="00584C30">
        <w:rPr>
          <w:rFonts w:cstheme="minorHAnsi"/>
          <w:sz w:val="24"/>
          <w:szCs w:val="24"/>
        </w:rPr>
        <w:t xml:space="preserve"> analysis of faculty perspectives on teaching excellence.</w:t>
      </w:r>
    </w:p>
    <w:bookmarkStart w:id="38" w:name="bbb0130"/>
    <w:p w14:paraId="638114AA" w14:textId="77777777" w:rsidR="00F32A26" w:rsidRPr="00584C30" w:rsidRDefault="00F32A26" w:rsidP="00F32A26">
      <w:pPr>
        <w:rPr>
          <w:rFonts w:cstheme="minorHAnsi"/>
          <w:sz w:val="24"/>
          <w:szCs w:val="24"/>
        </w:rPr>
      </w:pPr>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"bb0130" </w:instrText>
      </w:r>
      <w:r w:rsidRPr="00584C30">
        <w:rPr>
          <w:rFonts w:cstheme="minorHAnsi"/>
          <w:sz w:val="24"/>
          <w:szCs w:val="24"/>
        </w:rPr>
        <w:fldChar w:fldCharType="separate"/>
      </w:r>
      <w:proofErr w:type="spellStart"/>
      <w:r w:rsidRPr="00584C30">
        <w:rPr>
          <w:rStyle w:val="Hyperlink"/>
          <w:rFonts w:cstheme="minorHAnsi"/>
          <w:sz w:val="24"/>
          <w:szCs w:val="24"/>
        </w:rPr>
        <w:t>Mogan</w:t>
      </w:r>
      <w:proofErr w:type="spellEnd"/>
      <w:r w:rsidRPr="00584C30">
        <w:rPr>
          <w:rStyle w:val="Hyperlink"/>
          <w:rFonts w:cstheme="minorHAnsi"/>
          <w:sz w:val="24"/>
          <w:szCs w:val="24"/>
        </w:rPr>
        <w:t xml:space="preserve"> and Knox (1987)</w:t>
      </w:r>
      <w:r w:rsidRPr="00584C30">
        <w:rPr>
          <w:rFonts w:cstheme="minorHAnsi"/>
          <w:sz w:val="24"/>
          <w:szCs w:val="24"/>
        </w:rPr>
        <w:fldChar w:fldCharType="end"/>
      </w:r>
      <w:bookmarkEnd w:id="38"/>
      <w:r w:rsidRPr="00584C30">
        <w:rPr>
          <w:rFonts w:cstheme="minorHAnsi"/>
          <w:sz w:val="24"/>
          <w:szCs w:val="24"/>
        </w:rPr>
        <w:t xml:space="preserve"> developed an instrument, the Nursing Clinical Teacher Effectiveness Inventory, finding that the highest rated characteristics of best clinical teacher were: good role models who enjoyed nursing and teaching. These findings were congruent across 173 undergraduate students from seven universities in the United States and Canada, as well as 28 clinical teachers.</w:t>
      </w:r>
    </w:p>
    <w:bookmarkStart w:id="39" w:name="bbb0155"/>
    <w:p w14:paraId="6A02B484" w14:textId="77777777" w:rsidR="00F32A26" w:rsidRPr="00584C30" w:rsidRDefault="00F32A26" w:rsidP="00F32A26">
      <w:pPr>
        <w:rPr>
          <w:rFonts w:cstheme="minorHAnsi"/>
          <w:sz w:val="24"/>
          <w:szCs w:val="24"/>
        </w:rPr>
      </w:pPr>
      <w:r w:rsidRPr="00584C30">
        <w:rPr>
          <w:rFonts w:cstheme="minorHAnsi"/>
          <w:sz w:val="24"/>
          <w:szCs w:val="24"/>
        </w:rPr>
        <w:fldChar w:fldCharType="begin"/>
      </w:r>
      <w:r w:rsidRPr="00584C30">
        <w:rPr>
          <w:rFonts w:cstheme="minorHAnsi"/>
          <w:sz w:val="24"/>
          <w:szCs w:val="24"/>
        </w:rPr>
        <w:instrText xml:space="preserve"> HYPERLINK "https://0-www-sciencedirect-com.libus.csd.mu.edu/science/article/pii/S8755722311000512" \l "bb0155" </w:instrText>
      </w:r>
      <w:r w:rsidRPr="00584C30">
        <w:rPr>
          <w:rFonts w:cstheme="minorHAnsi"/>
          <w:sz w:val="24"/>
          <w:szCs w:val="24"/>
        </w:rPr>
        <w:fldChar w:fldCharType="separate"/>
      </w:r>
      <w:r w:rsidRPr="00584C30">
        <w:rPr>
          <w:rStyle w:val="Hyperlink"/>
          <w:rFonts w:cstheme="minorHAnsi"/>
          <w:sz w:val="24"/>
          <w:szCs w:val="24"/>
        </w:rPr>
        <w:t>Pugh (1988)</w:t>
      </w:r>
      <w:r w:rsidRPr="00584C30">
        <w:rPr>
          <w:rFonts w:cstheme="minorHAnsi"/>
          <w:sz w:val="24"/>
          <w:szCs w:val="24"/>
        </w:rPr>
        <w:fldChar w:fldCharType="end"/>
      </w:r>
      <w:bookmarkEnd w:id="39"/>
      <w:r w:rsidRPr="00584C30">
        <w:rPr>
          <w:rFonts w:cstheme="minorHAnsi"/>
          <w:sz w:val="24"/>
          <w:szCs w:val="24"/>
        </w:rPr>
        <w:t xml:space="preserve"> underscored the importance of input from students to allow faculty to individualize teaching methods and provide an environment that facilitates student learning. Pugh's work mirrors the excellence characteristics, reciprocal and evaluation, reported by doctoral students in this study. </w:t>
      </w:r>
      <w:hyperlink r:id="rId30" w:anchor="bb0145" w:history="1">
        <w:r w:rsidRPr="00584C30">
          <w:rPr>
            <w:rStyle w:val="Hyperlink"/>
            <w:rFonts w:cstheme="minorHAnsi"/>
            <w:sz w:val="24"/>
            <w:szCs w:val="24"/>
          </w:rPr>
          <w:t>O'Shea and Parsons (1979)</w:t>
        </w:r>
      </w:hyperlink>
      <w:bookmarkEnd w:id="8"/>
      <w:r w:rsidRPr="00584C30">
        <w:rPr>
          <w:rFonts w:cstheme="minorHAnsi"/>
          <w:sz w:val="24"/>
          <w:szCs w:val="24"/>
        </w:rPr>
        <w:t xml:space="preserve"> concurred that it is essential for the clinical instructor to have knowledge of the individual student's needs </w:t>
      </w:r>
      <w:proofErr w:type="gramStart"/>
      <w:r w:rsidRPr="00584C30">
        <w:rPr>
          <w:rFonts w:cstheme="minorHAnsi"/>
          <w:sz w:val="24"/>
          <w:szCs w:val="24"/>
        </w:rPr>
        <w:t>in order to</w:t>
      </w:r>
      <w:proofErr w:type="gramEnd"/>
      <w:r w:rsidRPr="00584C30">
        <w:rPr>
          <w:rFonts w:cstheme="minorHAnsi"/>
          <w:sz w:val="24"/>
          <w:szCs w:val="24"/>
        </w:rPr>
        <w:t xml:space="preserve"> learn in the high intensity clinical setting. </w:t>
      </w:r>
      <w:hyperlink r:id="rId31" w:anchor="bb0070" w:history="1">
        <w:r w:rsidRPr="00584C30">
          <w:rPr>
            <w:rStyle w:val="Hyperlink"/>
            <w:rFonts w:cstheme="minorHAnsi"/>
            <w:sz w:val="24"/>
            <w:szCs w:val="24"/>
          </w:rPr>
          <w:t>Gross (2006)</w:t>
        </w:r>
      </w:hyperlink>
      <w:bookmarkEnd w:id="34"/>
      <w:r w:rsidRPr="00584C30">
        <w:rPr>
          <w:rFonts w:cstheme="minorHAnsi"/>
          <w:sz w:val="24"/>
          <w:szCs w:val="24"/>
        </w:rPr>
        <w:t xml:space="preserve"> similarly found that six expert nurse educators sought to understand their students so that they could present new information building on prior knowledge.</w:t>
      </w:r>
    </w:p>
    <w:p w14:paraId="04D42857" w14:textId="77777777" w:rsidR="00F32A26" w:rsidRPr="00584C30" w:rsidRDefault="00F32A26" w:rsidP="003950BE">
      <w:pPr>
        <w:pStyle w:val="Heading1"/>
        <w:rPr>
          <w:rFonts w:asciiTheme="minorHAnsi" w:hAnsiTheme="minorHAnsi" w:cstheme="minorHAnsi"/>
        </w:rPr>
      </w:pPr>
      <w:r w:rsidRPr="00584C30">
        <w:rPr>
          <w:rFonts w:asciiTheme="minorHAnsi" w:hAnsiTheme="minorHAnsi" w:cstheme="minorHAnsi"/>
        </w:rPr>
        <w:t>Limitations</w:t>
      </w:r>
    </w:p>
    <w:p w14:paraId="5A1C32CC" w14:textId="77777777" w:rsidR="00F32A26" w:rsidRPr="00584C30" w:rsidRDefault="00F32A26" w:rsidP="00F32A26">
      <w:pPr>
        <w:rPr>
          <w:rFonts w:cstheme="minorHAnsi"/>
          <w:sz w:val="24"/>
          <w:szCs w:val="24"/>
        </w:rPr>
      </w:pPr>
      <w:r w:rsidRPr="00584C30">
        <w:rPr>
          <w:rFonts w:cstheme="minorHAnsi"/>
          <w:sz w:val="24"/>
          <w:szCs w:val="24"/>
        </w:rPr>
        <w:t>This study was limited to doctoral students beginning a nursing education course in one school of nursing. However, the congruence across studies and levels of students provides greater confidence that the emerging themes are a useful foundation for new nursing faculty to begin their educational career and for more experienced faculty to pursue continued excellence.</w:t>
      </w:r>
    </w:p>
    <w:p w14:paraId="06D5A7DC" w14:textId="77777777" w:rsidR="00F32A26" w:rsidRPr="00584C30" w:rsidRDefault="00F32A26" w:rsidP="003950BE">
      <w:pPr>
        <w:pStyle w:val="Heading1"/>
        <w:rPr>
          <w:rFonts w:asciiTheme="minorHAnsi" w:hAnsiTheme="minorHAnsi" w:cstheme="minorHAnsi"/>
        </w:rPr>
      </w:pPr>
      <w:r w:rsidRPr="00584C30">
        <w:rPr>
          <w:rFonts w:asciiTheme="minorHAnsi" w:hAnsiTheme="minorHAnsi" w:cstheme="minorHAnsi"/>
        </w:rPr>
        <w:lastRenderedPageBreak/>
        <w:t>Summary and Recommendations</w:t>
      </w:r>
    </w:p>
    <w:p w14:paraId="4D955E0A" w14:textId="77777777" w:rsidR="00F32A26" w:rsidRPr="00584C30" w:rsidRDefault="00F32A26" w:rsidP="00F32A26">
      <w:pPr>
        <w:rPr>
          <w:rFonts w:cstheme="minorHAnsi"/>
          <w:sz w:val="24"/>
          <w:szCs w:val="24"/>
        </w:rPr>
      </w:pPr>
      <w:r w:rsidRPr="00584C30">
        <w:rPr>
          <w:rFonts w:cstheme="minorHAnsi"/>
          <w:sz w:val="24"/>
          <w:szCs w:val="24"/>
        </w:rPr>
        <w:t>The gap in indexing of nursing education research and lack of commonality in key words make building knowledge difficult. Although it seems we are in the midst of constant change and new challenges, we might best look back in time for guidance as to our future (</w:t>
      </w:r>
      <w:hyperlink r:id="rId32" w:anchor="bb0085" w:history="1">
        <w:r w:rsidRPr="00584C30">
          <w:rPr>
            <w:rStyle w:val="Hyperlink"/>
            <w:rFonts w:cstheme="minorHAnsi"/>
            <w:sz w:val="24"/>
            <w:szCs w:val="24"/>
          </w:rPr>
          <w:t>Jacobsen, 1966</w:t>
        </w:r>
      </w:hyperlink>
      <w:bookmarkEnd w:id="5"/>
      <w:r w:rsidRPr="00584C30">
        <w:rPr>
          <w:rFonts w:cstheme="minorHAnsi"/>
          <w:sz w:val="24"/>
          <w:szCs w:val="24"/>
        </w:rPr>
        <w:t>, p. 218):</w:t>
      </w:r>
    </w:p>
    <w:p w14:paraId="76458B88" w14:textId="77777777" w:rsidR="00F32A26" w:rsidRPr="00584C30" w:rsidRDefault="00F32A26" w:rsidP="00F32A26">
      <w:pPr>
        <w:rPr>
          <w:rFonts w:cstheme="minorHAnsi"/>
          <w:sz w:val="24"/>
          <w:szCs w:val="24"/>
        </w:rPr>
      </w:pPr>
      <w:r w:rsidRPr="00584C30">
        <w:rPr>
          <w:rFonts w:cstheme="minorHAnsi"/>
          <w:sz w:val="24"/>
          <w:szCs w:val="24"/>
        </w:rPr>
        <w:t>The projected need for teachers of nursing continues to exceed the current enrollment in graduate programs….It is therefore essential that current programs for the preparation of teachers of nursing be able to identify the behaviors that make for the most effective teaching, and that wasteful, ineffective behaviors be avoided….for the economic use of the current supply of teachers.</w:t>
      </w:r>
    </w:p>
    <w:p w14:paraId="6506E1CE" w14:textId="77777777" w:rsidR="00F32A26" w:rsidRPr="00584C30" w:rsidRDefault="00F32A26" w:rsidP="00F32A26">
      <w:pPr>
        <w:rPr>
          <w:rFonts w:cstheme="minorHAnsi"/>
          <w:sz w:val="24"/>
          <w:szCs w:val="24"/>
        </w:rPr>
      </w:pPr>
      <w:r w:rsidRPr="00584C30">
        <w:rPr>
          <w:rFonts w:cstheme="minorHAnsi"/>
          <w:sz w:val="24"/>
          <w:szCs w:val="24"/>
        </w:rPr>
        <w:t xml:space="preserve">Our students have much to share with us. We only need to ask. Knowing what students think is distinctive about excellent teachers can help us all to become our best. Rather than struggle with the </w:t>
      </w:r>
      <w:proofErr w:type="gramStart"/>
      <w:r w:rsidRPr="00584C30">
        <w:rPr>
          <w:rFonts w:cstheme="minorHAnsi"/>
          <w:sz w:val="24"/>
          <w:szCs w:val="24"/>
        </w:rPr>
        <w:t>evaluations</w:t>
      </w:r>
      <w:proofErr w:type="gramEnd"/>
      <w:r w:rsidRPr="00584C30">
        <w:rPr>
          <w:rFonts w:cstheme="minorHAnsi"/>
          <w:sz w:val="24"/>
          <w:szCs w:val="24"/>
        </w:rPr>
        <w:t xml:space="preserve"> students provide, we hope the perspectives shared provide hope and encouragement. As we seek to further develop the science of nursing education, we also can scaffold our learning on prior nursing education research, to best prepare the nurses of tomorrow.</w:t>
      </w:r>
    </w:p>
    <w:p w14:paraId="54119059" w14:textId="77777777" w:rsidR="00F32A26" w:rsidRPr="00584C30" w:rsidRDefault="00F32A26" w:rsidP="003950BE">
      <w:pPr>
        <w:pStyle w:val="Heading1"/>
        <w:rPr>
          <w:rFonts w:asciiTheme="minorHAnsi" w:hAnsiTheme="minorHAnsi" w:cstheme="minorHAnsi"/>
        </w:rPr>
      </w:pPr>
      <w:r w:rsidRPr="00584C30">
        <w:rPr>
          <w:rFonts w:asciiTheme="minorHAnsi" w:hAnsiTheme="minorHAnsi" w:cstheme="minorHAnsi"/>
        </w:rPr>
        <w:t>References</w:t>
      </w:r>
    </w:p>
    <w:p w14:paraId="4E2A382A" w14:textId="3033C38E" w:rsidR="00F32A26" w:rsidRPr="00584C30" w:rsidRDefault="00F32A26" w:rsidP="00584C30">
      <w:pPr>
        <w:pStyle w:val="NoSpacing"/>
        <w:ind w:left="720" w:hanging="720"/>
        <w:rPr>
          <w:rFonts w:cstheme="minorHAnsi"/>
          <w:sz w:val="24"/>
          <w:szCs w:val="24"/>
        </w:rPr>
      </w:pPr>
      <w:r w:rsidRPr="00584C30">
        <w:rPr>
          <w:rFonts w:cstheme="minorHAnsi"/>
          <w:sz w:val="24"/>
          <w:szCs w:val="24"/>
        </w:rPr>
        <w:t>Allison-Jones and Hirt, 2004</w:t>
      </w:r>
      <w:r w:rsidR="002B0044" w:rsidRPr="00584C30">
        <w:rPr>
          <w:rFonts w:cstheme="minorHAnsi"/>
          <w:sz w:val="24"/>
          <w:szCs w:val="24"/>
        </w:rPr>
        <w:t xml:space="preserve">. </w:t>
      </w:r>
      <w:r w:rsidRPr="00584C30">
        <w:rPr>
          <w:rFonts w:cstheme="minorHAnsi"/>
          <w:sz w:val="24"/>
          <w:szCs w:val="24"/>
        </w:rPr>
        <w:t>L.L. Allison-Jones, J.B. Hirt</w:t>
      </w:r>
      <w:r w:rsidR="002B0044" w:rsidRPr="00584C30">
        <w:rPr>
          <w:rFonts w:cstheme="minorHAnsi"/>
          <w:sz w:val="24"/>
          <w:szCs w:val="24"/>
        </w:rPr>
        <w:t xml:space="preserve">. </w:t>
      </w:r>
      <w:r w:rsidRPr="00584C30">
        <w:rPr>
          <w:rFonts w:cstheme="minorHAnsi"/>
          <w:b/>
          <w:bCs/>
          <w:sz w:val="24"/>
          <w:szCs w:val="24"/>
        </w:rPr>
        <w:t>Comparing the teaching effectiveness of part-time &amp; full-time clinical nurse faculty</w:t>
      </w:r>
      <w:r w:rsidR="002B0044" w:rsidRPr="00584C30">
        <w:rPr>
          <w:rFonts w:cstheme="minorHAnsi"/>
          <w:b/>
          <w:bCs/>
          <w:sz w:val="24"/>
          <w:szCs w:val="24"/>
        </w:rPr>
        <w:t xml:space="preserve">. </w:t>
      </w:r>
      <w:r w:rsidRPr="00584C30">
        <w:rPr>
          <w:rFonts w:cstheme="minorHAnsi"/>
          <w:sz w:val="24"/>
          <w:szCs w:val="24"/>
        </w:rPr>
        <w:t>Nursing Education Perspectives, 25 (2004), pp. 238-243</w:t>
      </w:r>
    </w:p>
    <w:p w14:paraId="45A44E41" w14:textId="4A0D5BD0" w:rsidR="00F32A26" w:rsidRPr="00584C30" w:rsidRDefault="00F32A26" w:rsidP="00584C30">
      <w:pPr>
        <w:pStyle w:val="NoSpacing"/>
        <w:ind w:left="720" w:hanging="720"/>
        <w:rPr>
          <w:rFonts w:cstheme="minorHAnsi"/>
          <w:sz w:val="24"/>
          <w:szCs w:val="24"/>
        </w:rPr>
      </w:pPr>
      <w:r w:rsidRPr="00584C30">
        <w:rPr>
          <w:rFonts w:cstheme="minorHAnsi"/>
          <w:sz w:val="24"/>
          <w:szCs w:val="24"/>
        </w:rPr>
        <w:t>American Association of Colleges of Nursing, 2007</w:t>
      </w:r>
      <w:r w:rsidR="002B0044" w:rsidRPr="00584C30">
        <w:rPr>
          <w:rFonts w:cstheme="minorHAnsi"/>
          <w:sz w:val="24"/>
          <w:szCs w:val="24"/>
        </w:rPr>
        <w:t xml:space="preserve">. </w:t>
      </w:r>
      <w:r w:rsidRPr="00584C30">
        <w:rPr>
          <w:rFonts w:cstheme="minorHAnsi"/>
          <w:sz w:val="24"/>
          <w:szCs w:val="24"/>
        </w:rPr>
        <w:t>American Association of Colleges of Nursing</w:t>
      </w:r>
      <w:r w:rsidR="002B0044" w:rsidRPr="00584C30">
        <w:rPr>
          <w:rFonts w:cstheme="minorHAnsi"/>
          <w:sz w:val="24"/>
          <w:szCs w:val="24"/>
        </w:rPr>
        <w:t xml:space="preserve">. </w:t>
      </w:r>
      <w:r w:rsidRPr="00584C30">
        <w:rPr>
          <w:rFonts w:cstheme="minorHAnsi"/>
          <w:b/>
          <w:bCs/>
          <w:sz w:val="24"/>
          <w:szCs w:val="24"/>
        </w:rPr>
        <w:t>AACN guidelines regarding faculty teaching in baccalaureate and graduate nursing programs</w:t>
      </w:r>
      <w:r w:rsidR="002B0044" w:rsidRPr="00584C30">
        <w:rPr>
          <w:rFonts w:cstheme="minorHAnsi"/>
          <w:b/>
          <w:bCs/>
          <w:sz w:val="24"/>
          <w:szCs w:val="24"/>
        </w:rPr>
        <w:t xml:space="preserve">. </w:t>
      </w:r>
      <w:r w:rsidRPr="00584C30">
        <w:rPr>
          <w:rFonts w:cstheme="minorHAnsi"/>
          <w:sz w:val="24"/>
          <w:szCs w:val="24"/>
        </w:rPr>
        <w:t>Retrieved March 5, 2010, from</w:t>
      </w:r>
      <w:r w:rsidR="002B0044" w:rsidRPr="00584C30">
        <w:rPr>
          <w:rFonts w:cstheme="minorHAnsi"/>
          <w:sz w:val="24"/>
          <w:szCs w:val="24"/>
        </w:rPr>
        <w:t xml:space="preserve"> </w:t>
      </w:r>
      <w:r w:rsidRPr="00584C30">
        <w:rPr>
          <w:rFonts w:cstheme="minorHAnsi"/>
          <w:sz w:val="24"/>
          <w:szCs w:val="24"/>
        </w:rPr>
        <w:t>http://www.aacn.nche.edu/Education/pdf/Facexpect.pdf (2007)</w:t>
      </w:r>
    </w:p>
    <w:p w14:paraId="643AFDFF" w14:textId="57D13FD0"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Beitz</w:t>
      </w:r>
      <w:proofErr w:type="spellEnd"/>
      <w:r w:rsidRPr="00584C30">
        <w:rPr>
          <w:rFonts w:cstheme="minorHAnsi"/>
          <w:sz w:val="24"/>
          <w:szCs w:val="24"/>
        </w:rPr>
        <w:t xml:space="preserve"> &amp; Wieland, 2005</w:t>
      </w:r>
      <w:r w:rsidR="002B0044" w:rsidRPr="00584C30">
        <w:rPr>
          <w:rFonts w:cstheme="minorHAnsi"/>
          <w:sz w:val="24"/>
          <w:szCs w:val="24"/>
        </w:rPr>
        <w:t xml:space="preserve">. </w:t>
      </w:r>
      <w:r w:rsidRPr="00584C30">
        <w:rPr>
          <w:rFonts w:cstheme="minorHAnsi"/>
          <w:sz w:val="24"/>
          <w:szCs w:val="24"/>
        </w:rPr>
        <w:t xml:space="preserve">J.M. </w:t>
      </w:r>
      <w:proofErr w:type="spellStart"/>
      <w:r w:rsidRPr="00584C30">
        <w:rPr>
          <w:rFonts w:cstheme="minorHAnsi"/>
          <w:sz w:val="24"/>
          <w:szCs w:val="24"/>
        </w:rPr>
        <w:t>Beitz</w:t>
      </w:r>
      <w:proofErr w:type="spellEnd"/>
      <w:r w:rsidRPr="00584C30">
        <w:rPr>
          <w:rFonts w:cstheme="minorHAnsi"/>
          <w:sz w:val="24"/>
          <w:szCs w:val="24"/>
        </w:rPr>
        <w:t>, D.M. Wieland</w:t>
      </w:r>
      <w:r w:rsidR="002B0044" w:rsidRPr="00584C30">
        <w:rPr>
          <w:rFonts w:cstheme="minorHAnsi"/>
          <w:sz w:val="24"/>
          <w:szCs w:val="24"/>
        </w:rPr>
        <w:t xml:space="preserve">. </w:t>
      </w:r>
      <w:r w:rsidRPr="00584C30">
        <w:rPr>
          <w:rFonts w:cstheme="minorHAnsi"/>
          <w:b/>
          <w:bCs/>
          <w:sz w:val="24"/>
          <w:szCs w:val="24"/>
        </w:rPr>
        <w:t>Analyzing the teaching effectiveness of clinical nursing faculty of full- and part-time generic BSN, LPN-BSN, and RN-BSN nursing students</w:t>
      </w:r>
      <w:r w:rsidR="002B0044" w:rsidRPr="00584C30">
        <w:rPr>
          <w:rFonts w:cstheme="minorHAnsi"/>
          <w:b/>
          <w:bCs/>
          <w:sz w:val="24"/>
          <w:szCs w:val="24"/>
        </w:rPr>
        <w:t xml:space="preserve">. </w:t>
      </w:r>
      <w:r w:rsidRPr="00584C30">
        <w:rPr>
          <w:rFonts w:cstheme="minorHAnsi"/>
          <w:sz w:val="24"/>
          <w:szCs w:val="24"/>
        </w:rPr>
        <w:t>Journal of Professional Nursing, 21 (2005), pp. 32-45</w:t>
      </w:r>
    </w:p>
    <w:p w14:paraId="3473A51A" w14:textId="32D1ED3E" w:rsidR="00F32A26" w:rsidRPr="00584C30" w:rsidRDefault="00F32A26" w:rsidP="00584C30">
      <w:pPr>
        <w:pStyle w:val="NoSpacing"/>
        <w:ind w:left="720" w:hanging="720"/>
        <w:rPr>
          <w:rFonts w:cstheme="minorHAnsi"/>
          <w:sz w:val="24"/>
          <w:szCs w:val="24"/>
        </w:rPr>
      </w:pPr>
      <w:r w:rsidRPr="00584C30">
        <w:rPr>
          <w:rFonts w:cstheme="minorHAnsi"/>
          <w:sz w:val="24"/>
          <w:szCs w:val="24"/>
        </w:rPr>
        <w:t>Benner et al., 2010</w:t>
      </w:r>
      <w:r w:rsidR="002B0044" w:rsidRPr="00584C30">
        <w:rPr>
          <w:rFonts w:cstheme="minorHAnsi"/>
          <w:sz w:val="24"/>
          <w:szCs w:val="24"/>
        </w:rPr>
        <w:t xml:space="preserve">. </w:t>
      </w:r>
      <w:r w:rsidRPr="00584C30">
        <w:rPr>
          <w:rFonts w:cstheme="minorHAnsi"/>
          <w:sz w:val="24"/>
          <w:szCs w:val="24"/>
        </w:rPr>
        <w:t xml:space="preserve">P. Benner, M. </w:t>
      </w:r>
      <w:proofErr w:type="spellStart"/>
      <w:r w:rsidRPr="00584C30">
        <w:rPr>
          <w:rFonts w:cstheme="minorHAnsi"/>
          <w:sz w:val="24"/>
          <w:szCs w:val="24"/>
        </w:rPr>
        <w:t>Sutphen</w:t>
      </w:r>
      <w:proofErr w:type="spellEnd"/>
      <w:r w:rsidRPr="00584C30">
        <w:rPr>
          <w:rFonts w:cstheme="minorHAnsi"/>
          <w:sz w:val="24"/>
          <w:szCs w:val="24"/>
        </w:rPr>
        <w:t>, V. Leonard, L. Day</w:t>
      </w:r>
      <w:r w:rsidR="002B0044" w:rsidRPr="00584C30">
        <w:rPr>
          <w:rFonts w:cstheme="minorHAnsi"/>
          <w:sz w:val="24"/>
          <w:szCs w:val="24"/>
        </w:rPr>
        <w:t xml:space="preserve">. </w:t>
      </w:r>
      <w:r w:rsidRPr="00584C30">
        <w:rPr>
          <w:rFonts w:cstheme="minorHAnsi"/>
          <w:b/>
          <w:bCs/>
          <w:sz w:val="24"/>
          <w:szCs w:val="24"/>
        </w:rPr>
        <w:t>Educating nurses: A call for radical transformation</w:t>
      </w:r>
      <w:r w:rsidR="002B0044" w:rsidRPr="00584C30">
        <w:rPr>
          <w:rFonts w:cstheme="minorHAnsi"/>
          <w:b/>
          <w:bCs/>
          <w:sz w:val="24"/>
          <w:szCs w:val="24"/>
        </w:rPr>
        <w:t xml:space="preserve">. </w:t>
      </w:r>
      <w:r w:rsidRPr="00584C30">
        <w:rPr>
          <w:rFonts w:cstheme="minorHAnsi"/>
          <w:sz w:val="24"/>
          <w:szCs w:val="24"/>
        </w:rPr>
        <w:t>Jossey-Bass, San Francisco (2010)</w:t>
      </w:r>
    </w:p>
    <w:p w14:paraId="09EDFDEA" w14:textId="4D4B8402"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Benor</w:t>
      </w:r>
      <w:proofErr w:type="spellEnd"/>
      <w:r w:rsidRPr="00584C30">
        <w:rPr>
          <w:rFonts w:cstheme="minorHAnsi"/>
          <w:sz w:val="24"/>
          <w:szCs w:val="24"/>
        </w:rPr>
        <w:t xml:space="preserve"> &amp; </w:t>
      </w:r>
      <w:proofErr w:type="spellStart"/>
      <w:r w:rsidRPr="00584C30">
        <w:rPr>
          <w:rFonts w:cstheme="minorHAnsi"/>
          <w:sz w:val="24"/>
          <w:szCs w:val="24"/>
        </w:rPr>
        <w:t>Leviyof</w:t>
      </w:r>
      <w:proofErr w:type="spellEnd"/>
      <w:r w:rsidRPr="00584C30">
        <w:rPr>
          <w:rFonts w:cstheme="minorHAnsi"/>
          <w:sz w:val="24"/>
          <w:szCs w:val="24"/>
        </w:rPr>
        <w:t>, 1997</w:t>
      </w:r>
      <w:r w:rsidR="002B0044" w:rsidRPr="00584C30">
        <w:rPr>
          <w:rFonts w:cstheme="minorHAnsi"/>
          <w:sz w:val="24"/>
          <w:szCs w:val="24"/>
        </w:rPr>
        <w:t xml:space="preserve">. </w:t>
      </w:r>
      <w:r w:rsidRPr="00584C30">
        <w:rPr>
          <w:rFonts w:cstheme="minorHAnsi"/>
          <w:sz w:val="24"/>
          <w:szCs w:val="24"/>
        </w:rPr>
        <w:t xml:space="preserve">D.E. </w:t>
      </w:r>
      <w:proofErr w:type="spellStart"/>
      <w:r w:rsidRPr="00584C30">
        <w:rPr>
          <w:rFonts w:cstheme="minorHAnsi"/>
          <w:sz w:val="24"/>
          <w:szCs w:val="24"/>
        </w:rPr>
        <w:t>Benor</w:t>
      </w:r>
      <w:proofErr w:type="spellEnd"/>
      <w:r w:rsidRPr="00584C30">
        <w:rPr>
          <w:rFonts w:cstheme="minorHAnsi"/>
          <w:sz w:val="24"/>
          <w:szCs w:val="24"/>
        </w:rPr>
        <w:t xml:space="preserve">, I. </w:t>
      </w:r>
      <w:proofErr w:type="spellStart"/>
      <w:r w:rsidRPr="00584C30">
        <w:rPr>
          <w:rFonts w:cstheme="minorHAnsi"/>
          <w:sz w:val="24"/>
          <w:szCs w:val="24"/>
        </w:rPr>
        <w:t>Leviyof</w:t>
      </w:r>
      <w:proofErr w:type="spellEnd"/>
      <w:r w:rsidR="002B0044" w:rsidRPr="00584C30">
        <w:rPr>
          <w:rFonts w:cstheme="minorHAnsi"/>
          <w:sz w:val="24"/>
          <w:szCs w:val="24"/>
        </w:rPr>
        <w:t xml:space="preserve">. </w:t>
      </w:r>
      <w:r w:rsidRPr="00584C30">
        <w:rPr>
          <w:rFonts w:cstheme="minorHAnsi"/>
          <w:b/>
          <w:bCs/>
          <w:sz w:val="24"/>
          <w:szCs w:val="24"/>
        </w:rPr>
        <w:t>The development of students' perceptions of effective teaching: The ideas, best and poorest clinical teacher in nursing</w:t>
      </w:r>
      <w:r w:rsidR="002B0044" w:rsidRPr="00584C30">
        <w:rPr>
          <w:rFonts w:cstheme="minorHAnsi"/>
          <w:b/>
          <w:bCs/>
          <w:sz w:val="24"/>
          <w:szCs w:val="24"/>
        </w:rPr>
        <w:t xml:space="preserve">. </w:t>
      </w:r>
      <w:r w:rsidRPr="00584C30">
        <w:rPr>
          <w:rFonts w:cstheme="minorHAnsi"/>
          <w:sz w:val="24"/>
          <w:szCs w:val="24"/>
        </w:rPr>
        <w:t>Journal of Nursing Education, 36 (1997), pp. 206-211</w:t>
      </w:r>
    </w:p>
    <w:p w14:paraId="12CF292A" w14:textId="5988B266" w:rsidR="00F32A26" w:rsidRPr="00584C30" w:rsidRDefault="00F32A26" w:rsidP="00584C30">
      <w:pPr>
        <w:pStyle w:val="NoSpacing"/>
        <w:ind w:left="720" w:hanging="720"/>
        <w:rPr>
          <w:rFonts w:cstheme="minorHAnsi"/>
          <w:sz w:val="24"/>
          <w:szCs w:val="24"/>
        </w:rPr>
      </w:pPr>
      <w:r w:rsidRPr="00584C30">
        <w:rPr>
          <w:rFonts w:cstheme="minorHAnsi"/>
          <w:sz w:val="24"/>
          <w:szCs w:val="24"/>
        </w:rPr>
        <w:t xml:space="preserve">Berg &amp; </w:t>
      </w:r>
      <w:proofErr w:type="spellStart"/>
      <w:r w:rsidRPr="00584C30">
        <w:rPr>
          <w:rFonts w:cstheme="minorHAnsi"/>
          <w:sz w:val="24"/>
          <w:szCs w:val="24"/>
        </w:rPr>
        <w:t>Lindseth</w:t>
      </w:r>
      <w:proofErr w:type="spellEnd"/>
      <w:r w:rsidRPr="00584C30">
        <w:rPr>
          <w:rFonts w:cstheme="minorHAnsi"/>
          <w:sz w:val="24"/>
          <w:szCs w:val="24"/>
        </w:rPr>
        <w:t>, 2004</w:t>
      </w:r>
      <w:r w:rsidR="002B0044" w:rsidRPr="00584C30">
        <w:rPr>
          <w:rFonts w:cstheme="minorHAnsi"/>
          <w:sz w:val="24"/>
          <w:szCs w:val="24"/>
        </w:rPr>
        <w:t xml:space="preserve">. </w:t>
      </w:r>
      <w:r w:rsidRPr="00584C30">
        <w:rPr>
          <w:rFonts w:cstheme="minorHAnsi"/>
          <w:sz w:val="24"/>
          <w:szCs w:val="24"/>
        </w:rPr>
        <w:t xml:space="preserve">C. Berg, G. </w:t>
      </w:r>
      <w:proofErr w:type="spellStart"/>
      <w:r w:rsidRPr="00584C30">
        <w:rPr>
          <w:rFonts w:cstheme="minorHAnsi"/>
          <w:sz w:val="24"/>
          <w:szCs w:val="24"/>
        </w:rPr>
        <w:t>Lindseth</w:t>
      </w:r>
      <w:proofErr w:type="spellEnd"/>
      <w:r w:rsidR="002B0044" w:rsidRPr="00584C30">
        <w:rPr>
          <w:rFonts w:cstheme="minorHAnsi"/>
          <w:sz w:val="24"/>
          <w:szCs w:val="24"/>
        </w:rPr>
        <w:t xml:space="preserve">. </w:t>
      </w:r>
      <w:r w:rsidRPr="00584C30">
        <w:rPr>
          <w:rFonts w:cstheme="minorHAnsi"/>
          <w:b/>
          <w:bCs/>
          <w:sz w:val="24"/>
          <w:szCs w:val="24"/>
        </w:rPr>
        <w:t>Students' perspectives of effective and ineffective nursing instructors</w:t>
      </w:r>
      <w:r w:rsidR="002B0044" w:rsidRPr="00584C30">
        <w:rPr>
          <w:rFonts w:cstheme="minorHAnsi"/>
          <w:b/>
          <w:bCs/>
          <w:sz w:val="24"/>
          <w:szCs w:val="24"/>
        </w:rPr>
        <w:t xml:space="preserve">. </w:t>
      </w:r>
      <w:r w:rsidRPr="00584C30">
        <w:rPr>
          <w:rFonts w:cstheme="minorHAnsi"/>
          <w:sz w:val="24"/>
          <w:szCs w:val="24"/>
        </w:rPr>
        <w:t>Journal of Nursing Education, 43 (2004), pp. 565-569</w:t>
      </w:r>
    </w:p>
    <w:p w14:paraId="16B172BC" w14:textId="20156266" w:rsidR="00F32A26" w:rsidRPr="00584C30" w:rsidRDefault="00F32A26" w:rsidP="00584C30">
      <w:pPr>
        <w:pStyle w:val="NoSpacing"/>
        <w:ind w:left="720" w:hanging="720"/>
        <w:rPr>
          <w:rFonts w:cstheme="minorHAnsi"/>
          <w:sz w:val="24"/>
          <w:szCs w:val="24"/>
        </w:rPr>
      </w:pPr>
      <w:r w:rsidRPr="00584C30">
        <w:rPr>
          <w:rFonts w:cstheme="minorHAnsi"/>
          <w:sz w:val="24"/>
          <w:szCs w:val="24"/>
        </w:rPr>
        <w:t xml:space="preserve">Bergman &amp; </w:t>
      </w:r>
      <w:proofErr w:type="spellStart"/>
      <w:r w:rsidRPr="00584C30">
        <w:rPr>
          <w:rFonts w:cstheme="minorHAnsi"/>
          <w:sz w:val="24"/>
          <w:szCs w:val="24"/>
        </w:rPr>
        <w:t>Gaitskill</w:t>
      </w:r>
      <w:proofErr w:type="spellEnd"/>
      <w:r w:rsidRPr="00584C30">
        <w:rPr>
          <w:rFonts w:cstheme="minorHAnsi"/>
          <w:sz w:val="24"/>
          <w:szCs w:val="24"/>
        </w:rPr>
        <w:t>, 1990</w:t>
      </w:r>
      <w:r w:rsidR="002B0044" w:rsidRPr="00584C30">
        <w:rPr>
          <w:rFonts w:cstheme="minorHAnsi"/>
          <w:sz w:val="24"/>
          <w:szCs w:val="24"/>
        </w:rPr>
        <w:t xml:space="preserve">. </w:t>
      </w:r>
      <w:r w:rsidRPr="00584C30">
        <w:rPr>
          <w:rFonts w:cstheme="minorHAnsi"/>
          <w:sz w:val="24"/>
          <w:szCs w:val="24"/>
        </w:rPr>
        <w:t xml:space="preserve">K. Bergman, T. </w:t>
      </w:r>
      <w:proofErr w:type="spellStart"/>
      <w:r w:rsidRPr="00584C30">
        <w:rPr>
          <w:rFonts w:cstheme="minorHAnsi"/>
          <w:sz w:val="24"/>
          <w:szCs w:val="24"/>
        </w:rPr>
        <w:t>Gaitskill</w:t>
      </w:r>
      <w:proofErr w:type="spellEnd"/>
      <w:r w:rsidR="002B0044" w:rsidRPr="00584C30">
        <w:rPr>
          <w:rFonts w:cstheme="minorHAnsi"/>
          <w:sz w:val="24"/>
          <w:szCs w:val="24"/>
        </w:rPr>
        <w:t xml:space="preserve">. </w:t>
      </w:r>
      <w:r w:rsidRPr="00584C30">
        <w:rPr>
          <w:rFonts w:cstheme="minorHAnsi"/>
          <w:b/>
          <w:bCs/>
          <w:sz w:val="24"/>
          <w:szCs w:val="24"/>
        </w:rPr>
        <w:t>Faculty and student perceptions of effective clinical teachers: An extension study</w:t>
      </w:r>
      <w:r w:rsidR="002B0044" w:rsidRPr="00584C30">
        <w:rPr>
          <w:rFonts w:cstheme="minorHAnsi"/>
          <w:b/>
          <w:bCs/>
          <w:sz w:val="24"/>
          <w:szCs w:val="24"/>
        </w:rPr>
        <w:t xml:space="preserve">. </w:t>
      </w:r>
      <w:r w:rsidRPr="00584C30">
        <w:rPr>
          <w:rFonts w:cstheme="minorHAnsi"/>
          <w:sz w:val="24"/>
          <w:szCs w:val="24"/>
        </w:rPr>
        <w:t>Journal of Professional Nursing, 6 (1990), pp. 33-44</w:t>
      </w:r>
    </w:p>
    <w:p w14:paraId="19C53D29" w14:textId="7B09C9F9" w:rsidR="00F32A26" w:rsidRPr="00584C30" w:rsidRDefault="00F32A26" w:rsidP="00584C30">
      <w:pPr>
        <w:pStyle w:val="NoSpacing"/>
        <w:ind w:left="720" w:hanging="720"/>
        <w:rPr>
          <w:rFonts w:cstheme="minorHAnsi"/>
          <w:sz w:val="24"/>
          <w:szCs w:val="24"/>
        </w:rPr>
      </w:pPr>
      <w:r w:rsidRPr="00584C30">
        <w:rPr>
          <w:rFonts w:cstheme="minorHAnsi"/>
          <w:sz w:val="24"/>
          <w:szCs w:val="24"/>
        </w:rPr>
        <w:t>Brown, 1981</w:t>
      </w:r>
      <w:r w:rsidR="002B0044" w:rsidRPr="00584C30">
        <w:rPr>
          <w:rFonts w:cstheme="minorHAnsi"/>
          <w:sz w:val="24"/>
          <w:szCs w:val="24"/>
        </w:rPr>
        <w:t xml:space="preserve">. </w:t>
      </w:r>
      <w:r w:rsidRPr="00584C30">
        <w:rPr>
          <w:rFonts w:cstheme="minorHAnsi"/>
          <w:sz w:val="24"/>
          <w:szCs w:val="24"/>
        </w:rPr>
        <w:t>S.T. Brown</w:t>
      </w:r>
      <w:r w:rsidR="002B0044" w:rsidRPr="00584C30">
        <w:rPr>
          <w:rFonts w:cstheme="minorHAnsi"/>
          <w:sz w:val="24"/>
          <w:szCs w:val="24"/>
        </w:rPr>
        <w:t xml:space="preserve">. </w:t>
      </w:r>
      <w:r w:rsidRPr="00584C30">
        <w:rPr>
          <w:rFonts w:cstheme="minorHAnsi"/>
          <w:b/>
          <w:bCs/>
          <w:sz w:val="24"/>
          <w:szCs w:val="24"/>
        </w:rPr>
        <w:t>Faculty and student perceptions of effective clinical teachers</w:t>
      </w:r>
      <w:r w:rsidR="002B0044" w:rsidRPr="00584C30">
        <w:rPr>
          <w:rFonts w:cstheme="minorHAnsi"/>
          <w:b/>
          <w:bCs/>
          <w:sz w:val="24"/>
          <w:szCs w:val="24"/>
        </w:rPr>
        <w:t xml:space="preserve">. </w:t>
      </w:r>
      <w:r w:rsidRPr="00584C30">
        <w:rPr>
          <w:rFonts w:cstheme="minorHAnsi"/>
          <w:sz w:val="24"/>
          <w:szCs w:val="24"/>
        </w:rPr>
        <w:t>Journal of Nursing Education, 20 (1981), pp. 4-15</w:t>
      </w:r>
    </w:p>
    <w:p w14:paraId="4CB230BE" w14:textId="1D9C89CB" w:rsidR="00F32A26" w:rsidRPr="00584C30" w:rsidRDefault="00F32A26" w:rsidP="00584C30">
      <w:pPr>
        <w:pStyle w:val="NoSpacing"/>
        <w:ind w:left="720" w:hanging="720"/>
        <w:rPr>
          <w:rFonts w:cstheme="minorHAnsi"/>
          <w:sz w:val="24"/>
          <w:szCs w:val="24"/>
        </w:rPr>
      </w:pPr>
      <w:r w:rsidRPr="00584C30">
        <w:rPr>
          <w:rFonts w:cstheme="minorHAnsi"/>
          <w:sz w:val="24"/>
          <w:szCs w:val="24"/>
        </w:rPr>
        <w:t>Fain, 1999</w:t>
      </w:r>
      <w:r w:rsidR="002B0044" w:rsidRPr="00584C30">
        <w:rPr>
          <w:rFonts w:cstheme="minorHAnsi"/>
          <w:sz w:val="24"/>
          <w:szCs w:val="24"/>
        </w:rPr>
        <w:t xml:space="preserve">. </w:t>
      </w:r>
      <w:r w:rsidRPr="00584C30">
        <w:rPr>
          <w:rFonts w:cstheme="minorHAnsi"/>
          <w:sz w:val="24"/>
          <w:szCs w:val="24"/>
        </w:rPr>
        <w:t>J.A. Fain</w:t>
      </w:r>
      <w:r w:rsidR="002B0044" w:rsidRPr="00584C30">
        <w:rPr>
          <w:rFonts w:cstheme="minorHAnsi"/>
          <w:sz w:val="24"/>
          <w:szCs w:val="24"/>
        </w:rPr>
        <w:t xml:space="preserve">. </w:t>
      </w:r>
      <w:r w:rsidRPr="00584C30">
        <w:rPr>
          <w:rFonts w:cstheme="minorHAnsi"/>
          <w:b/>
          <w:bCs/>
          <w:sz w:val="24"/>
          <w:szCs w:val="24"/>
        </w:rPr>
        <w:t>Selecting the sample and setting</w:t>
      </w:r>
      <w:r w:rsidR="002B0044" w:rsidRPr="00584C30">
        <w:rPr>
          <w:rFonts w:cstheme="minorHAnsi"/>
          <w:b/>
          <w:bCs/>
          <w:sz w:val="24"/>
          <w:szCs w:val="24"/>
        </w:rPr>
        <w:t xml:space="preserve">. </w:t>
      </w:r>
      <w:r w:rsidRPr="00584C30">
        <w:rPr>
          <w:rFonts w:cstheme="minorHAnsi"/>
          <w:sz w:val="24"/>
          <w:szCs w:val="24"/>
        </w:rPr>
        <w:t>J.A. Fain (Ed.), Reading, understanding, and applying nursing research: A text and workbook (2nd ed.), F.A. Davis, Philadelphia (1999), pp. 103-121</w:t>
      </w:r>
    </w:p>
    <w:p w14:paraId="362D6BB0" w14:textId="3AF0F7D8" w:rsidR="00F32A26" w:rsidRPr="00584C30" w:rsidRDefault="00F32A26" w:rsidP="00584C30">
      <w:pPr>
        <w:pStyle w:val="NoSpacing"/>
        <w:ind w:left="720" w:hanging="720"/>
        <w:rPr>
          <w:rFonts w:cstheme="minorHAnsi"/>
          <w:sz w:val="24"/>
          <w:szCs w:val="24"/>
        </w:rPr>
      </w:pPr>
      <w:r w:rsidRPr="00584C30">
        <w:rPr>
          <w:rFonts w:cstheme="minorHAnsi"/>
          <w:sz w:val="24"/>
          <w:szCs w:val="24"/>
        </w:rPr>
        <w:t>Fong &amp; McCauley, 1993</w:t>
      </w:r>
      <w:r w:rsidR="002B0044" w:rsidRPr="00584C30">
        <w:rPr>
          <w:rFonts w:cstheme="minorHAnsi"/>
          <w:sz w:val="24"/>
          <w:szCs w:val="24"/>
        </w:rPr>
        <w:t xml:space="preserve">. </w:t>
      </w:r>
      <w:r w:rsidRPr="00584C30">
        <w:rPr>
          <w:rFonts w:cstheme="minorHAnsi"/>
          <w:sz w:val="24"/>
          <w:szCs w:val="24"/>
        </w:rPr>
        <w:t>C.M. Fong, G.T. McCauley</w:t>
      </w:r>
      <w:r w:rsidR="002B0044" w:rsidRPr="00584C30">
        <w:rPr>
          <w:rFonts w:cstheme="minorHAnsi"/>
          <w:sz w:val="24"/>
          <w:szCs w:val="24"/>
        </w:rPr>
        <w:t xml:space="preserve">. </w:t>
      </w:r>
      <w:r w:rsidRPr="00584C30">
        <w:rPr>
          <w:rFonts w:cstheme="minorHAnsi"/>
          <w:b/>
          <w:bCs/>
          <w:sz w:val="24"/>
          <w:szCs w:val="24"/>
        </w:rPr>
        <w:t>Measuring the nursing, teaching, and interpersonal effectiveness of clinical instructors</w:t>
      </w:r>
      <w:r w:rsidR="002B0044" w:rsidRPr="00584C30">
        <w:rPr>
          <w:rFonts w:cstheme="minorHAnsi"/>
          <w:b/>
          <w:bCs/>
          <w:sz w:val="24"/>
          <w:szCs w:val="24"/>
        </w:rPr>
        <w:t xml:space="preserve">. </w:t>
      </w:r>
      <w:r w:rsidRPr="00584C30">
        <w:rPr>
          <w:rFonts w:cstheme="minorHAnsi"/>
          <w:sz w:val="24"/>
          <w:szCs w:val="24"/>
        </w:rPr>
        <w:t>Journal of Nursing Education, 32 (1993), pp. 325-328</w:t>
      </w:r>
    </w:p>
    <w:p w14:paraId="3FAFFED3" w14:textId="59CB1801" w:rsidR="00F32A26" w:rsidRPr="00584C30" w:rsidRDefault="00F32A26" w:rsidP="00584C30">
      <w:pPr>
        <w:pStyle w:val="NoSpacing"/>
        <w:ind w:left="720" w:hanging="720"/>
        <w:rPr>
          <w:rFonts w:cstheme="minorHAnsi"/>
          <w:sz w:val="24"/>
          <w:szCs w:val="24"/>
        </w:rPr>
      </w:pPr>
      <w:r w:rsidRPr="00584C30">
        <w:rPr>
          <w:rFonts w:cstheme="minorHAnsi"/>
          <w:sz w:val="24"/>
          <w:szCs w:val="24"/>
        </w:rPr>
        <w:t>Gignac-</w:t>
      </w:r>
      <w:proofErr w:type="spellStart"/>
      <w:r w:rsidRPr="00584C30">
        <w:rPr>
          <w:rFonts w:cstheme="minorHAnsi"/>
          <w:sz w:val="24"/>
          <w:szCs w:val="24"/>
        </w:rPr>
        <w:t>Caille</w:t>
      </w:r>
      <w:proofErr w:type="spellEnd"/>
      <w:r w:rsidRPr="00584C30">
        <w:rPr>
          <w:rFonts w:cstheme="minorHAnsi"/>
          <w:sz w:val="24"/>
          <w:szCs w:val="24"/>
        </w:rPr>
        <w:t xml:space="preserve"> &amp; Oermann, 2001</w:t>
      </w:r>
      <w:r w:rsidR="002B0044" w:rsidRPr="00584C30">
        <w:rPr>
          <w:rFonts w:cstheme="minorHAnsi"/>
          <w:sz w:val="24"/>
          <w:szCs w:val="24"/>
        </w:rPr>
        <w:t xml:space="preserve">. </w:t>
      </w:r>
      <w:r w:rsidRPr="00584C30">
        <w:rPr>
          <w:rFonts w:cstheme="minorHAnsi"/>
          <w:sz w:val="24"/>
          <w:szCs w:val="24"/>
        </w:rPr>
        <w:t>A.M. Gignac-</w:t>
      </w:r>
      <w:proofErr w:type="spellStart"/>
      <w:r w:rsidRPr="00584C30">
        <w:rPr>
          <w:rFonts w:cstheme="minorHAnsi"/>
          <w:sz w:val="24"/>
          <w:szCs w:val="24"/>
        </w:rPr>
        <w:t>Caille</w:t>
      </w:r>
      <w:proofErr w:type="spellEnd"/>
      <w:r w:rsidRPr="00584C30">
        <w:rPr>
          <w:rFonts w:cstheme="minorHAnsi"/>
          <w:sz w:val="24"/>
          <w:szCs w:val="24"/>
        </w:rPr>
        <w:t>, M.H. Oermann</w:t>
      </w:r>
      <w:r w:rsidR="002B0044" w:rsidRPr="00584C30">
        <w:rPr>
          <w:rFonts w:cstheme="minorHAnsi"/>
          <w:sz w:val="24"/>
          <w:szCs w:val="24"/>
        </w:rPr>
        <w:t xml:space="preserve">. </w:t>
      </w:r>
      <w:r w:rsidRPr="00584C30">
        <w:rPr>
          <w:rFonts w:cstheme="minorHAnsi"/>
          <w:b/>
          <w:bCs/>
          <w:sz w:val="24"/>
          <w:szCs w:val="24"/>
        </w:rPr>
        <w:t>Student and faculty perceptions of effective clinical instructors in ADN programs</w:t>
      </w:r>
      <w:r w:rsidR="002B0044" w:rsidRPr="00584C30">
        <w:rPr>
          <w:rFonts w:cstheme="minorHAnsi"/>
          <w:b/>
          <w:bCs/>
          <w:sz w:val="24"/>
          <w:szCs w:val="24"/>
        </w:rPr>
        <w:t xml:space="preserve">. </w:t>
      </w:r>
      <w:r w:rsidRPr="00584C30">
        <w:rPr>
          <w:rFonts w:cstheme="minorHAnsi"/>
          <w:sz w:val="24"/>
          <w:szCs w:val="24"/>
        </w:rPr>
        <w:t>Journal of Nursing Education, 40 (2001), pp. 347-353</w:t>
      </w:r>
    </w:p>
    <w:p w14:paraId="2AA28130" w14:textId="5F9C05BD" w:rsidR="00F32A26" w:rsidRPr="00584C30" w:rsidRDefault="00F32A26" w:rsidP="00584C30">
      <w:pPr>
        <w:pStyle w:val="NoSpacing"/>
        <w:ind w:left="720" w:hanging="720"/>
        <w:rPr>
          <w:rFonts w:cstheme="minorHAnsi"/>
          <w:sz w:val="24"/>
          <w:szCs w:val="24"/>
        </w:rPr>
      </w:pPr>
      <w:r w:rsidRPr="00584C30">
        <w:rPr>
          <w:rFonts w:cstheme="minorHAnsi"/>
          <w:sz w:val="24"/>
          <w:szCs w:val="24"/>
        </w:rPr>
        <w:lastRenderedPageBreak/>
        <w:t>Glaser &amp; Strauss, 1967</w:t>
      </w:r>
      <w:r w:rsidR="002B0044" w:rsidRPr="00584C30">
        <w:rPr>
          <w:rFonts w:cstheme="minorHAnsi"/>
          <w:sz w:val="24"/>
          <w:szCs w:val="24"/>
        </w:rPr>
        <w:t xml:space="preserve">. </w:t>
      </w:r>
      <w:r w:rsidRPr="00584C30">
        <w:rPr>
          <w:rFonts w:cstheme="minorHAnsi"/>
          <w:sz w:val="24"/>
          <w:szCs w:val="24"/>
        </w:rPr>
        <w:t>B.G. Glaser, A.L. Strauss</w:t>
      </w:r>
      <w:r w:rsidR="002B0044" w:rsidRPr="00584C30">
        <w:rPr>
          <w:rFonts w:cstheme="minorHAnsi"/>
          <w:sz w:val="24"/>
          <w:szCs w:val="24"/>
        </w:rPr>
        <w:t xml:space="preserve">. </w:t>
      </w:r>
      <w:r w:rsidRPr="00584C30">
        <w:rPr>
          <w:rFonts w:cstheme="minorHAnsi"/>
          <w:b/>
          <w:bCs/>
          <w:sz w:val="24"/>
          <w:szCs w:val="24"/>
        </w:rPr>
        <w:t>The discovery of grounded theory: Strategies for qualitative research</w:t>
      </w:r>
      <w:r w:rsidR="002B0044" w:rsidRPr="00584C30">
        <w:rPr>
          <w:rFonts w:cstheme="minorHAnsi"/>
          <w:b/>
          <w:bCs/>
          <w:sz w:val="24"/>
          <w:szCs w:val="24"/>
        </w:rPr>
        <w:t xml:space="preserve">. </w:t>
      </w:r>
      <w:r w:rsidRPr="00584C30">
        <w:rPr>
          <w:rFonts w:cstheme="minorHAnsi"/>
          <w:sz w:val="24"/>
          <w:szCs w:val="24"/>
        </w:rPr>
        <w:t>Aldine, Chicago (1967)</w:t>
      </w:r>
    </w:p>
    <w:p w14:paraId="263B80F8" w14:textId="5D1DF3CE" w:rsidR="00F32A26" w:rsidRPr="00584C30" w:rsidRDefault="00F32A26" w:rsidP="00584C30">
      <w:pPr>
        <w:pStyle w:val="NoSpacing"/>
        <w:ind w:left="720" w:hanging="720"/>
        <w:rPr>
          <w:rFonts w:cstheme="minorHAnsi"/>
          <w:sz w:val="24"/>
          <w:szCs w:val="24"/>
        </w:rPr>
      </w:pPr>
      <w:r w:rsidRPr="00584C30">
        <w:rPr>
          <w:rFonts w:cstheme="minorHAnsi"/>
          <w:sz w:val="24"/>
          <w:szCs w:val="24"/>
        </w:rPr>
        <w:t xml:space="preserve">Griffith &amp; </w:t>
      </w:r>
      <w:proofErr w:type="spellStart"/>
      <w:r w:rsidRPr="00584C30">
        <w:rPr>
          <w:rFonts w:cstheme="minorHAnsi"/>
          <w:sz w:val="24"/>
          <w:szCs w:val="24"/>
        </w:rPr>
        <w:t>Bakanauska</w:t>
      </w:r>
      <w:proofErr w:type="spellEnd"/>
      <w:r w:rsidRPr="00584C30">
        <w:rPr>
          <w:rFonts w:cstheme="minorHAnsi"/>
          <w:sz w:val="24"/>
          <w:szCs w:val="24"/>
        </w:rPr>
        <w:t>, 1983</w:t>
      </w:r>
      <w:r w:rsidR="002B0044" w:rsidRPr="00584C30">
        <w:rPr>
          <w:rFonts w:cstheme="minorHAnsi"/>
          <w:sz w:val="24"/>
          <w:szCs w:val="24"/>
        </w:rPr>
        <w:t xml:space="preserve">. </w:t>
      </w:r>
      <w:r w:rsidRPr="00584C30">
        <w:rPr>
          <w:rFonts w:cstheme="minorHAnsi"/>
          <w:sz w:val="24"/>
          <w:szCs w:val="24"/>
        </w:rPr>
        <w:t xml:space="preserve">J.W. Griffith, A.J. </w:t>
      </w:r>
      <w:proofErr w:type="spellStart"/>
      <w:r w:rsidRPr="00584C30">
        <w:rPr>
          <w:rFonts w:cstheme="minorHAnsi"/>
          <w:sz w:val="24"/>
          <w:szCs w:val="24"/>
        </w:rPr>
        <w:t>Bakanauska</w:t>
      </w:r>
      <w:proofErr w:type="spellEnd"/>
      <w:r w:rsidR="002B0044" w:rsidRPr="00584C30">
        <w:rPr>
          <w:rFonts w:cstheme="minorHAnsi"/>
          <w:sz w:val="24"/>
          <w:szCs w:val="24"/>
        </w:rPr>
        <w:t xml:space="preserve">. </w:t>
      </w:r>
      <w:r w:rsidRPr="00584C30">
        <w:rPr>
          <w:rFonts w:cstheme="minorHAnsi"/>
          <w:b/>
          <w:bCs/>
          <w:sz w:val="24"/>
          <w:szCs w:val="24"/>
        </w:rPr>
        <w:t>Student–Instructor relationships in nursing education</w:t>
      </w:r>
      <w:r w:rsidR="002B0044" w:rsidRPr="00584C30">
        <w:rPr>
          <w:rFonts w:cstheme="minorHAnsi"/>
          <w:b/>
          <w:bCs/>
          <w:sz w:val="24"/>
          <w:szCs w:val="24"/>
        </w:rPr>
        <w:t xml:space="preserve">. </w:t>
      </w:r>
      <w:r w:rsidRPr="00584C30">
        <w:rPr>
          <w:rFonts w:cstheme="minorHAnsi"/>
          <w:sz w:val="24"/>
          <w:szCs w:val="24"/>
        </w:rPr>
        <w:t>Journal of Nursing Education, 22 (1983), pp. 104-107</w:t>
      </w:r>
    </w:p>
    <w:p w14:paraId="5EFA3975" w14:textId="5AD3A278" w:rsidR="00F32A26" w:rsidRPr="00584C30" w:rsidRDefault="00F32A26" w:rsidP="00584C30">
      <w:pPr>
        <w:pStyle w:val="NoSpacing"/>
        <w:ind w:left="720" w:hanging="720"/>
        <w:rPr>
          <w:rFonts w:cstheme="minorHAnsi"/>
          <w:sz w:val="24"/>
          <w:szCs w:val="24"/>
        </w:rPr>
      </w:pPr>
      <w:r w:rsidRPr="00584C30">
        <w:rPr>
          <w:rFonts w:cstheme="minorHAnsi"/>
          <w:sz w:val="24"/>
          <w:szCs w:val="24"/>
        </w:rPr>
        <w:t>Gross, 2006</w:t>
      </w:r>
      <w:r w:rsidR="002B0044" w:rsidRPr="00584C30">
        <w:rPr>
          <w:rFonts w:cstheme="minorHAnsi"/>
          <w:sz w:val="24"/>
          <w:szCs w:val="24"/>
        </w:rPr>
        <w:t xml:space="preserve">. </w:t>
      </w:r>
      <w:r w:rsidRPr="00584C30">
        <w:rPr>
          <w:rFonts w:cstheme="minorHAnsi"/>
          <w:sz w:val="24"/>
          <w:szCs w:val="24"/>
        </w:rPr>
        <w:t xml:space="preserve">Gross, M. D. (2006). </w:t>
      </w:r>
      <w:r w:rsidRPr="00584C30">
        <w:rPr>
          <w:rFonts w:cstheme="minorHAnsi"/>
          <w:i/>
          <w:iCs/>
          <w:sz w:val="24"/>
          <w:szCs w:val="24"/>
        </w:rPr>
        <w:t>Instructional design thought processes of expert nurse educators</w:t>
      </w:r>
      <w:r w:rsidRPr="00584C30">
        <w:rPr>
          <w:rFonts w:cstheme="minorHAnsi"/>
          <w:sz w:val="24"/>
          <w:szCs w:val="24"/>
        </w:rPr>
        <w:t>. Doctoral Dissertation Virginia Polytechnic Institute and State University.</w:t>
      </w:r>
    </w:p>
    <w:p w14:paraId="6CDC7A9F" w14:textId="186B3ECD" w:rsidR="00F32A26" w:rsidRPr="00584C30" w:rsidRDefault="00F32A26" w:rsidP="00584C30">
      <w:pPr>
        <w:pStyle w:val="NoSpacing"/>
        <w:ind w:left="720" w:hanging="720"/>
        <w:rPr>
          <w:rFonts w:cstheme="minorHAnsi"/>
          <w:sz w:val="24"/>
          <w:szCs w:val="24"/>
        </w:rPr>
      </w:pPr>
      <w:r w:rsidRPr="00584C30">
        <w:rPr>
          <w:rFonts w:cstheme="minorHAnsi"/>
          <w:sz w:val="24"/>
          <w:szCs w:val="24"/>
        </w:rPr>
        <w:t>Hamilton, 1995</w:t>
      </w:r>
      <w:r w:rsidR="002B0044" w:rsidRPr="00584C30">
        <w:rPr>
          <w:rFonts w:cstheme="minorHAnsi"/>
          <w:sz w:val="24"/>
          <w:szCs w:val="24"/>
        </w:rPr>
        <w:t xml:space="preserve">. </w:t>
      </w:r>
      <w:r w:rsidRPr="00584C30">
        <w:rPr>
          <w:rFonts w:cstheme="minorHAnsi"/>
          <w:sz w:val="24"/>
          <w:szCs w:val="24"/>
        </w:rPr>
        <w:t xml:space="preserve">Hamilton, M. B. (1995). The relationship between student–faculty relationships and clinical teaching effectiveness in nursing education. </w:t>
      </w:r>
      <w:r w:rsidRPr="00584C30">
        <w:rPr>
          <w:rFonts w:cstheme="minorHAnsi"/>
          <w:i/>
          <w:iCs/>
          <w:sz w:val="24"/>
          <w:szCs w:val="24"/>
        </w:rPr>
        <w:t>Dissertation Abstracts International</w:t>
      </w:r>
      <w:r w:rsidRPr="00584C30">
        <w:rPr>
          <w:rFonts w:cstheme="minorHAnsi"/>
          <w:sz w:val="24"/>
          <w:szCs w:val="24"/>
        </w:rPr>
        <w:t>, 56, 5417. (UMI No. 9601824).</w:t>
      </w:r>
    </w:p>
    <w:p w14:paraId="05AE81D3" w14:textId="7EC4F452" w:rsidR="00F32A26" w:rsidRPr="00584C30" w:rsidRDefault="00F32A26" w:rsidP="00584C30">
      <w:pPr>
        <w:pStyle w:val="NoSpacing"/>
        <w:ind w:left="720" w:hanging="720"/>
        <w:rPr>
          <w:rFonts w:cstheme="minorHAnsi"/>
          <w:sz w:val="24"/>
          <w:szCs w:val="24"/>
        </w:rPr>
      </w:pPr>
      <w:r w:rsidRPr="00584C30">
        <w:rPr>
          <w:rFonts w:cstheme="minorHAnsi"/>
          <w:sz w:val="24"/>
          <w:szCs w:val="24"/>
        </w:rPr>
        <w:t>Ironside, 1997</w:t>
      </w:r>
      <w:r w:rsidR="002B0044" w:rsidRPr="00584C30">
        <w:rPr>
          <w:rFonts w:cstheme="minorHAnsi"/>
          <w:sz w:val="24"/>
          <w:szCs w:val="24"/>
        </w:rPr>
        <w:t xml:space="preserve">. </w:t>
      </w:r>
      <w:r w:rsidRPr="00584C30">
        <w:rPr>
          <w:rFonts w:cstheme="minorHAnsi"/>
          <w:sz w:val="24"/>
          <w:szCs w:val="24"/>
        </w:rPr>
        <w:t xml:space="preserve">Ironside, P. M. (1997). Preserving reading, writing, thinking, and dialogue: Rethinking doctoral education in nursing. </w:t>
      </w:r>
      <w:r w:rsidRPr="00584C30">
        <w:rPr>
          <w:rFonts w:cstheme="minorHAnsi"/>
          <w:i/>
          <w:iCs/>
          <w:sz w:val="24"/>
          <w:szCs w:val="24"/>
        </w:rPr>
        <w:t>Dissertation Abstracts International</w:t>
      </w:r>
      <w:r w:rsidRPr="00584C30">
        <w:rPr>
          <w:rFonts w:cstheme="minorHAnsi"/>
          <w:sz w:val="24"/>
          <w:szCs w:val="24"/>
        </w:rPr>
        <w:t>, 58, 2957. (UMI No. 9723275)</w:t>
      </w:r>
    </w:p>
    <w:p w14:paraId="5314F8FA" w14:textId="20A40C7B" w:rsidR="00F32A26" w:rsidRPr="00584C30" w:rsidRDefault="00F32A26" w:rsidP="00584C30">
      <w:pPr>
        <w:pStyle w:val="NoSpacing"/>
        <w:ind w:left="720" w:hanging="720"/>
        <w:rPr>
          <w:rFonts w:cstheme="minorHAnsi"/>
          <w:sz w:val="24"/>
          <w:szCs w:val="24"/>
        </w:rPr>
      </w:pPr>
      <w:r w:rsidRPr="00584C30">
        <w:rPr>
          <w:rFonts w:cstheme="minorHAnsi"/>
          <w:sz w:val="24"/>
          <w:szCs w:val="24"/>
        </w:rPr>
        <w:t>Jacobsen, 1966</w:t>
      </w:r>
      <w:r w:rsidR="002B0044" w:rsidRPr="00584C30">
        <w:rPr>
          <w:rFonts w:cstheme="minorHAnsi"/>
          <w:sz w:val="24"/>
          <w:szCs w:val="24"/>
        </w:rPr>
        <w:t xml:space="preserve">. </w:t>
      </w:r>
      <w:r w:rsidRPr="00584C30">
        <w:rPr>
          <w:rFonts w:cstheme="minorHAnsi"/>
          <w:sz w:val="24"/>
          <w:szCs w:val="24"/>
        </w:rPr>
        <w:t>M.D. Jacobsen</w:t>
      </w:r>
      <w:r w:rsidR="002B0044" w:rsidRPr="00584C30">
        <w:rPr>
          <w:rFonts w:cstheme="minorHAnsi"/>
          <w:sz w:val="24"/>
          <w:szCs w:val="24"/>
        </w:rPr>
        <w:t xml:space="preserve">. </w:t>
      </w:r>
      <w:r w:rsidRPr="00584C30">
        <w:rPr>
          <w:rFonts w:cstheme="minorHAnsi"/>
          <w:b/>
          <w:bCs/>
          <w:sz w:val="24"/>
          <w:szCs w:val="24"/>
        </w:rPr>
        <w:t>Effective and ineffective behavior of teachers of nursing as determined by their students</w:t>
      </w:r>
      <w:r w:rsidR="002B0044" w:rsidRPr="00584C30">
        <w:rPr>
          <w:rFonts w:cstheme="minorHAnsi"/>
          <w:b/>
          <w:bCs/>
          <w:sz w:val="24"/>
          <w:szCs w:val="24"/>
        </w:rPr>
        <w:t xml:space="preserve">. </w:t>
      </w:r>
      <w:r w:rsidRPr="00584C30">
        <w:rPr>
          <w:rFonts w:cstheme="minorHAnsi"/>
          <w:sz w:val="24"/>
          <w:szCs w:val="24"/>
        </w:rPr>
        <w:t>Nursing Research, 15 (1966), pp. 218-224</w:t>
      </w:r>
    </w:p>
    <w:p w14:paraId="56F2A66C" w14:textId="4422163D" w:rsidR="00F32A26" w:rsidRPr="00584C30" w:rsidRDefault="00F32A26" w:rsidP="00584C30">
      <w:pPr>
        <w:pStyle w:val="NoSpacing"/>
        <w:ind w:left="720" w:hanging="720"/>
        <w:rPr>
          <w:rFonts w:cstheme="minorHAnsi"/>
          <w:sz w:val="24"/>
          <w:szCs w:val="24"/>
        </w:rPr>
      </w:pPr>
      <w:r w:rsidRPr="00584C30">
        <w:rPr>
          <w:rFonts w:cstheme="minorHAnsi"/>
          <w:sz w:val="24"/>
          <w:szCs w:val="24"/>
        </w:rPr>
        <w:t>Johnson-Farmer &amp; Frenn, 2009</w:t>
      </w:r>
      <w:r w:rsidR="002B0044" w:rsidRPr="00584C30">
        <w:rPr>
          <w:rFonts w:cstheme="minorHAnsi"/>
          <w:sz w:val="24"/>
          <w:szCs w:val="24"/>
        </w:rPr>
        <w:t xml:space="preserve">. </w:t>
      </w:r>
      <w:r w:rsidRPr="00584C30">
        <w:rPr>
          <w:rFonts w:cstheme="minorHAnsi"/>
          <w:sz w:val="24"/>
          <w:szCs w:val="24"/>
        </w:rPr>
        <w:t>B.J. Johnson-Farmer, M. Frenn</w:t>
      </w:r>
      <w:r w:rsidR="002B0044" w:rsidRPr="00584C30">
        <w:rPr>
          <w:rFonts w:cstheme="minorHAnsi"/>
          <w:sz w:val="24"/>
          <w:szCs w:val="24"/>
        </w:rPr>
        <w:t xml:space="preserve">. </w:t>
      </w:r>
      <w:r w:rsidRPr="00584C30">
        <w:rPr>
          <w:rFonts w:cstheme="minorHAnsi"/>
          <w:b/>
          <w:bCs/>
          <w:sz w:val="24"/>
          <w:szCs w:val="24"/>
        </w:rPr>
        <w:t>Teaching excellence: What great teachers teach us</w:t>
      </w:r>
      <w:r w:rsidR="002B0044" w:rsidRPr="00584C30">
        <w:rPr>
          <w:rFonts w:cstheme="minorHAnsi"/>
          <w:b/>
          <w:bCs/>
          <w:sz w:val="24"/>
          <w:szCs w:val="24"/>
        </w:rPr>
        <w:t xml:space="preserve">. </w:t>
      </w:r>
      <w:r w:rsidRPr="00584C30">
        <w:rPr>
          <w:rFonts w:cstheme="minorHAnsi"/>
          <w:sz w:val="24"/>
          <w:szCs w:val="24"/>
        </w:rPr>
        <w:t>Journal of Professional Nursing, 25 (2009), pp. 267-272</w:t>
      </w:r>
    </w:p>
    <w:p w14:paraId="35144F42" w14:textId="6547ED43"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Kiker</w:t>
      </w:r>
      <w:proofErr w:type="spellEnd"/>
      <w:r w:rsidRPr="00584C30">
        <w:rPr>
          <w:rFonts w:cstheme="minorHAnsi"/>
          <w:sz w:val="24"/>
          <w:szCs w:val="24"/>
        </w:rPr>
        <w:t>, 1973</w:t>
      </w:r>
      <w:r w:rsidR="002B0044" w:rsidRPr="00584C30">
        <w:rPr>
          <w:rFonts w:cstheme="minorHAnsi"/>
          <w:sz w:val="24"/>
          <w:szCs w:val="24"/>
        </w:rPr>
        <w:t xml:space="preserve">. </w:t>
      </w:r>
      <w:r w:rsidRPr="00584C30">
        <w:rPr>
          <w:rFonts w:cstheme="minorHAnsi"/>
          <w:sz w:val="24"/>
          <w:szCs w:val="24"/>
        </w:rPr>
        <w:t xml:space="preserve">M. </w:t>
      </w:r>
      <w:proofErr w:type="spellStart"/>
      <w:r w:rsidRPr="00584C30">
        <w:rPr>
          <w:rFonts w:cstheme="minorHAnsi"/>
          <w:sz w:val="24"/>
          <w:szCs w:val="24"/>
        </w:rPr>
        <w:t>Kiker</w:t>
      </w:r>
      <w:proofErr w:type="spellEnd"/>
      <w:r w:rsidR="002B0044" w:rsidRPr="00584C30">
        <w:rPr>
          <w:rFonts w:cstheme="minorHAnsi"/>
          <w:sz w:val="24"/>
          <w:szCs w:val="24"/>
        </w:rPr>
        <w:t xml:space="preserve">. </w:t>
      </w:r>
      <w:r w:rsidRPr="00584C30">
        <w:rPr>
          <w:rFonts w:cstheme="minorHAnsi"/>
          <w:b/>
          <w:bCs/>
          <w:sz w:val="24"/>
          <w:szCs w:val="24"/>
        </w:rPr>
        <w:t>Characteristics of the effective teacher</w:t>
      </w:r>
      <w:r w:rsidR="002B0044" w:rsidRPr="00584C30">
        <w:rPr>
          <w:rFonts w:cstheme="minorHAnsi"/>
          <w:b/>
          <w:bCs/>
          <w:sz w:val="24"/>
          <w:szCs w:val="24"/>
        </w:rPr>
        <w:t xml:space="preserve">. </w:t>
      </w:r>
      <w:r w:rsidRPr="00584C30">
        <w:rPr>
          <w:rFonts w:cstheme="minorHAnsi"/>
          <w:sz w:val="24"/>
          <w:szCs w:val="24"/>
        </w:rPr>
        <w:t>Nursing Outlook, 21 (1973), pp. 721-723</w:t>
      </w:r>
    </w:p>
    <w:p w14:paraId="65CBC794" w14:textId="7D549C00" w:rsidR="00F32A26" w:rsidRPr="00584C30" w:rsidRDefault="00F32A26" w:rsidP="00584C30">
      <w:pPr>
        <w:pStyle w:val="NoSpacing"/>
        <w:ind w:left="720" w:hanging="720"/>
        <w:rPr>
          <w:rFonts w:cstheme="minorHAnsi"/>
          <w:sz w:val="24"/>
          <w:szCs w:val="24"/>
        </w:rPr>
      </w:pPr>
      <w:r w:rsidRPr="00584C30">
        <w:rPr>
          <w:rFonts w:cstheme="minorHAnsi"/>
          <w:sz w:val="24"/>
          <w:szCs w:val="24"/>
        </w:rPr>
        <w:t>Kirkley, 1999</w:t>
      </w:r>
      <w:r w:rsidR="002B0044" w:rsidRPr="00584C30">
        <w:rPr>
          <w:rFonts w:cstheme="minorHAnsi"/>
          <w:sz w:val="24"/>
          <w:szCs w:val="24"/>
        </w:rPr>
        <w:t xml:space="preserve">. </w:t>
      </w:r>
      <w:r w:rsidRPr="00584C30">
        <w:rPr>
          <w:rFonts w:cstheme="minorHAnsi"/>
          <w:sz w:val="24"/>
          <w:szCs w:val="24"/>
        </w:rPr>
        <w:t xml:space="preserve">Kirkley, D. L. (1999). Mentoring doctoral students in nursing education: Processes, perceptions, </w:t>
      </w:r>
      <w:proofErr w:type="gramStart"/>
      <w:r w:rsidRPr="00584C30">
        <w:rPr>
          <w:rFonts w:cstheme="minorHAnsi"/>
          <w:sz w:val="24"/>
          <w:szCs w:val="24"/>
        </w:rPr>
        <w:t>problems</w:t>
      </w:r>
      <w:proofErr w:type="gramEnd"/>
      <w:r w:rsidRPr="00584C30">
        <w:rPr>
          <w:rFonts w:cstheme="minorHAnsi"/>
          <w:sz w:val="24"/>
          <w:szCs w:val="24"/>
        </w:rPr>
        <w:t xml:space="preserve"> and prospects. </w:t>
      </w:r>
      <w:r w:rsidRPr="00584C30">
        <w:rPr>
          <w:rFonts w:cstheme="minorHAnsi"/>
          <w:i/>
          <w:iCs/>
          <w:sz w:val="24"/>
          <w:szCs w:val="24"/>
        </w:rPr>
        <w:t>Dissertation Abstracts International</w:t>
      </w:r>
      <w:r w:rsidRPr="00584C30">
        <w:rPr>
          <w:rFonts w:cstheme="minorHAnsi"/>
          <w:sz w:val="24"/>
          <w:szCs w:val="24"/>
        </w:rPr>
        <w:t>, 61, 2622. (UMI No. 9981104)</w:t>
      </w:r>
    </w:p>
    <w:p w14:paraId="3639178F" w14:textId="433D27DD"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Kotzabassaki</w:t>
      </w:r>
      <w:proofErr w:type="spellEnd"/>
      <w:r w:rsidRPr="00584C30">
        <w:rPr>
          <w:rFonts w:cstheme="minorHAnsi"/>
          <w:sz w:val="24"/>
          <w:szCs w:val="24"/>
        </w:rPr>
        <w:t xml:space="preserve"> et al., 1997</w:t>
      </w:r>
      <w:r w:rsidR="00584C30" w:rsidRPr="00584C30">
        <w:rPr>
          <w:rFonts w:cstheme="minorHAnsi"/>
          <w:sz w:val="24"/>
          <w:szCs w:val="24"/>
        </w:rPr>
        <w:t xml:space="preserve">. </w:t>
      </w:r>
      <w:r w:rsidRPr="00584C30">
        <w:rPr>
          <w:rFonts w:cstheme="minorHAnsi"/>
          <w:sz w:val="24"/>
          <w:szCs w:val="24"/>
        </w:rPr>
        <w:t xml:space="preserve">S. </w:t>
      </w:r>
      <w:proofErr w:type="spellStart"/>
      <w:r w:rsidRPr="00584C30">
        <w:rPr>
          <w:rFonts w:cstheme="minorHAnsi"/>
          <w:sz w:val="24"/>
          <w:szCs w:val="24"/>
        </w:rPr>
        <w:t>Kotzabassaki</w:t>
      </w:r>
      <w:proofErr w:type="spellEnd"/>
      <w:r w:rsidRPr="00584C30">
        <w:rPr>
          <w:rFonts w:cstheme="minorHAnsi"/>
          <w:sz w:val="24"/>
          <w:szCs w:val="24"/>
        </w:rPr>
        <w:t xml:space="preserve">, M. </w:t>
      </w:r>
      <w:proofErr w:type="spellStart"/>
      <w:r w:rsidRPr="00584C30">
        <w:rPr>
          <w:rFonts w:cstheme="minorHAnsi"/>
          <w:sz w:val="24"/>
          <w:szCs w:val="24"/>
        </w:rPr>
        <w:t>Panou</w:t>
      </w:r>
      <w:proofErr w:type="spellEnd"/>
      <w:r w:rsidRPr="00584C30">
        <w:rPr>
          <w:rFonts w:cstheme="minorHAnsi"/>
          <w:sz w:val="24"/>
          <w:szCs w:val="24"/>
        </w:rPr>
        <w:t xml:space="preserve">, F. </w:t>
      </w:r>
      <w:proofErr w:type="spellStart"/>
      <w:r w:rsidRPr="00584C30">
        <w:rPr>
          <w:rFonts w:cstheme="minorHAnsi"/>
          <w:sz w:val="24"/>
          <w:szCs w:val="24"/>
        </w:rPr>
        <w:t>Dimou</w:t>
      </w:r>
      <w:proofErr w:type="spellEnd"/>
      <w:r w:rsidRPr="00584C30">
        <w:rPr>
          <w:rFonts w:cstheme="minorHAnsi"/>
          <w:sz w:val="24"/>
          <w:szCs w:val="24"/>
        </w:rPr>
        <w:t xml:space="preserve">, A. </w:t>
      </w:r>
      <w:proofErr w:type="spellStart"/>
      <w:r w:rsidRPr="00584C30">
        <w:rPr>
          <w:rFonts w:cstheme="minorHAnsi"/>
          <w:sz w:val="24"/>
          <w:szCs w:val="24"/>
        </w:rPr>
        <w:t>Karabagli</w:t>
      </w:r>
      <w:proofErr w:type="spellEnd"/>
      <w:r w:rsidRPr="00584C30">
        <w:rPr>
          <w:rFonts w:cstheme="minorHAnsi"/>
          <w:sz w:val="24"/>
          <w:szCs w:val="24"/>
        </w:rPr>
        <w:t xml:space="preserve">, B. </w:t>
      </w:r>
      <w:proofErr w:type="spellStart"/>
      <w:r w:rsidRPr="00584C30">
        <w:rPr>
          <w:rFonts w:cstheme="minorHAnsi"/>
          <w:sz w:val="24"/>
          <w:szCs w:val="24"/>
        </w:rPr>
        <w:t>Koutsopoulou</w:t>
      </w:r>
      <w:proofErr w:type="spellEnd"/>
      <w:r w:rsidRPr="00584C30">
        <w:rPr>
          <w:rFonts w:cstheme="minorHAnsi"/>
          <w:sz w:val="24"/>
          <w:szCs w:val="24"/>
        </w:rPr>
        <w:t xml:space="preserve">, U. </w:t>
      </w:r>
      <w:proofErr w:type="spellStart"/>
      <w:r w:rsidRPr="00584C30">
        <w:rPr>
          <w:rFonts w:cstheme="minorHAnsi"/>
          <w:sz w:val="24"/>
          <w:szCs w:val="24"/>
        </w:rPr>
        <w:t>Ikonomou</w:t>
      </w:r>
      <w:proofErr w:type="spellEnd"/>
      <w:r w:rsidR="00584C30" w:rsidRPr="00584C30">
        <w:rPr>
          <w:rFonts w:cstheme="minorHAnsi"/>
          <w:sz w:val="24"/>
          <w:szCs w:val="24"/>
        </w:rPr>
        <w:t xml:space="preserve">. </w:t>
      </w:r>
      <w:r w:rsidRPr="00584C30">
        <w:rPr>
          <w:rFonts w:cstheme="minorHAnsi"/>
          <w:b/>
          <w:bCs/>
          <w:sz w:val="24"/>
          <w:szCs w:val="24"/>
        </w:rPr>
        <w:t>Nursing students' and faculty's perceptions of the characteristics of ‘best’ and ‘worst’ clinical teachers: A replication study</w:t>
      </w:r>
      <w:r w:rsidR="00584C30" w:rsidRPr="00584C30">
        <w:rPr>
          <w:rFonts w:cstheme="minorHAnsi"/>
          <w:b/>
          <w:bCs/>
          <w:sz w:val="24"/>
          <w:szCs w:val="24"/>
        </w:rPr>
        <w:t xml:space="preserve">. </w:t>
      </w:r>
      <w:r w:rsidRPr="00584C30">
        <w:rPr>
          <w:rFonts w:cstheme="minorHAnsi"/>
          <w:sz w:val="24"/>
          <w:szCs w:val="24"/>
        </w:rPr>
        <w:t>Journal of Advanced Nursing, 26 (1997), pp. 817-824</w:t>
      </w:r>
    </w:p>
    <w:p w14:paraId="737A7A6E" w14:textId="015D1BC8" w:rsidR="00F32A26" w:rsidRPr="00584C30" w:rsidRDefault="00F32A26" w:rsidP="00584C30">
      <w:pPr>
        <w:pStyle w:val="NoSpacing"/>
        <w:ind w:left="720" w:hanging="720"/>
        <w:rPr>
          <w:rFonts w:cstheme="minorHAnsi"/>
          <w:sz w:val="24"/>
          <w:szCs w:val="24"/>
        </w:rPr>
      </w:pPr>
      <w:r w:rsidRPr="00584C30">
        <w:rPr>
          <w:rFonts w:cstheme="minorHAnsi"/>
          <w:sz w:val="24"/>
          <w:szCs w:val="24"/>
        </w:rPr>
        <w:t>Layton, 1969</w:t>
      </w:r>
      <w:r w:rsidR="00584C30" w:rsidRPr="00584C30">
        <w:rPr>
          <w:rFonts w:cstheme="minorHAnsi"/>
          <w:sz w:val="24"/>
          <w:szCs w:val="24"/>
        </w:rPr>
        <w:t xml:space="preserve">. </w:t>
      </w:r>
      <w:r w:rsidRPr="00584C30">
        <w:rPr>
          <w:rFonts w:cstheme="minorHAnsi"/>
          <w:sz w:val="24"/>
          <w:szCs w:val="24"/>
        </w:rPr>
        <w:t>M.M. Layton</w:t>
      </w:r>
      <w:r w:rsidR="00584C30" w:rsidRPr="00584C30">
        <w:rPr>
          <w:rFonts w:cstheme="minorHAnsi"/>
          <w:sz w:val="24"/>
          <w:szCs w:val="24"/>
        </w:rPr>
        <w:t xml:space="preserve">. </w:t>
      </w:r>
      <w:r w:rsidRPr="00584C30">
        <w:rPr>
          <w:rFonts w:cstheme="minorHAnsi"/>
          <w:b/>
          <w:bCs/>
          <w:sz w:val="24"/>
          <w:szCs w:val="24"/>
        </w:rPr>
        <w:t>How instructors' attitudes affect students</w:t>
      </w:r>
      <w:r w:rsidR="00584C30" w:rsidRPr="00584C30">
        <w:rPr>
          <w:rFonts w:cstheme="minorHAnsi"/>
          <w:b/>
          <w:bCs/>
          <w:sz w:val="24"/>
          <w:szCs w:val="24"/>
        </w:rPr>
        <w:t xml:space="preserve">. </w:t>
      </w:r>
      <w:r w:rsidRPr="00584C30">
        <w:rPr>
          <w:rFonts w:cstheme="minorHAnsi"/>
          <w:sz w:val="24"/>
          <w:szCs w:val="24"/>
        </w:rPr>
        <w:t>Nursing Outlook, 17 (1969), pp. 27-29</w:t>
      </w:r>
    </w:p>
    <w:p w14:paraId="5E166930" w14:textId="36D55AEA" w:rsidR="00F32A26" w:rsidRPr="00584C30" w:rsidRDefault="00F32A26" w:rsidP="00584C30">
      <w:pPr>
        <w:pStyle w:val="NoSpacing"/>
        <w:ind w:left="720" w:hanging="720"/>
        <w:rPr>
          <w:rFonts w:cstheme="minorHAnsi"/>
          <w:sz w:val="24"/>
          <w:szCs w:val="24"/>
        </w:rPr>
      </w:pPr>
      <w:r w:rsidRPr="00584C30">
        <w:rPr>
          <w:rFonts w:cstheme="minorHAnsi"/>
          <w:sz w:val="24"/>
          <w:szCs w:val="24"/>
        </w:rPr>
        <w:t>Lee et al., 2002</w:t>
      </w:r>
      <w:r w:rsidR="00584C30" w:rsidRPr="00584C30">
        <w:rPr>
          <w:rFonts w:cstheme="minorHAnsi"/>
          <w:sz w:val="24"/>
          <w:szCs w:val="24"/>
        </w:rPr>
        <w:t xml:space="preserve">. </w:t>
      </w:r>
      <w:r w:rsidRPr="00584C30">
        <w:rPr>
          <w:rFonts w:cstheme="minorHAnsi"/>
          <w:sz w:val="24"/>
          <w:szCs w:val="24"/>
        </w:rPr>
        <w:t xml:space="preserve">W.C. Lee, K. </w:t>
      </w:r>
      <w:proofErr w:type="spellStart"/>
      <w:r w:rsidRPr="00584C30">
        <w:rPr>
          <w:rFonts w:cstheme="minorHAnsi"/>
          <w:sz w:val="24"/>
          <w:szCs w:val="24"/>
        </w:rPr>
        <w:t>Cholowski</w:t>
      </w:r>
      <w:proofErr w:type="spellEnd"/>
      <w:r w:rsidRPr="00584C30">
        <w:rPr>
          <w:rFonts w:cstheme="minorHAnsi"/>
          <w:sz w:val="24"/>
          <w:szCs w:val="24"/>
        </w:rPr>
        <w:t>, A.K. William</w:t>
      </w:r>
      <w:r w:rsidR="00584C30" w:rsidRPr="00584C30">
        <w:rPr>
          <w:rFonts w:cstheme="minorHAnsi"/>
          <w:sz w:val="24"/>
          <w:szCs w:val="24"/>
        </w:rPr>
        <w:t xml:space="preserve">. </w:t>
      </w:r>
      <w:r w:rsidRPr="00584C30">
        <w:rPr>
          <w:rFonts w:cstheme="minorHAnsi"/>
          <w:b/>
          <w:bCs/>
          <w:sz w:val="24"/>
          <w:szCs w:val="24"/>
        </w:rPr>
        <w:t>Nursing students' and clinical educators' perceptions of characteristics of effective clinical educators in an Australian university school of nursing</w:t>
      </w:r>
      <w:r w:rsidR="00584C30" w:rsidRPr="00584C30">
        <w:rPr>
          <w:rFonts w:cstheme="minorHAnsi"/>
          <w:b/>
          <w:bCs/>
          <w:sz w:val="24"/>
          <w:szCs w:val="24"/>
        </w:rPr>
        <w:t xml:space="preserve">. </w:t>
      </w:r>
      <w:r w:rsidRPr="00584C30">
        <w:rPr>
          <w:rFonts w:cstheme="minorHAnsi"/>
          <w:sz w:val="24"/>
          <w:szCs w:val="24"/>
        </w:rPr>
        <w:t>Journal of Advanced Nursing, 39 (2002), pp. 412-420</w:t>
      </w:r>
    </w:p>
    <w:p w14:paraId="72DCE28D" w14:textId="7AC2F9D3" w:rsidR="00F32A26" w:rsidRPr="00584C30" w:rsidRDefault="00F32A26" w:rsidP="00584C30">
      <w:pPr>
        <w:pStyle w:val="NoSpacing"/>
        <w:ind w:left="720" w:hanging="720"/>
        <w:rPr>
          <w:rFonts w:cstheme="minorHAnsi"/>
          <w:sz w:val="24"/>
          <w:szCs w:val="24"/>
        </w:rPr>
      </w:pPr>
      <w:r w:rsidRPr="00584C30">
        <w:rPr>
          <w:rFonts w:cstheme="minorHAnsi"/>
          <w:sz w:val="24"/>
          <w:szCs w:val="24"/>
        </w:rPr>
        <w:t>Lincoln &amp; Guba, 1985</w:t>
      </w:r>
      <w:r w:rsidR="00584C30" w:rsidRPr="00584C30">
        <w:rPr>
          <w:rFonts w:cstheme="minorHAnsi"/>
          <w:sz w:val="24"/>
          <w:szCs w:val="24"/>
        </w:rPr>
        <w:t xml:space="preserve">. </w:t>
      </w:r>
      <w:r w:rsidRPr="00584C30">
        <w:rPr>
          <w:rFonts w:cstheme="minorHAnsi"/>
          <w:sz w:val="24"/>
          <w:szCs w:val="24"/>
        </w:rPr>
        <w:t>Y.S. Lincoln, E.G. Guba</w:t>
      </w:r>
      <w:r w:rsidR="00584C30" w:rsidRPr="00584C30">
        <w:rPr>
          <w:rFonts w:cstheme="minorHAnsi"/>
          <w:sz w:val="24"/>
          <w:szCs w:val="24"/>
        </w:rPr>
        <w:t xml:space="preserve">. </w:t>
      </w:r>
      <w:r w:rsidRPr="00584C30">
        <w:rPr>
          <w:rFonts w:cstheme="minorHAnsi"/>
          <w:b/>
          <w:bCs/>
          <w:sz w:val="24"/>
          <w:szCs w:val="24"/>
        </w:rPr>
        <w:t>Naturalistic inquiry</w:t>
      </w:r>
      <w:r w:rsidR="00584C30" w:rsidRPr="00584C30">
        <w:rPr>
          <w:rFonts w:cstheme="minorHAnsi"/>
          <w:b/>
          <w:bCs/>
          <w:sz w:val="24"/>
          <w:szCs w:val="24"/>
        </w:rPr>
        <w:t xml:space="preserve">. </w:t>
      </w:r>
      <w:r w:rsidRPr="00584C30">
        <w:rPr>
          <w:rFonts w:cstheme="minorHAnsi"/>
          <w:sz w:val="24"/>
          <w:szCs w:val="24"/>
        </w:rPr>
        <w:t>Sage Publications, Newbury Park, CA (1985)</w:t>
      </w:r>
    </w:p>
    <w:p w14:paraId="43CA5B0B" w14:textId="675BE147" w:rsidR="00F32A26" w:rsidRPr="00584C30" w:rsidRDefault="00F32A26" w:rsidP="00584C30">
      <w:pPr>
        <w:pStyle w:val="NoSpacing"/>
        <w:ind w:left="720" w:hanging="720"/>
        <w:rPr>
          <w:rFonts w:cstheme="minorHAnsi"/>
          <w:sz w:val="24"/>
          <w:szCs w:val="24"/>
        </w:rPr>
      </w:pPr>
      <w:r w:rsidRPr="00584C30">
        <w:rPr>
          <w:rFonts w:cstheme="minorHAnsi"/>
          <w:sz w:val="24"/>
          <w:szCs w:val="24"/>
        </w:rPr>
        <w:t>McCann &amp; Clark, 2003</w:t>
      </w:r>
      <w:r w:rsidR="00584C30" w:rsidRPr="00584C30">
        <w:rPr>
          <w:rFonts w:cstheme="minorHAnsi"/>
          <w:sz w:val="24"/>
          <w:szCs w:val="24"/>
        </w:rPr>
        <w:t xml:space="preserve">. </w:t>
      </w:r>
      <w:r w:rsidRPr="00584C30">
        <w:rPr>
          <w:rFonts w:cstheme="minorHAnsi"/>
          <w:sz w:val="24"/>
          <w:szCs w:val="24"/>
        </w:rPr>
        <w:t>T.V. McCann, E. Clark</w:t>
      </w:r>
      <w:r w:rsidR="00584C30" w:rsidRPr="00584C30">
        <w:rPr>
          <w:rFonts w:cstheme="minorHAnsi"/>
          <w:sz w:val="24"/>
          <w:szCs w:val="24"/>
        </w:rPr>
        <w:t xml:space="preserve">. </w:t>
      </w:r>
      <w:r w:rsidRPr="00584C30">
        <w:rPr>
          <w:rFonts w:cstheme="minorHAnsi"/>
          <w:b/>
          <w:bCs/>
          <w:sz w:val="24"/>
          <w:szCs w:val="24"/>
        </w:rPr>
        <w:t>Grounded theory in nursing research: Part 1 methodology</w:t>
      </w:r>
      <w:r w:rsidR="00584C30" w:rsidRPr="00584C30">
        <w:rPr>
          <w:rFonts w:cstheme="minorHAnsi"/>
          <w:b/>
          <w:bCs/>
          <w:sz w:val="24"/>
          <w:szCs w:val="24"/>
        </w:rPr>
        <w:t xml:space="preserve">. </w:t>
      </w:r>
      <w:r w:rsidRPr="00584C30">
        <w:rPr>
          <w:rFonts w:cstheme="minorHAnsi"/>
          <w:sz w:val="24"/>
          <w:szCs w:val="24"/>
        </w:rPr>
        <w:t>Nurse Researcher, 11 (2003), pp. 7-18</w:t>
      </w:r>
    </w:p>
    <w:p w14:paraId="0FE892F7" w14:textId="0476027D"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Mogan</w:t>
      </w:r>
      <w:proofErr w:type="spellEnd"/>
      <w:r w:rsidRPr="00584C30">
        <w:rPr>
          <w:rFonts w:cstheme="minorHAnsi"/>
          <w:sz w:val="24"/>
          <w:szCs w:val="24"/>
        </w:rPr>
        <w:t xml:space="preserve"> &amp; Knox, 1987</w:t>
      </w:r>
      <w:r w:rsidR="00584C30" w:rsidRPr="00584C30">
        <w:rPr>
          <w:rFonts w:cstheme="minorHAnsi"/>
          <w:sz w:val="24"/>
          <w:szCs w:val="24"/>
        </w:rPr>
        <w:t xml:space="preserve">. </w:t>
      </w:r>
      <w:r w:rsidRPr="00584C30">
        <w:rPr>
          <w:rFonts w:cstheme="minorHAnsi"/>
          <w:sz w:val="24"/>
          <w:szCs w:val="24"/>
        </w:rPr>
        <w:t xml:space="preserve">J. </w:t>
      </w:r>
      <w:proofErr w:type="spellStart"/>
      <w:r w:rsidRPr="00584C30">
        <w:rPr>
          <w:rFonts w:cstheme="minorHAnsi"/>
          <w:sz w:val="24"/>
          <w:szCs w:val="24"/>
        </w:rPr>
        <w:t>Mogan</w:t>
      </w:r>
      <w:proofErr w:type="spellEnd"/>
      <w:r w:rsidRPr="00584C30">
        <w:rPr>
          <w:rFonts w:cstheme="minorHAnsi"/>
          <w:sz w:val="24"/>
          <w:szCs w:val="24"/>
        </w:rPr>
        <w:t>, J.E. Knox</w:t>
      </w:r>
      <w:r w:rsidR="00584C30" w:rsidRPr="00584C30">
        <w:rPr>
          <w:rFonts w:cstheme="minorHAnsi"/>
          <w:sz w:val="24"/>
          <w:szCs w:val="24"/>
        </w:rPr>
        <w:t xml:space="preserve">. </w:t>
      </w:r>
      <w:r w:rsidRPr="00584C30">
        <w:rPr>
          <w:rFonts w:cstheme="minorHAnsi"/>
          <w:b/>
          <w:bCs/>
          <w:sz w:val="24"/>
          <w:szCs w:val="24"/>
        </w:rPr>
        <w:t>Characteristics of ‘best’ and ‘worst’ clinical teachers as perceived by university nursing faculty and students</w:t>
      </w:r>
      <w:r w:rsidR="00584C30" w:rsidRPr="00584C30">
        <w:rPr>
          <w:rFonts w:cstheme="minorHAnsi"/>
          <w:b/>
          <w:bCs/>
          <w:sz w:val="24"/>
          <w:szCs w:val="24"/>
        </w:rPr>
        <w:t xml:space="preserve">. </w:t>
      </w:r>
      <w:r w:rsidRPr="00584C30">
        <w:rPr>
          <w:rFonts w:cstheme="minorHAnsi"/>
          <w:sz w:val="24"/>
          <w:szCs w:val="24"/>
        </w:rPr>
        <w:t>Journal of Advanced Nursing, 12 (1987), pp. 331-337</w:t>
      </w:r>
    </w:p>
    <w:p w14:paraId="4C3CA52F" w14:textId="634B62BE"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Moisiewicz</w:t>
      </w:r>
      <w:proofErr w:type="spellEnd"/>
      <w:r w:rsidRPr="00584C30">
        <w:rPr>
          <w:rFonts w:cstheme="minorHAnsi"/>
          <w:sz w:val="24"/>
          <w:szCs w:val="24"/>
        </w:rPr>
        <w:t>, 2002</w:t>
      </w:r>
      <w:r w:rsidR="00584C30" w:rsidRPr="00584C30">
        <w:rPr>
          <w:rFonts w:cstheme="minorHAnsi"/>
          <w:sz w:val="24"/>
          <w:szCs w:val="24"/>
        </w:rPr>
        <w:t xml:space="preserve">. </w:t>
      </w:r>
      <w:proofErr w:type="spellStart"/>
      <w:r w:rsidRPr="00584C30">
        <w:rPr>
          <w:rFonts w:cstheme="minorHAnsi"/>
          <w:sz w:val="24"/>
          <w:szCs w:val="24"/>
        </w:rPr>
        <w:t>Moisiewicz</w:t>
      </w:r>
      <w:proofErr w:type="spellEnd"/>
      <w:r w:rsidRPr="00584C30">
        <w:rPr>
          <w:rFonts w:cstheme="minorHAnsi"/>
          <w:sz w:val="24"/>
          <w:szCs w:val="24"/>
        </w:rPr>
        <w:t xml:space="preserve">, K. (2002). Excellence explored: Baccalaureate nursing graduates' perceptions of faculty teaching. </w:t>
      </w:r>
      <w:r w:rsidRPr="00584C30">
        <w:rPr>
          <w:rFonts w:cstheme="minorHAnsi"/>
          <w:i/>
          <w:iCs/>
          <w:sz w:val="24"/>
          <w:szCs w:val="24"/>
        </w:rPr>
        <w:t>Dissertation Abstracts International</w:t>
      </w:r>
      <w:r w:rsidRPr="00584C30">
        <w:rPr>
          <w:rFonts w:cstheme="minorHAnsi"/>
          <w:sz w:val="24"/>
          <w:szCs w:val="24"/>
        </w:rPr>
        <w:t>, 63, 1275. (UMI No. 3051364)</w:t>
      </w:r>
    </w:p>
    <w:p w14:paraId="05F03C6B" w14:textId="49743E42"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Nehring</w:t>
      </w:r>
      <w:proofErr w:type="spellEnd"/>
      <w:r w:rsidRPr="00584C30">
        <w:rPr>
          <w:rFonts w:cstheme="minorHAnsi"/>
          <w:sz w:val="24"/>
          <w:szCs w:val="24"/>
        </w:rPr>
        <w:t>, 1990</w:t>
      </w:r>
      <w:r w:rsidR="00584C30" w:rsidRPr="00584C30">
        <w:rPr>
          <w:rFonts w:cstheme="minorHAnsi"/>
          <w:sz w:val="24"/>
          <w:szCs w:val="24"/>
        </w:rPr>
        <w:t xml:space="preserve">. </w:t>
      </w:r>
      <w:r w:rsidRPr="00584C30">
        <w:rPr>
          <w:rFonts w:cstheme="minorHAnsi"/>
          <w:sz w:val="24"/>
          <w:szCs w:val="24"/>
        </w:rPr>
        <w:t xml:space="preserve">V. </w:t>
      </w:r>
      <w:proofErr w:type="spellStart"/>
      <w:r w:rsidRPr="00584C30">
        <w:rPr>
          <w:rFonts w:cstheme="minorHAnsi"/>
          <w:sz w:val="24"/>
          <w:szCs w:val="24"/>
        </w:rPr>
        <w:t>Nehring</w:t>
      </w:r>
      <w:proofErr w:type="spellEnd"/>
      <w:r w:rsidR="00584C30" w:rsidRPr="00584C30">
        <w:rPr>
          <w:rFonts w:cstheme="minorHAnsi"/>
          <w:sz w:val="24"/>
          <w:szCs w:val="24"/>
        </w:rPr>
        <w:t xml:space="preserve">. </w:t>
      </w:r>
      <w:r w:rsidRPr="00584C30">
        <w:rPr>
          <w:rFonts w:cstheme="minorHAnsi"/>
          <w:b/>
          <w:bCs/>
          <w:sz w:val="24"/>
          <w:szCs w:val="24"/>
        </w:rPr>
        <w:t>Nursing clinical teacher effectiveness inventory: A replication study of the characteristics of ‘best’ and ‘worst’ clinical teachers as perceived by nursing faculty and students</w:t>
      </w:r>
      <w:r w:rsidR="00584C30" w:rsidRPr="00584C30">
        <w:rPr>
          <w:rFonts w:cstheme="minorHAnsi"/>
          <w:b/>
          <w:bCs/>
          <w:sz w:val="24"/>
          <w:szCs w:val="24"/>
        </w:rPr>
        <w:t xml:space="preserve">. </w:t>
      </w:r>
      <w:r w:rsidRPr="00584C30">
        <w:rPr>
          <w:rFonts w:cstheme="minorHAnsi"/>
          <w:sz w:val="24"/>
          <w:szCs w:val="24"/>
        </w:rPr>
        <w:t>Journal of Advanced Nursing, 15 (1990), pp. 934-940</w:t>
      </w:r>
    </w:p>
    <w:p w14:paraId="50927E1D" w14:textId="4F69FBD0" w:rsidR="00F32A26" w:rsidRPr="00584C30" w:rsidRDefault="00F32A26" w:rsidP="00584C30">
      <w:pPr>
        <w:pStyle w:val="NoSpacing"/>
        <w:ind w:left="720" w:hanging="720"/>
        <w:rPr>
          <w:rFonts w:cstheme="minorHAnsi"/>
          <w:sz w:val="24"/>
          <w:szCs w:val="24"/>
        </w:rPr>
      </w:pPr>
      <w:r w:rsidRPr="00584C30">
        <w:rPr>
          <w:rFonts w:cstheme="minorHAnsi"/>
          <w:sz w:val="24"/>
          <w:szCs w:val="24"/>
        </w:rPr>
        <w:t>O'Shea &amp; Parsons, 1979</w:t>
      </w:r>
      <w:r w:rsidR="00584C30" w:rsidRPr="00584C30">
        <w:rPr>
          <w:rFonts w:cstheme="minorHAnsi"/>
          <w:sz w:val="24"/>
          <w:szCs w:val="24"/>
        </w:rPr>
        <w:t xml:space="preserve">. </w:t>
      </w:r>
      <w:r w:rsidRPr="00584C30">
        <w:rPr>
          <w:rFonts w:cstheme="minorHAnsi"/>
          <w:sz w:val="24"/>
          <w:szCs w:val="24"/>
        </w:rPr>
        <w:t>H.S. O'Shea, M.K. Parsons</w:t>
      </w:r>
      <w:r w:rsidR="00584C30" w:rsidRPr="00584C30">
        <w:rPr>
          <w:rFonts w:cstheme="minorHAnsi"/>
          <w:sz w:val="24"/>
          <w:szCs w:val="24"/>
        </w:rPr>
        <w:t xml:space="preserve">. </w:t>
      </w:r>
      <w:r w:rsidRPr="00584C30">
        <w:rPr>
          <w:rFonts w:cstheme="minorHAnsi"/>
          <w:b/>
          <w:bCs/>
          <w:sz w:val="24"/>
          <w:szCs w:val="24"/>
        </w:rPr>
        <w:t>Clinical instruction: Effective and ineffective teaching behaviors</w:t>
      </w:r>
      <w:r w:rsidR="00584C30" w:rsidRPr="00584C30">
        <w:rPr>
          <w:rFonts w:cstheme="minorHAnsi"/>
          <w:b/>
          <w:bCs/>
          <w:sz w:val="24"/>
          <w:szCs w:val="24"/>
        </w:rPr>
        <w:t xml:space="preserve">. </w:t>
      </w:r>
      <w:r w:rsidRPr="00584C30">
        <w:rPr>
          <w:rFonts w:cstheme="minorHAnsi"/>
          <w:sz w:val="24"/>
          <w:szCs w:val="24"/>
        </w:rPr>
        <w:t>Nursing Outlook, 27 (1979), pp. 411-415</w:t>
      </w:r>
    </w:p>
    <w:p w14:paraId="565253B9" w14:textId="6DCB18AA" w:rsidR="00F32A26" w:rsidRPr="00584C30" w:rsidRDefault="00F32A26" w:rsidP="00584C30">
      <w:pPr>
        <w:pStyle w:val="NoSpacing"/>
        <w:ind w:left="720" w:hanging="720"/>
        <w:rPr>
          <w:rFonts w:cstheme="minorHAnsi"/>
          <w:sz w:val="24"/>
          <w:szCs w:val="24"/>
        </w:rPr>
      </w:pPr>
      <w:r w:rsidRPr="00584C30">
        <w:rPr>
          <w:rFonts w:cstheme="minorHAnsi"/>
          <w:sz w:val="24"/>
          <w:szCs w:val="24"/>
        </w:rPr>
        <w:t>Polit &amp; Beck, 2008</w:t>
      </w:r>
      <w:r w:rsidR="00584C30" w:rsidRPr="00584C30">
        <w:rPr>
          <w:rFonts w:cstheme="minorHAnsi"/>
          <w:sz w:val="24"/>
          <w:szCs w:val="24"/>
        </w:rPr>
        <w:t xml:space="preserve">. </w:t>
      </w:r>
      <w:r w:rsidRPr="00584C30">
        <w:rPr>
          <w:rFonts w:cstheme="minorHAnsi"/>
          <w:sz w:val="24"/>
          <w:szCs w:val="24"/>
        </w:rPr>
        <w:t>D.F. Polit, C.T. Beck</w:t>
      </w:r>
      <w:r w:rsidR="00584C30" w:rsidRPr="00584C30">
        <w:rPr>
          <w:rFonts w:cstheme="minorHAnsi"/>
          <w:sz w:val="24"/>
          <w:szCs w:val="24"/>
        </w:rPr>
        <w:t xml:space="preserve">. </w:t>
      </w:r>
      <w:r w:rsidRPr="00584C30">
        <w:rPr>
          <w:rFonts w:cstheme="minorHAnsi"/>
          <w:b/>
          <w:bCs/>
          <w:sz w:val="24"/>
          <w:szCs w:val="24"/>
        </w:rPr>
        <w:t>Nursing research: Generating and assessing evidence for nursing practice</w:t>
      </w:r>
      <w:r w:rsidR="00584C30" w:rsidRPr="00584C30">
        <w:rPr>
          <w:rFonts w:cstheme="minorHAnsi"/>
          <w:b/>
          <w:bCs/>
          <w:sz w:val="24"/>
          <w:szCs w:val="24"/>
        </w:rPr>
        <w:t xml:space="preserve">. </w:t>
      </w:r>
      <w:r w:rsidRPr="00584C30">
        <w:rPr>
          <w:rFonts w:cstheme="minorHAnsi"/>
          <w:sz w:val="24"/>
          <w:szCs w:val="24"/>
        </w:rPr>
        <w:t>(8th ed.), Lippincott, Philadelphia (2008)</w:t>
      </w:r>
    </w:p>
    <w:p w14:paraId="33AB2B46" w14:textId="6924CF37" w:rsidR="00F32A26" w:rsidRPr="00584C30" w:rsidRDefault="00F32A26" w:rsidP="00584C30">
      <w:pPr>
        <w:pStyle w:val="NoSpacing"/>
        <w:ind w:left="720" w:hanging="720"/>
        <w:rPr>
          <w:rFonts w:cstheme="minorHAnsi"/>
          <w:sz w:val="24"/>
          <w:szCs w:val="24"/>
        </w:rPr>
      </w:pPr>
      <w:r w:rsidRPr="00584C30">
        <w:rPr>
          <w:rFonts w:cstheme="minorHAnsi"/>
          <w:sz w:val="24"/>
          <w:szCs w:val="24"/>
        </w:rPr>
        <w:lastRenderedPageBreak/>
        <w:t>Pugh, 1988</w:t>
      </w:r>
      <w:r w:rsidR="00584C30" w:rsidRPr="00584C30">
        <w:rPr>
          <w:rFonts w:cstheme="minorHAnsi"/>
          <w:sz w:val="24"/>
          <w:szCs w:val="24"/>
        </w:rPr>
        <w:t xml:space="preserve">. </w:t>
      </w:r>
      <w:r w:rsidRPr="00584C30">
        <w:rPr>
          <w:rFonts w:cstheme="minorHAnsi"/>
          <w:sz w:val="24"/>
          <w:szCs w:val="24"/>
        </w:rPr>
        <w:t>E.J. Pugh</w:t>
      </w:r>
      <w:r w:rsidR="00584C30" w:rsidRPr="00584C30">
        <w:rPr>
          <w:rFonts w:cstheme="minorHAnsi"/>
          <w:sz w:val="24"/>
          <w:szCs w:val="24"/>
        </w:rPr>
        <w:t xml:space="preserve">. </w:t>
      </w:r>
      <w:r w:rsidRPr="00584C30">
        <w:rPr>
          <w:rFonts w:cstheme="minorHAnsi"/>
          <w:b/>
          <w:bCs/>
          <w:sz w:val="24"/>
          <w:szCs w:val="24"/>
        </w:rPr>
        <w:t>Soliciting student input to improve clinical teaching</w:t>
      </w:r>
      <w:r w:rsidR="00584C30" w:rsidRPr="00584C30">
        <w:rPr>
          <w:rFonts w:cstheme="minorHAnsi"/>
          <w:b/>
          <w:bCs/>
          <w:sz w:val="24"/>
          <w:szCs w:val="24"/>
        </w:rPr>
        <w:t xml:space="preserve">. </w:t>
      </w:r>
      <w:r w:rsidRPr="00584C30">
        <w:rPr>
          <w:rFonts w:cstheme="minorHAnsi"/>
          <w:sz w:val="24"/>
          <w:szCs w:val="24"/>
        </w:rPr>
        <w:t>Nurse Educator, 13 (1988), pp. 28-33</w:t>
      </w:r>
    </w:p>
    <w:p w14:paraId="014D205F" w14:textId="0D773D5A" w:rsidR="00F32A26" w:rsidRPr="00584C30" w:rsidRDefault="00F32A26" w:rsidP="00584C30">
      <w:pPr>
        <w:pStyle w:val="NoSpacing"/>
        <w:ind w:left="720" w:hanging="720"/>
        <w:rPr>
          <w:rFonts w:cstheme="minorHAnsi"/>
          <w:sz w:val="24"/>
          <w:szCs w:val="24"/>
        </w:rPr>
      </w:pPr>
      <w:r w:rsidRPr="00584C30">
        <w:rPr>
          <w:rFonts w:cstheme="minorHAnsi"/>
          <w:sz w:val="24"/>
          <w:szCs w:val="24"/>
        </w:rPr>
        <w:t>Ripley, 1986</w:t>
      </w:r>
      <w:r w:rsidR="00584C30" w:rsidRPr="00584C30">
        <w:rPr>
          <w:rFonts w:cstheme="minorHAnsi"/>
          <w:sz w:val="24"/>
          <w:szCs w:val="24"/>
        </w:rPr>
        <w:t xml:space="preserve">. </w:t>
      </w:r>
      <w:r w:rsidRPr="00584C30">
        <w:rPr>
          <w:rFonts w:cstheme="minorHAnsi"/>
          <w:sz w:val="24"/>
          <w:szCs w:val="24"/>
        </w:rPr>
        <w:t>D.M. Ripley</w:t>
      </w:r>
      <w:r w:rsidR="00584C30" w:rsidRPr="00584C30">
        <w:rPr>
          <w:rFonts w:cstheme="minorHAnsi"/>
          <w:sz w:val="24"/>
          <w:szCs w:val="24"/>
        </w:rPr>
        <w:t xml:space="preserve">. </w:t>
      </w:r>
      <w:r w:rsidRPr="00584C30">
        <w:rPr>
          <w:rFonts w:cstheme="minorHAnsi"/>
          <w:b/>
          <w:bCs/>
          <w:sz w:val="24"/>
          <w:szCs w:val="24"/>
        </w:rPr>
        <w:t>Invitational teaching behaviors in the associate degree clinical setting</w:t>
      </w:r>
      <w:r w:rsidR="00584C30" w:rsidRPr="00584C30">
        <w:rPr>
          <w:rFonts w:cstheme="minorHAnsi"/>
          <w:b/>
          <w:bCs/>
          <w:sz w:val="24"/>
          <w:szCs w:val="24"/>
        </w:rPr>
        <w:t xml:space="preserve">. </w:t>
      </w:r>
      <w:r w:rsidRPr="00584C30">
        <w:rPr>
          <w:rFonts w:cstheme="minorHAnsi"/>
          <w:sz w:val="24"/>
          <w:szCs w:val="24"/>
        </w:rPr>
        <w:t>Journal of Nursing Education, 25 (1986), pp. 240-246</w:t>
      </w:r>
    </w:p>
    <w:p w14:paraId="62EE9A9E" w14:textId="1AFB780F" w:rsidR="00F32A26" w:rsidRPr="00584C30" w:rsidRDefault="00F32A26" w:rsidP="00584C30">
      <w:pPr>
        <w:pStyle w:val="NoSpacing"/>
        <w:ind w:left="720" w:hanging="720"/>
        <w:rPr>
          <w:rFonts w:cstheme="minorHAnsi"/>
          <w:sz w:val="24"/>
          <w:szCs w:val="24"/>
        </w:rPr>
      </w:pPr>
      <w:proofErr w:type="spellStart"/>
      <w:r w:rsidRPr="00584C30">
        <w:rPr>
          <w:rFonts w:cstheme="minorHAnsi"/>
          <w:sz w:val="24"/>
          <w:szCs w:val="24"/>
        </w:rPr>
        <w:t>Streubert-Speziale</w:t>
      </w:r>
      <w:proofErr w:type="spellEnd"/>
      <w:r w:rsidRPr="00584C30">
        <w:rPr>
          <w:rFonts w:cstheme="minorHAnsi"/>
          <w:sz w:val="24"/>
          <w:szCs w:val="24"/>
        </w:rPr>
        <w:t xml:space="preserve"> &amp; Carpenter, 2007</w:t>
      </w:r>
      <w:r w:rsidR="00584C30" w:rsidRPr="00584C30">
        <w:rPr>
          <w:rFonts w:cstheme="minorHAnsi"/>
          <w:sz w:val="24"/>
          <w:szCs w:val="24"/>
        </w:rPr>
        <w:t xml:space="preserve">. </w:t>
      </w:r>
      <w:r w:rsidRPr="00584C30">
        <w:rPr>
          <w:rFonts w:cstheme="minorHAnsi"/>
          <w:sz w:val="24"/>
          <w:szCs w:val="24"/>
        </w:rPr>
        <w:t xml:space="preserve">H.J. </w:t>
      </w:r>
      <w:proofErr w:type="spellStart"/>
      <w:r w:rsidRPr="00584C30">
        <w:rPr>
          <w:rFonts w:cstheme="minorHAnsi"/>
          <w:sz w:val="24"/>
          <w:szCs w:val="24"/>
        </w:rPr>
        <w:t>Streubert-Speziale</w:t>
      </w:r>
      <w:proofErr w:type="spellEnd"/>
      <w:r w:rsidRPr="00584C30">
        <w:rPr>
          <w:rFonts w:cstheme="minorHAnsi"/>
          <w:sz w:val="24"/>
          <w:szCs w:val="24"/>
        </w:rPr>
        <w:t>, D.R. Carpenter</w:t>
      </w:r>
      <w:r w:rsidR="00584C30" w:rsidRPr="00584C30">
        <w:rPr>
          <w:rFonts w:cstheme="minorHAnsi"/>
          <w:sz w:val="24"/>
          <w:szCs w:val="24"/>
        </w:rPr>
        <w:t xml:space="preserve">. </w:t>
      </w:r>
      <w:r w:rsidRPr="00584C30">
        <w:rPr>
          <w:rFonts w:cstheme="minorHAnsi"/>
          <w:b/>
          <w:bCs/>
          <w:sz w:val="24"/>
          <w:szCs w:val="24"/>
        </w:rPr>
        <w:t>Qualitative research in nursing: Advancing the humanistic imperative</w:t>
      </w:r>
      <w:r w:rsidR="00584C30" w:rsidRPr="00584C30">
        <w:rPr>
          <w:rFonts w:cstheme="minorHAnsi"/>
          <w:b/>
          <w:bCs/>
          <w:sz w:val="24"/>
          <w:szCs w:val="24"/>
        </w:rPr>
        <w:t xml:space="preserve">. </w:t>
      </w:r>
      <w:r w:rsidRPr="00584C30">
        <w:rPr>
          <w:rFonts w:cstheme="minorHAnsi"/>
          <w:sz w:val="24"/>
          <w:szCs w:val="24"/>
        </w:rPr>
        <w:t>(4th ed.), Lippincott Williams &amp; Wilkins, Philadelphia (2007)</w:t>
      </w:r>
    </w:p>
    <w:p w14:paraId="50615921" w14:textId="371DAB1C" w:rsidR="00F32A26" w:rsidRPr="00584C30" w:rsidRDefault="00F32A26" w:rsidP="00584C30">
      <w:pPr>
        <w:pStyle w:val="NoSpacing"/>
        <w:ind w:left="720" w:hanging="720"/>
        <w:rPr>
          <w:rFonts w:cstheme="minorHAnsi"/>
          <w:sz w:val="24"/>
          <w:szCs w:val="24"/>
        </w:rPr>
      </w:pPr>
      <w:r w:rsidRPr="00584C30">
        <w:rPr>
          <w:rFonts w:cstheme="minorHAnsi"/>
          <w:sz w:val="24"/>
          <w:szCs w:val="24"/>
        </w:rPr>
        <w:t>Wolf et al., 2004</w:t>
      </w:r>
      <w:r w:rsidR="00584C30" w:rsidRPr="00584C30">
        <w:rPr>
          <w:rFonts w:cstheme="minorHAnsi"/>
          <w:sz w:val="24"/>
          <w:szCs w:val="24"/>
        </w:rPr>
        <w:t xml:space="preserve">. </w:t>
      </w:r>
      <w:r w:rsidRPr="00584C30">
        <w:rPr>
          <w:rFonts w:cstheme="minorHAnsi"/>
          <w:sz w:val="24"/>
          <w:szCs w:val="24"/>
        </w:rPr>
        <w:t xml:space="preserve">Z.R. Wolf, P.J. Bender, J.M. </w:t>
      </w:r>
      <w:proofErr w:type="spellStart"/>
      <w:r w:rsidRPr="00584C30">
        <w:rPr>
          <w:rFonts w:cstheme="minorHAnsi"/>
          <w:sz w:val="24"/>
          <w:szCs w:val="24"/>
        </w:rPr>
        <w:t>Beitz</w:t>
      </w:r>
      <w:proofErr w:type="spellEnd"/>
      <w:r w:rsidRPr="00584C30">
        <w:rPr>
          <w:rFonts w:cstheme="minorHAnsi"/>
          <w:sz w:val="24"/>
          <w:szCs w:val="24"/>
        </w:rPr>
        <w:t>, D.M. Wieland, K.O. Vito</w:t>
      </w:r>
      <w:r w:rsidR="00584C30" w:rsidRPr="00584C30">
        <w:rPr>
          <w:rFonts w:cstheme="minorHAnsi"/>
          <w:sz w:val="24"/>
          <w:szCs w:val="24"/>
        </w:rPr>
        <w:t xml:space="preserve">. </w:t>
      </w:r>
      <w:r w:rsidRPr="00584C30">
        <w:rPr>
          <w:rFonts w:cstheme="minorHAnsi"/>
          <w:b/>
          <w:bCs/>
          <w:sz w:val="24"/>
          <w:szCs w:val="24"/>
        </w:rPr>
        <w:t>Strengths and weaknesses of faculty teaching performance reported by undergraduate and graduate nursing students: A descriptive study</w:t>
      </w:r>
      <w:r w:rsidR="00584C30" w:rsidRPr="00584C30">
        <w:rPr>
          <w:rFonts w:cstheme="minorHAnsi"/>
          <w:b/>
          <w:bCs/>
          <w:sz w:val="24"/>
          <w:szCs w:val="24"/>
        </w:rPr>
        <w:t xml:space="preserve">. </w:t>
      </w:r>
      <w:r w:rsidRPr="00584C30">
        <w:rPr>
          <w:rFonts w:cstheme="minorHAnsi"/>
          <w:sz w:val="24"/>
          <w:szCs w:val="24"/>
        </w:rPr>
        <w:t>Journal of Professional Nursing, 20 (2004), pp. 118-128</w:t>
      </w:r>
    </w:p>
    <w:sectPr w:rsidR="00F32A26" w:rsidRPr="00584C30"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014D0"/>
    <w:multiLevelType w:val="multilevel"/>
    <w:tmpl w:val="5CEE7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B87431"/>
    <w:multiLevelType w:val="multilevel"/>
    <w:tmpl w:val="803A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X7O/Icqqzisf7mKd2uBGHKvFa1YknKsr8mkNZUVPhVPWSlEQQ+amUOw4bS7/g9n7bfCz6XrZOhn00JAeS31f1w==" w:salt="PVjtQHlmAT8wf1VTLwTA4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57FD3"/>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38DF"/>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0044"/>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1128"/>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950BE"/>
    <w:rsid w:val="003A437A"/>
    <w:rsid w:val="003A503E"/>
    <w:rsid w:val="003A6039"/>
    <w:rsid w:val="003B47FA"/>
    <w:rsid w:val="003B6208"/>
    <w:rsid w:val="003B7F8F"/>
    <w:rsid w:val="003C4172"/>
    <w:rsid w:val="003C437D"/>
    <w:rsid w:val="003C4456"/>
    <w:rsid w:val="003C5069"/>
    <w:rsid w:val="003D3301"/>
    <w:rsid w:val="003D4641"/>
    <w:rsid w:val="003E05B7"/>
    <w:rsid w:val="003E0C0A"/>
    <w:rsid w:val="003E6CFF"/>
    <w:rsid w:val="003F1AAA"/>
    <w:rsid w:val="003F1CA1"/>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C30"/>
    <w:rsid w:val="0058724D"/>
    <w:rsid w:val="00592B38"/>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561"/>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4ECD"/>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35D8"/>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00BB"/>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6AB"/>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193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5B5"/>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A26"/>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character" w:styleId="FollowedHyperlink">
    <w:name w:val="FollowedHyperlink"/>
    <w:basedOn w:val="DefaultParagraphFont"/>
    <w:uiPriority w:val="99"/>
    <w:semiHidden/>
    <w:unhideWhenUsed/>
    <w:rsid w:val="00F32A26"/>
    <w:rPr>
      <w:color w:val="800080"/>
      <w:u w:val="single"/>
    </w:rPr>
  </w:style>
  <w:style w:type="character" w:customStyle="1" w:styleId="author-ref">
    <w:name w:val="author-ref"/>
    <w:basedOn w:val="DefaultParagraphFont"/>
    <w:rsid w:val="00F32A26"/>
  </w:style>
  <w:style w:type="paragraph" w:styleId="NormalWeb">
    <w:name w:val="Normal (Web)"/>
    <w:basedOn w:val="Normal"/>
    <w:uiPriority w:val="99"/>
    <w:semiHidden/>
    <w:unhideWhenUsed/>
    <w:rsid w:val="00F32A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wnload-link-title">
    <w:name w:val="download-link-title"/>
    <w:basedOn w:val="DefaultParagraphFont"/>
    <w:rsid w:val="00F32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509908970">
      <w:bodyDiv w:val="1"/>
      <w:marLeft w:val="0"/>
      <w:marRight w:val="0"/>
      <w:marTop w:val="0"/>
      <w:marBottom w:val="0"/>
      <w:divBdr>
        <w:top w:val="none" w:sz="0" w:space="0" w:color="auto"/>
        <w:left w:val="none" w:sz="0" w:space="0" w:color="auto"/>
        <w:bottom w:val="none" w:sz="0" w:space="0" w:color="auto"/>
        <w:right w:val="none" w:sz="0" w:space="0" w:color="auto"/>
      </w:divBdr>
      <w:divsChild>
        <w:div w:id="585966729">
          <w:marLeft w:val="0"/>
          <w:marRight w:val="0"/>
          <w:marTop w:val="0"/>
          <w:marBottom w:val="0"/>
          <w:divBdr>
            <w:top w:val="none" w:sz="0" w:space="0" w:color="auto"/>
            <w:left w:val="none" w:sz="0" w:space="0" w:color="auto"/>
            <w:bottom w:val="none" w:sz="0" w:space="0" w:color="auto"/>
            <w:right w:val="none" w:sz="0" w:space="0" w:color="auto"/>
          </w:divBdr>
          <w:divsChild>
            <w:div w:id="233711499">
              <w:marLeft w:val="0"/>
              <w:marRight w:val="0"/>
              <w:marTop w:val="0"/>
              <w:marBottom w:val="0"/>
              <w:divBdr>
                <w:top w:val="none" w:sz="0" w:space="0" w:color="auto"/>
                <w:left w:val="none" w:sz="0" w:space="0" w:color="auto"/>
                <w:bottom w:val="none" w:sz="0" w:space="0" w:color="auto"/>
                <w:right w:val="none" w:sz="0" w:space="0" w:color="auto"/>
              </w:divBdr>
              <w:divsChild>
                <w:div w:id="1484934310">
                  <w:marLeft w:val="0"/>
                  <w:marRight w:val="0"/>
                  <w:marTop w:val="0"/>
                  <w:marBottom w:val="0"/>
                  <w:divBdr>
                    <w:top w:val="none" w:sz="0" w:space="0" w:color="auto"/>
                    <w:left w:val="none" w:sz="0" w:space="0" w:color="auto"/>
                    <w:bottom w:val="none" w:sz="0" w:space="0" w:color="auto"/>
                    <w:right w:val="none" w:sz="0" w:space="0" w:color="auto"/>
                  </w:divBdr>
                  <w:divsChild>
                    <w:div w:id="51519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519518">
          <w:marLeft w:val="0"/>
          <w:marRight w:val="0"/>
          <w:marTop w:val="0"/>
          <w:marBottom w:val="0"/>
          <w:divBdr>
            <w:top w:val="none" w:sz="0" w:space="0" w:color="auto"/>
            <w:left w:val="none" w:sz="0" w:space="0" w:color="auto"/>
            <w:bottom w:val="none" w:sz="0" w:space="0" w:color="auto"/>
            <w:right w:val="none" w:sz="0" w:space="0" w:color="auto"/>
          </w:divBdr>
        </w:div>
        <w:div w:id="1732146466">
          <w:marLeft w:val="0"/>
          <w:marRight w:val="0"/>
          <w:marTop w:val="0"/>
          <w:marBottom w:val="0"/>
          <w:divBdr>
            <w:top w:val="none" w:sz="0" w:space="0" w:color="auto"/>
            <w:left w:val="none" w:sz="0" w:space="0" w:color="auto"/>
            <w:bottom w:val="none" w:sz="0" w:space="0" w:color="auto"/>
            <w:right w:val="none" w:sz="0" w:space="0" w:color="auto"/>
          </w:divBdr>
          <w:divsChild>
            <w:div w:id="1911572678">
              <w:marLeft w:val="0"/>
              <w:marRight w:val="0"/>
              <w:marTop w:val="0"/>
              <w:marBottom w:val="0"/>
              <w:divBdr>
                <w:top w:val="none" w:sz="0" w:space="0" w:color="auto"/>
                <w:left w:val="none" w:sz="0" w:space="0" w:color="auto"/>
                <w:bottom w:val="none" w:sz="0" w:space="0" w:color="auto"/>
                <w:right w:val="none" w:sz="0" w:space="0" w:color="auto"/>
              </w:divBdr>
              <w:divsChild>
                <w:div w:id="1477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4765">
          <w:marLeft w:val="0"/>
          <w:marRight w:val="0"/>
          <w:marTop w:val="0"/>
          <w:marBottom w:val="0"/>
          <w:divBdr>
            <w:top w:val="none" w:sz="0" w:space="0" w:color="auto"/>
            <w:left w:val="none" w:sz="0" w:space="0" w:color="auto"/>
            <w:bottom w:val="none" w:sz="0" w:space="0" w:color="auto"/>
            <w:right w:val="none" w:sz="0" w:space="0" w:color="auto"/>
          </w:divBdr>
          <w:divsChild>
            <w:div w:id="879166928">
              <w:marLeft w:val="0"/>
              <w:marRight w:val="0"/>
              <w:marTop w:val="0"/>
              <w:marBottom w:val="0"/>
              <w:divBdr>
                <w:top w:val="none" w:sz="0" w:space="0" w:color="auto"/>
                <w:left w:val="none" w:sz="0" w:space="0" w:color="auto"/>
                <w:bottom w:val="none" w:sz="0" w:space="0" w:color="auto"/>
                <w:right w:val="none" w:sz="0" w:space="0" w:color="auto"/>
              </w:divBdr>
              <w:divsChild>
                <w:div w:id="122701678">
                  <w:marLeft w:val="0"/>
                  <w:marRight w:val="0"/>
                  <w:marTop w:val="0"/>
                  <w:marBottom w:val="0"/>
                  <w:divBdr>
                    <w:top w:val="none" w:sz="0" w:space="0" w:color="auto"/>
                    <w:left w:val="none" w:sz="0" w:space="0" w:color="auto"/>
                    <w:bottom w:val="none" w:sz="0" w:space="0" w:color="auto"/>
                    <w:right w:val="none" w:sz="0" w:space="0" w:color="auto"/>
                  </w:divBdr>
                </w:div>
                <w:div w:id="1879272045">
                  <w:marLeft w:val="0"/>
                  <w:marRight w:val="0"/>
                  <w:marTop w:val="0"/>
                  <w:marBottom w:val="0"/>
                  <w:divBdr>
                    <w:top w:val="none" w:sz="0" w:space="0" w:color="auto"/>
                    <w:left w:val="none" w:sz="0" w:space="0" w:color="auto"/>
                    <w:bottom w:val="none" w:sz="0" w:space="0" w:color="auto"/>
                    <w:right w:val="none" w:sz="0" w:space="0" w:color="auto"/>
                  </w:divBdr>
                </w:div>
                <w:div w:id="19416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291799">
          <w:marLeft w:val="0"/>
          <w:marRight w:val="0"/>
          <w:marTop w:val="0"/>
          <w:marBottom w:val="0"/>
          <w:divBdr>
            <w:top w:val="none" w:sz="0" w:space="0" w:color="auto"/>
            <w:left w:val="none" w:sz="0" w:space="0" w:color="auto"/>
            <w:bottom w:val="none" w:sz="0" w:space="0" w:color="auto"/>
            <w:right w:val="none" w:sz="0" w:space="0" w:color="auto"/>
          </w:divBdr>
          <w:divsChild>
            <w:div w:id="832913553">
              <w:marLeft w:val="0"/>
              <w:marRight w:val="0"/>
              <w:marTop w:val="0"/>
              <w:marBottom w:val="0"/>
              <w:divBdr>
                <w:top w:val="none" w:sz="0" w:space="0" w:color="auto"/>
                <w:left w:val="none" w:sz="0" w:space="0" w:color="auto"/>
                <w:bottom w:val="none" w:sz="0" w:space="0" w:color="auto"/>
                <w:right w:val="none" w:sz="0" w:space="0" w:color="auto"/>
              </w:divBdr>
              <w:divsChild>
                <w:div w:id="915629084">
                  <w:marLeft w:val="0"/>
                  <w:marRight w:val="0"/>
                  <w:marTop w:val="0"/>
                  <w:marBottom w:val="0"/>
                  <w:divBdr>
                    <w:top w:val="none" w:sz="0" w:space="0" w:color="auto"/>
                    <w:left w:val="none" w:sz="0" w:space="0" w:color="auto"/>
                    <w:bottom w:val="none" w:sz="0" w:space="0" w:color="auto"/>
                    <w:right w:val="none" w:sz="0" w:space="0" w:color="auto"/>
                  </w:divBdr>
                  <w:divsChild>
                    <w:div w:id="510804134">
                      <w:marLeft w:val="0"/>
                      <w:marRight w:val="0"/>
                      <w:marTop w:val="0"/>
                      <w:marBottom w:val="0"/>
                      <w:divBdr>
                        <w:top w:val="none" w:sz="0" w:space="0" w:color="auto"/>
                        <w:left w:val="none" w:sz="0" w:space="0" w:color="auto"/>
                        <w:bottom w:val="none" w:sz="0" w:space="0" w:color="auto"/>
                        <w:right w:val="none" w:sz="0" w:space="0" w:color="auto"/>
                      </w:divBdr>
                      <w:divsChild>
                        <w:div w:id="188278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22826">
                  <w:marLeft w:val="0"/>
                  <w:marRight w:val="0"/>
                  <w:marTop w:val="0"/>
                  <w:marBottom w:val="0"/>
                  <w:divBdr>
                    <w:top w:val="none" w:sz="0" w:space="0" w:color="auto"/>
                    <w:left w:val="none" w:sz="0" w:space="0" w:color="auto"/>
                    <w:bottom w:val="none" w:sz="0" w:space="0" w:color="auto"/>
                    <w:right w:val="none" w:sz="0" w:space="0" w:color="auto"/>
                  </w:divBdr>
                </w:div>
                <w:div w:id="32158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361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2427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8250091">
          <w:marLeft w:val="0"/>
          <w:marRight w:val="0"/>
          <w:marTop w:val="0"/>
          <w:marBottom w:val="0"/>
          <w:divBdr>
            <w:top w:val="none" w:sz="0" w:space="0" w:color="auto"/>
            <w:left w:val="none" w:sz="0" w:space="0" w:color="auto"/>
            <w:bottom w:val="none" w:sz="0" w:space="0" w:color="auto"/>
            <w:right w:val="none" w:sz="0" w:space="0" w:color="auto"/>
          </w:divBdr>
        </w:div>
        <w:div w:id="95252939">
          <w:marLeft w:val="0"/>
          <w:marRight w:val="0"/>
          <w:marTop w:val="0"/>
          <w:marBottom w:val="0"/>
          <w:divBdr>
            <w:top w:val="none" w:sz="0" w:space="0" w:color="auto"/>
            <w:left w:val="none" w:sz="0" w:space="0" w:color="auto"/>
            <w:bottom w:val="none" w:sz="0" w:space="0" w:color="auto"/>
            <w:right w:val="none" w:sz="0" w:space="0" w:color="auto"/>
          </w:divBdr>
        </w:div>
        <w:div w:id="788858278">
          <w:marLeft w:val="0"/>
          <w:marRight w:val="0"/>
          <w:marTop w:val="0"/>
          <w:marBottom w:val="0"/>
          <w:divBdr>
            <w:top w:val="none" w:sz="0" w:space="0" w:color="auto"/>
            <w:left w:val="none" w:sz="0" w:space="0" w:color="auto"/>
            <w:bottom w:val="none" w:sz="0" w:space="0" w:color="auto"/>
            <w:right w:val="none" w:sz="0" w:space="0" w:color="auto"/>
          </w:divBdr>
        </w:div>
        <w:div w:id="1092581995">
          <w:marLeft w:val="0"/>
          <w:marRight w:val="0"/>
          <w:marTop w:val="0"/>
          <w:marBottom w:val="0"/>
          <w:divBdr>
            <w:top w:val="none" w:sz="0" w:space="0" w:color="auto"/>
            <w:left w:val="none" w:sz="0" w:space="0" w:color="auto"/>
            <w:bottom w:val="none" w:sz="0" w:space="0" w:color="auto"/>
            <w:right w:val="none" w:sz="0" w:space="0" w:color="auto"/>
          </w:divBdr>
        </w:div>
        <w:div w:id="82460324">
          <w:marLeft w:val="0"/>
          <w:marRight w:val="0"/>
          <w:marTop w:val="0"/>
          <w:marBottom w:val="0"/>
          <w:divBdr>
            <w:top w:val="none" w:sz="0" w:space="0" w:color="auto"/>
            <w:left w:val="none" w:sz="0" w:space="0" w:color="auto"/>
            <w:bottom w:val="none" w:sz="0" w:space="0" w:color="auto"/>
            <w:right w:val="none" w:sz="0" w:space="0" w:color="auto"/>
          </w:divBdr>
        </w:div>
        <w:div w:id="716860473">
          <w:marLeft w:val="0"/>
          <w:marRight w:val="0"/>
          <w:marTop w:val="0"/>
          <w:marBottom w:val="0"/>
          <w:divBdr>
            <w:top w:val="none" w:sz="0" w:space="0" w:color="auto"/>
            <w:left w:val="none" w:sz="0" w:space="0" w:color="auto"/>
            <w:bottom w:val="none" w:sz="0" w:space="0" w:color="auto"/>
            <w:right w:val="none" w:sz="0" w:space="0" w:color="auto"/>
          </w:divBdr>
        </w:div>
        <w:div w:id="1958176322">
          <w:marLeft w:val="0"/>
          <w:marRight w:val="0"/>
          <w:marTop w:val="0"/>
          <w:marBottom w:val="0"/>
          <w:divBdr>
            <w:top w:val="none" w:sz="0" w:space="0" w:color="auto"/>
            <w:left w:val="none" w:sz="0" w:space="0" w:color="auto"/>
            <w:bottom w:val="none" w:sz="0" w:space="0" w:color="auto"/>
            <w:right w:val="none" w:sz="0" w:space="0" w:color="auto"/>
          </w:divBdr>
        </w:div>
        <w:div w:id="276758622">
          <w:marLeft w:val="0"/>
          <w:marRight w:val="0"/>
          <w:marTop w:val="0"/>
          <w:marBottom w:val="0"/>
          <w:divBdr>
            <w:top w:val="none" w:sz="0" w:space="0" w:color="auto"/>
            <w:left w:val="none" w:sz="0" w:space="0" w:color="auto"/>
            <w:bottom w:val="none" w:sz="0" w:space="0" w:color="auto"/>
            <w:right w:val="none" w:sz="0" w:space="0" w:color="auto"/>
          </w:divBdr>
        </w:div>
        <w:div w:id="398138770">
          <w:marLeft w:val="0"/>
          <w:marRight w:val="0"/>
          <w:marTop w:val="0"/>
          <w:marBottom w:val="0"/>
          <w:divBdr>
            <w:top w:val="none" w:sz="0" w:space="0" w:color="auto"/>
            <w:left w:val="none" w:sz="0" w:space="0" w:color="auto"/>
            <w:bottom w:val="none" w:sz="0" w:space="0" w:color="auto"/>
            <w:right w:val="none" w:sz="0" w:space="0" w:color="auto"/>
          </w:divBdr>
        </w:div>
        <w:div w:id="1808931713">
          <w:marLeft w:val="0"/>
          <w:marRight w:val="0"/>
          <w:marTop w:val="0"/>
          <w:marBottom w:val="0"/>
          <w:divBdr>
            <w:top w:val="none" w:sz="0" w:space="0" w:color="auto"/>
            <w:left w:val="none" w:sz="0" w:space="0" w:color="auto"/>
            <w:bottom w:val="none" w:sz="0" w:space="0" w:color="auto"/>
            <w:right w:val="none" w:sz="0" w:space="0" w:color="auto"/>
          </w:divBdr>
        </w:div>
        <w:div w:id="1059284377">
          <w:marLeft w:val="0"/>
          <w:marRight w:val="0"/>
          <w:marTop w:val="0"/>
          <w:marBottom w:val="0"/>
          <w:divBdr>
            <w:top w:val="none" w:sz="0" w:space="0" w:color="auto"/>
            <w:left w:val="none" w:sz="0" w:space="0" w:color="auto"/>
            <w:bottom w:val="none" w:sz="0" w:space="0" w:color="auto"/>
            <w:right w:val="none" w:sz="0" w:space="0" w:color="auto"/>
          </w:divBdr>
        </w:div>
        <w:div w:id="898711707">
          <w:marLeft w:val="0"/>
          <w:marRight w:val="0"/>
          <w:marTop w:val="0"/>
          <w:marBottom w:val="0"/>
          <w:divBdr>
            <w:top w:val="none" w:sz="0" w:space="0" w:color="auto"/>
            <w:left w:val="none" w:sz="0" w:space="0" w:color="auto"/>
            <w:bottom w:val="none" w:sz="0" w:space="0" w:color="auto"/>
            <w:right w:val="none" w:sz="0" w:space="0" w:color="auto"/>
          </w:divBdr>
        </w:div>
        <w:div w:id="190920716">
          <w:marLeft w:val="0"/>
          <w:marRight w:val="0"/>
          <w:marTop w:val="0"/>
          <w:marBottom w:val="0"/>
          <w:divBdr>
            <w:top w:val="none" w:sz="0" w:space="0" w:color="auto"/>
            <w:left w:val="none" w:sz="0" w:space="0" w:color="auto"/>
            <w:bottom w:val="none" w:sz="0" w:space="0" w:color="auto"/>
            <w:right w:val="none" w:sz="0" w:space="0" w:color="auto"/>
          </w:divBdr>
        </w:div>
        <w:div w:id="804470392">
          <w:marLeft w:val="0"/>
          <w:marRight w:val="0"/>
          <w:marTop w:val="0"/>
          <w:marBottom w:val="0"/>
          <w:divBdr>
            <w:top w:val="none" w:sz="0" w:space="0" w:color="auto"/>
            <w:left w:val="none" w:sz="0" w:space="0" w:color="auto"/>
            <w:bottom w:val="none" w:sz="0" w:space="0" w:color="auto"/>
            <w:right w:val="none" w:sz="0" w:space="0" w:color="auto"/>
          </w:divBdr>
        </w:div>
        <w:div w:id="568274580">
          <w:marLeft w:val="0"/>
          <w:marRight w:val="0"/>
          <w:marTop w:val="0"/>
          <w:marBottom w:val="0"/>
          <w:divBdr>
            <w:top w:val="none" w:sz="0" w:space="0" w:color="auto"/>
            <w:left w:val="none" w:sz="0" w:space="0" w:color="auto"/>
            <w:bottom w:val="none" w:sz="0" w:space="0" w:color="auto"/>
            <w:right w:val="none" w:sz="0" w:space="0" w:color="auto"/>
          </w:divBdr>
        </w:div>
        <w:div w:id="1981690643">
          <w:marLeft w:val="0"/>
          <w:marRight w:val="0"/>
          <w:marTop w:val="0"/>
          <w:marBottom w:val="0"/>
          <w:divBdr>
            <w:top w:val="none" w:sz="0" w:space="0" w:color="auto"/>
            <w:left w:val="none" w:sz="0" w:space="0" w:color="auto"/>
            <w:bottom w:val="none" w:sz="0" w:space="0" w:color="auto"/>
            <w:right w:val="none" w:sz="0" w:space="0" w:color="auto"/>
          </w:divBdr>
        </w:div>
        <w:div w:id="2059090249">
          <w:marLeft w:val="0"/>
          <w:marRight w:val="0"/>
          <w:marTop w:val="0"/>
          <w:marBottom w:val="0"/>
          <w:divBdr>
            <w:top w:val="none" w:sz="0" w:space="0" w:color="auto"/>
            <w:left w:val="none" w:sz="0" w:space="0" w:color="auto"/>
            <w:bottom w:val="none" w:sz="0" w:space="0" w:color="auto"/>
            <w:right w:val="none" w:sz="0" w:space="0" w:color="auto"/>
          </w:divBdr>
        </w:div>
        <w:div w:id="974988272">
          <w:marLeft w:val="0"/>
          <w:marRight w:val="0"/>
          <w:marTop w:val="0"/>
          <w:marBottom w:val="0"/>
          <w:divBdr>
            <w:top w:val="none" w:sz="0" w:space="0" w:color="auto"/>
            <w:left w:val="none" w:sz="0" w:space="0" w:color="auto"/>
            <w:bottom w:val="none" w:sz="0" w:space="0" w:color="auto"/>
            <w:right w:val="none" w:sz="0" w:space="0" w:color="auto"/>
          </w:divBdr>
        </w:div>
        <w:div w:id="1111319097">
          <w:marLeft w:val="0"/>
          <w:marRight w:val="0"/>
          <w:marTop w:val="0"/>
          <w:marBottom w:val="0"/>
          <w:divBdr>
            <w:top w:val="none" w:sz="0" w:space="0" w:color="auto"/>
            <w:left w:val="none" w:sz="0" w:space="0" w:color="auto"/>
            <w:bottom w:val="none" w:sz="0" w:space="0" w:color="auto"/>
            <w:right w:val="none" w:sz="0" w:space="0" w:color="auto"/>
          </w:divBdr>
        </w:div>
        <w:div w:id="1070468417">
          <w:marLeft w:val="0"/>
          <w:marRight w:val="0"/>
          <w:marTop w:val="0"/>
          <w:marBottom w:val="0"/>
          <w:divBdr>
            <w:top w:val="none" w:sz="0" w:space="0" w:color="auto"/>
            <w:left w:val="none" w:sz="0" w:space="0" w:color="auto"/>
            <w:bottom w:val="none" w:sz="0" w:space="0" w:color="auto"/>
            <w:right w:val="none" w:sz="0" w:space="0" w:color="auto"/>
          </w:divBdr>
        </w:div>
        <w:div w:id="119302413">
          <w:marLeft w:val="0"/>
          <w:marRight w:val="0"/>
          <w:marTop w:val="0"/>
          <w:marBottom w:val="0"/>
          <w:divBdr>
            <w:top w:val="none" w:sz="0" w:space="0" w:color="auto"/>
            <w:left w:val="none" w:sz="0" w:space="0" w:color="auto"/>
            <w:bottom w:val="none" w:sz="0" w:space="0" w:color="auto"/>
            <w:right w:val="none" w:sz="0" w:space="0" w:color="auto"/>
          </w:divBdr>
        </w:div>
        <w:div w:id="1009525893">
          <w:marLeft w:val="0"/>
          <w:marRight w:val="0"/>
          <w:marTop w:val="0"/>
          <w:marBottom w:val="0"/>
          <w:divBdr>
            <w:top w:val="none" w:sz="0" w:space="0" w:color="auto"/>
            <w:left w:val="none" w:sz="0" w:space="0" w:color="auto"/>
            <w:bottom w:val="none" w:sz="0" w:space="0" w:color="auto"/>
            <w:right w:val="none" w:sz="0" w:space="0" w:color="auto"/>
          </w:divBdr>
        </w:div>
        <w:div w:id="287858428">
          <w:marLeft w:val="0"/>
          <w:marRight w:val="0"/>
          <w:marTop w:val="0"/>
          <w:marBottom w:val="0"/>
          <w:divBdr>
            <w:top w:val="none" w:sz="0" w:space="0" w:color="auto"/>
            <w:left w:val="none" w:sz="0" w:space="0" w:color="auto"/>
            <w:bottom w:val="none" w:sz="0" w:space="0" w:color="auto"/>
            <w:right w:val="none" w:sz="0" w:space="0" w:color="auto"/>
          </w:divBdr>
        </w:div>
        <w:div w:id="222762677">
          <w:marLeft w:val="0"/>
          <w:marRight w:val="0"/>
          <w:marTop w:val="0"/>
          <w:marBottom w:val="0"/>
          <w:divBdr>
            <w:top w:val="none" w:sz="0" w:space="0" w:color="auto"/>
            <w:left w:val="none" w:sz="0" w:space="0" w:color="auto"/>
            <w:bottom w:val="none" w:sz="0" w:space="0" w:color="auto"/>
            <w:right w:val="none" w:sz="0" w:space="0" w:color="auto"/>
          </w:divBdr>
        </w:div>
        <w:div w:id="993338170">
          <w:marLeft w:val="0"/>
          <w:marRight w:val="0"/>
          <w:marTop w:val="0"/>
          <w:marBottom w:val="0"/>
          <w:divBdr>
            <w:top w:val="none" w:sz="0" w:space="0" w:color="auto"/>
            <w:left w:val="none" w:sz="0" w:space="0" w:color="auto"/>
            <w:bottom w:val="none" w:sz="0" w:space="0" w:color="auto"/>
            <w:right w:val="none" w:sz="0" w:space="0" w:color="auto"/>
          </w:divBdr>
        </w:div>
        <w:div w:id="103616061">
          <w:marLeft w:val="0"/>
          <w:marRight w:val="0"/>
          <w:marTop w:val="0"/>
          <w:marBottom w:val="0"/>
          <w:divBdr>
            <w:top w:val="none" w:sz="0" w:space="0" w:color="auto"/>
            <w:left w:val="none" w:sz="0" w:space="0" w:color="auto"/>
            <w:bottom w:val="none" w:sz="0" w:space="0" w:color="auto"/>
            <w:right w:val="none" w:sz="0" w:space="0" w:color="auto"/>
          </w:divBdr>
        </w:div>
        <w:div w:id="1478959219">
          <w:marLeft w:val="0"/>
          <w:marRight w:val="0"/>
          <w:marTop w:val="0"/>
          <w:marBottom w:val="0"/>
          <w:divBdr>
            <w:top w:val="none" w:sz="0" w:space="0" w:color="auto"/>
            <w:left w:val="none" w:sz="0" w:space="0" w:color="auto"/>
            <w:bottom w:val="none" w:sz="0" w:space="0" w:color="auto"/>
            <w:right w:val="none" w:sz="0" w:space="0" w:color="auto"/>
          </w:divBdr>
        </w:div>
        <w:div w:id="1860661354">
          <w:marLeft w:val="0"/>
          <w:marRight w:val="0"/>
          <w:marTop w:val="0"/>
          <w:marBottom w:val="0"/>
          <w:divBdr>
            <w:top w:val="none" w:sz="0" w:space="0" w:color="auto"/>
            <w:left w:val="none" w:sz="0" w:space="0" w:color="auto"/>
            <w:bottom w:val="none" w:sz="0" w:space="0" w:color="auto"/>
            <w:right w:val="none" w:sz="0" w:space="0" w:color="auto"/>
          </w:divBdr>
        </w:div>
        <w:div w:id="1223129896">
          <w:marLeft w:val="0"/>
          <w:marRight w:val="0"/>
          <w:marTop w:val="0"/>
          <w:marBottom w:val="0"/>
          <w:divBdr>
            <w:top w:val="none" w:sz="0" w:space="0" w:color="auto"/>
            <w:left w:val="none" w:sz="0" w:space="0" w:color="auto"/>
            <w:bottom w:val="none" w:sz="0" w:space="0" w:color="auto"/>
            <w:right w:val="none" w:sz="0" w:space="0" w:color="auto"/>
          </w:divBdr>
        </w:div>
        <w:div w:id="1196960993">
          <w:marLeft w:val="0"/>
          <w:marRight w:val="0"/>
          <w:marTop w:val="0"/>
          <w:marBottom w:val="0"/>
          <w:divBdr>
            <w:top w:val="none" w:sz="0" w:space="0" w:color="auto"/>
            <w:left w:val="none" w:sz="0" w:space="0" w:color="auto"/>
            <w:bottom w:val="none" w:sz="0" w:space="0" w:color="auto"/>
            <w:right w:val="none" w:sz="0" w:space="0" w:color="auto"/>
          </w:divBdr>
        </w:div>
        <w:div w:id="1547371574">
          <w:marLeft w:val="0"/>
          <w:marRight w:val="0"/>
          <w:marTop w:val="0"/>
          <w:marBottom w:val="0"/>
          <w:divBdr>
            <w:top w:val="none" w:sz="0" w:space="0" w:color="auto"/>
            <w:left w:val="none" w:sz="0" w:space="0" w:color="auto"/>
            <w:bottom w:val="none" w:sz="0" w:space="0" w:color="auto"/>
            <w:right w:val="none" w:sz="0" w:space="0" w:color="auto"/>
          </w:divBdr>
        </w:div>
        <w:div w:id="578364909">
          <w:marLeft w:val="0"/>
          <w:marRight w:val="0"/>
          <w:marTop w:val="0"/>
          <w:marBottom w:val="0"/>
          <w:divBdr>
            <w:top w:val="none" w:sz="0" w:space="0" w:color="auto"/>
            <w:left w:val="none" w:sz="0" w:space="0" w:color="auto"/>
            <w:bottom w:val="none" w:sz="0" w:space="0" w:color="auto"/>
            <w:right w:val="none" w:sz="0" w:space="0" w:color="auto"/>
          </w:divBdr>
        </w:div>
        <w:div w:id="2119525489">
          <w:marLeft w:val="0"/>
          <w:marRight w:val="0"/>
          <w:marTop w:val="0"/>
          <w:marBottom w:val="0"/>
          <w:divBdr>
            <w:top w:val="none" w:sz="0" w:space="0" w:color="auto"/>
            <w:left w:val="none" w:sz="0" w:space="0" w:color="auto"/>
            <w:bottom w:val="none" w:sz="0" w:space="0" w:color="auto"/>
            <w:right w:val="none" w:sz="0" w:space="0" w:color="auto"/>
          </w:divBdr>
        </w:div>
        <w:div w:id="1791194771">
          <w:marLeft w:val="0"/>
          <w:marRight w:val="0"/>
          <w:marTop w:val="0"/>
          <w:marBottom w:val="0"/>
          <w:divBdr>
            <w:top w:val="none" w:sz="0" w:space="0" w:color="auto"/>
            <w:left w:val="none" w:sz="0" w:space="0" w:color="auto"/>
            <w:bottom w:val="none" w:sz="0" w:space="0" w:color="auto"/>
            <w:right w:val="none" w:sz="0" w:space="0" w:color="auto"/>
          </w:divBdr>
        </w:div>
        <w:div w:id="291786949">
          <w:marLeft w:val="0"/>
          <w:marRight w:val="0"/>
          <w:marTop w:val="0"/>
          <w:marBottom w:val="0"/>
          <w:divBdr>
            <w:top w:val="none" w:sz="0" w:space="0" w:color="auto"/>
            <w:left w:val="none" w:sz="0" w:space="0" w:color="auto"/>
            <w:bottom w:val="none" w:sz="0" w:space="0" w:color="auto"/>
            <w:right w:val="none" w:sz="0" w:space="0" w:color="auto"/>
          </w:divBdr>
        </w:div>
        <w:div w:id="905725568">
          <w:marLeft w:val="0"/>
          <w:marRight w:val="0"/>
          <w:marTop w:val="0"/>
          <w:marBottom w:val="0"/>
          <w:divBdr>
            <w:top w:val="none" w:sz="0" w:space="0" w:color="auto"/>
            <w:left w:val="none" w:sz="0" w:space="0" w:color="auto"/>
            <w:bottom w:val="none" w:sz="0" w:space="0" w:color="auto"/>
            <w:right w:val="none" w:sz="0" w:space="0" w:color="auto"/>
          </w:divBdr>
        </w:div>
        <w:div w:id="1234464505">
          <w:marLeft w:val="0"/>
          <w:marRight w:val="0"/>
          <w:marTop w:val="0"/>
          <w:marBottom w:val="0"/>
          <w:divBdr>
            <w:top w:val="none" w:sz="0" w:space="0" w:color="auto"/>
            <w:left w:val="none" w:sz="0" w:space="0" w:color="auto"/>
            <w:bottom w:val="none" w:sz="0" w:space="0" w:color="auto"/>
            <w:right w:val="none" w:sz="0" w:space="0" w:color="auto"/>
          </w:divBdr>
        </w:div>
        <w:div w:id="1975481142">
          <w:marLeft w:val="0"/>
          <w:marRight w:val="0"/>
          <w:marTop w:val="0"/>
          <w:marBottom w:val="0"/>
          <w:divBdr>
            <w:top w:val="none" w:sz="0" w:space="0" w:color="auto"/>
            <w:left w:val="none" w:sz="0" w:space="0" w:color="auto"/>
            <w:bottom w:val="none" w:sz="0" w:space="0" w:color="auto"/>
            <w:right w:val="none" w:sz="0" w:space="0" w:color="auto"/>
          </w:divBdr>
        </w:div>
        <w:div w:id="117339697">
          <w:marLeft w:val="0"/>
          <w:marRight w:val="0"/>
          <w:marTop w:val="0"/>
          <w:marBottom w:val="0"/>
          <w:divBdr>
            <w:top w:val="none" w:sz="0" w:space="0" w:color="auto"/>
            <w:left w:val="none" w:sz="0" w:space="0" w:color="auto"/>
            <w:bottom w:val="none" w:sz="0" w:space="0" w:color="auto"/>
            <w:right w:val="none" w:sz="0" w:space="0" w:color="auto"/>
          </w:divBdr>
        </w:div>
        <w:div w:id="1320617949">
          <w:marLeft w:val="0"/>
          <w:marRight w:val="0"/>
          <w:marTop w:val="0"/>
          <w:marBottom w:val="0"/>
          <w:divBdr>
            <w:top w:val="none" w:sz="0" w:space="0" w:color="auto"/>
            <w:left w:val="none" w:sz="0" w:space="0" w:color="auto"/>
            <w:bottom w:val="none" w:sz="0" w:space="0" w:color="auto"/>
            <w:right w:val="none" w:sz="0" w:space="0" w:color="auto"/>
          </w:divBdr>
        </w:div>
        <w:div w:id="1116410640">
          <w:marLeft w:val="0"/>
          <w:marRight w:val="0"/>
          <w:marTop w:val="0"/>
          <w:marBottom w:val="0"/>
          <w:divBdr>
            <w:top w:val="none" w:sz="0" w:space="0" w:color="auto"/>
            <w:left w:val="none" w:sz="0" w:space="0" w:color="auto"/>
            <w:bottom w:val="none" w:sz="0" w:space="0" w:color="auto"/>
            <w:right w:val="none" w:sz="0" w:space="0" w:color="auto"/>
          </w:divBdr>
        </w:div>
        <w:div w:id="1486315738">
          <w:marLeft w:val="0"/>
          <w:marRight w:val="0"/>
          <w:marTop w:val="0"/>
          <w:marBottom w:val="0"/>
          <w:divBdr>
            <w:top w:val="none" w:sz="0" w:space="0" w:color="auto"/>
            <w:left w:val="none" w:sz="0" w:space="0" w:color="auto"/>
            <w:bottom w:val="none" w:sz="0" w:space="0" w:color="auto"/>
            <w:right w:val="none" w:sz="0" w:space="0" w:color="auto"/>
          </w:divBdr>
        </w:div>
        <w:div w:id="1032533453">
          <w:marLeft w:val="0"/>
          <w:marRight w:val="0"/>
          <w:marTop w:val="0"/>
          <w:marBottom w:val="0"/>
          <w:divBdr>
            <w:top w:val="none" w:sz="0" w:space="0" w:color="auto"/>
            <w:left w:val="none" w:sz="0" w:space="0" w:color="auto"/>
            <w:bottom w:val="none" w:sz="0" w:space="0" w:color="auto"/>
            <w:right w:val="none" w:sz="0" w:space="0" w:color="auto"/>
          </w:divBdr>
        </w:div>
        <w:div w:id="77678212">
          <w:marLeft w:val="0"/>
          <w:marRight w:val="0"/>
          <w:marTop w:val="0"/>
          <w:marBottom w:val="0"/>
          <w:divBdr>
            <w:top w:val="none" w:sz="0" w:space="0" w:color="auto"/>
            <w:left w:val="none" w:sz="0" w:space="0" w:color="auto"/>
            <w:bottom w:val="none" w:sz="0" w:space="0" w:color="auto"/>
            <w:right w:val="none" w:sz="0" w:space="0" w:color="auto"/>
          </w:divBdr>
        </w:div>
        <w:div w:id="1699430100">
          <w:marLeft w:val="0"/>
          <w:marRight w:val="0"/>
          <w:marTop w:val="0"/>
          <w:marBottom w:val="0"/>
          <w:divBdr>
            <w:top w:val="none" w:sz="0" w:space="0" w:color="auto"/>
            <w:left w:val="none" w:sz="0" w:space="0" w:color="auto"/>
            <w:bottom w:val="none" w:sz="0" w:space="0" w:color="auto"/>
            <w:right w:val="none" w:sz="0" w:space="0" w:color="auto"/>
          </w:divBdr>
        </w:div>
        <w:div w:id="1718625241">
          <w:marLeft w:val="0"/>
          <w:marRight w:val="0"/>
          <w:marTop w:val="0"/>
          <w:marBottom w:val="0"/>
          <w:divBdr>
            <w:top w:val="none" w:sz="0" w:space="0" w:color="auto"/>
            <w:left w:val="none" w:sz="0" w:space="0" w:color="auto"/>
            <w:bottom w:val="none" w:sz="0" w:space="0" w:color="auto"/>
            <w:right w:val="none" w:sz="0" w:space="0" w:color="auto"/>
          </w:divBdr>
        </w:div>
        <w:div w:id="1305625616">
          <w:marLeft w:val="0"/>
          <w:marRight w:val="0"/>
          <w:marTop w:val="0"/>
          <w:marBottom w:val="0"/>
          <w:divBdr>
            <w:top w:val="none" w:sz="0" w:space="0" w:color="auto"/>
            <w:left w:val="none" w:sz="0" w:space="0" w:color="auto"/>
            <w:bottom w:val="none" w:sz="0" w:space="0" w:color="auto"/>
            <w:right w:val="none" w:sz="0" w:space="0" w:color="auto"/>
          </w:divBdr>
        </w:div>
        <w:div w:id="590889776">
          <w:marLeft w:val="0"/>
          <w:marRight w:val="0"/>
          <w:marTop w:val="0"/>
          <w:marBottom w:val="0"/>
          <w:divBdr>
            <w:top w:val="none" w:sz="0" w:space="0" w:color="auto"/>
            <w:left w:val="none" w:sz="0" w:space="0" w:color="auto"/>
            <w:bottom w:val="none" w:sz="0" w:space="0" w:color="auto"/>
            <w:right w:val="none" w:sz="0" w:space="0" w:color="auto"/>
          </w:divBdr>
        </w:div>
        <w:div w:id="745416987">
          <w:marLeft w:val="0"/>
          <w:marRight w:val="0"/>
          <w:marTop w:val="0"/>
          <w:marBottom w:val="0"/>
          <w:divBdr>
            <w:top w:val="none" w:sz="0" w:space="0" w:color="auto"/>
            <w:left w:val="none" w:sz="0" w:space="0" w:color="auto"/>
            <w:bottom w:val="none" w:sz="0" w:space="0" w:color="auto"/>
            <w:right w:val="none" w:sz="0" w:space="0" w:color="auto"/>
          </w:divBdr>
        </w:div>
        <w:div w:id="1986423873">
          <w:marLeft w:val="0"/>
          <w:marRight w:val="0"/>
          <w:marTop w:val="0"/>
          <w:marBottom w:val="0"/>
          <w:divBdr>
            <w:top w:val="none" w:sz="0" w:space="0" w:color="auto"/>
            <w:left w:val="none" w:sz="0" w:space="0" w:color="auto"/>
            <w:bottom w:val="none" w:sz="0" w:space="0" w:color="auto"/>
            <w:right w:val="none" w:sz="0" w:space="0" w:color="auto"/>
          </w:divBdr>
        </w:div>
        <w:div w:id="803498028">
          <w:marLeft w:val="0"/>
          <w:marRight w:val="0"/>
          <w:marTop w:val="0"/>
          <w:marBottom w:val="0"/>
          <w:divBdr>
            <w:top w:val="none" w:sz="0" w:space="0" w:color="auto"/>
            <w:left w:val="none" w:sz="0" w:space="0" w:color="auto"/>
            <w:bottom w:val="none" w:sz="0" w:space="0" w:color="auto"/>
            <w:right w:val="none" w:sz="0" w:space="0" w:color="auto"/>
          </w:divBdr>
        </w:div>
        <w:div w:id="391465145">
          <w:marLeft w:val="0"/>
          <w:marRight w:val="0"/>
          <w:marTop w:val="0"/>
          <w:marBottom w:val="0"/>
          <w:divBdr>
            <w:top w:val="none" w:sz="0" w:space="0" w:color="auto"/>
            <w:left w:val="none" w:sz="0" w:space="0" w:color="auto"/>
            <w:bottom w:val="none" w:sz="0" w:space="0" w:color="auto"/>
            <w:right w:val="none" w:sz="0" w:space="0" w:color="auto"/>
          </w:divBdr>
        </w:div>
        <w:div w:id="1857690751">
          <w:marLeft w:val="0"/>
          <w:marRight w:val="0"/>
          <w:marTop w:val="0"/>
          <w:marBottom w:val="0"/>
          <w:divBdr>
            <w:top w:val="none" w:sz="0" w:space="0" w:color="auto"/>
            <w:left w:val="none" w:sz="0" w:space="0" w:color="auto"/>
            <w:bottom w:val="none" w:sz="0" w:space="0" w:color="auto"/>
            <w:right w:val="none" w:sz="0" w:space="0" w:color="auto"/>
          </w:divBdr>
        </w:div>
        <w:div w:id="917716814">
          <w:marLeft w:val="0"/>
          <w:marRight w:val="0"/>
          <w:marTop w:val="0"/>
          <w:marBottom w:val="0"/>
          <w:divBdr>
            <w:top w:val="none" w:sz="0" w:space="0" w:color="auto"/>
            <w:left w:val="none" w:sz="0" w:space="0" w:color="auto"/>
            <w:bottom w:val="none" w:sz="0" w:space="0" w:color="auto"/>
            <w:right w:val="none" w:sz="0" w:space="0" w:color="auto"/>
          </w:divBdr>
        </w:div>
        <w:div w:id="825051468">
          <w:marLeft w:val="0"/>
          <w:marRight w:val="0"/>
          <w:marTop w:val="0"/>
          <w:marBottom w:val="0"/>
          <w:divBdr>
            <w:top w:val="none" w:sz="0" w:space="0" w:color="auto"/>
            <w:left w:val="none" w:sz="0" w:space="0" w:color="auto"/>
            <w:bottom w:val="none" w:sz="0" w:space="0" w:color="auto"/>
            <w:right w:val="none" w:sz="0" w:space="0" w:color="auto"/>
          </w:divBdr>
        </w:div>
        <w:div w:id="17704635">
          <w:marLeft w:val="0"/>
          <w:marRight w:val="0"/>
          <w:marTop w:val="0"/>
          <w:marBottom w:val="0"/>
          <w:divBdr>
            <w:top w:val="none" w:sz="0" w:space="0" w:color="auto"/>
            <w:left w:val="none" w:sz="0" w:space="0" w:color="auto"/>
            <w:bottom w:val="none" w:sz="0" w:space="0" w:color="auto"/>
            <w:right w:val="none" w:sz="0" w:space="0" w:color="auto"/>
          </w:divBdr>
        </w:div>
        <w:div w:id="1784880856">
          <w:marLeft w:val="0"/>
          <w:marRight w:val="0"/>
          <w:marTop w:val="0"/>
          <w:marBottom w:val="0"/>
          <w:divBdr>
            <w:top w:val="none" w:sz="0" w:space="0" w:color="auto"/>
            <w:left w:val="none" w:sz="0" w:space="0" w:color="auto"/>
            <w:bottom w:val="none" w:sz="0" w:space="0" w:color="auto"/>
            <w:right w:val="none" w:sz="0" w:space="0" w:color="auto"/>
          </w:divBdr>
        </w:div>
        <w:div w:id="1559046118">
          <w:marLeft w:val="0"/>
          <w:marRight w:val="0"/>
          <w:marTop w:val="0"/>
          <w:marBottom w:val="0"/>
          <w:divBdr>
            <w:top w:val="none" w:sz="0" w:space="0" w:color="auto"/>
            <w:left w:val="none" w:sz="0" w:space="0" w:color="auto"/>
            <w:bottom w:val="none" w:sz="0" w:space="0" w:color="auto"/>
            <w:right w:val="none" w:sz="0" w:space="0" w:color="auto"/>
          </w:divBdr>
        </w:div>
        <w:div w:id="715197579">
          <w:marLeft w:val="0"/>
          <w:marRight w:val="0"/>
          <w:marTop w:val="0"/>
          <w:marBottom w:val="0"/>
          <w:divBdr>
            <w:top w:val="none" w:sz="0" w:space="0" w:color="auto"/>
            <w:left w:val="none" w:sz="0" w:space="0" w:color="auto"/>
            <w:bottom w:val="none" w:sz="0" w:space="0" w:color="auto"/>
            <w:right w:val="none" w:sz="0" w:space="0" w:color="auto"/>
          </w:divBdr>
        </w:div>
        <w:div w:id="1073158210">
          <w:marLeft w:val="0"/>
          <w:marRight w:val="0"/>
          <w:marTop w:val="0"/>
          <w:marBottom w:val="0"/>
          <w:divBdr>
            <w:top w:val="none" w:sz="0" w:space="0" w:color="auto"/>
            <w:left w:val="none" w:sz="0" w:space="0" w:color="auto"/>
            <w:bottom w:val="none" w:sz="0" w:space="0" w:color="auto"/>
            <w:right w:val="none" w:sz="0" w:space="0" w:color="auto"/>
          </w:divBdr>
        </w:div>
        <w:div w:id="796223854">
          <w:marLeft w:val="0"/>
          <w:marRight w:val="0"/>
          <w:marTop w:val="0"/>
          <w:marBottom w:val="0"/>
          <w:divBdr>
            <w:top w:val="none" w:sz="0" w:space="0" w:color="auto"/>
            <w:left w:val="none" w:sz="0" w:space="0" w:color="auto"/>
            <w:bottom w:val="none" w:sz="0" w:space="0" w:color="auto"/>
            <w:right w:val="none" w:sz="0" w:space="0" w:color="auto"/>
          </w:divBdr>
        </w:div>
        <w:div w:id="1442996836">
          <w:marLeft w:val="0"/>
          <w:marRight w:val="0"/>
          <w:marTop w:val="0"/>
          <w:marBottom w:val="0"/>
          <w:divBdr>
            <w:top w:val="none" w:sz="0" w:space="0" w:color="auto"/>
            <w:left w:val="none" w:sz="0" w:space="0" w:color="auto"/>
            <w:bottom w:val="none" w:sz="0" w:space="0" w:color="auto"/>
            <w:right w:val="none" w:sz="0" w:space="0" w:color="auto"/>
          </w:divBdr>
        </w:div>
        <w:div w:id="1157914813">
          <w:marLeft w:val="0"/>
          <w:marRight w:val="0"/>
          <w:marTop w:val="0"/>
          <w:marBottom w:val="0"/>
          <w:divBdr>
            <w:top w:val="none" w:sz="0" w:space="0" w:color="auto"/>
            <w:left w:val="none" w:sz="0" w:space="0" w:color="auto"/>
            <w:bottom w:val="none" w:sz="0" w:space="0" w:color="auto"/>
            <w:right w:val="none" w:sz="0" w:space="0" w:color="auto"/>
          </w:divBdr>
        </w:div>
        <w:div w:id="1743916736">
          <w:marLeft w:val="0"/>
          <w:marRight w:val="0"/>
          <w:marTop w:val="0"/>
          <w:marBottom w:val="0"/>
          <w:divBdr>
            <w:top w:val="none" w:sz="0" w:space="0" w:color="auto"/>
            <w:left w:val="none" w:sz="0" w:space="0" w:color="auto"/>
            <w:bottom w:val="none" w:sz="0" w:space="0" w:color="auto"/>
            <w:right w:val="none" w:sz="0" w:space="0" w:color="auto"/>
          </w:divBdr>
        </w:div>
        <w:div w:id="1580365214">
          <w:marLeft w:val="0"/>
          <w:marRight w:val="0"/>
          <w:marTop w:val="0"/>
          <w:marBottom w:val="0"/>
          <w:divBdr>
            <w:top w:val="none" w:sz="0" w:space="0" w:color="auto"/>
            <w:left w:val="none" w:sz="0" w:space="0" w:color="auto"/>
            <w:bottom w:val="none" w:sz="0" w:space="0" w:color="auto"/>
            <w:right w:val="none" w:sz="0" w:space="0" w:color="auto"/>
          </w:divBdr>
        </w:div>
        <w:div w:id="1608539186">
          <w:marLeft w:val="0"/>
          <w:marRight w:val="0"/>
          <w:marTop w:val="0"/>
          <w:marBottom w:val="0"/>
          <w:divBdr>
            <w:top w:val="none" w:sz="0" w:space="0" w:color="auto"/>
            <w:left w:val="none" w:sz="0" w:space="0" w:color="auto"/>
            <w:bottom w:val="none" w:sz="0" w:space="0" w:color="auto"/>
            <w:right w:val="none" w:sz="0" w:space="0" w:color="auto"/>
          </w:divBdr>
        </w:div>
        <w:div w:id="2096628989">
          <w:marLeft w:val="0"/>
          <w:marRight w:val="0"/>
          <w:marTop w:val="0"/>
          <w:marBottom w:val="0"/>
          <w:divBdr>
            <w:top w:val="none" w:sz="0" w:space="0" w:color="auto"/>
            <w:left w:val="none" w:sz="0" w:space="0" w:color="auto"/>
            <w:bottom w:val="none" w:sz="0" w:space="0" w:color="auto"/>
            <w:right w:val="none" w:sz="0" w:space="0" w:color="auto"/>
          </w:divBdr>
        </w:div>
        <w:div w:id="1695686432">
          <w:marLeft w:val="0"/>
          <w:marRight w:val="0"/>
          <w:marTop w:val="0"/>
          <w:marBottom w:val="0"/>
          <w:divBdr>
            <w:top w:val="none" w:sz="0" w:space="0" w:color="auto"/>
            <w:left w:val="none" w:sz="0" w:space="0" w:color="auto"/>
            <w:bottom w:val="none" w:sz="0" w:space="0" w:color="auto"/>
            <w:right w:val="none" w:sz="0" w:space="0" w:color="auto"/>
          </w:divBdr>
        </w:div>
        <w:div w:id="806816806">
          <w:marLeft w:val="0"/>
          <w:marRight w:val="0"/>
          <w:marTop w:val="0"/>
          <w:marBottom w:val="0"/>
          <w:divBdr>
            <w:top w:val="none" w:sz="0" w:space="0" w:color="auto"/>
            <w:left w:val="none" w:sz="0" w:space="0" w:color="auto"/>
            <w:bottom w:val="none" w:sz="0" w:space="0" w:color="auto"/>
            <w:right w:val="none" w:sz="0" w:space="0" w:color="auto"/>
          </w:divBdr>
        </w:div>
        <w:div w:id="598755232">
          <w:marLeft w:val="0"/>
          <w:marRight w:val="0"/>
          <w:marTop w:val="0"/>
          <w:marBottom w:val="0"/>
          <w:divBdr>
            <w:top w:val="none" w:sz="0" w:space="0" w:color="auto"/>
            <w:left w:val="none" w:sz="0" w:space="0" w:color="auto"/>
            <w:bottom w:val="none" w:sz="0" w:space="0" w:color="auto"/>
            <w:right w:val="none" w:sz="0" w:space="0" w:color="auto"/>
          </w:divBdr>
        </w:div>
        <w:div w:id="1537112616">
          <w:marLeft w:val="0"/>
          <w:marRight w:val="0"/>
          <w:marTop w:val="0"/>
          <w:marBottom w:val="0"/>
          <w:divBdr>
            <w:top w:val="none" w:sz="0" w:space="0" w:color="auto"/>
            <w:left w:val="none" w:sz="0" w:space="0" w:color="auto"/>
            <w:bottom w:val="none" w:sz="0" w:space="0" w:color="auto"/>
            <w:right w:val="none" w:sz="0" w:space="0" w:color="auto"/>
          </w:divBdr>
        </w:div>
        <w:div w:id="164445037">
          <w:marLeft w:val="0"/>
          <w:marRight w:val="0"/>
          <w:marTop w:val="0"/>
          <w:marBottom w:val="0"/>
          <w:divBdr>
            <w:top w:val="none" w:sz="0" w:space="0" w:color="auto"/>
            <w:left w:val="none" w:sz="0" w:space="0" w:color="auto"/>
            <w:bottom w:val="none" w:sz="0" w:space="0" w:color="auto"/>
            <w:right w:val="none" w:sz="0" w:space="0" w:color="auto"/>
          </w:divBdr>
        </w:div>
        <w:div w:id="1600218348">
          <w:marLeft w:val="0"/>
          <w:marRight w:val="0"/>
          <w:marTop w:val="0"/>
          <w:marBottom w:val="0"/>
          <w:divBdr>
            <w:top w:val="none" w:sz="0" w:space="0" w:color="auto"/>
            <w:left w:val="none" w:sz="0" w:space="0" w:color="auto"/>
            <w:bottom w:val="none" w:sz="0" w:space="0" w:color="auto"/>
            <w:right w:val="none" w:sz="0" w:space="0" w:color="auto"/>
          </w:divBdr>
        </w:div>
        <w:div w:id="1486816898">
          <w:marLeft w:val="0"/>
          <w:marRight w:val="0"/>
          <w:marTop w:val="0"/>
          <w:marBottom w:val="0"/>
          <w:divBdr>
            <w:top w:val="none" w:sz="0" w:space="0" w:color="auto"/>
            <w:left w:val="none" w:sz="0" w:space="0" w:color="auto"/>
            <w:bottom w:val="none" w:sz="0" w:space="0" w:color="auto"/>
            <w:right w:val="none" w:sz="0" w:space="0" w:color="auto"/>
          </w:divBdr>
        </w:div>
        <w:div w:id="853345956">
          <w:marLeft w:val="0"/>
          <w:marRight w:val="0"/>
          <w:marTop w:val="0"/>
          <w:marBottom w:val="0"/>
          <w:divBdr>
            <w:top w:val="none" w:sz="0" w:space="0" w:color="auto"/>
            <w:left w:val="none" w:sz="0" w:space="0" w:color="auto"/>
            <w:bottom w:val="none" w:sz="0" w:space="0" w:color="auto"/>
            <w:right w:val="none" w:sz="0" w:space="0" w:color="auto"/>
          </w:divBdr>
        </w:div>
        <w:div w:id="1159272018">
          <w:marLeft w:val="0"/>
          <w:marRight w:val="0"/>
          <w:marTop w:val="0"/>
          <w:marBottom w:val="0"/>
          <w:divBdr>
            <w:top w:val="none" w:sz="0" w:space="0" w:color="auto"/>
            <w:left w:val="none" w:sz="0" w:space="0" w:color="auto"/>
            <w:bottom w:val="none" w:sz="0" w:space="0" w:color="auto"/>
            <w:right w:val="none" w:sz="0" w:space="0" w:color="auto"/>
          </w:divBdr>
        </w:div>
        <w:div w:id="1459107003">
          <w:marLeft w:val="0"/>
          <w:marRight w:val="0"/>
          <w:marTop w:val="0"/>
          <w:marBottom w:val="0"/>
          <w:divBdr>
            <w:top w:val="none" w:sz="0" w:space="0" w:color="auto"/>
            <w:left w:val="none" w:sz="0" w:space="0" w:color="auto"/>
            <w:bottom w:val="none" w:sz="0" w:space="0" w:color="auto"/>
            <w:right w:val="none" w:sz="0" w:space="0" w:color="auto"/>
          </w:divBdr>
        </w:div>
        <w:div w:id="120148937">
          <w:marLeft w:val="0"/>
          <w:marRight w:val="0"/>
          <w:marTop w:val="0"/>
          <w:marBottom w:val="0"/>
          <w:divBdr>
            <w:top w:val="none" w:sz="0" w:space="0" w:color="auto"/>
            <w:left w:val="none" w:sz="0" w:space="0" w:color="auto"/>
            <w:bottom w:val="none" w:sz="0" w:space="0" w:color="auto"/>
            <w:right w:val="none" w:sz="0" w:space="0" w:color="auto"/>
          </w:divBdr>
        </w:div>
        <w:div w:id="1603295449">
          <w:marLeft w:val="0"/>
          <w:marRight w:val="0"/>
          <w:marTop w:val="0"/>
          <w:marBottom w:val="0"/>
          <w:divBdr>
            <w:top w:val="none" w:sz="0" w:space="0" w:color="auto"/>
            <w:left w:val="none" w:sz="0" w:space="0" w:color="auto"/>
            <w:bottom w:val="none" w:sz="0" w:space="0" w:color="auto"/>
            <w:right w:val="none" w:sz="0" w:space="0" w:color="auto"/>
          </w:divBdr>
        </w:div>
        <w:div w:id="394596213">
          <w:marLeft w:val="0"/>
          <w:marRight w:val="0"/>
          <w:marTop w:val="0"/>
          <w:marBottom w:val="0"/>
          <w:divBdr>
            <w:top w:val="none" w:sz="0" w:space="0" w:color="auto"/>
            <w:left w:val="none" w:sz="0" w:space="0" w:color="auto"/>
            <w:bottom w:val="none" w:sz="0" w:space="0" w:color="auto"/>
            <w:right w:val="none" w:sz="0" w:space="0" w:color="auto"/>
          </w:divBdr>
        </w:div>
        <w:div w:id="260526519">
          <w:marLeft w:val="0"/>
          <w:marRight w:val="0"/>
          <w:marTop w:val="0"/>
          <w:marBottom w:val="0"/>
          <w:divBdr>
            <w:top w:val="none" w:sz="0" w:space="0" w:color="auto"/>
            <w:left w:val="none" w:sz="0" w:space="0" w:color="auto"/>
            <w:bottom w:val="none" w:sz="0" w:space="0" w:color="auto"/>
            <w:right w:val="none" w:sz="0" w:space="0" w:color="auto"/>
          </w:divBdr>
        </w:div>
        <w:div w:id="1739788158">
          <w:marLeft w:val="0"/>
          <w:marRight w:val="0"/>
          <w:marTop w:val="0"/>
          <w:marBottom w:val="0"/>
          <w:divBdr>
            <w:top w:val="none" w:sz="0" w:space="0" w:color="auto"/>
            <w:left w:val="none" w:sz="0" w:space="0" w:color="auto"/>
            <w:bottom w:val="none" w:sz="0" w:space="0" w:color="auto"/>
            <w:right w:val="none" w:sz="0" w:space="0" w:color="auto"/>
          </w:divBdr>
        </w:div>
        <w:div w:id="1351180071">
          <w:marLeft w:val="0"/>
          <w:marRight w:val="0"/>
          <w:marTop w:val="0"/>
          <w:marBottom w:val="0"/>
          <w:divBdr>
            <w:top w:val="none" w:sz="0" w:space="0" w:color="auto"/>
            <w:left w:val="none" w:sz="0" w:space="0" w:color="auto"/>
            <w:bottom w:val="none" w:sz="0" w:space="0" w:color="auto"/>
            <w:right w:val="none" w:sz="0" w:space="0" w:color="auto"/>
          </w:divBdr>
        </w:div>
        <w:div w:id="296498963">
          <w:marLeft w:val="0"/>
          <w:marRight w:val="0"/>
          <w:marTop w:val="0"/>
          <w:marBottom w:val="0"/>
          <w:divBdr>
            <w:top w:val="none" w:sz="0" w:space="0" w:color="auto"/>
            <w:left w:val="none" w:sz="0" w:space="0" w:color="auto"/>
            <w:bottom w:val="none" w:sz="0" w:space="0" w:color="auto"/>
            <w:right w:val="none" w:sz="0" w:space="0" w:color="auto"/>
          </w:divBdr>
        </w:div>
        <w:div w:id="1937908096">
          <w:marLeft w:val="0"/>
          <w:marRight w:val="0"/>
          <w:marTop w:val="0"/>
          <w:marBottom w:val="0"/>
          <w:divBdr>
            <w:top w:val="none" w:sz="0" w:space="0" w:color="auto"/>
            <w:left w:val="none" w:sz="0" w:space="0" w:color="auto"/>
            <w:bottom w:val="none" w:sz="0" w:space="0" w:color="auto"/>
            <w:right w:val="none" w:sz="0" w:space="0" w:color="auto"/>
          </w:divBdr>
        </w:div>
        <w:div w:id="802651698">
          <w:marLeft w:val="0"/>
          <w:marRight w:val="0"/>
          <w:marTop w:val="0"/>
          <w:marBottom w:val="0"/>
          <w:divBdr>
            <w:top w:val="none" w:sz="0" w:space="0" w:color="auto"/>
            <w:left w:val="none" w:sz="0" w:space="0" w:color="auto"/>
            <w:bottom w:val="none" w:sz="0" w:space="0" w:color="auto"/>
            <w:right w:val="none" w:sz="0" w:space="0" w:color="auto"/>
          </w:divBdr>
        </w:div>
        <w:div w:id="1898590924">
          <w:marLeft w:val="0"/>
          <w:marRight w:val="0"/>
          <w:marTop w:val="0"/>
          <w:marBottom w:val="0"/>
          <w:divBdr>
            <w:top w:val="none" w:sz="0" w:space="0" w:color="auto"/>
            <w:left w:val="none" w:sz="0" w:space="0" w:color="auto"/>
            <w:bottom w:val="none" w:sz="0" w:space="0" w:color="auto"/>
            <w:right w:val="none" w:sz="0" w:space="0" w:color="auto"/>
          </w:divBdr>
        </w:div>
        <w:div w:id="1178037836">
          <w:marLeft w:val="0"/>
          <w:marRight w:val="0"/>
          <w:marTop w:val="0"/>
          <w:marBottom w:val="0"/>
          <w:divBdr>
            <w:top w:val="none" w:sz="0" w:space="0" w:color="auto"/>
            <w:left w:val="none" w:sz="0" w:space="0" w:color="auto"/>
            <w:bottom w:val="none" w:sz="0" w:space="0" w:color="auto"/>
            <w:right w:val="none" w:sz="0" w:space="0" w:color="auto"/>
          </w:divBdr>
        </w:div>
        <w:div w:id="1933972246">
          <w:marLeft w:val="0"/>
          <w:marRight w:val="0"/>
          <w:marTop w:val="0"/>
          <w:marBottom w:val="0"/>
          <w:divBdr>
            <w:top w:val="none" w:sz="0" w:space="0" w:color="auto"/>
            <w:left w:val="none" w:sz="0" w:space="0" w:color="auto"/>
            <w:bottom w:val="none" w:sz="0" w:space="0" w:color="auto"/>
            <w:right w:val="none" w:sz="0" w:space="0" w:color="auto"/>
          </w:divBdr>
        </w:div>
        <w:div w:id="1000237569">
          <w:marLeft w:val="0"/>
          <w:marRight w:val="0"/>
          <w:marTop w:val="0"/>
          <w:marBottom w:val="0"/>
          <w:divBdr>
            <w:top w:val="none" w:sz="0" w:space="0" w:color="auto"/>
            <w:left w:val="none" w:sz="0" w:space="0" w:color="auto"/>
            <w:bottom w:val="none" w:sz="0" w:space="0" w:color="auto"/>
            <w:right w:val="none" w:sz="0" w:space="0" w:color="auto"/>
          </w:divBdr>
        </w:div>
        <w:div w:id="1361514916">
          <w:marLeft w:val="0"/>
          <w:marRight w:val="0"/>
          <w:marTop w:val="0"/>
          <w:marBottom w:val="0"/>
          <w:divBdr>
            <w:top w:val="none" w:sz="0" w:space="0" w:color="auto"/>
            <w:left w:val="none" w:sz="0" w:space="0" w:color="auto"/>
            <w:bottom w:val="none" w:sz="0" w:space="0" w:color="auto"/>
            <w:right w:val="none" w:sz="0" w:space="0" w:color="auto"/>
          </w:divBdr>
        </w:div>
        <w:div w:id="1095638349">
          <w:marLeft w:val="0"/>
          <w:marRight w:val="0"/>
          <w:marTop w:val="0"/>
          <w:marBottom w:val="0"/>
          <w:divBdr>
            <w:top w:val="none" w:sz="0" w:space="0" w:color="auto"/>
            <w:left w:val="none" w:sz="0" w:space="0" w:color="auto"/>
            <w:bottom w:val="none" w:sz="0" w:space="0" w:color="auto"/>
            <w:right w:val="none" w:sz="0" w:space="0" w:color="auto"/>
          </w:divBdr>
        </w:div>
        <w:div w:id="588538003">
          <w:marLeft w:val="0"/>
          <w:marRight w:val="0"/>
          <w:marTop w:val="0"/>
          <w:marBottom w:val="0"/>
          <w:divBdr>
            <w:top w:val="none" w:sz="0" w:space="0" w:color="auto"/>
            <w:left w:val="none" w:sz="0" w:space="0" w:color="auto"/>
            <w:bottom w:val="none" w:sz="0" w:space="0" w:color="auto"/>
            <w:right w:val="none" w:sz="0" w:space="0" w:color="auto"/>
          </w:divBdr>
        </w:div>
        <w:div w:id="2134054950">
          <w:marLeft w:val="0"/>
          <w:marRight w:val="0"/>
          <w:marTop w:val="0"/>
          <w:marBottom w:val="0"/>
          <w:divBdr>
            <w:top w:val="none" w:sz="0" w:space="0" w:color="auto"/>
            <w:left w:val="none" w:sz="0" w:space="0" w:color="auto"/>
            <w:bottom w:val="none" w:sz="0" w:space="0" w:color="auto"/>
            <w:right w:val="none" w:sz="0" w:space="0" w:color="auto"/>
          </w:divBdr>
        </w:div>
        <w:div w:id="1879316812">
          <w:marLeft w:val="0"/>
          <w:marRight w:val="0"/>
          <w:marTop w:val="0"/>
          <w:marBottom w:val="0"/>
          <w:divBdr>
            <w:top w:val="none" w:sz="0" w:space="0" w:color="auto"/>
            <w:left w:val="none" w:sz="0" w:space="0" w:color="auto"/>
            <w:bottom w:val="none" w:sz="0" w:space="0" w:color="auto"/>
            <w:right w:val="none" w:sz="0" w:space="0" w:color="auto"/>
          </w:divBdr>
        </w:div>
        <w:div w:id="2105760680">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ww-sciencedirect-com.libus.csd.mu.edu/science/article/pii/S8755722311000512" TargetMode="External"/><Relationship Id="rId18" Type="http://schemas.openxmlformats.org/officeDocument/2006/relationships/hyperlink" Target="https://0-www-sciencedirect-com.libus.csd.mu.edu/science/article/pii/S8755722311000512" TargetMode="External"/><Relationship Id="rId26" Type="http://schemas.openxmlformats.org/officeDocument/2006/relationships/hyperlink" Target="https://0-www-sciencedirect-com.libus.csd.mu.edu/science/article/pii/S8755722311000512" TargetMode="External"/><Relationship Id="rId3" Type="http://schemas.openxmlformats.org/officeDocument/2006/relationships/customXml" Target="../customXml/item3.xml"/><Relationship Id="rId21" Type="http://schemas.openxmlformats.org/officeDocument/2006/relationships/hyperlink" Target="https://0-www-sciencedirect-com.libus.csd.mu.edu/science/article/pii/S8755722311000512"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0-www-sciencedirect-com.libus.csd.mu.edu/science/article/pii/S8755722311000512" TargetMode="External"/><Relationship Id="rId17" Type="http://schemas.openxmlformats.org/officeDocument/2006/relationships/hyperlink" Target="https://0-www-sciencedirect-com.libus.csd.mu.edu/science/article/pii/S8755722311000512" TargetMode="External"/><Relationship Id="rId25" Type="http://schemas.openxmlformats.org/officeDocument/2006/relationships/hyperlink" Target="https://0-www-sciencedirect-com.libus.csd.mu.edu/science/article/pii/S875572231100051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0-www-sciencedirect-com.libus.csd.mu.edu/topics/nursing-and-health-professions/expert-nurse" TargetMode="External"/><Relationship Id="rId20" Type="http://schemas.openxmlformats.org/officeDocument/2006/relationships/hyperlink" Target="https://0-www-sciencedirect-com.libus.csd.mu.edu/science/article/pii/S8755722311000512" TargetMode="External"/><Relationship Id="rId29" Type="http://schemas.openxmlformats.org/officeDocument/2006/relationships/hyperlink" Target="https://0-www-sciencedirect-com.libus.csd.mu.edu/science/article/pii/S875572231100051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0-www-sciencedirect-com.libus.csd.mu.edu/science/article/pii/S8755722311000512" TargetMode="External"/><Relationship Id="rId32" Type="http://schemas.openxmlformats.org/officeDocument/2006/relationships/hyperlink" Target="https://0-www-sciencedirect-com.libus.csd.mu.edu/science/article/pii/S8755722311000512" TargetMode="External"/><Relationship Id="rId5" Type="http://schemas.openxmlformats.org/officeDocument/2006/relationships/styles" Target="styles.xml"/><Relationship Id="rId15" Type="http://schemas.openxmlformats.org/officeDocument/2006/relationships/hyperlink" Target="https://0-www-sciencedirect-com.libus.csd.mu.edu/science/article/pii/S8755722311000512" TargetMode="External"/><Relationship Id="rId23" Type="http://schemas.openxmlformats.org/officeDocument/2006/relationships/hyperlink" Target="https://0-www-sciencedirect-com.libus.csd.mu.edu/science/article/pii/S8755722311000512" TargetMode="External"/><Relationship Id="rId28" Type="http://schemas.openxmlformats.org/officeDocument/2006/relationships/hyperlink" Target="https://0-www-sciencedirect-com.libus.csd.mu.edu/science/article/pii/S8755722311000512" TargetMode="External"/><Relationship Id="rId10" Type="http://schemas.openxmlformats.org/officeDocument/2006/relationships/hyperlink" Target="https://0-www-sciencedirect-com.libus.csd.mu.edu/science/article/pii/S8755722311000512" TargetMode="External"/><Relationship Id="rId19" Type="http://schemas.openxmlformats.org/officeDocument/2006/relationships/hyperlink" Target="https://0-www-sciencedirect-com.libus.csd.mu.edu/science/article/pii/S8755722311000512" TargetMode="External"/><Relationship Id="rId31" Type="http://schemas.openxmlformats.org/officeDocument/2006/relationships/hyperlink" Target="https://0-www-sciencedirect-com.libus.csd.mu.edu/science/article/pii/S875572231100051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ww-sciencedirect-com.libus.csd.mu.edu/science/article/pii/S8755722311000512" TargetMode="External"/><Relationship Id="rId22" Type="http://schemas.openxmlformats.org/officeDocument/2006/relationships/hyperlink" Target="https://0-www-sciencedirect-com.libus.csd.mu.edu/topics/nursing-and-health-professions/nursing-competence" TargetMode="External"/><Relationship Id="rId27" Type="http://schemas.openxmlformats.org/officeDocument/2006/relationships/hyperlink" Target="https://0-www-sciencedirect-com.libus.csd.mu.edu/science/article/pii/S8755722311000512" TargetMode="External"/><Relationship Id="rId30" Type="http://schemas.openxmlformats.org/officeDocument/2006/relationships/hyperlink" Target="https://0-www-sciencedirect-com.libus.csd.mu.edu/science/article/pii/S8755722311000512" TargetMode="External"/><Relationship Id="rId8" Type="http://schemas.openxmlformats.org/officeDocument/2006/relationships/hyperlink" Target="https://doi.org/10.1016/j.profnurs.2011.04.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FA6D51-A32E-41E1-871F-A8F90731C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064AF-95E2-4E5F-8AB6-811CF23B360C}">
  <ds:schemaRefs>
    <ds:schemaRef ds:uri="http://schemas.microsoft.com/sharepoint/v3/contenttype/forms"/>
  </ds:schemaRefs>
</ds:datastoreItem>
</file>

<file path=customXml/itemProps3.xml><?xml version="1.0" encoding="utf-8"?>
<ds:datastoreItem xmlns:ds="http://schemas.openxmlformats.org/officeDocument/2006/customXml" ds:itemID="{A80A8452-6255-483B-97AB-1D2A2DF487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5911</Words>
  <Characters>33696</Characters>
  <Application>Microsoft Office Word</Application>
  <DocSecurity>8</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2020-06-15T14:21:00Z</dcterms:created>
  <dcterms:modified xsi:type="dcterms:W3CDTF">2020-06-16T14:06:00Z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