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2507E" w14:textId="77777777" w:rsidR="00523FFE" w:rsidRPr="001360AB" w:rsidRDefault="00523FFE" w:rsidP="009335F4">
      <w:pPr>
        <w:pStyle w:val="Default"/>
        <w:spacing w:line="276" w:lineRule="auto"/>
        <w:rPr>
          <w:rFonts w:asciiTheme="minorHAnsi" w:hAnsiTheme="minorHAnsi" w:cstheme="minorHAnsi"/>
          <w:sz w:val="22"/>
          <w:szCs w:val="22"/>
        </w:rPr>
      </w:pPr>
      <w:bookmarkStart w:id="0" w:name="_GoBack"/>
      <w:bookmarkEnd w:id="0"/>
    </w:p>
    <w:p w14:paraId="2416EDA2" w14:textId="77777777" w:rsidR="00523FFE" w:rsidRPr="001360AB" w:rsidRDefault="00523FFE" w:rsidP="009335F4">
      <w:pPr>
        <w:autoSpaceDE w:val="0"/>
        <w:autoSpaceDN w:val="0"/>
        <w:adjustRightInd w:val="0"/>
        <w:spacing w:line="276" w:lineRule="auto"/>
        <w:rPr>
          <w:rFonts w:cstheme="minorHAnsi"/>
          <w:b/>
          <w:bCs/>
          <w:color w:val="316192"/>
          <w:sz w:val="28"/>
          <w:szCs w:val="26"/>
        </w:rPr>
      </w:pPr>
      <w:bookmarkStart w:id="1" w:name="_Hlk505159787"/>
      <w:bookmarkStart w:id="2" w:name="_Hlk510431162"/>
      <w:r w:rsidRPr="001360AB">
        <w:rPr>
          <w:rFonts w:cstheme="minorHAnsi"/>
          <w:b/>
          <w:bCs/>
          <w:color w:val="316192"/>
          <w:sz w:val="28"/>
          <w:szCs w:val="26"/>
        </w:rPr>
        <w:t>Marquette University</w:t>
      </w:r>
    </w:p>
    <w:p w14:paraId="1EA71D12" w14:textId="77777777" w:rsidR="00523FFE" w:rsidRPr="001360AB" w:rsidRDefault="00523FFE" w:rsidP="009335F4">
      <w:pPr>
        <w:autoSpaceDE w:val="0"/>
        <w:autoSpaceDN w:val="0"/>
        <w:adjustRightInd w:val="0"/>
        <w:spacing w:line="276" w:lineRule="auto"/>
        <w:rPr>
          <w:rFonts w:cstheme="minorHAnsi"/>
          <w:b/>
          <w:bCs/>
          <w:color w:val="316192"/>
          <w:sz w:val="40"/>
          <w:szCs w:val="36"/>
        </w:rPr>
      </w:pPr>
      <w:proofErr w:type="spellStart"/>
      <w:r w:rsidRPr="001360AB">
        <w:rPr>
          <w:rFonts w:cstheme="minorHAnsi"/>
          <w:b/>
          <w:bCs/>
          <w:color w:val="316192"/>
          <w:sz w:val="40"/>
          <w:szCs w:val="36"/>
        </w:rPr>
        <w:t>e-Publications@Marquette</w:t>
      </w:r>
      <w:proofErr w:type="spellEnd"/>
    </w:p>
    <w:p w14:paraId="0C12FE61" w14:textId="77777777" w:rsidR="00523FFE" w:rsidRPr="001360AB" w:rsidRDefault="00523FFE" w:rsidP="009335F4">
      <w:pPr>
        <w:autoSpaceDE w:val="0"/>
        <w:autoSpaceDN w:val="0"/>
        <w:adjustRightInd w:val="0"/>
        <w:spacing w:line="276" w:lineRule="auto"/>
        <w:rPr>
          <w:rFonts w:cstheme="minorHAnsi"/>
          <w:b/>
          <w:bCs/>
          <w:i/>
          <w:iCs/>
        </w:rPr>
      </w:pPr>
    </w:p>
    <w:p w14:paraId="4FB5839D" w14:textId="07925D11" w:rsidR="00523FFE" w:rsidRPr="001360AB" w:rsidRDefault="00CA29F5" w:rsidP="009335F4">
      <w:pPr>
        <w:autoSpaceDE w:val="0"/>
        <w:autoSpaceDN w:val="0"/>
        <w:adjustRightInd w:val="0"/>
        <w:spacing w:line="276" w:lineRule="auto"/>
        <w:rPr>
          <w:rFonts w:cstheme="minorHAnsi"/>
          <w:b/>
          <w:bCs/>
          <w:i/>
          <w:iCs/>
          <w:sz w:val="32"/>
          <w:szCs w:val="32"/>
        </w:rPr>
      </w:pPr>
      <w:r w:rsidRPr="001360AB">
        <w:rPr>
          <w:rFonts w:cstheme="minorHAnsi"/>
          <w:b/>
          <w:bCs/>
          <w:i/>
          <w:iCs/>
          <w:sz w:val="32"/>
          <w:szCs w:val="32"/>
        </w:rPr>
        <w:t xml:space="preserve">Economics </w:t>
      </w:r>
      <w:r w:rsidR="00523FFE" w:rsidRPr="001360AB">
        <w:rPr>
          <w:rFonts w:cstheme="minorHAnsi"/>
          <w:b/>
          <w:bCs/>
          <w:i/>
          <w:iCs/>
          <w:sz w:val="32"/>
          <w:szCs w:val="32"/>
        </w:rPr>
        <w:t>Faculty Research and Publications/</w:t>
      </w:r>
      <w:r w:rsidRPr="001360AB">
        <w:rPr>
          <w:rFonts w:cstheme="minorHAnsi"/>
          <w:b/>
          <w:bCs/>
          <w:i/>
          <w:iCs/>
          <w:sz w:val="32"/>
          <w:szCs w:val="32"/>
        </w:rPr>
        <w:t>College of Business</w:t>
      </w:r>
    </w:p>
    <w:bookmarkEnd w:id="1"/>
    <w:p w14:paraId="0186F69B" w14:textId="77777777" w:rsidR="00523FFE" w:rsidRPr="001360AB" w:rsidRDefault="00523FFE" w:rsidP="009335F4">
      <w:pPr>
        <w:spacing w:line="276" w:lineRule="auto"/>
        <w:jc w:val="center"/>
        <w:rPr>
          <w:rFonts w:cstheme="minorHAnsi"/>
          <w:b/>
          <w:bCs/>
          <w:i/>
          <w:iCs/>
        </w:rPr>
      </w:pPr>
    </w:p>
    <w:p w14:paraId="31AF403F" w14:textId="77777777" w:rsidR="00523FFE" w:rsidRPr="001360AB" w:rsidRDefault="00523FFE" w:rsidP="009335F4">
      <w:pPr>
        <w:spacing w:line="276" w:lineRule="auto"/>
        <w:jc w:val="center"/>
        <w:rPr>
          <w:rFonts w:cstheme="minorHAnsi"/>
          <w:sz w:val="24"/>
          <w:szCs w:val="24"/>
        </w:rPr>
      </w:pPr>
      <w:r w:rsidRPr="001360AB">
        <w:rPr>
          <w:rFonts w:cstheme="minorHAnsi"/>
          <w:b/>
          <w:bCs/>
          <w:i/>
          <w:iCs/>
          <w:sz w:val="24"/>
          <w:szCs w:val="24"/>
        </w:rPr>
        <w:t xml:space="preserve">This paper is NOT THE PUBLISHED VERSION; </w:t>
      </w:r>
      <w:r w:rsidRPr="001360AB">
        <w:rPr>
          <w:rFonts w:cstheme="minorHAnsi"/>
          <w:b/>
          <w:bCs/>
          <w:sz w:val="24"/>
          <w:szCs w:val="24"/>
        </w:rPr>
        <w:t xml:space="preserve">but the author’s final, peer-reviewed manuscript. </w:t>
      </w:r>
      <w:r w:rsidRPr="001360AB">
        <w:rPr>
          <w:rFonts w:cstheme="minorHAnsi"/>
          <w:sz w:val="24"/>
          <w:szCs w:val="24"/>
        </w:rPr>
        <w:t>The published version may be accessed by following the link in the citation below.</w:t>
      </w:r>
    </w:p>
    <w:p w14:paraId="2B40839C" w14:textId="77777777" w:rsidR="00523FFE" w:rsidRPr="001360AB" w:rsidRDefault="00523FFE" w:rsidP="009335F4">
      <w:pPr>
        <w:spacing w:line="276" w:lineRule="auto"/>
        <w:jc w:val="center"/>
        <w:rPr>
          <w:rFonts w:cstheme="minorHAnsi"/>
          <w:sz w:val="24"/>
          <w:szCs w:val="24"/>
        </w:rPr>
      </w:pPr>
    </w:p>
    <w:p w14:paraId="6505CB07" w14:textId="43168BAF" w:rsidR="00523FFE" w:rsidRPr="001360AB" w:rsidRDefault="00EB27F1" w:rsidP="009335F4">
      <w:pPr>
        <w:spacing w:line="276" w:lineRule="auto"/>
        <w:rPr>
          <w:rFonts w:cstheme="minorHAnsi"/>
          <w:sz w:val="24"/>
          <w:szCs w:val="24"/>
        </w:rPr>
      </w:pPr>
      <w:r w:rsidRPr="001360AB">
        <w:rPr>
          <w:rFonts w:cstheme="minorHAnsi"/>
          <w:i/>
          <w:sz w:val="24"/>
          <w:szCs w:val="24"/>
          <w:lang w:val="fr-FR"/>
        </w:rPr>
        <w:t>The World Economy</w:t>
      </w:r>
      <w:r w:rsidR="00523FFE" w:rsidRPr="001360AB">
        <w:rPr>
          <w:rFonts w:cstheme="minorHAnsi"/>
          <w:sz w:val="24"/>
          <w:szCs w:val="24"/>
          <w:lang w:val="fr-FR"/>
        </w:rPr>
        <w:t xml:space="preserve">, Vol. </w:t>
      </w:r>
      <w:r w:rsidR="00381443" w:rsidRPr="001360AB">
        <w:rPr>
          <w:rFonts w:cstheme="minorHAnsi"/>
          <w:sz w:val="24"/>
          <w:szCs w:val="24"/>
          <w:lang w:val="fr-FR"/>
        </w:rPr>
        <w:t>36</w:t>
      </w:r>
      <w:r w:rsidR="00523FFE" w:rsidRPr="001360AB">
        <w:rPr>
          <w:rFonts w:cstheme="minorHAnsi"/>
          <w:sz w:val="24"/>
          <w:szCs w:val="24"/>
          <w:lang w:val="fr-FR"/>
        </w:rPr>
        <w:t xml:space="preserve">, No. </w:t>
      </w:r>
      <w:r w:rsidR="00381443" w:rsidRPr="001360AB">
        <w:rPr>
          <w:rFonts w:cstheme="minorHAnsi"/>
          <w:sz w:val="24"/>
          <w:szCs w:val="24"/>
          <w:lang w:val="fr-FR"/>
        </w:rPr>
        <w:t>5</w:t>
      </w:r>
      <w:r w:rsidR="00523FFE" w:rsidRPr="001360AB">
        <w:rPr>
          <w:rFonts w:cstheme="minorHAnsi"/>
          <w:sz w:val="24"/>
          <w:szCs w:val="24"/>
          <w:lang w:val="fr-FR"/>
        </w:rPr>
        <w:t xml:space="preserve"> (</w:t>
      </w:r>
      <w:r w:rsidR="00381443" w:rsidRPr="001360AB">
        <w:rPr>
          <w:rFonts w:cstheme="minorHAnsi"/>
          <w:sz w:val="24"/>
          <w:szCs w:val="24"/>
          <w:lang w:val="fr-FR"/>
        </w:rPr>
        <w:t>2013</w:t>
      </w:r>
      <w:proofErr w:type="gramStart"/>
      <w:r w:rsidR="00523FFE" w:rsidRPr="001360AB">
        <w:rPr>
          <w:rFonts w:cstheme="minorHAnsi"/>
          <w:sz w:val="24"/>
          <w:szCs w:val="24"/>
          <w:lang w:val="fr-FR"/>
        </w:rPr>
        <w:t>):</w:t>
      </w:r>
      <w:proofErr w:type="gramEnd"/>
      <w:r w:rsidR="00523FFE" w:rsidRPr="001360AB">
        <w:rPr>
          <w:rFonts w:cstheme="minorHAnsi"/>
          <w:sz w:val="24"/>
          <w:szCs w:val="24"/>
          <w:lang w:val="fr-FR"/>
        </w:rPr>
        <w:t xml:space="preserve"> </w:t>
      </w:r>
      <w:r w:rsidR="00764659" w:rsidRPr="001360AB">
        <w:rPr>
          <w:rFonts w:cstheme="minorHAnsi"/>
          <w:sz w:val="24"/>
          <w:szCs w:val="24"/>
          <w:lang w:val="fr-FR"/>
        </w:rPr>
        <w:t>537-562</w:t>
      </w:r>
      <w:r w:rsidR="00523FFE" w:rsidRPr="001360AB">
        <w:rPr>
          <w:rFonts w:cstheme="minorHAnsi"/>
          <w:sz w:val="24"/>
          <w:szCs w:val="24"/>
          <w:lang w:val="fr-FR"/>
        </w:rPr>
        <w:t xml:space="preserve">. </w:t>
      </w:r>
      <w:hyperlink r:id="rId9" w:history="1">
        <w:r w:rsidR="00523FFE" w:rsidRPr="001360AB">
          <w:rPr>
            <w:rFonts w:cstheme="minorHAnsi"/>
            <w:color w:val="0563C1" w:themeColor="hyperlink"/>
            <w:sz w:val="24"/>
            <w:szCs w:val="24"/>
            <w:u w:val="single"/>
            <w:lang w:val="fr-FR"/>
          </w:rPr>
          <w:t>DOI</w:t>
        </w:r>
      </w:hyperlink>
      <w:r w:rsidR="00523FFE" w:rsidRPr="001360AB">
        <w:rPr>
          <w:rFonts w:cstheme="minorHAnsi"/>
          <w:sz w:val="24"/>
          <w:szCs w:val="24"/>
          <w:lang w:val="fr-FR"/>
        </w:rPr>
        <w:t xml:space="preserve">. </w:t>
      </w:r>
      <w:r w:rsidR="00523FFE" w:rsidRPr="001360AB">
        <w:rPr>
          <w:rFonts w:cstheme="minorHAnsi"/>
          <w:sz w:val="24"/>
          <w:szCs w:val="24"/>
        </w:rPr>
        <w:t>This article is © [</w:t>
      </w:r>
      <w:r w:rsidR="00DD6D2D" w:rsidRPr="001360AB">
        <w:rPr>
          <w:rFonts w:cstheme="minorHAnsi"/>
          <w:sz w:val="24"/>
          <w:szCs w:val="24"/>
        </w:rPr>
        <w:t>Wiley</w:t>
      </w:r>
      <w:r w:rsidR="00523FFE" w:rsidRPr="001360AB">
        <w:rPr>
          <w:rFonts w:cstheme="minorHAnsi"/>
          <w:sz w:val="24"/>
          <w:szCs w:val="24"/>
        </w:rPr>
        <w:t xml:space="preserve">] and permission has been granted for this version to appear in </w:t>
      </w:r>
      <w:hyperlink r:id="rId10" w:history="1">
        <w:proofErr w:type="spellStart"/>
        <w:r w:rsidR="00523FFE" w:rsidRPr="001360AB">
          <w:rPr>
            <w:rFonts w:cstheme="minorHAnsi"/>
            <w:color w:val="0563C1" w:themeColor="hyperlink"/>
            <w:sz w:val="24"/>
            <w:szCs w:val="24"/>
            <w:u w:val="single"/>
          </w:rPr>
          <w:t>e-Publications@Marquette</w:t>
        </w:r>
        <w:proofErr w:type="spellEnd"/>
      </w:hyperlink>
      <w:r w:rsidR="00523FFE" w:rsidRPr="001360AB">
        <w:rPr>
          <w:rFonts w:cstheme="minorHAnsi"/>
          <w:sz w:val="24"/>
          <w:szCs w:val="24"/>
        </w:rPr>
        <w:t>. [</w:t>
      </w:r>
      <w:r w:rsidR="00DD6D2D" w:rsidRPr="001360AB">
        <w:rPr>
          <w:rFonts w:cstheme="minorHAnsi"/>
          <w:sz w:val="24"/>
          <w:szCs w:val="24"/>
        </w:rPr>
        <w:t>Wiley</w:t>
      </w:r>
      <w:r w:rsidR="00523FFE" w:rsidRPr="001360AB">
        <w:rPr>
          <w:rFonts w:cstheme="minorHAnsi"/>
          <w:sz w:val="24"/>
          <w:szCs w:val="24"/>
        </w:rPr>
        <w:t>] does not grant permission for this article to be further copied/distributed or hosted elsewhere without the express permission from [</w:t>
      </w:r>
      <w:r w:rsidR="00DD6D2D" w:rsidRPr="001360AB">
        <w:rPr>
          <w:rFonts w:cstheme="minorHAnsi"/>
          <w:sz w:val="24"/>
          <w:szCs w:val="24"/>
        </w:rPr>
        <w:t>Wiley</w:t>
      </w:r>
      <w:r w:rsidR="00523FFE" w:rsidRPr="001360AB">
        <w:rPr>
          <w:rFonts w:cstheme="minorHAnsi"/>
          <w:sz w:val="24"/>
          <w:szCs w:val="24"/>
        </w:rPr>
        <w:t xml:space="preserve">]. </w:t>
      </w:r>
    </w:p>
    <w:p w14:paraId="63C03B23" w14:textId="5F8B351D" w:rsidR="002F3DBA" w:rsidRPr="001360AB" w:rsidRDefault="002F3DBA" w:rsidP="009335F4">
      <w:pPr>
        <w:spacing w:line="276" w:lineRule="auto"/>
        <w:rPr>
          <w:rFonts w:cstheme="minorHAnsi"/>
          <w:sz w:val="24"/>
          <w:szCs w:val="24"/>
        </w:rPr>
      </w:pPr>
    </w:p>
    <w:p w14:paraId="7A818F05" w14:textId="236F2E6D" w:rsidR="002F3DBA" w:rsidRPr="001360AB" w:rsidRDefault="00E5782F" w:rsidP="009335F4">
      <w:pPr>
        <w:pStyle w:val="Title"/>
        <w:spacing w:line="276" w:lineRule="auto"/>
        <w:rPr>
          <w:rFonts w:asciiTheme="minorHAnsi" w:hAnsiTheme="minorHAnsi" w:cstheme="minorHAnsi"/>
        </w:rPr>
      </w:pPr>
      <w:r w:rsidRPr="001360AB">
        <w:rPr>
          <w:rFonts w:asciiTheme="minorHAnsi" w:hAnsiTheme="minorHAnsi" w:cstheme="minorHAnsi"/>
          <w:caps w:val="0"/>
        </w:rPr>
        <w:t xml:space="preserve">The Effect of Foreign Direct Investment </w:t>
      </w:r>
      <w:proofErr w:type="gramStart"/>
      <w:r w:rsidRPr="001360AB">
        <w:rPr>
          <w:rFonts w:asciiTheme="minorHAnsi" w:hAnsiTheme="minorHAnsi" w:cstheme="minorHAnsi"/>
          <w:caps w:val="0"/>
        </w:rPr>
        <w:t>On</w:t>
      </w:r>
      <w:proofErr w:type="gramEnd"/>
      <w:r w:rsidRPr="001360AB">
        <w:rPr>
          <w:rFonts w:asciiTheme="minorHAnsi" w:hAnsiTheme="minorHAnsi" w:cstheme="minorHAnsi"/>
          <w:caps w:val="0"/>
        </w:rPr>
        <w:t xml:space="preserve"> International Migration: Does Education Matter?</w:t>
      </w:r>
    </w:p>
    <w:bookmarkEnd w:id="2"/>
    <w:p w14:paraId="33BB2A9F" w14:textId="23ADC79C" w:rsidR="00ED506E" w:rsidRPr="001360AB" w:rsidRDefault="00ED506E" w:rsidP="009335F4">
      <w:pPr>
        <w:spacing w:line="276" w:lineRule="auto"/>
        <w:rPr>
          <w:rFonts w:cstheme="minorHAnsi"/>
        </w:rPr>
      </w:pPr>
    </w:p>
    <w:p w14:paraId="6F46EC8D" w14:textId="474DCA7D" w:rsidR="00E60D2B" w:rsidRPr="001360AB" w:rsidRDefault="00A41D7A" w:rsidP="009335F4">
      <w:pPr>
        <w:pStyle w:val="NoSpacing"/>
        <w:spacing w:line="276" w:lineRule="auto"/>
        <w:rPr>
          <w:rFonts w:cstheme="minorHAnsi"/>
          <w:sz w:val="32"/>
        </w:rPr>
      </w:pPr>
      <w:r w:rsidRPr="001360AB">
        <w:rPr>
          <w:rFonts w:cstheme="minorHAnsi"/>
          <w:sz w:val="32"/>
        </w:rPr>
        <w:t>Miao Wang</w:t>
      </w:r>
    </w:p>
    <w:p w14:paraId="570C6811" w14:textId="07641941" w:rsidR="00E60D2B" w:rsidRPr="001360AB" w:rsidRDefault="00E60D2B" w:rsidP="009335F4">
      <w:pPr>
        <w:pStyle w:val="NoSpacing"/>
        <w:spacing w:line="276" w:lineRule="auto"/>
        <w:rPr>
          <w:rFonts w:cstheme="minorHAnsi"/>
        </w:rPr>
      </w:pPr>
      <w:r w:rsidRPr="001360AB">
        <w:rPr>
          <w:rFonts w:cstheme="minorHAnsi"/>
        </w:rPr>
        <w:t>Department</w:t>
      </w:r>
      <w:r w:rsidR="00A41D7A" w:rsidRPr="001360AB">
        <w:rPr>
          <w:rFonts w:cstheme="minorHAnsi"/>
        </w:rPr>
        <w:t xml:space="preserve"> of Economics</w:t>
      </w:r>
      <w:r w:rsidRPr="001360AB">
        <w:rPr>
          <w:rFonts w:cstheme="minorHAnsi"/>
        </w:rPr>
        <w:t xml:space="preserve">, </w:t>
      </w:r>
      <w:r w:rsidR="007E5342" w:rsidRPr="001360AB">
        <w:rPr>
          <w:rFonts w:cstheme="minorHAnsi"/>
        </w:rPr>
        <w:t xml:space="preserve">Marquette </w:t>
      </w:r>
      <w:r w:rsidRPr="001360AB">
        <w:rPr>
          <w:rFonts w:cstheme="minorHAnsi"/>
        </w:rPr>
        <w:t>University</w:t>
      </w:r>
      <w:r w:rsidR="00C57C18" w:rsidRPr="001360AB">
        <w:rPr>
          <w:rFonts w:cstheme="minorHAnsi"/>
        </w:rPr>
        <w:t xml:space="preserve">, </w:t>
      </w:r>
      <w:r w:rsidR="007E5342" w:rsidRPr="001360AB">
        <w:rPr>
          <w:rFonts w:cstheme="minorHAnsi"/>
        </w:rPr>
        <w:t>Milwaukee, WI</w:t>
      </w:r>
    </w:p>
    <w:p w14:paraId="0F49AA92" w14:textId="21FE9181" w:rsidR="00A41D7A" w:rsidRPr="001360AB" w:rsidRDefault="00DD22AD" w:rsidP="009335F4">
      <w:pPr>
        <w:pStyle w:val="NoSpacing"/>
        <w:spacing w:line="276" w:lineRule="auto"/>
        <w:rPr>
          <w:rFonts w:cstheme="minorHAnsi"/>
          <w:sz w:val="32"/>
        </w:rPr>
      </w:pPr>
      <w:r w:rsidRPr="001360AB">
        <w:rPr>
          <w:rFonts w:cstheme="minorHAnsi"/>
          <w:sz w:val="32"/>
        </w:rPr>
        <w:t>M. C. Sunny Wong</w:t>
      </w:r>
    </w:p>
    <w:p w14:paraId="525CD37C" w14:textId="30BF3420" w:rsidR="00A41D7A" w:rsidRPr="001360AB" w:rsidRDefault="00A41D7A" w:rsidP="009335F4">
      <w:pPr>
        <w:pStyle w:val="NoSpacing"/>
        <w:spacing w:line="276" w:lineRule="auto"/>
        <w:rPr>
          <w:rFonts w:cstheme="minorHAnsi"/>
        </w:rPr>
      </w:pPr>
      <w:r w:rsidRPr="001360AB">
        <w:rPr>
          <w:rFonts w:cstheme="minorHAnsi"/>
        </w:rPr>
        <w:t xml:space="preserve"> Department</w:t>
      </w:r>
      <w:r w:rsidR="00CD340A" w:rsidRPr="001360AB">
        <w:rPr>
          <w:rFonts w:cstheme="minorHAnsi"/>
        </w:rPr>
        <w:t xml:space="preserve"> of Economics</w:t>
      </w:r>
      <w:r w:rsidRPr="001360AB">
        <w:rPr>
          <w:rFonts w:cstheme="minorHAnsi"/>
        </w:rPr>
        <w:t xml:space="preserve">, </w:t>
      </w:r>
      <w:r w:rsidR="00CD340A" w:rsidRPr="001360AB">
        <w:rPr>
          <w:rFonts w:cstheme="minorHAnsi"/>
        </w:rPr>
        <w:t>San Francisco</w:t>
      </w:r>
      <w:r w:rsidRPr="001360AB">
        <w:rPr>
          <w:rFonts w:cstheme="minorHAnsi"/>
        </w:rPr>
        <w:t xml:space="preserve"> University</w:t>
      </w:r>
      <w:r w:rsidR="00C57C18" w:rsidRPr="001360AB">
        <w:rPr>
          <w:rFonts w:cstheme="minorHAnsi"/>
        </w:rPr>
        <w:t xml:space="preserve">, </w:t>
      </w:r>
      <w:r w:rsidR="00CD340A" w:rsidRPr="001360AB">
        <w:rPr>
          <w:rFonts w:cstheme="minorHAnsi"/>
        </w:rPr>
        <w:t>San Francisco, CA</w:t>
      </w:r>
    </w:p>
    <w:p w14:paraId="42C112AB" w14:textId="4754CC37" w:rsidR="00A41D7A" w:rsidRPr="001360AB" w:rsidRDefault="00CD340A" w:rsidP="009335F4">
      <w:pPr>
        <w:pStyle w:val="NoSpacing"/>
        <w:spacing w:line="276" w:lineRule="auto"/>
        <w:rPr>
          <w:rFonts w:cstheme="minorHAnsi"/>
          <w:sz w:val="32"/>
        </w:rPr>
      </w:pPr>
      <w:r w:rsidRPr="001360AB">
        <w:rPr>
          <w:rFonts w:cstheme="minorHAnsi"/>
          <w:sz w:val="32"/>
        </w:rPr>
        <w:t xml:space="preserve">Jim </w:t>
      </w:r>
      <w:proofErr w:type="spellStart"/>
      <w:r w:rsidRPr="001360AB">
        <w:rPr>
          <w:rFonts w:cstheme="minorHAnsi"/>
          <w:sz w:val="32"/>
        </w:rPr>
        <w:t>Granato</w:t>
      </w:r>
      <w:proofErr w:type="spellEnd"/>
    </w:p>
    <w:p w14:paraId="0E425A38" w14:textId="26DF4D95" w:rsidR="00A41D7A" w:rsidRPr="001360AB" w:rsidRDefault="00EA6B40" w:rsidP="009335F4">
      <w:pPr>
        <w:pStyle w:val="NoSpacing"/>
        <w:spacing w:line="276" w:lineRule="auto"/>
        <w:rPr>
          <w:rFonts w:cstheme="minorHAnsi"/>
          <w:i/>
          <w:sz w:val="28"/>
          <w:szCs w:val="24"/>
        </w:rPr>
      </w:pPr>
      <w:r w:rsidRPr="001360AB">
        <w:rPr>
          <w:rFonts w:cstheme="minorHAnsi"/>
        </w:rPr>
        <w:t>Department of Political Science and Hobby Center for Public Policy</w:t>
      </w:r>
      <w:r w:rsidR="00A41D7A" w:rsidRPr="001360AB">
        <w:rPr>
          <w:rFonts w:cstheme="minorHAnsi"/>
        </w:rPr>
        <w:t xml:space="preserve">, </w:t>
      </w:r>
      <w:r w:rsidRPr="001360AB">
        <w:rPr>
          <w:rFonts w:cstheme="minorHAnsi"/>
        </w:rPr>
        <w:t>University of Houston</w:t>
      </w:r>
      <w:r w:rsidR="00C57C18" w:rsidRPr="001360AB">
        <w:rPr>
          <w:rFonts w:cstheme="minorHAnsi"/>
        </w:rPr>
        <w:t xml:space="preserve">, </w:t>
      </w:r>
      <w:r w:rsidRPr="001360AB">
        <w:rPr>
          <w:rFonts w:cstheme="minorHAnsi"/>
        </w:rPr>
        <w:t>Houston, TX</w:t>
      </w:r>
    </w:p>
    <w:p w14:paraId="7CAA078A" w14:textId="7EB15C5F" w:rsidR="00ED506E" w:rsidRPr="001360AB" w:rsidRDefault="00E5782F" w:rsidP="009335F4">
      <w:pPr>
        <w:pStyle w:val="Heading1"/>
        <w:spacing w:line="276" w:lineRule="auto"/>
        <w:rPr>
          <w:rFonts w:asciiTheme="minorHAnsi" w:hAnsiTheme="minorHAnsi" w:cstheme="minorHAnsi"/>
        </w:rPr>
      </w:pPr>
      <w:r w:rsidRPr="001360AB">
        <w:rPr>
          <w:rFonts w:asciiTheme="minorHAnsi" w:hAnsiTheme="minorHAnsi" w:cstheme="minorHAnsi"/>
          <w:caps w:val="0"/>
        </w:rPr>
        <w:lastRenderedPageBreak/>
        <w:t>Abstract</w:t>
      </w:r>
    </w:p>
    <w:p w14:paraId="21F02841" w14:textId="77777777" w:rsidR="00ED506E" w:rsidRPr="001360AB" w:rsidRDefault="00ED506E" w:rsidP="009335F4">
      <w:pPr>
        <w:shd w:val="clear" w:color="auto" w:fill="FFFFFF"/>
        <w:spacing w:before="75" w:after="240" w:line="276" w:lineRule="auto"/>
        <w:rPr>
          <w:rFonts w:eastAsia="Times New Roman" w:cstheme="minorHAnsi"/>
          <w:color w:val="1C1D1E"/>
        </w:rPr>
      </w:pPr>
      <w:r w:rsidRPr="001360AB">
        <w:rPr>
          <w:rFonts w:eastAsia="Times New Roman" w:cstheme="minorHAnsi"/>
          <w:color w:val="1C1D1E"/>
        </w:rPr>
        <w:t xml:space="preserve">Using migration data in 1990 and 2000, we find that inward foreign direct investment (FDI) in non‐OECD countries affects the out‐migration of individuals with tertiary and secondary education to OECD countries originating the </w:t>
      </w:r>
      <w:proofErr w:type="gramStart"/>
      <w:r w:rsidRPr="001360AB">
        <w:rPr>
          <w:rFonts w:eastAsia="Times New Roman" w:cstheme="minorHAnsi"/>
          <w:color w:val="1C1D1E"/>
        </w:rPr>
        <w:t>investments, but</w:t>
      </w:r>
      <w:proofErr w:type="gramEnd"/>
      <w:r w:rsidRPr="001360AB">
        <w:rPr>
          <w:rFonts w:eastAsia="Times New Roman" w:cstheme="minorHAnsi"/>
          <w:color w:val="1C1D1E"/>
        </w:rPr>
        <w:t xml:space="preserve"> has no significant effect on the out‐migration of individuals with primary education. Distinguishing between linkage and home effects, our results show a dominant home effect of FDI for individuals with tertiary education, but a stronger linkage effect for those with secondary education. The existing stock of former migrants in foreign countries influences the out‐migration of individuals with primary education.</w:t>
      </w:r>
    </w:p>
    <w:p w14:paraId="1545077A" w14:textId="76F6859F" w:rsidR="00ED506E" w:rsidRPr="001360AB" w:rsidRDefault="00ED506E" w:rsidP="009335F4">
      <w:pPr>
        <w:pStyle w:val="NoSpacing"/>
        <w:spacing w:line="276" w:lineRule="auto"/>
        <w:ind w:left="720"/>
        <w:rPr>
          <w:rFonts w:eastAsia="Times New Roman" w:cstheme="minorHAnsi"/>
          <w:color w:val="000000" w:themeColor="text1"/>
        </w:rPr>
      </w:pPr>
      <w:r w:rsidRPr="001360AB">
        <w:rPr>
          <w:rFonts w:eastAsia="Times New Roman" w:cstheme="minorHAnsi"/>
        </w:rPr>
        <w:t xml:space="preserve">Said </w:t>
      </w:r>
      <w:proofErr w:type="spellStart"/>
      <w:r w:rsidRPr="001360AB">
        <w:rPr>
          <w:rFonts w:eastAsia="Times New Roman" w:cstheme="minorHAnsi"/>
        </w:rPr>
        <w:t>Anney</w:t>
      </w:r>
      <w:proofErr w:type="spellEnd"/>
      <w:r w:rsidRPr="001360AB">
        <w:rPr>
          <w:rFonts w:eastAsia="Times New Roman" w:cstheme="minorHAnsi"/>
        </w:rPr>
        <w:t xml:space="preserve"> Unnikrishnan, a personnel manager at 24/7, ‘I finished my MBA and I remember writing the GMAT and getting into Purdue University. But I couldn’t go because I couldn’t afford it. I didn’t have the money for it. Now I can, [but] I see a whole lot of American industry has come into Bangalore and I don’t really need to go there. I can work for a multinational sitting right here. </w:t>
      </w:r>
      <w:proofErr w:type="gramStart"/>
      <w:r w:rsidRPr="001360AB">
        <w:rPr>
          <w:rFonts w:eastAsia="Times New Roman" w:cstheme="minorHAnsi"/>
        </w:rPr>
        <w:t>So</w:t>
      </w:r>
      <w:proofErr w:type="gramEnd"/>
      <w:r w:rsidRPr="001360AB">
        <w:rPr>
          <w:rFonts w:eastAsia="Times New Roman" w:cstheme="minorHAnsi"/>
        </w:rPr>
        <w:t xml:space="preserve"> I still get my rice and sambar [a traditional Indian dish], which I eat ... I </w:t>
      </w:r>
      <w:proofErr w:type="gramStart"/>
      <w:r w:rsidRPr="001360AB">
        <w:rPr>
          <w:rFonts w:eastAsia="Times New Roman" w:cstheme="minorHAnsi"/>
        </w:rPr>
        <w:t>still continue</w:t>
      </w:r>
      <w:proofErr w:type="gramEnd"/>
      <w:r w:rsidRPr="001360AB">
        <w:rPr>
          <w:rFonts w:eastAsia="Times New Roman" w:cstheme="minorHAnsi"/>
        </w:rPr>
        <w:t xml:space="preserve"> with my Indian food and I still work for a multinational. Why should I go to America?’ </w:t>
      </w:r>
      <w:r w:rsidRPr="001360AB">
        <w:rPr>
          <w:rFonts w:eastAsia="Times New Roman" w:cstheme="minorHAnsi"/>
          <w:color w:val="000000" w:themeColor="text1"/>
        </w:rPr>
        <w:t>(</w:t>
      </w:r>
      <w:r w:rsidRPr="001360AB">
        <w:rPr>
          <w:rFonts w:eastAsia="Times New Roman" w:cstheme="minorHAnsi"/>
          <w:b/>
          <w:bCs/>
          <w:color w:val="000000" w:themeColor="text1"/>
          <w:u w:val="single"/>
        </w:rPr>
        <w:t>Friedman, 2005, p. 28</w:t>
      </w:r>
      <w:r w:rsidRPr="001360AB">
        <w:rPr>
          <w:rFonts w:eastAsia="Times New Roman" w:cstheme="minorHAnsi"/>
          <w:color w:val="000000" w:themeColor="text1"/>
        </w:rPr>
        <w:t>)</w:t>
      </w:r>
    </w:p>
    <w:p w14:paraId="143CA033" w14:textId="0B6D59E3" w:rsidR="00ED506E" w:rsidRPr="001360AB" w:rsidRDefault="00ED506E" w:rsidP="009335F4">
      <w:pPr>
        <w:pStyle w:val="Heading1"/>
        <w:spacing w:line="276" w:lineRule="auto"/>
        <w:rPr>
          <w:rFonts w:asciiTheme="minorHAnsi" w:eastAsia="Times New Roman" w:hAnsiTheme="minorHAnsi" w:cstheme="minorHAnsi"/>
        </w:rPr>
      </w:pPr>
      <w:r w:rsidRPr="001360AB">
        <w:rPr>
          <w:rFonts w:asciiTheme="minorHAnsi" w:eastAsia="Times New Roman" w:hAnsiTheme="minorHAnsi" w:cstheme="minorHAnsi"/>
        </w:rPr>
        <w:t xml:space="preserve">1. </w:t>
      </w:r>
      <w:r w:rsidR="00E5782F" w:rsidRPr="001360AB">
        <w:rPr>
          <w:rFonts w:asciiTheme="minorHAnsi" w:eastAsia="Times New Roman" w:hAnsiTheme="minorHAnsi" w:cstheme="minorHAnsi"/>
          <w:caps w:val="0"/>
        </w:rPr>
        <w:t>Introduction</w:t>
      </w:r>
    </w:p>
    <w:p w14:paraId="74DA85F0" w14:textId="5516E9ED"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The past several decades have seen a dramatic increase in international </w:t>
      </w:r>
      <w:proofErr w:type="spellStart"/>
      <w:r w:rsidRPr="001360AB">
        <w:rPr>
          <w:rFonts w:eastAsia="Times New Roman" w:cstheme="minorHAnsi"/>
        </w:rPr>
        <w:t>labour</w:t>
      </w:r>
      <w:proofErr w:type="spellEnd"/>
      <w:r w:rsidRPr="001360AB">
        <w:rPr>
          <w:rFonts w:eastAsia="Times New Roman" w:cstheme="minorHAnsi"/>
        </w:rPr>
        <w:t xml:space="preserve"> mobility. From 1960 to 2005, the international </w:t>
      </w:r>
      <w:proofErr w:type="gramStart"/>
      <w:r w:rsidRPr="001360AB">
        <w:rPr>
          <w:rFonts w:eastAsia="Times New Roman" w:cstheme="minorHAnsi"/>
        </w:rPr>
        <w:t>migrants</w:t>
      </w:r>
      <w:proofErr w:type="gramEnd"/>
      <w:r w:rsidRPr="001360AB">
        <w:rPr>
          <w:rFonts w:eastAsia="Times New Roman" w:cstheme="minorHAnsi"/>
        </w:rPr>
        <w:t xml:space="preserve"> stock has gone up from 75</w:t>
      </w:r>
      <w:r w:rsidRPr="001360AB">
        <w:rPr>
          <w:rFonts w:eastAsia="Times New Roman" w:cstheme="minorHAnsi"/>
        </w:rPr>
        <w:t> </w:t>
      </w:r>
      <w:r w:rsidRPr="001360AB">
        <w:rPr>
          <w:rFonts w:eastAsia="Times New Roman" w:cstheme="minorHAnsi"/>
        </w:rPr>
        <w:t>million to 191</w:t>
      </w:r>
      <w:r w:rsidRPr="001360AB">
        <w:rPr>
          <w:rFonts w:eastAsia="Times New Roman" w:cstheme="minorHAnsi"/>
        </w:rPr>
        <w:t> </w:t>
      </w:r>
      <w:r w:rsidRPr="001360AB">
        <w:rPr>
          <w:rFonts w:eastAsia="Times New Roman" w:cstheme="minorHAnsi"/>
        </w:rPr>
        <w:t>million, representing an unprecedented 155 per cent increase (</w:t>
      </w:r>
      <w:r w:rsidRPr="001360AB">
        <w:rPr>
          <w:rFonts w:eastAsia="Times New Roman" w:cstheme="minorHAnsi"/>
          <w:b/>
          <w:bCs/>
          <w:color w:val="000000" w:themeColor="text1"/>
          <w:u w:val="single"/>
        </w:rPr>
        <w:t>United Nations, 2006</w:t>
      </w:r>
      <w:r w:rsidRPr="001360AB">
        <w:rPr>
          <w:rFonts w:eastAsia="Times New Roman" w:cstheme="minorHAnsi"/>
        </w:rPr>
        <w:t xml:space="preserve">). The magnitude of growth in the international </w:t>
      </w:r>
      <w:proofErr w:type="spellStart"/>
      <w:r w:rsidRPr="001360AB">
        <w:rPr>
          <w:rFonts w:eastAsia="Times New Roman" w:cstheme="minorHAnsi"/>
        </w:rPr>
        <w:t>labour</w:t>
      </w:r>
      <w:proofErr w:type="spellEnd"/>
      <w:r w:rsidRPr="001360AB">
        <w:rPr>
          <w:rFonts w:eastAsia="Times New Roman" w:cstheme="minorHAnsi"/>
        </w:rPr>
        <w:t xml:space="preserve"> movement has attracted much attention from both policymakers and academic researchers, with much of the research concentrating on the relationship between international trade and migration. Such a focus is understandable given the importance of trade and the fact that standard trade theory considers trade in final goods as a substitute for factors moving across international borders. However, compared to trade, capital flows by many measures have grown even faster. For instance, world foreign direct investment (FDI) inflows rose from $55</w:t>
      </w:r>
      <w:r w:rsidRPr="001360AB">
        <w:rPr>
          <w:rFonts w:eastAsia="Times New Roman" w:cstheme="minorHAnsi"/>
        </w:rPr>
        <w:t> </w:t>
      </w:r>
      <w:r w:rsidRPr="001360AB">
        <w:rPr>
          <w:rFonts w:eastAsia="Times New Roman" w:cstheme="minorHAnsi"/>
        </w:rPr>
        <w:t>billion in 1980 to $1,243.7</w:t>
      </w:r>
      <w:r w:rsidRPr="001360AB">
        <w:rPr>
          <w:rFonts w:eastAsia="Times New Roman" w:cstheme="minorHAnsi"/>
        </w:rPr>
        <w:t> </w:t>
      </w:r>
      <w:r w:rsidRPr="001360AB">
        <w:rPr>
          <w:rFonts w:eastAsia="Times New Roman" w:cstheme="minorHAnsi"/>
        </w:rPr>
        <w:t>billion in 2010, increasing by a remarkable 2,161 per cent (</w:t>
      </w:r>
      <w:r w:rsidRPr="001360AB">
        <w:rPr>
          <w:rFonts w:eastAsia="Times New Roman" w:cstheme="minorHAnsi"/>
          <w:b/>
          <w:bCs/>
          <w:color w:val="000000" w:themeColor="text1"/>
          <w:u w:val="single"/>
        </w:rPr>
        <w:t>United Nations 2011</w:t>
      </w:r>
      <w:r w:rsidRPr="001360AB">
        <w:rPr>
          <w:rFonts w:eastAsia="Times New Roman" w:cstheme="minorHAnsi"/>
          <w:color w:val="000000" w:themeColor="text1"/>
        </w:rPr>
        <w:t>).</w:t>
      </w:r>
      <w:r w:rsidRPr="001360AB">
        <w:rPr>
          <w:rFonts w:eastAsia="Times New Roman" w:cstheme="minorHAnsi"/>
          <w:bCs/>
          <w:iCs/>
          <w:color w:val="000000" w:themeColor="text1"/>
          <w:vertAlign w:val="superscript"/>
        </w:rPr>
        <w:t>1</w:t>
      </w:r>
    </w:p>
    <w:p w14:paraId="7E5137FA"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In this paper, we explore the relationship between inward FDI in less developed countries (LDCs) and the migration of individuals with different levels of education from LDCs to developed OECD countries (DCs) originating the investments. Our study adds to the small literature on FDI and migration and contributes to the literature by systematically examining the effect of inward FDI on the out‐migration of individuals with three levels of education, namely primary, secondary and tertiary education.</w:t>
      </w:r>
    </w:p>
    <w:p w14:paraId="0CDD7253" w14:textId="6DAD0176" w:rsidR="00ED506E" w:rsidRPr="001360AB" w:rsidRDefault="00ED506E" w:rsidP="009335F4">
      <w:pPr>
        <w:spacing w:before="75" w:after="240" w:line="276" w:lineRule="auto"/>
        <w:rPr>
          <w:rFonts w:eastAsia="Times New Roman" w:cstheme="minorHAnsi"/>
        </w:rPr>
      </w:pPr>
      <w:r w:rsidRPr="001360AB">
        <w:rPr>
          <w:rFonts w:eastAsia="Times New Roman" w:cstheme="minorHAnsi"/>
        </w:rPr>
        <w:t>The number of studies on FDI migration is gradually growing in the past decade. However, as pointed out by </w:t>
      </w:r>
      <w:proofErr w:type="spellStart"/>
      <w:r w:rsidRPr="001360AB">
        <w:rPr>
          <w:rFonts w:eastAsia="Times New Roman" w:cstheme="minorHAnsi"/>
          <w:b/>
          <w:bCs/>
          <w:color w:val="000000" w:themeColor="text1"/>
          <w:u w:val="single"/>
        </w:rPr>
        <w:t>Javorcik</w:t>
      </w:r>
      <w:proofErr w:type="spellEnd"/>
      <w:r w:rsidRPr="001360AB">
        <w:rPr>
          <w:rFonts w:eastAsia="Times New Roman" w:cstheme="minorHAnsi"/>
          <w:b/>
          <w:bCs/>
          <w:color w:val="000000" w:themeColor="text1"/>
          <w:u w:val="single"/>
        </w:rPr>
        <w:t xml:space="preserve"> et al. (2011, p. 231)</w:t>
      </w:r>
      <w:r w:rsidRPr="001360AB">
        <w:rPr>
          <w:rFonts w:eastAsia="Times New Roman" w:cstheme="minorHAnsi"/>
          <w:color w:val="000000" w:themeColor="text1"/>
        </w:rPr>
        <w:t xml:space="preserve">, </w:t>
      </w:r>
      <w:r w:rsidRPr="001360AB">
        <w:rPr>
          <w:rFonts w:eastAsia="Times New Roman" w:cstheme="minorHAnsi"/>
        </w:rPr>
        <w:t xml:space="preserve">‘the link between FDI and migration remains relatively unexplored’. The existing empirical research on this topic, in general, can be </w:t>
      </w:r>
      <w:proofErr w:type="spellStart"/>
      <w:r w:rsidRPr="001360AB">
        <w:rPr>
          <w:rFonts w:eastAsia="Times New Roman" w:cstheme="minorHAnsi"/>
        </w:rPr>
        <w:t>categorised</w:t>
      </w:r>
      <w:proofErr w:type="spellEnd"/>
      <w:r w:rsidRPr="001360AB">
        <w:rPr>
          <w:rFonts w:eastAsia="Times New Roman" w:cstheme="minorHAnsi"/>
        </w:rPr>
        <w:t xml:space="preserve"> into two branches, investigating the FDI–migration dependence from two distinct directions.</w:t>
      </w:r>
    </w:p>
    <w:p w14:paraId="2677A169" w14:textId="51A878A3" w:rsidR="00ED506E" w:rsidRPr="001360AB" w:rsidRDefault="00ED506E" w:rsidP="009335F4">
      <w:pPr>
        <w:spacing w:before="75" w:after="240" w:line="276" w:lineRule="auto"/>
        <w:rPr>
          <w:rFonts w:eastAsia="Times New Roman" w:cstheme="minorHAnsi"/>
        </w:rPr>
      </w:pPr>
      <w:r w:rsidRPr="001360AB">
        <w:rPr>
          <w:rFonts w:eastAsia="Times New Roman" w:cstheme="minorHAnsi"/>
        </w:rPr>
        <w:t>The first branch devotes attention to the effect of inward FDI in a host country on the out‐migration from this host (see </w:t>
      </w:r>
      <w:proofErr w:type="spellStart"/>
      <w:r w:rsidRPr="001360AB">
        <w:rPr>
          <w:rFonts w:eastAsia="Times New Roman" w:cstheme="minorHAnsi"/>
          <w:b/>
          <w:bCs/>
          <w:color w:val="000000" w:themeColor="text1"/>
          <w:u w:val="single"/>
        </w:rPr>
        <w:t>Hayase</w:t>
      </w:r>
      <w:proofErr w:type="spellEnd"/>
      <w:r w:rsidRPr="001360AB">
        <w:rPr>
          <w:rFonts w:eastAsia="Times New Roman" w:cstheme="minorHAnsi"/>
          <w:b/>
          <w:bCs/>
          <w:color w:val="000000" w:themeColor="text1"/>
          <w:u w:val="single"/>
        </w:rPr>
        <w:t>, 2001</w:t>
      </w:r>
      <w:r w:rsidRPr="001360AB">
        <w:rPr>
          <w:rFonts w:eastAsia="Times New Roman" w:cstheme="minorHAnsi"/>
          <w:color w:val="000000" w:themeColor="text1"/>
        </w:rPr>
        <w:t>; </w:t>
      </w:r>
      <w:proofErr w:type="spellStart"/>
      <w:r w:rsidRPr="001360AB">
        <w:rPr>
          <w:rFonts w:eastAsia="Times New Roman" w:cstheme="minorHAnsi"/>
          <w:b/>
          <w:bCs/>
          <w:color w:val="000000" w:themeColor="text1"/>
          <w:u w:val="single"/>
        </w:rPr>
        <w:t>Aroca</w:t>
      </w:r>
      <w:proofErr w:type="spellEnd"/>
      <w:r w:rsidRPr="001360AB">
        <w:rPr>
          <w:rFonts w:eastAsia="Times New Roman" w:cstheme="minorHAnsi"/>
          <w:b/>
          <w:bCs/>
          <w:color w:val="000000" w:themeColor="text1"/>
          <w:u w:val="single"/>
        </w:rPr>
        <w:t xml:space="preserve"> and Maloney, 2005</w:t>
      </w:r>
      <w:r w:rsidRPr="001360AB">
        <w:rPr>
          <w:rFonts w:eastAsia="Times New Roman" w:cstheme="minorHAnsi"/>
          <w:color w:val="000000" w:themeColor="text1"/>
        </w:rPr>
        <w:t>; </w:t>
      </w:r>
      <w:r w:rsidRPr="001360AB">
        <w:rPr>
          <w:rFonts w:eastAsia="Times New Roman" w:cstheme="minorHAnsi"/>
          <w:b/>
          <w:bCs/>
          <w:color w:val="000000" w:themeColor="text1"/>
          <w:u w:val="single"/>
        </w:rPr>
        <w:t xml:space="preserve">Sanderson and </w:t>
      </w:r>
      <w:proofErr w:type="spellStart"/>
      <w:r w:rsidRPr="001360AB">
        <w:rPr>
          <w:rFonts w:eastAsia="Times New Roman" w:cstheme="minorHAnsi"/>
          <w:b/>
          <w:bCs/>
          <w:color w:val="000000" w:themeColor="text1"/>
          <w:u w:val="single"/>
        </w:rPr>
        <w:t>Kentor</w:t>
      </w:r>
      <w:proofErr w:type="spellEnd"/>
      <w:r w:rsidRPr="001360AB">
        <w:rPr>
          <w:rFonts w:eastAsia="Times New Roman" w:cstheme="minorHAnsi"/>
          <w:b/>
          <w:bCs/>
          <w:color w:val="000000" w:themeColor="text1"/>
          <w:u w:val="single"/>
        </w:rPr>
        <w:t>, 2008</w:t>
      </w:r>
      <w:r w:rsidRPr="001360AB">
        <w:rPr>
          <w:rFonts w:eastAsia="Times New Roman" w:cstheme="minorHAnsi"/>
          <w:color w:val="000000" w:themeColor="text1"/>
        </w:rPr>
        <w:t>). </w:t>
      </w:r>
      <w:proofErr w:type="spellStart"/>
      <w:r w:rsidRPr="001360AB">
        <w:rPr>
          <w:rFonts w:eastAsia="Times New Roman" w:cstheme="minorHAnsi"/>
          <w:b/>
          <w:bCs/>
          <w:color w:val="000000" w:themeColor="text1"/>
          <w:u w:val="single"/>
        </w:rPr>
        <w:t>Hayase</w:t>
      </w:r>
      <w:proofErr w:type="spellEnd"/>
      <w:r w:rsidRPr="001360AB">
        <w:rPr>
          <w:rFonts w:eastAsia="Times New Roman" w:cstheme="minorHAnsi"/>
          <w:b/>
          <w:bCs/>
          <w:color w:val="000000" w:themeColor="text1"/>
          <w:u w:val="single"/>
        </w:rPr>
        <w:t xml:space="preserve"> (2001, p. 555)</w:t>
      </w:r>
      <w:r w:rsidRPr="001360AB">
        <w:rPr>
          <w:rFonts w:eastAsia="Times New Roman" w:cstheme="minorHAnsi"/>
          <w:color w:val="000000" w:themeColor="text1"/>
        </w:rPr>
        <w:t xml:space="preserve">, </w:t>
      </w:r>
      <w:r w:rsidRPr="001360AB">
        <w:rPr>
          <w:rFonts w:eastAsia="Times New Roman" w:cstheme="minorHAnsi"/>
        </w:rPr>
        <w:t xml:space="preserve">employing data on FDI from Japan to East Asian economies, states that ‘such investment could influence international migration positively or negatively … further empirical studies are needed to clarify these </w:t>
      </w:r>
      <w:proofErr w:type="gramStart"/>
      <w:r w:rsidRPr="001360AB">
        <w:rPr>
          <w:rFonts w:eastAsia="Times New Roman" w:cstheme="minorHAnsi"/>
        </w:rPr>
        <w:t>relationships’</w:t>
      </w:r>
      <w:proofErr w:type="gramEnd"/>
      <w:r w:rsidRPr="001360AB">
        <w:rPr>
          <w:rFonts w:eastAsia="Times New Roman" w:cstheme="minorHAnsi"/>
        </w:rPr>
        <w:t>. </w:t>
      </w:r>
      <w:proofErr w:type="spellStart"/>
      <w:r w:rsidRPr="001360AB">
        <w:rPr>
          <w:rFonts w:eastAsia="Times New Roman" w:cstheme="minorHAnsi"/>
          <w:b/>
          <w:bCs/>
          <w:color w:val="000000" w:themeColor="text1"/>
          <w:u w:val="single"/>
        </w:rPr>
        <w:t>Aroca</w:t>
      </w:r>
      <w:proofErr w:type="spellEnd"/>
      <w:r w:rsidRPr="001360AB">
        <w:rPr>
          <w:rFonts w:eastAsia="Times New Roman" w:cstheme="minorHAnsi"/>
          <w:b/>
          <w:bCs/>
          <w:color w:val="000000" w:themeColor="text1"/>
          <w:u w:val="single"/>
        </w:rPr>
        <w:t xml:space="preserve"> and Maloney (2005)</w:t>
      </w:r>
      <w:r w:rsidRPr="001360AB">
        <w:rPr>
          <w:rFonts w:eastAsia="Times New Roman" w:cstheme="minorHAnsi"/>
          <w:color w:val="000000" w:themeColor="text1"/>
        </w:rPr>
        <w:t> </w:t>
      </w:r>
      <w:r w:rsidRPr="001360AB">
        <w:rPr>
          <w:rFonts w:eastAsia="Times New Roman" w:cstheme="minorHAnsi"/>
        </w:rPr>
        <w:t xml:space="preserve">study the internal migration patterns in Mexico. Taking the US as the 33rd state of Mexico, the authors find that a doubling of FDI in Mexico from the US could decrease total </w:t>
      </w:r>
      <w:r w:rsidRPr="001360AB">
        <w:rPr>
          <w:rFonts w:eastAsia="Times New Roman" w:cstheme="minorHAnsi"/>
        </w:rPr>
        <w:lastRenderedPageBreak/>
        <w:t>migration from Mexico to the US by 1.5 to 2 per cent. </w:t>
      </w:r>
      <w:r w:rsidRPr="001360AB">
        <w:rPr>
          <w:rFonts w:eastAsia="Times New Roman" w:cstheme="minorHAnsi"/>
          <w:b/>
          <w:bCs/>
          <w:color w:val="000000" w:themeColor="text1"/>
          <w:u w:val="single"/>
        </w:rPr>
        <w:t xml:space="preserve">Sanderson and </w:t>
      </w:r>
      <w:proofErr w:type="spellStart"/>
      <w:r w:rsidRPr="001360AB">
        <w:rPr>
          <w:rFonts w:eastAsia="Times New Roman" w:cstheme="minorHAnsi"/>
          <w:b/>
          <w:bCs/>
          <w:color w:val="000000" w:themeColor="text1"/>
          <w:u w:val="single"/>
        </w:rPr>
        <w:t>Kentor</w:t>
      </w:r>
      <w:proofErr w:type="spellEnd"/>
      <w:r w:rsidRPr="001360AB">
        <w:rPr>
          <w:rFonts w:eastAsia="Times New Roman" w:cstheme="minorHAnsi"/>
          <w:b/>
          <w:bCs/>
          <w:color w:val="000000" w:themeColor="text1"/>
          <w:u w:val="single"/>
        </w:rPr>
        <w:t xml:space="preserve"> (2008)</w:t>
      </w:r>
      <w:r w:rsidRPr="001360AB">
        <w:rPr>
          <w:rFonts w:eastAsia="Times New Roman" w:cstheme="minorHAnsi"/>
          <w:color w:val="000000" w:themeColor="text1"/>
        </w:rPr>
        <w:t xml:space="preserve">, </w:t>
      </w:r>
      <w:r w:rsidRPr="001360AB">
        <w:rPr>
          <w:rFonts w:eastAsia="Times New Roman" w:cstheme="minorHAnsi"/>
        </w:rPr>
        <w:t>on the other hand, focus on total FDI in 25 LDCs and the net emigration from these LDCs between 1985 and 2000 and argue that inward FDI stock from the rest of the world in LDCs increases the net emigration from these countries over time.</w:t>
      </w:r>
    </w:p>
    <w:p w14:paraId="56780904" w14:textId="32B1A098" w:rsidR="00ED506E" w:rsidRPr="001360AB" w:rsidRDefault="00ED506E" w:rsidP="009335F4">
      <w:pPr>
        <w:spacing w:before="75" w:after="240" w:line="276" w:lineRule="auto"/>
        <w:rPr>
          <w:rFonts w:eastAsia="Times New Roman" w:cstheme="minorHAnsi"/>
        </w:rPr>
      </w:pPr>
      <w:r w:rsidRPr="001360AB">
        <w:rPr>
          <w:rFonts w:eastAsia="Times New Roman" w:cstheme="minorHAnsi"/>
        </w:rPr>
        <w:t>The second set of studies looks at the reverse direction where migration leads to (or affects) capital flows (see </w:t>
      </w:r>
      <w:r w:rsidRPr="009335F4">
        <w:rPr>
          <w:rFonts w:eastAsia="Times New Roman" w:cstheme="minorHAnsi"/>
          <w:b/>
          <w:bCs/>
          <w:color w:val="000000" w:themeColor="text1"/>
          <w:u w:val="single"/>
        </w:rPr>
        <w:t>Gao, 2003</w:t>
      </w:r>
      <w:r w:rsidRPr="009335F4">
        <w:rPr>
          <w:rFonts w:eastAsia="Times New Roman" w:cstheme="minorHAnsi"/>
          <w:color w:val="000000" w:themeColor="text1"/>
        </w:rPr>
        <w:t>; </w:t>
      </w:r>
      <w:r w:rsidRPr="009335F4">
        <w:rPr>
          <w:rFonts w:eastAsia="Times New Roman" w:cstheme="minorHAnsi"/>
          <w:b/>
          <w:bCs/>
          <w:color w:val="000000" w:themeColor="text1"/>
          <w:u w:val="single"/>
        </w:rPr>
        <w:t>Tong, 2005</w:t>
      </w:r>
      <w:r w:rsidRPr="009335F4">
        <w:rPr>
          <w:rFonts w:eastAsia="Times New Roman" w:cstheme="minorHAnsi"/>
          <w:color w:val="000000" w:themeColor="text1"/>
        </w:rPr>
        <w:t>; </w:t>
      </w:r>
      <w:r w:rsidRPr="009335F4">
        <w:rPr>
          <w:rFonts w:eastAsia="Times New Roman" w:cstheme="minorHAnsi"/>
          <w:b/>
          <w:bCs/>
          <w:color w:val="000000" w:themeColor="text1"/>
          <w:u w:val="single"/>
        </w:rPr>
        <w:t>Kugler and Rapoport, 2007</w:t>
      </w:r>
      <w:r w:rsidRPr="009335F4">
        <w:rPr>
          <w:rFonts w:eastAsia="Times New Roman" w:cstheme="minorHAnsi"/>
          <w:color w:val="000000" w:themeColor="text1"/>
        </w:rPr>
        <w:t>; </w:t>
      </w:r>
      <w:proofErr w:type="spellStart"/>
      <w:r w:rsidRPr="009335F4">
        <w:rPr>
          <w:rFonts w:eastAsia="Times New Roman" w:cstheme="minorHAnsi"/>
          <w:b/>
          <w:bCs/>
          <w:color w:val="000000" w:themeColor="text1"/>
          <w:u w:val="single"/>
        </w:rPr>
        <w:t>Docquier</w:t>
      </w:r>
      <w:proofErr w:type="spellEnd"/>
      <w:r w:rsidRPr="009335F4">
        <w:rPr>
          <w:rFonts w:eastAsia="Times New Roman" w:cstheme="minorHAnsi"/>
          <w:b/>
          <w:bCs/>
          <w:color w:val="000000" w:themeColor="text1"/>
          <w:u w:val="single"/>
        </w:rPr>
        <w:t xml:space="preserve"> and </w:t>
      </w:r>
      <w:proofErr w:type="spellStart"/>
      <w:r w:rsidRPr="009335F4">
        <w:rPr>
          <w:rFonts w:eastAsia="Times New Roman" w:cstheme="minorHAnsi"/>
          <w:b/>
          <w:bCs/>
          <w:color w:val="000000" w:themeColor="text1"/>
          <w:u w:val="single"/>
        </w:rPr>
        <w:t>Lodigiani</w:t>
      </w:r>
      <w:proofErr w:type="spellEnd"/>
      <w:r w:rsidRPr="009335F4">
        <w:rPr>
          <w:rFonts w:eastAsia="Times New Roman" w:cstheme="minorHAnsi"/>
          <w:b/>
          <w:bCs/>
          <w:color w:val="000000" w:themeColor="text1"/>
          <w:u w:val="single"/>
        </w:rPr>
        <w:t>, 2010</w:t>
      </w:r>
      <w:r w:rsidRPr="009335F4">
        <w:rPr>
          <w:rFonts w:eastAsia="Times New Roman" w:cstheme="minorHAnsi"/>
          <w:color w:val="000000" w:themeColor="text1"/>
        </w:rPr>
        <w:t>; </w:t>
      </w:r>
      <w:proofErr w:type="spellStart"/>
      <w:r w:rsidRPr="009335F4">
        <w:rPr>
          <w:rFonts w:eastAsia="Times New Roman" w:cstheme="minorHAnsi"/>
          <w:b/>
          <w:bCs/>
          <w:color w:val="000000" w:themeColor="text1"/>
          <w:u w:val="single"/>
        </w:rPr>
        <w:t>Javorcik</w:t>
      </w:r>
      <w:proofErr w:type="spellEnd"/>
      <w:r w:rsidRPr="009335F4">
        <w:rPr>
          <w:rFonts w:eastAsia="Times New Roman" w:cstheme="minorHAnsi"/>
          <w:b/>
          <w:bCs/>
          <w:color w:val="000000" w:themeColor="text1"/>
          <w:u w:val="single"/>
        </w:rPr>
        <w:t xml:space="preserve"> et al., 2011</w:t>
      </w:r>
      <w:r w:rsidRPr="009335F4">
        <w:rPr>
          <w:rFonts w:eastAsia="Times New Roman" w:cstheme="minorHAnsi"/>
          <w:color w:val="000000" w:themeColor="text1"/>
        </w:rPr>
        <w:t>). </w:t>
      </w:r>
      <w:r w:rsidRPr="009335F4">
        <w:rPr>
          <w:rFonts w:eastAsia="Times New Roman" w:cstheme="minorHAnsi"/>
          <w:b/>
          <w:bCs/>
          <w:color w:val="000000" w:themeColor="text1"/>
          <w:u w:val="single"/>
        </w:rPr>
        <w:t>Gao (2003)</w:t>
      </w:r>
      <w:r w:rsidRPr="009335F4">
        <w:rPr>
          <w:rFonts w:eastAsia="Times New Roman" w:cstheme="minorHAnsi"/>
          <w:color w:val="000000" w:themeColor="text1"/>
        </w:rPr>
        <w:t> </w:t>
      </w:r>
      <w:r w:rsidRPr="001360AB">
        <w:rPr>
          <w:rFonts w:eastAsia="Times New Roman" w:cstheme="minorHAnsi"/>
        </w:rPr>
        <w:t>finds a positive relationship between the share of Chinese population in source countries of FDI and inward FDI in China from those countries</w:t>
      </w:r>
      <w:r w:rsidRPr="009335F4">
        <w:rPr>
          <w:rFonts w:eastAsia="Times New Roman" w:cstheme="minorHAnsi"/>
          <w:color w:val="000000" w:themeColor="text1"/>
        </w:rPr>
        <w:t>. </w:t>
      </w:r>
      <w:r w:rsidRPr="009335F4">
        <w:rPr>
          <w:rFonts w:eastAsia="Times New Roman" w:cstheme="minorHAnsi"/>
          <w:b/>
          <w:bCs/>
          <w:color w:val="000000" w:themeColor="text1"/>
          <w:u w:val="single"/>
        </w:rPr>
        <w:t>Kugler and Rapoport (2007)</w:t>
      </w:r>
      <w:r w:rsidRPr="009335F4">
        <w:rPr>
          <w:rFonts w:eastAsia="Times New Roman" w:cstheme="minorHAnsi"/>
          <w:color w:val="000000" w:themeColor="text1"/>
        </w:rPr>
        <w:t>, with US Census data, study immigrants in the US by country of origin and the US FDI abroad to the migrants‐sending countries. They show that the skilled migration from a country to the US negatively affects FDI outflows from the US to that country. Also using data from the US Census in 1990 and 2000, </w:t>
      </w:r>
      <w:proofErr w:type="spellStart"/>
      <w:r w:rsidRPr="009335F4">
        <w:rPr>
          <w:rFonts w:eastAsia="Times New Roman" w:cstheme="minorHAnsi"/>
          <w:b/>
          <w:bCs/>
          <w:color w:val="000000" w:themeColor="text1"/>
          <w:u w:val="single"/>
        </w:rPr>
        <w:t>Javorcik</w:t>
      </w:r>
      <w:proofErr w:type="spellEnd"/>
      <w:r w:rsidRPr="009335F4">
        <w:rPr>
          <w:rFonts w:eastAsia="Times New Roman" w:cstheme="minorHAnsi"/>
          <w:b/>
          <w:bCs/>
          <w:color w:val="000000" w:themeColor="text1"/>
          <w:u w:val="single"/>
        </w:rPr>
        <w:t xml:space="preserve"> et al. (</w:t>
      </w:r>
      <w:proofErr w:type="gramStart"/>
      <w:r w:rsidRPr="009335F4">
        <w:rPr>
          <w:rFonts w:eastAsia="Times New Roman" w:cstheme="minorHAnsi"/>
          <w:b/>
          <w:bCs/>
          <w:color w:val="000000" w:themeColor="text1"/>
          <w:u w:val="single"/>
        </w:rPr>
        <w:t>2011)</w:t>
      </w:r>
      <w:r w:rsidRPr="009335F4">
        <w:rPr>
          <w:rFonts w:eastAsia="Times New Roman" w:cstheme="minorHAnsi"/>
          <w:color w:val="000000" w:themeColor="text1"/>
        </w:rPr>
        <w:t>point</w:t>
      </w:r>
      <w:proofErr w:type="gramEnd"/>
      <w:r w:rsidRPr="009335F4">
        <w:rPr>
          <w:rFonts w:eastAsia="Times New Roman" w:cstheme="minorHAnsi"/>
          <w:color w:val="000000" w:themeColor="text1"/>
        </w:rPr>
        <w:t xml:space="preserve"> out that a 1 per cent rise in migrants stock in the US leads to a 0.35 to 0.42 per cent increase in US FDI in those migrants‐sending countries. Employing a broader sample, </w:t>
      </w:r>
      <w:proofErr w:type="spellStart"/>
      <w:r w:rsidRPr="009335F4">
        <w:rPr>
          <w:rFonts w:eastAsia="Times New Roman" w:cstheme="minorHAnsi"/>
          <w:b/>
          <w:bCs/>
          <w:color w:val="000000" w:themeColor="text1"/>
          <w:u w:val="single"/>
        </w:rPr>
        <w:t>Docquier</w:t>
      </w:r>
      <w:proofErr w:type="spellEnd"/>
      <w:r w:rsidRPr="009335F4">
        <w:rPr>
          <w:rFonts w:eastAsia="Times New Roman" w:cstheme="minorHAnsi"/>
          <w:b/>
          <w:bCs/>
          <w:color w:val="000000" w:themeColor="text1"/>
          <w:u w:val="single"/>
        </w:rPr>
        <w:t xml:space="preserve"> and </w:t>
      </w:r>
      <w:proofErr w:type="spellStart"/>
      <w:r w:rsidRPr="009335F4">
        <w:rPr>
          <w:rFonts w:eastAsia="Times New Roman" w:cstheme="minorHAnsi"/>
          <w:b/>
          <w:bCs/>
          <w:color w:val="000000" w:themeColor="text1"/>
          <w:u w:val="single"/>
        </w:rPr>
        <w:t>Lodigiani</w:t>
      </w:r>
      <w:proofErr w:type="spellEnd"/>
      <w:r w:rsidRPr="009335F4">
        <w:rPr>
          <w:rFonts w:eastAsia="Times New Roman" w:cstheme="minorHAnsi"/>
          <w:b/>
          <w:bCs/>
          <w:color w:val="000000" w:themeColor="text1"/>
          <w:u w:val="single"/>
        </w:rPr>
        <w:t xml:space="preserve"> (2010)</w:t>
      </w:r>
      <w:r w:rsidRPr="009335F4">
        <w:rPr>
          <w:rFonts w:eastAsia="Times New Roman" w:cstheme="minorHAnsi"/>
          <w:color w:val="000000" w:themeColor="text1"/>
        </w:rPr>
        <w:t xml:space="preserve"> find </w:t>
      </w:r>
      <w:r w:rsidRPr="001360AB">
        <w:rPr>
          <w:rFonts w:eastAsia="Times New Roman" w:cstheme="minorHAnsi"/>
        </w:rPr>
        <w:t>that the stock of migrants from LDCs to OECD countries and the stock of FDI in LDCs from OECD countries are positively correlated, based on both cross‐sectional and panel models.</w:t>
      </w:r>
    </w:p>
    <w:p w14:paraId="55FED06B" w14:textId="042F3FB6" w:rsidR="00ED506E" w:rsidRPr="001360AB" w:rsidRDefault="00ED506E" w:rsidP="009335F4">
      <w:pPr>
        <w:spacing w:before="75" w:after="240" w:line="276" w:lineRule="auto"/>
        <w:rPr>
          <w:rFonts w:eastAsia="Times New Roman" w:cstheme="minorHAnsi"/>
        </w:rPr>
      </w:pPr>
      <w:r w:rsidRPr="001360AB">
        <w:rPr>
          <w:rFonts w:eastAsia="Times New Roman" w:cstheme="minorHAnsi"/>
        </w:rPr>
        <w:t>Empirical research on FDI–migration typically does not distinguish between migrants with different levels of skills and mainly focuses on FDI and aggregate migration. There are only a few exceptions including </w:t>
      </w:r>
      <w:r w:rsidRPr="009335F4">
        <w:rPr>
          <w:rFonts w:eastAsia="Times New Roman" w:cstheme="minorHAnsi"/>
          <w:b/>
          <w:bCs/>
          <w:color w:val="000000" w:themeColor="text1"/>
          <w:u w:val="single"/>
        </w:rPr>
        <w:t>Kugler and Rapoport (2007)</w:t>
      </w:r>
      <w:r w:rsidRPr="009335F4">
        <w:rPr>
          <w:rFonts w:eastAsia="Times New Roman" w:cstheme="minorHAnsi"/>
          <w:color w:val="000000" w:themeColor="text1"/>
        </w:rPr>
        <w:t>, </w:t>
      </w:r>
      <w:proofErr w:type="spellStart"/>
      <w:r w:rsidRPr="009335F4">
        <w:rPr>
          <w:rFonts w:eastAsia="Times New Roman" w:cstheme="minorHAnsi"/>
          <w:b/>
          <w:bCs/>
          <w:color w:val="000000" w:themeColor="text1"/>
          <w:u w:val="single"/>
        </w:rPr>
        <w:t>Docquier</w:t>
      </w:r>
      <w:proofErr w:type="spellEnd"/>
      <w:r w:rsidRPr="009335F4">
        <w:rPr>
          <w:rFonts w:eastAsia="Times New Roman" w:cstheme="minorHAnsi"/>
          <w:b/>
          <w:bCs/>
          <w:color w:val="000000" w:themeColor="text1"/>
          <w:u w:val="single"/>
        </w:rPr>
        <w:t xml:space="preserve"> and </w:t>
      </w:r>
      <w:proofErr w:type="spellStart"/>
      <w:r w:rsidRPr="009335F4">
        <w:rPr>
          <w:rFonts w:eastAsia="Times New Roman" w:cstheme="minorHAnsi"/>
          <w:b/>
          <w:bCs/>
          <w:color w:val="000000" w:themeColor="text1"/>
          <w:u w:val="single"/>
        </w:rPr>
        <w:t>Lodigiani</w:t>
      </w:r>
      <w:proofErr w:type="spellEnd"/>
      <w:r w:rsidRPr="009335F4">
        <w:rPr>
          <w:rFonts w:eastAsia="Times New Roman" w:cstheme="minorHAnsi"/>
          <w:b/>
          <w:bCs/>
          <w:color w:val="000000" w:themeColor="text1"/>
          <w:u w:val="single"/>
        </w:rPr>
        <w:t xml:space="preserve"> (2010)</w:t>
      </w:r>
      <w:r w:rsidRPr="009335F4">
        <w:rPr>
          <w:rFonts w:eastAsia="Times New Roman" w:cstheme="minorHAnsi"/>
          <w:color w:val="000000" w:themeColor="text1"/>
        </w:rPr>
        <w:t> and </w:t>
      </w:r>
      <w:proofErr w:type="spellStart"/>
      <w:r w:rsidRPr="009335F4">
        <w:rPr>
          <w:rFonts w:eastAsia="Times New Roman" w:cstheme="minorHAnsi"/>
          <w:b/>
          <w:bCs/>
          <w:color w:val="000000" w:themeColor="text1"/>
          <w:u w:val="single"/>
        </w:rPr>
        <w:t>Javorcik</w:t>
      </w:r>
      <w:proofErr w:type="spellEnd"/>
      <w:r w:rsidRPr="009335F4">
        <w:rPr>
          <w:rFonts w:eastAsia="Times New Roman" w:cstheme="minorHAnsi"/>
          <w:b/>
          <w:bCs/>
          <w:color w:val="000000" w:themeColor="text1"/>
          <w:u w:val="single"/>
        </w:rPr>
        <w:t xml:space="preserve"> et al. (2011)</w:t>
      </w:r>
      <w:r w:rsidRPr="009335F4">
        <w:rPr>
          <w:rFonts w:eastAsia="Times New Roman" w:cstheme="minorHAnsi"/>
          <w:color w:val="000000" w:themeColor="text1"/>
        </w:rPr>
        <w:t>, all of which exami</w:t>
      </w:r>
      <w:r w:rsidRPr="001360AB">
        <w:rPr>
          <w:rFonts w:eastAsia="Times New Roman" w:cstheme="minorHAnsi"/>
        </w:rPr>
        <w:t xml:space="preserve">ne how migration leads to FDI. For example, Kugler and Rapport distinguish between migrants with primary, secondary and tertiary education, and </w:t>
      </w:r>
      <w:proofErr w:type="spellStart"/>
      <w:r w:rsidRPr="001360AB">
        <w:rPr>
          <w:rFonts w:eastAsia="Times New Roman" w:cstheme="minorHAnsi"/>
        </w:rPr>
        <w:t>Javorcik</w:t>
      </w:r>
      <w:proofErr w:type="spellEnd"/>
      <w:r w:rsidRPr="001360AB">
        <w:rPr>
          <w:rFonts w:eastAsia="Times New Roman" w:cstheme="minorHAnsi"/>
        </w:rPr>
        <w:t xml:space="preserve"> et al. study migrants in the US with at least tertiary education in addition to the total number of migrants.</w:t>
      </w:r>
    </w:p>
    <w:p w14:paraId="2B8E7D47" w14:textId="4D0FF322" w:rsidR="00ED506E" w:rsidRPr="001360AB" w:rsidRDefault="00ED506E" w:rsidP="009335F4">
      <w:pPr>
        <w:spacing w:before="75" w:after="240" w:line="276" w:lineRule="auto"/>
        <w:rPr>
          <w:rFonts w:eastAsia="Times New Roman" w:cstheme="minorHAnsi"/>
        </w:rPr>
      </w:pPr>
      <w:r w:rsidRPr="001360AB">
        <w:rPr>
          <w:rFonts w:eastAsia="Times New Roman" w:cstheme="minorHAnsi"/>
        </w:rPr>
        <w:t>In contrast, our paper investigates, and to the best of our knowledge is among the first ones to do so, how inward FDI affects out‐migration by migrants’ level of education. Extending prior research on the effect of FDI on migration and complementing </w:t>
      </w:r>
      <w:r w:rsidRPr="009335F4">
        <w:rPr>
          <w:rFonts w:eastAsia="Times New Roman" w:cstheme="minorHAnsi"/>
          <w:b/>
          <w:bCs/>
          <w:color w:val="000000" w:themeColor="text1"/>
          <w:u w:val="single"/>
        </w:rPr>
        <w:t>Kugler and Rapoport (2007)</w:t>
      </w:r>
      <w:r w:rsidRPr="009335F4">
        <w:rPr>
          <w:rFonts w:eastAsia="Times New Roman" w:cstheme="minorHAnsi"/>
          <w:color w:val="000000" w:themeColor="text1"/>
        </w:rPr>
        <w:t>, </w:t>
      </w:r>
      <w:proofErr w:type="spellStart"/>
      <w:r w:rsidRPr="009335F4">
        <w:rPr>
          <w:rFonts w:eastAsia="Times New Roman" w:cstheme="minorHAnsi"/>
          <w:b/>
          <w:bCs/>
          <w:color w:val="000000" w:themeColor="text1"/>
          <w:u w:val="single"/>
        </w:rPr>
        <w:t>Docquier</w:t>
      </w:r>
      <w:proofErr w:type="spellEnd"/>
      <w:r w:rsidRPr="009335F4">
        <w:rPr>
          <w:rFonts w:eastAsia="Times New Roman" w:cstheme="minorHAnsi"/>
          <w:b/>
          <w:bCs/>
          <w:color w:val="000000" w:themeColor="text1"/>
          <w:u w:val="single"/>
        </w:rPr>
        <w:t xml:space="preserve"> and </w:t>
      </w:r>
      <w:proofErr w:type="spellStart"/>
      <w:r w:rsidRPr="009335F4">
        <w:rPr>
          <w:rFonts w:eastAsia="Times New Roman" w:cstheme="minorHAnsi"/>
          <w:b/>
          <w:bCs/>
          <w:color w:val="000000" w:themeColor="text1"/>
          <w:u w:val="single"/>
        </w:rPr>
        <w:t>Lodigiani</w:t>
      </w:r>
      <w:proofErr w:type="spellEnd"/>
      <w:r w:rsidRPr="009335F4">
        <w:rPr>
          <w:rFonts w:eastAsia="Times New Roman" w:cstheme="minorHAnsi"/>
          <w:b/>
          <w:bCs/>
          <w:color w:val="000000" w:themeColor="text1"/>
          <w:u w:val="single"/>
        </w:rPr>
        <w:t xml:space="preserve"> (2010)</w:t>
      </w:r>
      <w:r w:rsidRPr="009335F4">
        <w:rPr>
          <w:rFonts w:eastAsia="Times New Roman" w:cstheme="minorHAnsi"/>
          <w:color w:val="000000" w:themeColor="text1"/>
        </w:rPr>
        <w:t> and </w:t>
      </w:r>
      <w:proofErr w:type="spellStart"/>
      <w:r w:rsidRPr="009335F4">
        <w:rPr>
          <w:rFonts w:eastAsia="Times New Roman" w:cstheme="minorHAnsi"/>
          <w:b/>
          <w:bCs/>
          <w:color w:val="000000" w:themeColor="text1"/>
          <w:u w:val="single"/>
        </w:rPr>
        <w:t>Javorcik</w:t>
      </w:r>
      <w:proofErr w:type="spellEnd"/>
      <w:r w:rsidRPr="009335F4">
        <w:rPr>
          <w:rFonts w:eastAsia="Times New Roman" w:cstheme="minorHAnsi"/>
          <w:b/>
          <w:bCs/>
          <w:color w:val="000000" w:themeColor="text1"/>
          <w:u w:val="single"/>
        </w:rPr>
        <w:t xml:space="preserve"> et al. (2011)</w:t>
      </w:r>
      <w:r w:rsidRPr="009335F4">
        <w:rPr>
          <w:rFonts w:eastAsia="Times New Roman" w:cstheme="minorHAnsi"/>
          <w:color w:val="000000" w:themeColor="text1"/>
        </w:rPr>
        <w:t>, ou</w:t>
      </w:r>
      <w:r w:rsidRPr="001360AB">
        <w:rPr>
          <w:rFonts w:eastAsia="Times New Roman" w:cstheme="minorHAnsi"/>
        </w:rPr>
        <w:t>r analysis aims to shed some light on the empirical evidence of the heterogeneous effects of FDI on skilled and unskilled migration.</w:t>
      </w:r>
    </w:p>
    <w:p w14:paraId="1468CF8F" w14:textId="53FD5188" w:rsidR="00ED506E" w:rsidRPr="001360AB" w:rsidRDefault="00ED506E" w:rsidP="009335F4">
      <w:pPr>
        <w:spacing w:before="75" w:after="240" w:line="276" w:lineRule="auto"/>
        <w:rPr>
          <w:rFonts w:eastAsia="Times New Roman" w:cstheme="minorHAnsi"/>
        </w:rPr>
      </w:pPr>
      <w:r w:rsidRPr="001360AB">
        <w:rPr>
          <w:rFonts w:eastAsia="Times New Roman" w:cstheme="minorHAnsi"/>
        </w:rPr>
        <w:t>Foreign affiliates of multinational corporations (MNCs) can be substantially different from domestic firms. Most studies on MNCs point out that there is performance gap between foreign affiliates and domestic firms. For example, </w:t>
      </w:r>
      <w:proofErr w:type="spellStart"/>
      <w:r w:rsidRPr="009335F4">
        <w:rPr>
          <w:rFonts w:eastAsia="Times New Roman" w:cstheme="minorHAnsi"/>
          <w:b/>
          <w:bCs/>
          <w:color w:val="000000" w:themeColor="text1"/>
          <w:u w:val="single"/>
        </w:rPr>
        <w:t>Howenstine</w:t>
      </w:r>
      <w:proofErr w:type="spellEnd"/>
      <w:r w:rsidRPr="009335F4">
        <w:rPr>
          <w:rFonts w:eastAsia="Times New Roman" w:cstheme="minorHAnsi"/>
          <w:b/>
          <w:bCs/>
          <w:color w:val="000000" w:themeColor="text1"/>
          <w:u w:val="single"/>
        </w:rPr>
        <w:t xml:space="preserve"> and </w:t>
      </w:r>
      <w:proofErr w:type="spellStart"/>
      <w:r w:rsidRPr="009335F4">
        <w:rPr>
          <w:rFonts w:eastAsia="Times New Roman" w:cstheme="minorHAnsi"/>
          <w:b/>
          <w:bCs/>
          <w:color w:val="000000" w:themeColor="text1"/>
          <w:u w:val="single"/>
        </w:rPr>
        <w:t>Zeile</w:t>
      </w:r>
      <w:proofErr w:type="spellEnd"/>
      <w:r w:rsidRPr="009335F4">
        <w:rPr>
          <w:rFonts w:eastAsia="Times New Roman" w:cstheme="minorHAnsi"/>
          <w:b/>
          <w:bCs/>
          <w:color w:val="000000" w:themeColor="text1"/>
          <w:u w:val="single"/>
        </w:rPr>
        <w:t xml:space="preserve"> (1994)</w:t>
      </w:r>
      <w:r w:rsidRPr="009335F4">
        <w:rPr>
          <w:rFonts w:eastAsia="Times New Roman" w:cstheme="minorHAnsi"/>
          <w:color w:val="000000" w:themeColor="text1"/>
        </w:rPr>
        <w:t> find that the average size of foreign‐owned establishments in the US is larger, pay higher wages and is more capital‐intensive than the US‐owned establishments. Similarly, </w:t>
      </w:r>
      <w:r w:rsidRPr="009335F4">
        <w:rPr>
          <w:rFonts w:eastAsia="Times New Roman" w:cstheme="minorHAnsi"/>
          <w:b/>
          <w:bCs/>
          <w:color w:val="000000" w:themeColor="text1"/>
          <w:u w:val="single"/>
        </w:rPr>
        <w:t xml:space="preserve">Barba </w:t>
      </w:r>
      <w:proofErr w:type="spellStart"/>
      <w:r w:rsidRPr="009335F4">
        <w:rPr>
          <w:rFonts w:eastAsia="Times New Roman" w:cstheme="minorHAnsi"/>
          <w:b/>
          <w:bCs/>
          <w:color w:val="000000" w:themeColor="text1"/>
          <w:u w:val="single"/>
        </w:rPr>
        <w:t>Navaretti</w:t>
      </w:r>
      <w:proofErr w:type="spellEnd"/>
      <w:r w:rsidRPr="009335F4">
        <w:rPr>
          <w:rFonts w:eastAsia="Times New Roman" w:cstheme="minorHAnsi"/>
          <w:b/>
          <w:bCs/>
          <w:color w:val="000000" w:themeColor="text1"/>
          <w:u w:val="single"/>
        </w:rPr>
        <w:t xml:space="preserve"> and Venables (2004)</w:t>
      </w:r>
      <w:r w:rsidRPr="009335F4">
        <w:rPr>
          <w:rFonts w:eastAsia="Times New Roman" w:cstheme="minorHAnsi"/>
          <w:color w:val="000000" w:themeColor="text1"/>
        </w:rPr>
        <w:t>, using a larger sample, argue that foreign affiliates of the US, Japan, the UK, Germany and France are larger, more capital‐intensive and more productive than G5’s domestic firms.</w:t>
      </w:r>
      <w:r w:rsidRPr="00DB23BF">
        <w:rPr>
          <w:rFonts w:eastAsia="Times New Roman" w:cstheme="minorHAnsi"/>
          <w:b/>
          <w:bCs/>
          <w:iCs/>
          <w:color w:val="000000" w:themeColor="text1"/>
          <w:vertAlign w:val="superscript"/>
        </w:rPr>
        <w:t>2</w:t>
      </w:r>
      <w:r w:rsidRPr="009335F4">
        <w:rPr>
          <w:rFonts w:eastAsia="Times New Roman" w:cstheme="minorHAnsi"/>
          <w:color w:val="000000" w:themeColor="text1"/>
        </w:rPr>
        <w:t xml:space="preserve"> Consequently, inward FDI may </w:t>
      </w:r>
      <w:proofErr w:type="spellStart"/>
      <w:r w:rsidRPr="009335F4">
        <w:rPr>
          <w:rFonts w:eastAsia="Times New Roman" w:cstheme="minorHAnsi"/>
          <w:color w:val="000000" w:themeColor="text1"/>
        </w:rPr>
        <w:t>favour</w:t>
      </w:r>
      <w:proofErr w:type="spellEnd"/>
      <w:r w:rsidRPr="009335F4">
        <w:rPr>
          <w:rFonts w:eastAsia="Times New Roman" w:cstheme="minorHAnsi"/>
          <w:color w:val="000000" w:themeColor="text1"/>
        </w:rPr>
        <w:t xml:space="preserve"> skilled workers over unskilled workers in a host country by shifting the relative demand for skilled and unskilled </w:t>
      </w:r>
      <w:proofErr w:type="spellStart"/>
      <w:r w:rsidRPr="009335F4">
        <w:rPr>
          <w:rFonts w:eastAsia="Times New Roman" w:cstheme="minorHAnsi"/>
          <w:color w:val="000000" w:themeColor="text1"/>
        </w:rPr>
        <w:t>labour</w:t>
      </w:r>
      <w:proofErr w:type="spellEnd"/>
      <w:r w:rsidRPr="009335F4">
        <w:rPr>
          <w:rFonts w:eastAsia="Times New Roman" w:cstheme="minorHAnsi"/>
          <w:color w:val="000000" w:themeColor="text1"/>
        </w:rPr>
        <w:t xml:space="preserve"> in the host country. </w:t>
      </w:r>
      <w:proofErr w:type="spellStart"/>
      <w:r w:rsidRPr="009335F4">
        <w:rPr>
          <w:rFonts w:eastAsia="Times New Roman" w:cstheme="minorHAnsi"/>
          <w:b/>
          <w:bCs/>
          <w:color w:val="000000" w:themeColor="text1"/>
          <w:u w:val="single"/>
        </w:rPr>
        <w:t>Feenstra</w:t>
      </w:r>
      <w:proofErr w:type="spellEnd"/>
      <w:r w:rsidRPr="009335F4">
        <w:rPr>
          <w:rFonts w:eastAsia="Times New Roman" w:cstheme="minorHAnsi"/>
          <w:b/>
          <w:bCs/>
          <w:color w:val="000000" w:themeColor="text1"/>
          <w:u w:val="single"/>
        </w:rPr>
        <w:t xml:space="preserve"> and Hanson (1996)</w:t>
      </w:r>
      <w:r w:rsidRPr="009335F4">
        <w:rPr>
          <w:rFonts w:eastAsia="Times New Roman" w:cstheme="minorHAnsi"/>
          <w:color w:val="000000" w:themeColor="text1"/>
        </w:rPr>
        <w:t xml:space="preserve"> introduce a North–South model where the South has a comparative advantage in producing unskilled </w:t>
      </w:r>
      <w:proofErr w:type="spellStart"/>
      <w:r w:rsidRPr="009335F4">
        <w:rPr>
          <w:rFonts w:eastAsia="Times New Roman" w:cstheme="minorHAnsi"/>
          <w:color w:val="000000" w:themeColor="text1"/>
        </w:rPr>
        <w:t>labour‐intensive</w:t>
      </w:r>
      <w:proofErr w:type="spellEnd"/>
      <w:r w:rsidRPr="009335F4">
        <w:rPr>
          <w:rFonts w:eastAsia="Times New Roman" w:cstheme="minorHAnsi"/>
          <w:color w:val="000000" w:themeColor="text1"/>
        </w:rPr>
        <w:t xml:space="preserve"> products initially. As the South is open to capital flows from the North, the demand for skilled </w:t>
      </w:r>
      <w:proofErr w:type="spellStart"/>
      <w:r w:rsidRPr="009335F4">
        <w:rPr>
          <w:rFonts w:eastAsia="Times New Roman" w:cstheme="minorHAnsi"/>
          <w:color w:val="000000" w:themeColor="text1"/>
        </w:rPr>
        <w:t>labour</w:t>
      </w:r>
      <w:proofErr w:type="spellEnd"/>
      <w:r w:rsidRPr="009335F4">
        <w:rPr>
          <w:rFonts w:eastAsia="Times New Roman" w:cstheme="minorHAnsi"/>
          <w:color w:val="000000" w:themeColor="text1"/>
        </w:rPr>
        <w:t xml:space="preserve"> rises in both regions. </w:t>
      </w:r>
      <w:proofErr w:type="spellStart"/>
      <w:r w:rsidRPr="009335F4">
        <w:rPr>
          <w:rFonts w:eastAsia="Times New Roman" w:cstheme="minorHAnsi"/>
          <w:b/>
          <w:bCs/>
          <w:color w:val="000000" w:themeColor="text1"/>
          <w:u w:val="single"/>
        </w:rPr>
        <w:t>Feenstra</w:t>
      </w:r>
      <w:proofErr w:type="spellEnd"/>
      <w:r w:rsidRPr="009335F4">
        <w:rPr>
          <w:rFonts w:eastAsia="Times New Roman" w:cstheme="minorHAnsi"/>
          <w:b/>
          <w:bCs/>
          <w:color w:val="000000" w:themeColor="text1"/>
          <w:u w:val="single"/>
        </w:rPr>
        <w:t xml:space="preserve"> and Hanson (1997)</w:t>
      </w:r>
      <w:r w:rsidRPr="009335F4">
        <w:rPr>
          <w:rFonts w:eastAsia="Times New Roman" w:cstheme="minorHAnsi"/>
          <w:color w:val="000000" w:themeColor="text1"/>
        </w:rPr>
        <w:t xml:space="preserve"> also find that an increase in FDI is positively correlated with the increase in demand for high‐skilled </w:t>
      </w:r>
      <w:proofErr w:type="spellStart"/>
      <w:r w:rsidRPr="009335F4">
        <w:rPr>
          <w:rFonts w:eastAsia="Times New Roman" w:cstheme="minorHAnsi"/>
          <w:color w:val="000000" w:themeColor="text1"/>
        </w:rPr>
        <w:t>labour</w:t>
      </w:r>
      <w:proofErr w:type="spellEnd"/>
      <w:r w:rsidRPr="009335F4">
        <w:rPr>
          <w:rFonts w:eastAsia="Times New Roman" w:cstheme="minorHAnsi"/>
          <w:color w:val="000000" w:themeColor="text1"/>
        </w:rPr>
        <w:t xml:space="preserve"> in Mexico and accounts for approximately 50 per cent of the increase in the wage for skilled </w:t>
      </w:r>
      <w:proofErr w:type="spellStart"/>
      <w:r w:rsidRPr="009335F4">
        <w:rPr>
          <w:rFonts w:eastAsia="Times New Roman" w:cstheme="minorHAnsi"/>
          <w:color w:val="000000" w:themeColor="text1"/>
        </w:rPr>
        <w:t>labour</w:t>
      </w:r>
      <w:proofErr w:type="spellEnd"/>
      <w:r w:rsidRPr="009335F4">
        <w:rPr>
          <w:rFonts w:eastAsia="Times New Roman" w:cstheme="minorHAnsi"/>
          <w:color w:val="000000" w:themeColor="text1"/>
        </w:rPr>
        <w:t xml:space="preserve"> in some regions of Mexico. </w:t>
      </w:r>
      <w:proofErr w:type="spellStart"/>
      <w:r w:rsidRPr="009335F4">
        <w:rPr>
          <w:rFonts w:eastAsia="Times New Roman" w:cstheme="minorHAnsi"/>
          <w:b/>
          <w:bCs/>
          <w:color w:val="000000" w:themeColor="text1"/>
          <w:u w:val="single"/>
        </w:rPr>
        <w:t>Figini</w:t>
      </w:r>
      <w:proofErr w:type="spellEnd"/>
      <w:r w:rsidRPr="009335F4">
        <w:rPr>
          <w:rFonts w:eastAsia="Times New Roman" w:cstheme="minorHAnsi"/>
          <w:b/>
          <w:bCs/>
          <w:color w:val="000000" w:themeColor="text1"/>
          <w:u w:val="single"/>
        </w:rPr>
        <w:t xml:space="preserve"> and </w:t>
      </w:r>
      <w:proofErr w:type="spellStart"/>
      <w:r w:rsidRPr="009335F4">
        <w:rPr>
          <w:rFonts w:eastAsia="Times New Roman" w:cstheme="minorHAnsi"/>
          <w:b/>
          <w:bCs/>
          <w:color w:val="000000" w:themeColor="text1"/>
          <w:u w:val="single"/>
        </w:rPr>
        <w:t>Görg</w:t>
      </w:r>
      <w:proofErr w:type="spellEnd"/>
      <w:r w:rsidRPr="009335F4">
        <w:rPr>
          <w:rFonts w:eastAsia="Times New Roman" w:cstheme="minorHAnsi"/>
          <w:b/>
          <w:bCs/>
          <w:color w:val="000000" w:themeColor="text1"/>
          <w:u w:val="single"/>
        </w:rPr>
        <w:t xml:space="preserve"> (1999)</w:t>
      </w:r>
      <w:r w:rsidRPr="009335F4">
        <w:rPr>
          <w:rFonts w:eastAsia="Times New Roman" w:cstheme="minorHAnsi"/>
          <w:color w:val="000000" w:themeColor="text1"/>
        </w:rPr>
        <w:t xml:space="preserve"> examine </w:t>
      </w:r>
      <w:r w:rsidRPr="001360AB">
        <w:rPr>
          <w:rFonts w:eastAsia="Times New Roman" w:cstheme="minorHAnsi"/>
        </w:rPr>
        <w:t>FDI in the manufacturing sector in Ireland and argue that MNCs introduce a higher level of technology in the host country. The authors point out that there is a U‐shaped relationship between wage inequality and the presence of multinationals in Ireland. Similar results are echoed in </w:t>
      </w:r>
      <w:r w:rsidRPr="009335F4">
        <w:rPr>
          <w:rFonts w:eastAsia="Times New Roman" w:cstheme="minorHAnsi"/>
          <w:b/>
          <w:bCs/>
          <w:color w:val="000000" w:themeColor="text1"/>
          <w:u w:val="single"/>
        </w:rPr>
        <w:t>Driffield and Taylor (2002)</w:t>
      </w:r>
      <w:r w:rsidRPr="009335F4">
        <w:rPr>
          <w:rFonts w:eastAsia="Times New Roman" w:cstheme="minorHAnsi"/>
          <w:color w:val="000000" w:themeColor="text1"/>
        </w:rPr>
        <w:t xml:space="preserve">. </w:t>
      </w:r>
      <w:r w:rsidRPr="001360AB">
        <w:rPr>
          <w:rFonts w:eastAsia="Times New Roman" w:cstheme="minorHAnsi"/>
        </w:rPr>
        <w:t xml:space="preserve">Using panel data on FDI in the UK, Driffield and Taylor find that FDI in the UK has a positive effect on the relative demand of high‐skilled </w:t>
      </w:r>
      <w:proofErr w:type="spellStart"/>
      <w:r w:rsidRPr="001360AB">
        <w:rPr>
          <w:rFonts w:eastAsia="Times New Roman" w:cstheme="minorHAnsi"/>
        </w:rPr>
        <w:t>labour</w:t>
      </w:r>
      <w:proofErr w:type="spellEnd"/>
      <w:r w:rsidRPr="001360AB">
        <w:rPr>
          <w:rFonts w:eastAsia="Times New Roman" w:cstheme="minorHAnsi"/>
        </w:rPr>
        <w:t xml:space="preserve">, hence a positive effect on the employment of high‐skilled </w:t>
      </w:r>
      <w:proofErr w:type="spellStart"/>
      <w:r w:rsidRPr="001360AB">
        <w:rPr>
          <w:rFonts w:eastAsia="Times New Roman" w:cstheme="minorHAnsi"/>
        </w:rPr>
        <w:t>labour</w:t>
      </w:r>
      <w:proofErr w:type="spellEnd"/>
      <w:r w:rsidRPr="001360AB">
        <w:rPr>
          <w:rFonts w:eastAsia="Times New Roman" w:cstheme="minorHAnsi"/>
        </w:rPr>
        <w:t xml:space="preserve"> relative to low‐skilled </w:t>
      </w:r>
      <w:proofErr w:type="spellStart"/>
      <w:r w:rsidRPr="001360AB">
        <w:rPr>
          <w:rFonts w:eastAsia="Times New Roman" w:cstheme="minorHAnsi"/>
        </w:rPr>
        <w:t>labour</w:t>
      </w:r>
      <w:proofErr w:type="spellEnd"/>
      <w:r w:rsidRPr="001360AB">
        <w:rPr>
          <w:rFonts w:eastAsia="Times New Roman" w:cstheme="minorHAnsi"/>
        </w:rPr>
        <w:t xml:space="preserve"> in manufacturing industries.</w:t>
      </w:r>
    </w:p>
    <w:p w14:paraId="13EF4E5C"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Since prospective migrants from a country are not homogeneous in terms of their skills or education levels, we should expect FDI to have different effects on the out‐migration of individuals with different skills. Using data on international migration from 19 LDCs to 14 DCs in 1990 and 2000, we find that FDI stock in LDCs tends to reduce the out‐migration of individuals with tertiary and secondary education, but not the out‐migration of individuals with only primary education. Instead, existing community of migrants has a dominant effect on the out‐migration of individuals with primary education.</w:t>
      </w:r>
    </w:p>
    <w:p w14:paraId="5E9DD5BE" w14:textId="3E2D0536"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We consider this negative relationship between inward FDI and out‐migration as the home effect of inward FDI. MNCs might offer higher wages than national firms in LDCs, which reduces the wage differential between LDCs and DCs. Or, FDI can create job opportunities in LDCs. As a result, prospective migrants in LDCs are more likely to stay in their home </w:t>
      </w:r>
      <w:r w:rsidRPr="00DB23BF">
        <w:rPr>
          <w:rFonts w:eastAsia="Times New Roman" w:cstheme="minorHAnsi"/>
          <w:color w:val="000000" w:themeColor="text1"/>
        </w:rPr>
        <w:t>countries (</w:t>
      </w:r>
      <w:proofErr w:type="spellStart"/>
      <w:r w:rsidRPr="00DB23BF">
        <w:rPr>
          <w:rFonts w:eastAsia="Times New Roman" w:cstheme="minorHAnsi"/>
          <w:b/>
          <w:bCs/>
          <w:color w:val="000000" w:themeColor="text1"/>
          <w:u w:val="single"/>
        </w:rPr>
        <w:t>Borjas</w:t>
      </w:r>
      <w:proofErr w:type="spellEnd"/>
      <w:r w:rsidRPr="00DB23BF">
        <w:rPr>
          <w:rFonts w:eastAsia="Times New Roman" w:cstheme="minorHAnsi"/>
          <w:b/>
          <w:bCs/>
          <w:color w:val="000000" w:themeColor="text1"/>
          <w:u w:val="single"/>
        </w:rPr>
        <w:t>, 1999</w:t>
      </w:r>
      <w:r w:rsidRPr="00DB23BF">
        <w:rPr>
          <w:rFonts w:eastAsia="Times New Roman" w:cstheme="minorHAnsi"/>
          <w:color w:val="000000" w:themeColor="text1"/>
        </w:rPr>
        <w:t>).</w:t>
      </w:r>
      <w:r w:rsidRPr="00DB23BF">
        <w:rPr>
          <w:rFonts w:eastAsia="Times New Roman" w:cstheme="minorHAnsi"/>
          <w:b/>
          <w:bCs/>
          <w:iCs/>
          <w:color w:val="000000" w:themeColor="text1"/>
          <w:vertAlign w:val="superscript"/>
        </w:rPr>
        <w:t>3</w:t>
      </w:r>
      <w:r w:rsidRPr="00DB23BF">
        <w:rPr>
          <w:rFonts w:eastAsia="Times New Roman" w:cstheme="minorHAnsi"/>
          <w:color w:val="000000" w:themeColor="text1"/>
        </w:rPr>
        <w:t> </w:t>
      </w:r>
      <w:r w:rsidRPr="001360AB">
        <w:rPr>
          <w:rFonts w:eastAsia="Times New Roman" w:cstheme="minorHAnsi"/>
        </w:rPr>
        <w:t>However, the home effect may not be as evident as an increase in activities of MNCs may ‘</w:t>
      </w:r>
      <w:proofErr w:type="spellStart"/>
      <w:r w:rsidRPr="001360AB">
        <w:rPr>
          <w:rFonts w:eastAsia="Times New Roman" w:cstheme="minorHAnsi"/>
        </w:rPr>
        <w:t>westernise</w:t>
      </w:r>
      <w:proofErr w:type="spellEnd"/>
      <w:r w:rsidRPr="001360AB">
        <w:rPr>
          <w:rFonts w:eastAsia="Times New Roman" w:cstheme="minorHAnsi"/>
        </w:rPr>
        <w:t xml:space="preserve">’ LDCs, which in turn builds cultural and ideological links between an LDC and the parent country of </w:t>
      </w:r>
      <w:r w:rsidRPr="00DB23BF">
        <w:rPr>
          <w:rFonts w:eastAsia="Times New Roman" w:cstheme="minorHAnsi"/>
          <w:color w:val="000000" w:themeColor="text1"/>
        </w:rPr>
        <w:t>MNCs (</w:t>
      </w:r>
      <w:proofErr w:type="spellStart"/>
      <w:r w:rsidRPr="00DB23BF">
        <w:rPr>
          <w:rFonts w:eastAsia="Times New Roman" w:cstheme="minorHAnsi"/>
          <w:color w:val="000000" w:themeColor="text1"/>
        </w:rPr>
        <w:fldChar w:fldCharType="begin"/>
      </w:r>
      <w:r w:rsidRPr="00DB23BF">
        <w:rPr>
          <w:rFonts w:eastAsia="Times New Roman" w:cstheme="minorHAnsi"/>
          <w:color w:val="000000" w:themeColor="text1"/>
        </w:rPr>
        <w:instrText xml:space="preserve"> HYPERLINK "https://onlinelibrary.wiley.com/doi/full/10.1111/twec.12047" \l "b44%20#b45" </w:instrText>
      </w:r>
      <w:r w:rsidRPr="00DB23BF">
        <w:rPr>
          <w:rFonts w:eastAsia="Times New Roman" w:cstheme="minorHAnsi"/>
          <w:color w:val="000000" w:themeColor="text1"/>
        </w:rPr>
        <w:fldChar w:fldCharType="separate"/>
      </w:r>
      <w:r w:rsidRPr="00DB23BF">
        <w:rPr>
          <w:rFonts w:eastAsia="Times New Roman" w:cstheme="minorHAnsi"/>
          <w:b/>
          <w:bCs/>
          <w:color w:val="000000" w:themeColor="text1"/>
          <w:u w:val="single"/>
        </w:rPr>
        <w:t>Sassen</w:t>
      </w:r>
      <w:proofErr w:type="spellEnd"/>
      <w:r w:rsidRPr="00DB23BF">
        <w:rPr>
          <w:rFonts w:eastAsia="Times New Roman" w:cstheme="minorHAnsi"/>
          <w:b/>
          <w:bCs/>
          <w:color w:val="000000" w:themeColor="text1"/>
          <w:u w:val="single"/>
        </w:rPr>
        <w:t>, 1988, 1993</w:t>
      </w:r>
      <w:r w:rsidRPr="00DB23BF">
        <w:rPr>
          <w:rFonts w:eastAsia="Times New Roman" w:cstheme="minorHAnsi"/>
          <w:color w:val="000000" w:themeColor="text1"/>
        </w:rPr>
        <w:fldChar w:fldCharType="end"/>
      </w:r>
      <w:r w:rsidRPr="00DB23BF">
        <w:rPr>
          <w:rFonts w:eastAsia="Times New Roman" w:cstheme="minorHAnsi"/>
          <w:color w:val="000000" w:themeColor="text1"/>
        </w:rPr>
        <w:t xml:space="preserve">). </w:t>
      </w:r>
      <w:r w:rsidRPr="001360AB">
        <w:rPr>
          <w:rFonts w:eastAsia="Times New Roman" w:cstheme="minorHAnsi"/>
        </w:rPr>
        <w:t>We refer to this as the linkage effect of FDI, and the linkage effect encourages migration.</w:t>
      </w:r>
    </w:p>
    <w:p w14:paraId="681DCE4F"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We attempt to distinguish between the home effect and the linkage effect in our estimations. Our results suggest that inward FDI has a stronger home effect on the out‐migration of individuals with tertiary education than individuals with secondary education. Yet, the linkage effect seems to be stronger for the migration of individuals with secondary education than individuals with tertiary education.</w:t>
      </w:r>
    </w:p>
    <w:p w14:paraId="5A80A94E" w14:textId="305F938F"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Our results are of great interest to many LDC governments. Outflows of skilled </w:t>
      </w:r>
      <w:proofErr w:type="spellStart"/>
      <w:r w:rsidRPr="001360AB">
        <w:rPr>
          <w:rFonts w:eastAsia="Times New Roman" w:cstheme="minorHAnsi"/>
        </w:rPr>
        <w:t>labour</w:t>
      </w:r>
      <w:proofErr w:type="spellEnd"/>
      <w:r w:rsidRPr="001360AB">
        <w:rPr>
          <w:rFonts w:eastAsia="Times New Roman" w:cstheme="minorHAnsi"/>
        </w:rPr>
        <w:t xml:space="preserve"> are generally taken as a loss of human capital (often called ‘brain drain’) and may become an obstacle to economic growth </w:t>
      </w:r>
      <w:r w:rsidRPr="00DB23BF">
        <w:rPr>
          <w:rFonts w:eastAsia="Times New Roman" w:cstheme="minorHAnsi"/>
          <w:color w:val="000000" w:themeColor="text1"/>
        </w:rPr>
        <w:t>(</w:t>
      </w:r>
      <w:r w:rsidRPr="00DB23BF">
        <w:rPr>
          <w:rFonts w:eastAsia="Times New Roman" w:cstheme="minorHAnsi"/>
          <w:b/>
          <w:bCs/>
          <w:color w:val="000000" w:themeColor="text1"/>
          <w:u w:val="single"/>
        </w:rPr>
        <w:t>Wong and Yip, 1999</w:t>
      </w:r>
      <w:r w:rsidRPr="00DB23BF">
        <w:rPr>
          <w:rFonts w:eastAsia="Times New Roman" w:cstheme="minorHAnsi"/>
          <w:color w:val="000000" w:themeColor="text1"/>
        </w:rPr>
        <w:t>; </w:t>
      </w:r>
      <w:proofErr w:type="spellStart"/>
      <w:r w:rsidRPr="00DB23BF">
        <w:rPr>
          <w:rFonts w:eastAsia="Times New Roman" w:cstheme="minorHAnsi"/>
          <w:b/>
          <w:bCs/>
          <w:color w:val="000000" w:themeColor="text1"/>
          <w:u w:val="single"/>
        </w:rPr>
        <w:t>Beine</w:t>
      </w:r>
      <w:proofErr w:type="spellEnd"/>
      <w:r w:rsidRPr="00DB23BF">
        <w:rPr>
          <w:rFonts w:eastAsia="Times New Roman" w:cstheme="minorHAnsi"/>
          <w:b/>
          <w:bCs/>
          <w:color w:val="000000" w:themeColor="text1"/>
          <w:u w:val="single"/>
        </w:rPr>
        <w:t xml:space="preserve"> et al., 2008</w:t>
      </w:r>
      <w:r w:rsidRPr="00DB23BF">
        <w:rPr>
          <w:rFonts w:eastAsia="Times New Roman" w:cstheme="minorHAnsi"/>
          <w:color w:val="000000" w:themeColor="text1"/>
        </w:rPr>
        <w:t>); the</w:t>
      </w:r>
      <w:r w:rsidRPr="001360AB">
        <w:rPr>
          <w:rFonts w:eastAsia="Times New Roman" w:cstheme="minorHAnsi"/>
        </w:rPr>
        <w:t xml:space="preserve">refore, many LDCs typically employ certain migration restrictions to reduce such outflows. For instance, in the 1990s, if a Chinese student with a bachelor’s degree planned to come to the US, the student either needed to complete a five‐year employment obligation in China after obtaining the bachelor’s degree or had to pay a ‘fine’ to the Ministry of Education. Although government policies might be effective in limiting skilled </w:t>
      </w:r>
      <w:proofErr w:type="spellStart"/>
      <w:r w:rsidRPr="001360AB">
        <w:rPr>
          <w:rFonts w:eastAsia="Times New Roman" w:cstheme="minorHAnsi"/>
        </w:rPr>
        <w:t>labour</w:t>
      </w:r>
      <w:proofErr w:type="spellEnd"/>
      <w:r w:rsidRPr="001360AB">
        <w:rPr>
          <w:rFonts w:eastAsia="Times New Roman" w:cstheme="minorHAnsi"/>
        </w:rPr>
        <w:t xml:space="preserve"> outflows temporarily, the creation of economic incentives through the operation of market forces, such as inward FDI, would be the more effective way to retain skilled workers in their home countries.</w:t>
      </w:r>
    </w:p>
    <w:p w14:paraId="14EBF1CD" w14:textId="454CE676" w:rsidR="00ED506E" w:rsidRPr="001360AB" w:rsidRDefault="00ED506E" w:rsidP="009335F4">
      <w:pPr>
        <w:spacing w:before="75" w:after="240" w:line="276" w:lineRule="auto"/>
        <w:rPr>
          <w:rFonts w:eastAsia="Times New Roman" w:cstheme="minorHAnsi"/>
        </w:rPr>
      </w:pPr>
      <w:r w:rsidRPr="001360AB">
        <w:rPr>
          <w:rFonts w:eastAsia="Times New Roman" w:cstheme="minorHAnsi"/>
        </w:rPr>
        <w:t>This research has at least two policy implications. First, immigration policy can focus on how the social and demographic characteristics of the population are affected. If we use </w:t>
      </w:r>
      <w:r w:rsidRPr="00DB23BF">
        <w:rPr>
          <w:rFonts w:eastAsia="Times New Roman" w:cstheme="minorHAnsi"/>
          <w:b/>
          <w:bCs/>
          <w:color w:val="000000" w:themeColor="text1"/>
          <w:u w:val="single"/>
        </w:rPr>
        <w:t>Jasso and Rosenzweig (2006)</w:t>
      </w:r>
      <w:r w:rsidRPr="001360AB">
        <w:rPr>
          <w:rFonts w:eastAsia="Times New Roman" w:cstheme="minorHAnsi"/>
        </w:rPr>
        <w:t> comprehensive survey of the US as an example, we see that, unlike our study, numerous policy interventions treat human capital as a secondary or non‐existent concern. These findings suggest policy implications will need to expand to include the interaction of investment on existing policy.</w:t>
      </w:r>
    </w:p>
    <w:p w14:paraId="3AA7FE7E" w14:textId="43CC6FE3" w:rsidR="00ED506E" w:rsidRPr="001360AB" w:rsidRDefault="00ED506E" w:rsidP="009335F4">
      <w:pPr>
        <w:spacing w:before="75" w:after="240" w:line="276" w:lineRule="auto"/>
        <w:rPr>
          <w:rFonts w:eastAsia="Times New Roman" w:cstheme="minorHAnsi"/>
        </w:rPr>
      </w:pPr>
      <w:r w:rsidRPr="001360AB">
        <w:rPr>
          <w:rFonts w:eastAsia="Times New Roman" w:cstheme="minorHAnsi"/>
        </w:rPr>
        <w:t>Second, and related to FDI and human capital considerations, is how they influence many other factors related to immigration policy. Testable policy implications of this study could harness the use of data from countries that have immigrant surveys, such as the New Immigrant Survey.</w:t>
      </w:r>
      <w:r w:rsidRPr="00DB23BF">
        <w:rPr>
          <w:rFonts w:eastAsia="Times New Roman" w:cstheme="minorHAnsi"/>
          <w:b/>
          <w:bCs/>
          <w:iCs/>
          <w:color w:val="000000" w:themeColor="text1"/>
          <w:vertAlign w:val="superscript"/>
        </w:rPr>
        <w:t>4</w:t>
      </w:r>
      <w:r w:rsidRPr="001360AB">
        <w:rPr>
          <w:rFonts w:eastAsia="Times New Roman" w:cstheme="minorHAnsi"/>
        </w:rPr>
        <w:t> Surveys of this type use a panel design, and they allow for a substantial set of potential interactions between the FDI–human capital relation to acculturation, family life, financial assets, job history and more.</w:t>
      </w:r>
    </w:p>
    <w:p w14:paraId="59DB0A61"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The remainder of our paper is </w:t>
      </w:r>
      <w:proofErr w:type="spellStart"/>
      <w:r w:rsidRPr="001360AB">
        <w:rPr>
          <w:rFonts w:eastAsia="Times New Roman" w:cstheme="minorHAnsi"/>
        </w:rPr>
        <w:t>organised</w:t>
      </w:r>
      <w:proofErr w:type="spellEnd"/>
      <w:r w:rsidRPr="001360AB">
        <w:rPr>
          <w:rFonts w:eastAsia="Times New Roman" w:cstheme="minorHAnsi"/>
        </w:rPr>
        <w:t xml:space="preserve"> as follows: Section 2 describes potential links between FDI on international migration; Section 3 introduces our empirical specification and data; Section 4 discusses empirical results. Conclusions are offered in Section 5.</w:t>
      </w:r>
    </w:p>
    <w:p w14:paraId="432A0693" w14:textId="0E6A29DB" w:rsidR="00ED506E" w:rsidRPr="001360AB" w:rsidRDefault="00ED506E" w:rsidP="009335F4">
      <w:pPr>
        <w:pStyle w:val="Heading1"/>
        <w:spacing w:line="276" w:lineRule="auto"/>
        <w:rPr>
          <w:rFonts w:asciiTheme="minorHAnsi" w:eastAsia="Times New Roman" w:hAnsiTheme="minorHAnsi" w:cstheme="minorHAnsi"/>
        </w:rPr>
      </w:pPr>
      <w:r w:rsidRPr="001360AB">
        <w:rPr>
          <w:rFonts w:asciiTheme="minorHAnsi" w:eastAsia="Times New Roman" w:hAnsiTheme="minorHAnsi" w:cstheme="minorHAnsi"/>
        </w:rPr>
        <w:t xml:space="preserve">2. </w:t>
      </w:r>
      <w:r w:rsidR="00E5782F" w:rsidRPr="001360AB">
        <w:rPr>
          <w:rFonts w:asciiTheme="minorHAnsi" w:eastAsia="Times New Roman" w:hAnsiTheme="minorHAnsi" w:cstheme="minorHAnsi"/>
          <w:caps w:val="0"/>
        </w:rPr>
        <w:t xml:space="preserve">Foreign Direct Investment </w:t>
      </w:r>
      <w:proofErr w:type="gramStart"/>
      <w:r w:rsidR="00E5782F" w:rsidRPr="001360AB">
        <w:rPr>
          <w:rFonts w:asciiTheme="minorHAnsi" w:eastAsia="Times New Roman" w:hAnsiTheme="minorHAnsi" w:cstheme="minorHAnsi"/>
          <w:caps w:val="0"/>
        </w:rPr>
        <w:t>And</w:t>
      </w:r>
      <w:proofErr w:type="gramEnd"/>
      <w:r w:rsidR="00E5782F" w:rsidRPr="001360AB">
        <w:rPr>
          <w:rFonts w:asciiTheme="minorHAnsi" w:eastAsia="Times New Roman" w:hAnsiTheme="minorHAnsi" w:cstheme="minorHAnsi"/>
          <w:caps w:val="0"/>
        </w:rPr>
        <w:t xml:space="preserve"> International Migration</w:t>
      </w:r>
    </w:p>
    <w:p w14:paraId="3E4B1F5A" w14:textId="2C32396D"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Neoclassical economic theory suggests that income or economic differentials across countries play a significant role in individuals’ decision regarding migration as prospective migrants invariably compare benefits and costs of migrating to a foreign country. In other words, an </w:t>
      </w:r>
      <w:proofErr w:type="gramStart"/>
      <w:r w:rsidRPr="001360AB">
        <w:rPr>
          <w:rFonts w:eastAsia="Times New Roman" w:cstheme="minorHAnsi"/>
        </w:rPr>
        <w:t>individual takes</w:t>
      </w:r>
      <w:proofErr w:type="gramEnd"/>
      <w:r w:rsidRPr="001360AB">
        <w:rPr>
          <w:rFonts w:eastAsia="Times New Roman" w:cstheme="minorHAnsi"/>
        </w:rPr>
        <w:t xml:space="preserve"> into consideration expected earnings in the home country, expected earnings in the destination country, risks associated with migration such as living in an unfamiliar environment and also the fixed cost of the trip (</w:t>
      </w:r>
      <w:r w:rsidRPr="00C7062A">
        <w:rPr>
          <w:rFonts w:eastAsia="Times New Roman" w:cstheme="minorHAnsi"/>
          <w:b/>
          <w:bCs/>
          <w:color w:val="000000" w:themeColor="text1"/>
          <w:u w:val="single"/>
        </w:rPr>
        <w:t>Massey and Espinosa, 1997</w:t>
      </w:r>
      <w:r w:rsidRPr="001360AB">
        <w:rPr>
          <w:rFonts w:eastAsia="Times New Roman" w:cstheme="minorHAnsi"/>
        </w:rPr>
        <w:t>).</w:t>
      </w:r>
    </w:p>
    <w:p w14:paraId="62FE9363" w14:textId="6305196E" w:rsidR="00ED506E" w:rsidRPr="001360AB" w:rsidRDefault="00ED506E" w:rsidP="009335F4">
      <w:pPr>
        <w:spacing w:before="75" w:after="240" w:line="276" w:lineRule="auto"/>
        <w:rPr>
          <w:rFonts w:eastAsia="Times New Roman" w:cstheme="minorHAnsi"/>
        </w:rPr>
      </w:pPr>
      <w:r w:rsidRPr="001360AB">
        <w:rPr>
          <w:rFonts w:eastAsia="Times New Roman" w:cstheme="minorHAnsi"/>
        </w:rPr>
        <w:t>Conceptually, FDI can affect international migration through two channels (</w:t>
      </w:r>
      <w:proofErr w:type="spellStart"/>
      <w:r w:rsidRPr="00C7062A">
        <w:rPr>
          <w:rFonts w:eastAsia="Times New Roman" w:cstheme="minorHAnsi"/>
          <w:b/>
          <w:bCs/>
          <w:color w:val="000000" w:themeColor="text1"/>
          <w:u w:val="single"/>
        </w:rPr>
        <w:t>Sassen</w:t>
      </w:r>
      <w:proofErr w:type="spellEnd"/>
      <w:r w:rsidRPr="00C7062A">
        <w:rPr>
          <w:rFonts w:eastAsia="Times New Roman" w:cstheme="minorHAnsi"/>
          <w:b/>
          <w:bCs/>
          <w:color w:val="000000" w:themeColor="text1"/>
          <w:u w:val="single"/>
        </w:rPr>
        <w:t>, 1988, 1993</w:t>
      </w:r>
      <w:r w:rsidRPr="00C7062A">
        <w:rPr>
          <w:rFonts w:eastAsia="Times New Roman" w:cstheme="minorHAnsi"/>
          <w:color w:val="000000" w:themeColor="text1"/>
        </w:rPr>
        <w:t>; </w:t>
      </w:r>
      <w:proofErr w:type="spellStart"/>
      <w:r w:rsidRPr="00C7062A">
        <w:rPr>
          <w:rFonts w:eastAsia="Times New Roman" w:cstheme="minorHAnsi"/>
          <w:b/>
          <w:bCs/>
          <w:color w:val="000000" w:themeColor="text1"/>
          <w:u w:val="single"/>
        </w:rPr>
        <w:t>Sauvant</w:t>
      </w:r>
      <w:proofErr w:type="spellEnd"/>
      <w:r w:rsidRPr="00C7062A">
        <w:rPr>
          <w:rFonts w:eastAsia="Times New Roman" w:cstheme="minorHAnsi"/>
          <w:b/>
          <w:bCs/>
          <w:color w:val="000000" w:themeColor="text1"/>
          <w:u w:val="single"/>
        </w:rPr>
        <w:t xml:space="preserve"> et al., 1993</w:t>
      </w:r>
      <w:r w:rsidRPr="00C7062A">
        <w:rPr>
          <w:rFonts w:eastAsia="Times New Roman" w:cstheme="minorHAnsi"/>
          <w:color w:val="000000" w:themeColor="text1"/>
        </w:rPr>
        <w:t>; </w:t>
      </w:r>
      <w:r w:rsidRPr="00C7062A">
        <w:rPr>
          <w:rFonts w:eastAsia="Times New Roman" w:cstheme="minorHAnsi"/>
          <w:b/>
          <w:bCs/>
          <w:color w:val="000000" w:themeColor="text1"/>
          <w:u w:val="single"/>
        </w:rPr>
        <w:t>Sanderson and Kentor, 2008</w:t>
      </w:r>
      <w:r w:rsidRPr="001360AB">
        <w:rPr>
          <w:rFonts w:eastAsia="Times New Roman" w:cstheme="minorHAnsi"/>
        </w:rPr>
        <w:t>). First, FDI can directly influence the likelihood of migration by changing employment opportunities in the home country and wage differentials between the home country and the destination country for prospective migrants. In addition, FDI can indirectly affect international migration through its impact on macroeconomic conditions, especially the economic development in the home country of prospective migrants. We will name these the ‘home effect’ when we discuss our empirical results. In general, if FDI improves the macroeconomic conditions of a country, it should decrease the likelihood of out‐migration.</w:t>
      </w:r>
    </w:p>
    <w:p w14:paraId="5B69390B"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Second, FDI may strengthen the links between countries and help potential migrants better understand the culture and ideologies in the parent country of MNCs (the destination country for migrants), which encourages migration. This will be referred to as the ‘linkage effect’ in our future empirical discussions, and linkage effect tends to increase the likelihood of migration.</w:t>
      </w:r>
    </w:p>
    <w:p w14:paraId="6EBE5367" w14:textId="4278D505" w:rsidR="00ED506E" w:rsidRPr="00C7062A" w:rsidRDefault="00ED506E" w:rsidP="009335F4">
      <w:pPr>
        <w:spacing w:before="75" w:after="240" w:line="276" w:lineRule="auto"/>
        <w:rPr>
          <w:rFonts w:eastAsia="Times New Roman" w:cstheme="minorHAnsi"/>
          <w:color w:val="000000" w:themeColor="text1"/>
        </w:rPr>
      </w:pPr>
      <w:proofErr w:type="spellStart"/>
      <w:r w:rsidRPr="00C7062A">
        <w:rPr>
          <w:rFonts w:eastAsia="Times New Roman" w:cstheme="minorHAnsi"/>
          <w:b/>
          <w:bCs/>
          <w:color w:val="000000" w:themeColor="text1"/>
          <w:u w:val="single"/>
        </w:rPr>
        <w:t>Borjas</w:t>
      </w:r>
      <w:proofErr w:type="spellEnd"/>
      <w:r w:rsidRPr="00C7062A">
        <w:rPr>
          <w:rFonts w:eastAsia="Times New Roman" w:cstheme="minorHAnsi"/>
          <w:b/>
          <w:bCs/>
          <w:color w:val="000000" w:themeColor="text1"/>
          <w:u w:val="single"/>
        </w:rPr>
        <w:t xml:space="preserve"> (1999)</w:t>
      </w:r>
      <w:r w:rsidRPr="00C7062A">
        <w:rPr>
          <w:rFonts w:eastAsia="Times New Roman" w:cstheme="minorHAnsi"/>
          <w:color w:val="000000" w:themeColor="text1"/>
        </w:rPr>
        <w:t xml:space="preserve"> point out that inflows of foreign capital should increase the marginal product of </w:t>
      </w:r>
      <w:proofErr w:type="spellStart"/>
      <w:r w:rsidRPr="00C7062A">
        <w:rPr>
          <w:rFonts w:eastAsia="Times New Roman" w:cstheme="minorHAnsi"/>
          <w:color w:val="000000" w:themeColor="text1"/>
        </w:rPr>
        <w:t>labour</w:t>
      </w:r>
      <w:proofErr w:type="spellEnd"/>
      <w:r w:rsidRPr="00C7062A">
        <w:rPr>
          <w:rFonts w:eastAsia="Times New Roman" w:cstheme="minorHAnsi"/>
          <w:color w:val="000000" w:themeColor="text1"/>
        </w:rPr>
        <w:t xml:space="preserve"> as well as provide more employment opportunities, thus reducing the necessity of out‐migration. The total foreign employment by affiliates of MNCs has been rising steadily over time, with an average growth rate of 5.5 per cent over the period of 1990–95, 9.8 per cent over the period of 1996–2000 and 6.7 per cent over the period of 2001–05. </w:t>
      </w:r>
      <w:r w:rsidRPr="00C7062A">
        <w:rPr>
          <w:rFonts w:eastAsia="Times New Roman" w:cstheme="minorHAnsi"/>
          <w:b/>
          <w:bCs/>
          <w:color w:val="000000" w:themeColor="text1"/>
          <w:u w:val="single"/>
        </w:rPr>
        <w:t>United Nations (2010)</w:t>
      </w:r>
      <w:r w:rsidRPr="00C7062A">
        <w:rPr>
          <w:rFonts w:eastAsia="Times New Roman" w:cstheme="minorHAnsi"/>
          <w:color w:val="000000" w:themeColor="text1"/>
        </w:rPr>
        <w:t> estimates that in 2009, the total foreign employment of MNCs reached 79.8</w:t>
      </w:r>
      <w:r w:rsidRPr="00C7062A">
        <w:rPr>
          <w:rFonts w:eastAsia="Times New Roman" w:cstheme="minorHAnsi"/>
          <w:color w:val="000000" w:themeColor="text1"/>
        </w:rPr>
        <w:t> </w:t>
      </w:r>
      <w:r w:rsidRPr="00C7062A">
        <w:rPr>
          <w:rFonts w:eastAsia="Times New Roman" w:cstheme="minorHAnsi"/>
          <w:color w:val="000000" w:themeColor="text1"/>
        </w:rPr>
        <w:t>million, compared to 24.5</w:t>
      </w:r>
      <w:r w:rsidRPr="00C7062A">
        <w:rPr>
          <w:rFonts w:eastAsia="Times New Roman" w:cstheme="minorHAnsi"/>
          <w:color w:val="000000" w:themeColor="text1"/>
        </w:rPr>
        <w:t> </w:t>
      </w:r>
      <w:r w:rsidRPr="00C7062A">
        <w:rPr>
          <w:rFonts w:eastAsia="Times New Roman" w:cstheme="minorHAnsi"/>
          <w:color w:val="000000" w:themeColor="text1"/>
        </w:rPr>
        <w:t>million in 1990. In some LDCs, the employment effect of FDI can be considerable. For example, the employment by </w:t>
      </w:r>
      <w:r w:rsidRPr="00C7062A">
        <w:rPr>
          <w:rFonts w:eastAsia="Times New Roman" w:cstheme="minorHAnsi"/>
          <w:i/>
          <w:iCs/>
          <w:color w:val="000000" w:themeColor="text1"/>
        </w:rPr>
        <w:t>maquiladoras</w:t>
      </w:r>
      <w:r w:rsidRPr="00C7062A">
        <w:rPr>
          <w:rFonts w:eastAsia="Times New Roman" w:cstheme="minorHAnsi"/>
          <w:color w:val="000000" w:themeColor="text1"/>
        </w:rPr>
        <w:t> accounted for 16 per cent of the total employment in manufacturing industries in Mexico in 1991 and 22.4 per cent in 2006 (</w:t>
      </w:r>
      <w:r w:rsidRPr="00C7062A">
        <w:rPr>
          <w:rFonts w:eastAsia="Times New Roman" w:cstheme="minorHAnsi"/>
          <w:b/>
          <w:bCs/>
          <w:color w:val="000000" w:themeColor="text1"/>
          <w:u w:val="single"/>
        </w:rPr>
        <w:t>United Nations, 1992</w:t>
      </w:r>
      <w:r w:rsidRPr="00C7062A">
        <w:rPr>
          <w:rFonts w:eastAsia="Times New Roman" w:cstheme="minorHAnsi"/>
          <w:color w:val="000000" w:themeColor="text1"/>
        </w:rPr>
        <w:t>; </w:t>
      </w:r>
      <w:r w:rsidRPr="00C7062A">
        <w:rPr>
          <w:rFonts w:eastAsia="Times New Roman" w:cstheme="minorHAnsi"/>
          <w:b/>
          <w:bCs/>
          <w:color w:val="000000" w:themeColor="text1"/>
          <w:u w:val="single"/>
        </w:rPr>
        <w:t>Federal Reserve Bank of Dallas, 2010</w:t>
      </w:r>
      <w:r w:rsidRPr="00C7062A">
        <w:rPr>
          <w:rFonts w:eastAsia="Times New Roman" w:cstheme="minorHAnsi"/>
          <w:color w:val="000000" w:themeColor="text1"/>
        </w:rPr>
        <w:t>).</w:t>
      </w:r>
    </w:p>
    <w:p w14:paraId="169292A7" w14:textId="6C59B754" w:rsidR="00ED506E" w:rsidRPr="001360AB" w:rsidRDefault="00ED506E" w:rsidP="009335F4">
      <w:pPr>
        <w:spacing w:before="75" w:after="240" w:line="276" w:lineRule="auto"/>
        <w:rPr>
          <w:rFonts w:eastAsia="Times New Roman" w:cstheme="minorHAnsi"/>
        </w:rPr>
      </w:pPr>
      <w:r w:rsidRPr="001360AB">
        <w:rPr>
          <w:rFonts w:eastAsia="Times New Roman" w:cstheme="minorHAnsi"/>
        </w:rPr>
        <w:t>In addition, wages offered by MNCs tend to be higher than wages offered by domestic firms. On average, the annual nominal wage offered by non‐bank majority‐owned affiliates of US MNCs in different host countries increased by 105 per cent between 1989 and 2004 to $25,719 (</w:t>
      </w:r>
      <w:r w:rsidRPr="00C7062A">
        <w:rPr>
          <w:rFonts w:eastAsia="Times New Roman" w:cstheme="minorHAnsi"/>
          <w:b/>
          <w:bCs/>
          <w:color w:val="000000" w:themeColor="text1"/>
          <w:u w:val="single"/>
        </w:rPr>
        <w:t>Bureau of Economic Analysis 1989, 2004</w:t>
      </w:r>
      <w:r w:rsidRPr="00C7062A">
        <w:rPr>
          <w:rFonts w:eastAsia="Times New Roman" w:cstheme="minorHAnsi"/>
          <w:color w:val="000000" w:themeColor="text1"/>
        </w:rPr>
        <w:t>). The difference between wages offered by foreign affiliates of MNCs and national firms in LDCs is often striking. In Kenya, the wage offered by foreign service affiliates can be 75 per cent higher than wage offered by domestic service firms (</w:t>
      </w:r>
      <w:proofErr w:type="spellStart"/>
      <w:r w:rsidRPr="00C7062A">
        <w:rPr>
          <w:rFonts w:eastAsia="Times New Roman" w:cstheme="minorHAnsi"/>
          <w:b/>
          <w:bCs/>
          <w:color w:val="000000" w:themeColor="text1"/>
          <w:u w:val="single"/>
        </w:rPr>
        <w:t>Sauvant</w:t>
      </w:r>
      <w:proofErr w:type="spellEnd"/>
      <w:r w:rsidRPr="00C7062A">
        <w:rPr>
          <w:rFonts w:eastAsia="Times New Roman" w:cstheme="minorHAnsi"/>
          <w:b/>
          <w:bCs/>
          <w:color w:val="000000" w:themeColor="text1"/>
          <w:u w:val="single"/>
        </w:rPr>
        <w:t xml:space="preserve"> et al., 1993</w:t>
      </w:r>
      <w:r w:rsidRPr="00C7062A">
        <w:rPr>
          <w:rFonts w:eastAsia="Times New Roman" w:cstheme="minorHAnsi"/>
          <w:color w:val="000000" w:themeColor="text1"/>
        </w:rPr>
        <w:t>). As a result, there might be less incentive for international migration given a reduced wage differential between home and destination countries. Besides the better income prospects, the lion’s share of employees in foreign affiliates, including employees at the management level, are recruited locally. </w:t>
      </w:r>
      <w:proofErr w:type="spellStart"/>
      <w:r w:rsidRPr="00C7062A">
        <w:rPr>
          <w:rFonts w:eastAsia="Times New Roman" w:cstheme="minorHAnsi"/>
          <w:b/>
          <w:bCs/>
          <w:color w:val="000000" w:themeColor="text1"/>
          <w:u w:val="single"/>
        </w:rPr>
        <w:t>Sauvant</w:t>
      </w:r>
      <w:proofErr w:type="spellEnd"/>
      <w:r w:rsidRPr="00C7062A">
        <w:rPr>
          <w:rFonts w:eastAsia="Times New Roman" w:cstheme="minorHAnsi"/>
          <w:b/>
          <w:bCs/>
          <w:color w:val="000000" w:themeColor="text1"/>
          <w:u w:val="single"/>
        </w:rPr>
        <w:t xml:space="preserve"> et al. (1993)</w:t>
      </w:r>
      <w:r w:rsidRPr="00C7062A">
        <w:rPr>
          <w:rFonts w:eastAsia="Times New Roman" w:cstheme="minorHAnsi"/>
          <w:color w:val="000000" w:themeColor="text1"/>
        </w:rPr>
        <w:t> argue that FDI can also influence out</w:t>
      </w:r>
      <w:r w:rsidRPr="001360AB">
        <w:rPr>
          <w:rFonts w:eastAsia="Times New Roman" w:cstheme="minorHAnsi"/>
        </w:rPr>
        <w:t>‐migration by changing prospective migrants’ expectations of professional achievement. The upward mobility or expectations of merit‐based advancement in foreign firms, which are considered more stable than national firms, can also serve as an incentive for individuals to stay in the home country rather than engage in out‐migration.</w:t>
      </w:r>
    </w:p>
    <w:p w14:paraId="1010CA71" w14:textId="4B5C5CA3"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As </w:t>
      </w:r>
      <w:proofErr w:type="spellStart"/>
      <w:r w:rsidRPr="001360AB">
        <w:rPr>
          <w:rFonts w:eastAsia="Times New Roman" w:cstheme="minorHAnsi"/>
        </w:rPr>
        <w:t>recognised</w:t>
      </w:r>
      <w:proofErr w:type="spellEnd"/>
      <w:r w:rsidRPr="001360AB">
        <w:rPr>
          <w:rFonts w:eastAsia="Times New Roman" w:cstheme="minorHAnsi"/>
        </w:rPr>
        <w:t xml:space="preserve"> by most researchers, income differentials across countries are quite persistent, and the gap between high‐income countries and low‐income countries indeed has been widening over time. According to the World Bank, the real GDP </w:t>
      </w:r>
      <w:r w:rsidRPr="001360AB">
        <w:rPr>
          <w:rFonts w:eastAsia="Times New Roman" w:cstheme="minorHAnsi"/>
          <w:i/>
          <w:iCs/>
        </w:rPr>
        <w:t>per capita</w:t>
      </w:r>
      <w:r w:rsidRPr="001360AB">
        <w:rPr>
          <w:rFonts w:eastAsia="Times New Roman" w:cstheme="minorHAnsi"/>
        </w:rPr>
        <w:t> in high‐income OECD countries rose from $17,913 in 1984 to $28,191 in 2006 (a 57 per cent increase), while the real GDP </w:t>
      </w:r>
      <w:r w:rsidRPr="001360AB">
        <w:rPr>
          <w:rFonts w:eastAsia="Times New Roman" w:cstheme="minorHAnsi"/>
          <w:i/>
          <w:iCs/>
        </w:rPr>
        <w:t>per capita</w:t>
      </w:r>
      <w:r w:rsidRPr="001360AB">
        <w:rPr>
          <w:rFonts w:eastAsia="Times New Roman" w:cstheme="minorHAnsi"/>
        </w:rPr>
        <w:t> in low‐income countries rose from $250 to $345 (a 38 per cent increase). Such a persistent income differential brings about potential for international migration, and a low GDP </w:t>
      </w:r>
      <w:r w:rsidRPr="001360AB">
        <w:rPr>
          <w:rFonts w:eastAsia="Times New Roman" w:cstheme="minorHAnsi"/>
          <w:i/>
          <w:iCs/>
        </w:rPr>
        <w:t>per capita</w:t>
      </w:r>
      <w:r w:rsidRPr="001360AB">
        <w:rPr>
          <w:rFonts w:eastAsia="Times New Roman" w:cstheme="minorHAnsi"/>
        </w:rPr>
        <w:t> tends to be associated with a high out‐migration rate. For example, the GDP </w:t>
      </w:r>
      <w:r w:rsidRPr="001360AB">
        <w:rPr>
          <w:rFonts w:eastAsia="Times New Roman" w:cstheme="minorHAnsi"/>
          <w:i/>
          <w:iCs/>
        </w:rPr>
        <w:t>per capita</w:t>
      </w:r>
      <w:r w:rsidRPr="001360AB">
        <w:rPr>
          <w:rFonts w:eastAsia="Times New Roman" w:cstheme="minorHAnsi"/>
        </w:rPr>
        <w:t> of El Salvador was approximately 8 per cent of the US GDP </w:t>
      </w:r>
      <w:r w:rsidRPr="001360AB">
        <w:rPr>
          <w:rFonts w:eastAsia="Times New Roman" w:cstheme="minorHAnsi"/>
          <w:i/>
          <w:iCs/>
        </w:rPr>
        <w:t>per capita</w:t>
      </w:r>
      <w:r w:rsidRPr="001360AB">
        <w:rPr>
          <w:rFonts w:eastAsia="Times New Roman" w:cstheme="minorHAnsi"/>
        </w:rPr>
        <w:t> in 1990, and the ratio of migrants from El Salvador in the US to the total population in El Salvador in 1990 was 4.93 per cent. The real GDP </w:t>
      </w:r>
      <w:r w:rsidRPr="001360AB">
        <w:rPr>
          <w:rFonts w:eastAsia="Times New Roman" w:cstheme="minorHAnsi"/>
          <w:i/>
          <w:iCs/>
        </w:rPr>
        <w:t>per capita</w:t>
      </w:r>
      <w:r w:rsidRPr="001360AB">
        <w:rPr>
          <w:rFonts w:eastAsia="Times New Roman" w:cstheme="minorHAnsi"/>
        </w:rPr>
        <w:t> of Spain in 1990 was 42 per cent of the US, and the ratio of migrants of Spain in the US to the total population in Spain was only 0.05 per cent (</w:t>
      </w:r>
      <w:r w:rsidRPr="00C7062A">
        <w:rPr>
          <w:rFonts w:eastAsia="Times New Roman" w:cstheme="minorHAnsi"/>
          <w:b/>
          <w:bCs/>
          <w:color w:val="000000" w:themeColor="text1"/>
          <w:u w:val="single"/>
        </w:rPr>
        <w:t>Department of Homeland Security, 1995</w:t>
      </w:r>
      <w:r w:rsidRPr="00C7062A">
        <w:rPr>
          <w:rFonts w:eastAsia="Times New Roman" w:cstheme="minorHAnsi"/>
          <w:color w:val="000000" w:themeColor="text1"/>
        </w:rPr>
        <w:t>; </w:t>
      </w:r>
      <w:r w:rsidRPr="00C7062A">
        <w:rPr>
          <w:rFonts w:eastAsia="Times New Roman" w:cstheme="minorHAnsi"/>
          <w:b/>
          <w:bCs/>
          <w:color w:val="000000" w:themeColor="text1"/>
          <w:u w:val="single"/>
        </w:rPr>
        <w:t>Maddison, 2003</w:t>
      </w:r>
      <w:r w:rsidRPr="001360AB">
        <w:rPr>
          <w:rFonts w:eastAsia="Times New Roman" w:cstheme="minorHAnsi"/>
        </w:rPr>
        <w:t>).</w:t>
      </w:r>
    </w:p>
    <w:p w14:paraId="6F33063F" w14:textId="02B30DCF"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To narrow the income gap, which contributes to international migration, LDCs need to improve their economic growth rate. The World Bank </w:t>
      </w:r>
      <w:proofErr w:type="spellStart"/>
      <w:r w:rsidRPr="001360AB">
        <w:rPr>
          <w:rFonts w:eastAsia="Times New Roman" w:cstheme="minorHAnsi"/>
        </w:rPr>
        <w:t>categorises</w:t>
      </w:r>
      <w:proofErr w:type="spellEnd"/>
      <w:r w:rsidRPr="001360AB">
        <w:rPr>
          <w:rFonts w:eastAsia="Times New Roman" w:cstheme="minorHAnsi"/>
        </w:rPr>
        <w:t xml:space="preserve"> low‐income countries as countries with a </w:t>
      </w:r>
      <w:r w:rsidRPr="001360AB">
        <w:rPr>
          <w:rFonts w:eastAsia="Times New Roman" w:cstheme="minorHAnsi"/>
          <w:i/>
          <w:iCs/>
        </w:rPr>
        <w:t>per capita</w:t>
      </w:r>
      <w:r w:rsidRPr="001360AB">
        <w:rPr>
          <w:rFonts w:eastAsia="Times New Roman" w:cstheme="minorHAnsi"/>
        </w:rPr>
        <w:t> gross national income (GNI) of $975 or less and upper‐middle‐income countries as countries with a </w:t>
      </w:r>
      <w:r w:rsidRPr="001360AB">
        <w:rPr>
          <w:rFonts w:eastAsia="Times New Roman" w:cstheme="minorHAnsi"/>
          <w:i/>
          <w:iCs/>
        </w:rPr>
        <w:t>per capita</w:t>
      </w:r>
      <w:r w:rsidRPr="001360AB">
        <w:rPr>
          <w:rFonts w:eastAsia="Times New Roman" w:cstheme="minorHAnsi"/>
        </w:rPr>
        <w:t> GNI of $3,856 or higher. For a low‐income country with a constant economic growth rate of 5 per cent, it will take approximately 30</w:t>
      </w:r>
      <w:r w:rsidRPr="001360AB">
        <w:rPr>
          <w:rFonts w:eastAsia="Times New Roman" w:cstheme="minorHAnsi"/>
        </w:rPr>
        <w:t> </w:t>
      </w:r>
      <w:r w:rsidRPr="001360AB">
        <w:rPr>
          <w:rFonts w:eastAsia="Times New Roman" w:cstheme="minorHAnsi"/>
        </w:rPr>
        <w:t>years for the country to become an upper‐middle‐income country; if a low‐income country can have a 10 per cent economic growth rate, the time needed for this country to become an upper‐middle‐income country will be decreased in half to 14</w:t>
      </w:r>
      <w:r w:rsidRPr="001360AB">
        <w:rPr>
          <w:rFonts w:eastAsia="Times New Roman" w:cstheme="minorHAnsi"/>
        </w:rPr>
        <w:t> </w:t>
      </w:r>
      <w:r w:rsidRPr="001360AB">
        <w:rPr>
          <w:rFonts w:eastAsia="Times New Roman" w:cstheme="minorHAnsi"/>
        </w:rPr>
        <w:t>years.</w:t>
      </w:r>
      <w:r w:rsidRPr="00C7062A">
        <w:rPr>
          <w:rFonts w:eastAsia="Times New Roman" w:cstheme="minorHAnsi"/>
          <w:b/>
          <w:bCs/>
          <w:iCs/>
          <w:color w:val="000000" w:themeColor="text1"/>
          <w:vertAlign w:val="superscript"/>
        </w:rPr>
        <w:t>5</w:t>
      </w:r>
    </w:p>
    <w:p w14:paraId="13839DBE" w14:textId="21D40C1F" w:rsidR="00ED506E" w:rsidRPr="001360AB" w:rsidRDefault="00ED506E" w:rsidP="009335F4">
      <w:pPr>
        <w:spacing w:before="75" w:after="240" w:line="276" w:lineRule="auto"/>
        <w:rPr>
          <w:rFonts w:eastAsia="Times New Roman" w:cstheme="minorHAnsi"/>
        </w:rPr>
      </w:pPr>
      <w:r w:rsidRPr="001360AB">
        <w:rPr>
          <w:rFonts w:eastAsia="Times New Roman" w:cstheme="minorHAnsi"/>
        </w:rPr>
        <w:t>Economic development is a complicated process, but in general, classical and new growth theories predict that physical capital accumulation and technological improvements are twin engines of economic growth (</w:t>
      </w:r>
      <w:r w:rsidRPr="0069202B">
        <w:rPr>
          <w:rFonts w:eastAsia="Times New Roman" w:cstheme="minorHAnsi"/>
          <w:b/>
          <w:bCs/>
          <w:color w:val="000000" w:themeColor="text1"/>
          <w:u w:val="single"/>
        </w:rPr>
        <w:t>Solow, 1957</w:t>
      </w:r>
      <w:r w:rsidRPr="0069202B">
        <w:rPr>
          <w:rFonts w:eastAsia="Times New Roman" w:cstheme="minorHAnsi"/>
          <w:color w:val="000000" w:themeColor="text1"/>
        </w:rPr>
        <w:t>; </w:t>
      </w:r>
      <w:r w:rsidRPr="0069202B">
        <w:rPr>
          <w:rFonts w:eastAsia="Times New Roman" w:cstheme="minorHAnsi"/>
          <w:b/>
          <w:bCs/>
          <w:color w:val="000000" w:themeColor="text1"/>
          <w:u w:val="single"/>
        </w:rPr>
        <w:t>Romer, 1994</w:t>
      </w:r>
      <w:r w:rsidRPr="001360AB">
        <w:rPr>
          <w:rFonts w:eastAsia="Times New Roman" w:cstheme="minorHAnsi"/>
        </w:rPr>
        <w:t>). FDI has long been considered a vehicle transferring not only physical capital but also intangible assets such as better product design and better management skills. Consequently, FDI may also have a positive impact on macroeconomic conditions in LDCs, specifically economic growth, and in turn reduces international migration.</w:t>
      </w:r>
      <w:r w:rsidRPr="00C7062A">
        <w:rPr>
          <w:rFonts w:eastAsia="Times New Roman" w:cstheme="minorHAnsi"/>
          <w:b/>
          <w:bCs/>
          <w:iCs/>
          <w:color w:val="000000" w:themeColor="text1"/>
          <w:vertAlign w:val="superscript"/>
        </w:rPr>
        <w:t>6</w:t>
      </w:r>
    </w:p>
    <w:p w14:paraId="3B47496E" w14:textId="0B091E56" w:rsidR="00ED506E" w:rsidRPr="001360AB" w:rsidRDefault="00ED506E" w:rsidP="009335F4">
      <w:pPr>
        <w:spacing w:before="75" w:after="240" w:line="276" w:lineRule="auto"/>
        <w:rPr>
          <w:rFonts w:eastAsia="Times New Roman" w:cstheme="minorHAnsi"/>
        </w:rPr>
      </w:pPr>
      <w:r w:rsidRPr="001360AB">
        <w:rPr>
          <w:rFonts w:eastAsia="Times New Roman" w:cstheme="minorHAnsi"/>
        </w:rPr>
        <w:t>In contrast, </w:t>
      </w:r>
      <w:proofErr w:type="spellStart"/>
      <w:r w:rsidRPr="0069202B">
        <w:rPr>
          <w:rFonts w:eastAsia="Times New Roman" w:cstheme="minorHAnsi"/>
          <w:b/>
          <w:bCs/>
          <w:color w:val="000000" w:themeColor="text1"/>
          <w:u w:val="single"/>
        </w:rPr>
        <w:t>Sassen</w:t>
      </w:r>
      <w:proofErr w:type="spellEnd"/>
      <w:r w:rsidRPr="0069202B">
        <w:rPr>
          <w:rFonts w:eastAsia="Times New Roman" w:cstheme="minorHAnsi"/>
          <w:b/>
          <w:bCs/>
          <w:color w:val="000000" w:themeColor="text1"/>
          <w:u w:val="single"/>
        </w:rPr>
        <w:t xml:space="preserve"> (1988, 1993)</w:t>
      </w:r>
      <w:r w:rsidRPr="0069202B">
        <w:rPr>
          <w:rFonts w:eastAsia="Times New Roman" w:cstheme="minorHAnsi"/>
          <w:color w:val="000000" w:themeColor="text1"/>
        </w:rPr>
        <w:t xml:space="preserve"> believes that capital mobility and </w:t>
      </w:r>
      <w:proofErr w:type="spellStart"/>
      <w:r w:rsidRPr="0069202B">
        <w:rPr>
          <w:rFonts w:eastAsia="Times New Roman" w:cstheme="minorHAnsi"/>
          <w:color w:val="000000" w:themeColor="text1"/>
        </w:rPr>
        <w:t>internationalisation</w:t>
      </w:r>
      <w:proofErr w:type="spellEnd"/>
      <w:r w:rsidRPr="0069202B">
        <w:rPr>
          <w:rFonts w:eastAsia="Times New Roman" w:cstheme="minorHAnsi"/>
          <w:color w:val="000000" w:themeColor="text1"/>
        </w:rPr>
        <w:t xml:space="preserve"> of production are </w:t>
      </w:r>
      <w:proofErr w:type="gramStart"/>
      <w:r w:rsidRPr="0069202B">
        <w:rPr>
          <w:rFonts w:eastAsia="Times New Roman" w:cstheme="minorHAnsi"/>
          <w:color w:val="000000" w:themeColor="text1"/>
        </w:rPr>
        <w:t>actually migration‐inducing</w:t>
      </w:r>
      <w:proofErr w:type="gramEnd"/>
      <w:r w:rsidRPr="0069202B">
        <w:rPr>
          <w:rFonts w:eastAsia="Times New Roman" w:cstheme="minorHAnsi"/>
          <w:color w:val="000000" w:themeColor="text1"/>
        </w:rPr>
        <w:t xml:space="preserve"> factors. As </w:t>
      </w:r>
      <w:proofErr w:type="spellStart"/>
      <w:r w:rsidRPr="0069202B">
        <w:rPr>
          <w:rFonts w:eastAsia="Times New Roman" w:cstheme="minorHAnsi"/>
          <w:b/>
          <w:bCs/>
          <w:color w:val="000000" w:themeColor="text1"/>
          <w:u w:val="single"/>
        </w:rPr>
        <w:t>Sassen</w:t>
      </w:r>
      <w:proofErr w:type="spellEnd"/>
      <w:r w:rsidRPr="0069202B">
        <w:rPr>
          <w:rFonts w:eastAsia="Times New Roman" w:cstheme="minorHAnsi"/>
          <w:b/>
          <w:bCs/>
          <w:color w:val="000000" w:themeColor="text1"/>
          <w:u w:val="single"/>
        </w:rPr>
        <w:t xml:space="preserve"> (1993, p. 74)</w:t>
      </w:r>
      <w:r w:rsidRPr="0069202B">
        <w:rPr>
          <w:rFonts w:eastAsia="Times New Roman" w:cstheme="minorHAnsi"/>
          <w:color w:val="000000" w:themeColor="text1"/>
        </w:rPr>
        <w:t> states</w:t>
      </w:r>
      <w:r w:rsidRPr="001360AB">
        <w:rPr>
          <w:rFonts w:eastAsia="Times New Roman" w:cstheme="minorHAnsi"/>
        </w:rPr>
        <w:t>, ‘[m]</w:t>
      </w:r>
      <w:proofErr w:type="spellStart"/>
      <w:r w:rsidRPr="001360AB">
        <w:rPr>
          <w:rFonts w:eastAsia="Times New Roman" w:cstheme="minorHAnsi"/>
        </w:rPr>
        <w:t>igrations</w:t>
      </w:r>
      <w:proofErr w:type="spellEnd"/>
      <w:r w:rsidRPr="001360AB">
        <w:rPr>
          <w:rFonts w:eastAsia="Times New Roman" w:cstheme="minorHAnsi"/>
        </w:rPr>
        <w:t xml:space="preserve"> do not just happen; they are produced. And migrations do not involve just any possible combination of countries; they are patterned’. Capital inflows have generated new conditions for international </w:t>
      </w:r>
      <w:proofErr w:type="spellStart"/>
      <w:r w:rsidRPr="001360AB">
        <w:rPr>
          <w:rFonts w:eastAsia="Times New Roman" w:cstheme="minorHAnsi"/>
        </w:rPr>
        <w:t>labour</w:t>
      </w:r>
      <w:proofErr w:type="spellEnd"/>
      <w:r w:rsidRPr="001360AB">
        <w:rPr>
          <w:rFonts w:eastAsia="Times New Roman" w:cstheme="minorHAnsi"/>
        </w:rPr>
        <w:t xml:space="preserve"> mobility; that is, rather than deterring out‐migration, FDI has precisely the opposite effect. In manufacturing industries, as FDI ‘exports’ manufacturing jobs from DCs to LDCs, it can disrupt local communities and draw new segments into the </w:t>
      </w:r>
      <w:proofErr w:type="spellStart"/>
      <w:r w:rsidRPr="001360AB">
        <w:rPr>
          <w:rFonts w:eastAsia="Times New Roman" w:cstheme="minorHAnsi"/>
        </w:rPr>
        <w:t>labour</w:t>
      </w:r>
      <w:proofErr w:type="spellEnd"/>
      <w:r w:rsidRPr="001360AB">
        <w:rPr>
          <w:rFonts w:eastAsia="Times New Roman" w:cstheme="minorHAnsi"/>
        </w:rPr>
        <w:t xml:space="preserve"> force, particularly young women. This not only creates internal migration flows from rural to urban areas in LDCs, but also a ‘</w:t>
      </w:r>
      <w:proofErr w:type="spellStart"/>
      <w:r w:rsidRPr="001360AB">
        <w:rPr>
          <w:rFonts w:eastAsia="Times New Roman" w:cstheme="minorHAnsi"/>
        </w:rPr>
        <w:t>mobilised</w:t>
      </w:r>
      <w:proofErr w:type="spellEnd"/>
      <w:r w:rsidRPr="001360AB">
        <w:rPr>
          <w:rFonts w:eastAsia="Times New Roman" w:cstheme="minorHAnsi"/>
        </w:rPr>
        <w:t xml:space="preserve">’ population that can migrate to foreign countries. </w:t>
      </w:r>
      <w:proofErr w:type="spellStart"/>
      <w:r w:rsidRPr="001360AB">
        <w:rPr>
          <w:rFonts w:eastAsia="Times New Roman" w:cstheme="minorHAnsi"/>
        </w:rPr>
        <w:t>Sassen</w:t>
      </w:r>
      <w:proofErr w:type="spellEnd"/>
      <w:r w:rsidRPr="001360AB">
        <w:rPr>
          <w:rFonts w:eastAsia="Times New Roman" w:cstheme="minorHAnsi"/>
        </w:rPr>
        <w:t xml:space="preserve"> shows that starting in the 1960s, there was a dramatic upsurge in migration from countries in Latin America and the Caribbean and Asia together with large flows of US investments into those regions.</w:t>
      </w:r>
    </w:p>
    <w:p w14:paraId="38D8DEC6" w14:textId="0881DF73"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Furthermore, FDI from </w:t>
      </w:r>
      <w:proofErr w:type="spellStart"/>
      <w:r w:rsidRPr="001360AB">
        <w:rPr>
          <w:rFonts w:eastAsia="Times New Roman" w:cstheme="minorHAnsi"/>
        </w:rPr>
        <w:t>industrialised</w:t>
      </w:r>
      <w:proofErr w:type="spellEnd"/>
      <w:r w:rsidRPr="001360AB">
        <w:rPr>
          <w:rFonts w:eastAsia="Times New Roman" w:cstheme="minorHAnsi"/>
        </w:rPr>
        <w:t xml:space="preserve"> countries to LDCs may ‘</w:t>
      </w:r>
      <w:proofErr w:type="spellStart"/>
      <w:r w:rsidRPr="001360AB">
        <w:rPr>
          <w:rFonts w:eastAsia="Times New Roman" w:cstheme="minorHAnsi"/>
        </w:rPr>
        <w:t>westernise</w:t>
      </w:r>
      <w:proofErr w:type="spellEnd"/>
      <w:r w:rsidRPr="001360AB">
        <w:rPr>
          <w:rFonts w:eastAsia="Times New Roman" w:cstheme="minorHAnsi"/>
        </w:rPr>
        <w:t xml:space="preserve">’ their local employees and increase cultural and ideological distances between their local employees and their home communities. As a result, when these local employees leave affiliates of MNCs, they are less willing to return to their communities of origin. Instead, migrating to foreign countries becomes a better option given their cultural and ideological linkages with DCs. In summary, according </w:t>
      </w:r>
      <w:r w:rsidRPr="0069202B">
        <w:rPr>
          <w:rFonts w:eastAsia="Times New Roman" w:cstheme="minorHAnsi"/>
          <w:color w:val="000000" w:themeColor="text1"/>
        </w:rPr>
        <w:t>to </w:t>
      </w:r>
      <w:proofErr w:type="spellStart"/>
      <w:r w:rsidRPr="0069202B">
        <w:rPr>
          <w:rFonts w:eastAsia="Times New Roman" w:cstheme="minorHAnsi"/>
          <w:b/>
          <w:bCs/>
          <w:color w:val="000000" w:themeColor="text1"/>
          <w:u w:val="single"/>
        </w:rPr>
        <w:t>Sassen</w:t>
      </w:r>
      <w:proofErr w:type="spellEnd"/>
      <w:r w:rsidRPr="0069202B">
        <w:rPr>
          <w:rFonts w:eastAsia="Times New Roman" w:cstheme="minorHAnsi"/>
          <w:b/>
          <w:bCs/>
          <w:color w:val="000000" w:themeColor="text1"/>
          <w:u w:val="single"/>
        </w:rPr>
        <w:t xml:space="preserve"> (1988)</w:t>
      </w:r>
      <w:r w:rsidRPr="0069202B">
        <w:rPr>
          <w:rFonts w:eastAsia="Times New Roman" w:cstheme="minorHAnsi"/>
          <w:color w:val="000000" w:themeColor="text1"/>
        </w:rPr>
        <w:t xml:space="preserve">, </w:t>
      </w:r>
      <w:proofErr w:type="spellStart"/>
      <w:r w:rsidRPr="001360AB">
        <w:rPr>
          <w:rFonts w:eastAsia="Times New Roman" w:cstheme="minorHAnsi"/>
        </w:rPr>
        <w:t>globalisation</w:t>
      </w:r>
      <w:proofErr w:type="spellEnd"/>
      <w:r w:rsidRPr="001360AB">
        <w:rPr>
          <w:rFonts w:eastAsia="Times New Roman" w:cstheme="minorHAnsi"/>
        </w:rPr>
        <w:t xml:space="preserve"> or increased international capital flows has created pools of people who can migrate as well as linkages between DCs and LDCs.</w:t>
      </w:r>
    </w:p>
    <w:p w14:paraId="72E7154A" w14:textId="16FE49AF" w:rsidR="00ED506E" w:rsidRPr="001360AB" w:rsidRDefault="00ED506E" w:rsidP="009335F4">
      <w:pPr>
        <w:pStyle w:val="Heading1"/>
        <w:spacing w:line="276" w:lineRule="auto"/>
        <w:rPr>
          <w:rFonts w:asciiTheme="minorHAnsi" w:eastAsia="Times New Roman" w:hAnsiTheme="minorHAnsi" w:cstheme="minorHAnsi"/>
        </w:rPr>
      </w:pPr>
      <w:r w:rsidRPr="001360AB">
        <w:rPr>
          <w:rFonts w:asciiTheme="minorHAnsi" w:eastAsia="Times New Roman" w:hAnsiTheme="minorHAnsi" w:cstheme="minorHAnsi"/>
        </w:rPr>
        <w:t xml:space="preserve">3. </w:t>
      </w:r>
      <w:r w:rsidR="00E5782F" w:rsidRPr="001360AB">
        <w:rPr>
          <w:rFonts w:asciiTheme="minorHAnsi" w:eastAsia="Times New Roman" w:hAnsiTheme="minorHAnsi" w:cstheme="minorHAnsi"/>
          <w:caps w:val="0"/>
        </w:rPr>
        <w:t>Empirical Specification and Data Description</w:t>
      </w:r>
    </w:p>
    <w:p w14:paraId="26289D0A" w14:textId="492F1830" w:rsidR="00ED506E" w:rsidRPr="001360AB" w:rsidRDefault="00ED506E" w:rsidP="009335F4">
      <w:pPr>
        <w:pStyle w:val="Heading2"/>
        <w:spacing w:line="276" w:lineRule="auto"/>
        <w:rPr>
          <w:rFonts w:asciiTheme="minorHAnsi" w:hAnsiTheme="minorHAnsi" w:cstheme="minorHAnsi"/>
          <w:b/>
        </w:rPr>
      </w:pPr>
      <w:r w:rsidRPr="00E5782F">
        <w:rPr>
          <w:rFonts w:asciiTheme="minorHAnsi" w:hAnsiTheme="minorHAnsi" w:cstheme="minorHAnsi"/>
        </w:rPr>
        <w:t>a.</w:t>
      </w:r>
      <w:r w:rsidRPr="001360AB">
        <w:rPr>
          <w:rFonts w:asciiTheme="minorHAnsi" w:hAnsiTheme="minorHAnsi" w:cstheme="minorHAnsi"/>
          <w:b/>
        </w:rPr>
        <w:t xml:space="preserve"> </w:t>
      </w:r>
      <w:r w:rsidR="00E5782F" w:rsidRPr="00E5782F">
        <w:rPr>
          <w:rFonts w:asciiTheme="minorHAnsi" w:hAnsiTheme="minorHAnsi" w:cstheme="minorHAnsi"/>
          <w:caps w:val="0"/>
        </w:rPr>
        <w:t>Empirical Specification</w:t>
      </w:r>
    </w:p>
    <w:p w14:paraId="7F1D447F" w14:textId="55F785B3" w:rsidR="00ED506E" w:rsidRPr="001360AB" w:rsidRDefault="00ED506E" w:rsidP="009335F4">
      <w:pPr>
        <w:spacing w:after="240" w:line="276" w:lineRule="auto"/>
        <w:rPr>
          <w:rFonts w:eastAsia="Times New Roman" w:cstheme="minorHAnsi"/>
        </w:rPr>
      </w:pPr>
      <w:r w:rsidRPr="001360AB">
        <w:rPr>
          <w:rFonts w:eastAsia="Times New Roman" w:cstheme="minorHAnsi"/>
        </w:rPr>
        <w:t>Our study focuses on the relation between FDI and international migration in LDCs. Countries included in the sample and the time span of the study are solely determined by data availability. Our empirical specification takes the following form (see also </w:t>
      </w:r>
      <w:r w:rsidRPr="0069202B">
        <w:rPr>
          <w:rFonts w:eastAsia="Times New Roman" w:cstheme="minorHAnsi"/>
          <w:b/>
          <w:bCs/>
          <w:color w:val="000000" w:themeColor="text1"/>
          <w:u w:val="single"/>
        </w:rPr>
        <w:t xml:space="preserve">Sanderson and </w:t>
      </w:r>
      <w:proofErr w:type="spellStart"/>
      <w:r w:rsidRPr="0069202B">
        <w:rPr>
          <w:rFonts w:eastAsia="Times New Roman" w:cstheme="minorHAnsi"/>
          <w:b/>
          <w:bCs/>
          <w:color w:val="000000" w:themeColor="text1"/>
          <w:u w:val="single"/>
        </w:rPr>
        <w:t>Kentor</w:t>
      </w:r>
      <w:proofErr w:type="spellEnd"/>
      <w:r w:rsidRPr="0069202B">
        <w:rPr>
          <w:rFonts w:eastAsia="Times New Roman" w:cstheme="minorHAnsi"/>
          <w:b/>
          <w:bCs/>
          <w:color w:val="000000" w:themeColor="text1"/>
          <w:u w:val="single"/>
        </w:rPr>
        <w:t>, 2008</w:t>
      </w:r>
      <w:r w:rsidRPr="0069202B">
        <w:rPr>
          <w:rFonts w:eastAsia="Times New Roman" w:cstheme="minorHAnsi"/>
          <w:color w:val="000000" w:themeColor="text1"/>
        </w:rPr>
        <w:t>):</w:t>
      </w:r>
    </w:p>
    <w:p w14:paraId="20D9C15D" w14:textId="5FC2754A" w:rsidR="00ED506E" w:rsidRPr="001360AB" w:rsidRDefault="00ED506E" w:rsidP="009335F4">
      <w:pPr>
        <w:spacing w:line="276" w:lineRule="auto"/>
        <w:rPr>
          <w:rFonts w:eastAsia="Times New Roman" w:cstheme="minorHAnsi"/>
        </w:rPr>
      </w:pPr>
      <w:r w:rsidRPr="001360AB">
        <w:rPr>
          <w:rFonts w:eastAsia="Times New Roman" w:cstheme="minorHAnsi"/>
          <w:noProof/>
        </w:rPr>
        <w:drawing>
          <wp:inline distT="0" distB="0" distL="0" distR="0" wp14:anchorId="57DF5084" wp14:editId="1ED1554F">
            <wp:extent cx="3190875" cy="200025"/>
            <wp:effectExtent l="0" t="0" r="9525" b="9525"/>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0875" cy="200025"/>
                    </a:xfrm>
                    <a:prstGeom prst="rect">
                      <a:avLst/>
                    </a:prstGeom>
                    <a:noFill/>
                    <a:ln>
                      <a:noFill/>
                    </a:ln>
                  </pic:spPr>
                </pic:pic>
              </a:graphicData>
            </a:graphic>
          </wp:inline>
        </w:drawing>
      </w:r>
      <w:r w:rsidRPr="001360AB">
        <w:rPr>
          <w:rFonts w:eastAsia="Times New Roman" w:cstheme="minorHAnsi"/>
        </w:rPr>
        <w:t>(1)</w:t>
      </w:r>
    </w:p>
    <w:p w14:paraId="5CDBBEC3" w14:textId="5F09ABEE" w:rsidR="00ED506E" w:rsidRPr="001360AB" w:rsidRDefault="00ED506E" w:rsidP="009335F4">
      <w:pPr>
        <w:spacing w:after="0" w:line="276" w:lineRule="auto"/>
        <w:rPr>
          <w:rFonts w:eastAsia="Times New Roman" w:cstheme="minorHAnsi"/>
        </w:rPr>
      </w:pPr>
      <w:r w:rsidRPr="001360AB">
        <w:rPr>
          <w:rFonts w:eastAsia="Times New Roman" w:cstheme="minorHAnsi"/>
        </w:rPr>
        <w:t>where </w:t>
      </w:r>
      <w:r w:rsidRPr="001360AB">
        <w:rPr>
          <w:rFonts w:eastAsia="Times New Roman" w:cstheme="minorHAnsi"/>
          <w:noProof/>
        </w:rPr>
        <w:drawing>
          <wp:inline distT="0" distB="0" distL="0" distR="0" wp14:anchorId="2D20B218" wp14:editId="614D65FC">
            <wp:extent cx="885825" cy="180975"/>
            <wp:effectExtent l="0" t="0" r="9525" b="9525"/>
            <wp:docPr id="20" name="Picture 20"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line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5825" cy="180975"/>
                    </a:xfrm>
                    <a:prstGeom prst="rect">
                      <a:avLst/>
                    </a:prstGeom>
                    <a:noFill/>
                    <a:ln>
                      <a:noFill/>
                    </a:ln>
                  </pic:spPr>
                </pic:pic>
              </a:graphicData>
            </a:graphic>
          </wp:inline>
        </w:drawing>
      </w:r>
      <w:r w:rsidRPr="001360AB">
        <w:rPr>
          <w:rFonts w:eastAsia="Times New Roman" w:cstheme="minorHAnsi"/>
        </w:rPr>
        <w:t> is the change in migration stock from country </w:t>
      </w:r>
      <w:r w:rsidRPr="001360AB">
        <w:rPr>
          <w:rFonts w:eastAsia="Times New Roman" w:cstheme="minorHAnsi"/>
          <w:i/>
          <w:iCs/>
        </w:rPr>
        <w:t>j</w:t>
      </w:r>
      <w:r w:rsidRPr="001360AB">
        <w:rPr>
          <w:rFonts w:eastAsia="Times New Roman" w:cstheme="minorHAnsi"/>
        </w:rPr>
        <w:t> to country </w:t>
      </w:r>
      <w:proofErr w:type="spellStart"/>
      <w:r w:rsidRPr="001360AB">
        <w:rPr>
          <w:rFonts w:eastAsia="Times New Roman" w:cstheme="minorHAnsi"/>
          <w:i/>
          <w:iCs/>
        </w:rPr>
        <w:t>i</w:t>
      </w:r>
      <w:proofErr w:type="spellEnd"/>
      <w:r w:rsidRPr="001360AB">
        <w:rPr>
          <w:rFonts w:eastAsia="Times New Roman" w:cstheme="minorHAnsi"/>
        </w:rPr>
        <w:t> by education level </w:t>
      </w:r>
      <w:r w:rsidRPr="001360AB">
        <w:rPr>
          <w:rFonts w:eastAsia="Times New Roman" w:cstheme="minorHAnsi"/>
          <w:i/>
          <w:iCs/>
        </w:rPr>
        <w:t>e</w:t>
      </w:r>
      <w:r w:rsidRPr="001360AB">
        <w:rPr>
          <w:rFonts w:eastAsia="Times New Roman" w:cstheme="minorHAnsi"/>
        </w:rPr>
        <w:t xml:space="preserve"> between 1990 and </w:t>
      </w:r>
      <w:proofErr w:type="gramStart"/>
      <w:r w:rsidRPr="001360AB">
        <w:rPr>
          <w:rFonts w:eastAsia="Times New Roman" w:cstheme="minorHAnsi"/>
        </w:rPr>
        <w:t>2000.</w:t>
      </w:r>
      <w:proofErr w:type="gramEnd"/>
      <w:r w:rsidRPr="001360AB">
        <w:rPr>
          <w:rFonts w:eastAsia="Times New Roman" w:cstheme="minorHAnsi"/>
        </w:rPr>
        <w:t xml:space="preserve"> We use the migration data from </w:t>
      </w:r>
      <w:proofErr w:type="spellStart"/>
      <w:r w:rsidRPr="00E32812">
        <w:rPr>
          <w:rFonts w:eastAsia="Times New Roman" w:cstheme="minorHAnsi"/>
          <w:b/>
          <w:color w:val="000000" w:themeColor="text1"/>
          <w:u w:val="single"/>
        </w:rPr>
        <w:t>Docquier</w:t>
      </w:r>
      <w:proofErr w:type="spellEnd"/>
      <w:r w:rsidRPr="00E32812">
        <w:rPr>
          <w:rFonts w:eastAsia="Times New Roman" w:cstheme="minorHAnsi"/>
          <w:b/>
          <w:color w:val="000000" w:themeColor="text1"/>
          <w:u w:val="single"/>
        </w:rPr>
        <w:t xml:space="preserve"> and </w:t>
      </w:r>
      <w:proofErr w:type="spellStart"/>
      <w:r w:rsidRPr="00E32812">
        <w:rPr>
          <w:rFonts w:eastAsia="Times New Roman" w:cstheme="minorHAnsi"/>
          <w:b/>
          <w:color w:val="000000" w:themeColor="text1"/>
          <w:u w:val="single"/>
        </w:rPr>
        <w:t>Marfouk</w:t>
      </w:r>
      <w:proofErr w:type="spellEnd"/>
      <w:r w:rsidRPr="00E32812">
        <w:rPr>
          <w:rFonts w:eastAsia="Times New Roman" w:cstheme="minorHAnsi"/>
          <w:b/>
          <w:color w:val="000000" w:themeColor="text1"/>
          <w:u w:val="single"/>
        </w:rPr>
        <w:t xml:space="preserve"> (2004)</w:t>
      </w:r>
      <w:r w:rsidRPr="001360AB">
        <w:rPr>
          <w:rFonts w:eastAsia="Times New Roman" w:cstheme="minorHAnsi"/>
        </w:rPr>
        <w:t>, which will be discussed in detail in the following section. Our main control variable of interest, </w:t>
      </w:r>
      <w:r w:rsidRPr="001360AB">
        <w:rPr>
          <w:rFonts w:eastAsia="Times New Roman" w:cstheme="minorHAnsi"/>
          <w:i/>
          <w:iCs/>
        </w:rPr>
        <w:t>FDI</w:t>
      </w:r>
      <w:r w:rsidRPr="001360AB">
        <w:rPr>
          <w:rFonts w:eastAsia="Times New Roman" w:cstheme="minorHAnsi"/>
          <w:i/>
          <w:iCs/>
          <w:vertAlign w:val="subscript"/>
        </w:rPr>
        <w:t>ij,1990</w:t>
      </w:r>
      <w:r w:rsidRPr="001360AB">
        <w:rPr>
          <w:rFonts w:eastAsia="Times New Roman" w:cstheme="minorHAnsi"/>
        </w:rPr>
        <w:t>, is the inward FDI stock in country </w:t>
      </w:r>
      <w:r w:rsidRPr="001360AB">
        <w:rPr>
          <w:rFonts w:eastAsia="Times New Roman" w:cstheme="minorHAnsi"/>
          <w:i/>
          <w:iCs/>
        </w:rPr>
        <w:t>j</w:t>
      </w:r>
      <w:r w:rsidRPr="001360AB">
        <w:rPr>
          <w:rFonts w:eastAsia="Times New Roman" w:cstheme="minorHAnsi"/>
        </w:rPr>
        <w:t> from country </w:t>
      </w:r>
      <w:proofErr w:type="spellStart"/>
      <w:r w:rsidRPr="001360AB">
        <w:rPr>
          <w:rFonts w:eastAsia="Times New Roman" w:cstheme="minorHAnsi"/>
          <w:i/>
          <w:iCs/>
        </w:rPr>
        <w:t>i</w:t>
      </w:r>
      <w:proofErr w:type="spellEnd"/>
      <w:r w:rsidRPr="001360AB">
        <w:rPr>
          <w:rFonts w:eastAsia="Times New Roman" w:cstheme="minorHAnsi"/>
        </w:rPr>
        <w:t> as of 1990.</w:t>
      </w:r>
      <w:hyperlink r:id="rId13" w:anchor="fn7" w:history="1">
        <w:r w:rsidRPr="00E32812">
          <w:rPr>
            <w:rFonts w:eastAsia="Times New Roman" w:cstheme="minorHAnsi"/>
            <w:b/>
            <w:iCs/>
            <w:color w:val="000000" w:themeColor="text1"/>
            <w:vertAlign w:val="superscript"/>
          </w:rPr>
          <w:t>7</w:t>
        </w:r>
      </w:hyperlink>
      <w:r w:rsidR="00E32812">
        <w:rPr>
          <w:rFonts w:eastAsia="Times New Roman" w:cstheme="minorHAnsi"/>
          <w:i/>
          <w:iCs/>
          <w:color w:val="005274"/>
          <w:u w:val="single"/>
        </w:rPr>
        <w:t xml:space="preserve"> </w:t>
      </w:r>
      <w:r w:rsidRPr="001360AB">
        <w:rPr>
          <w:rFonts w:eastAsia="Times New Roman" w:cstheme="minorHAnsi"/>
          <w:b/>
          <w:bCs/>
          <w:i/>
          <w:iCs/>
        </w:rPr>
        <w:t>Z</w:t>
      </w:r>
      <w:r w:rsidR="00E32812">
        <w:rPr>
          <w:rFonts w:eastAsia="Times New Roman" w:cstheme="minorHAnsi"/>
          <w:b/>
          <w:bCs/>
          <w:i/>
          <w:iCs/>
        </w:rPr>
        <w:t xml:space="preserve"> </w:t>
      </w:r>
      <w:r w:rsidRPr="001360AB">
        <w:rPr>
          <w:rFonts w:eastAsia="Times New Roman" w:cstheme="minorHAnsi"/>
        </w:rPr>
        <w:t>represents a vector of other control variables capturing relative benefits and costs of migration (</w:t>
      </w:r>
      <w:r w:rsidRPr="00E32812">
        <w:rPr>
          <w:rFonts w:eastAsia="Times New Roman" w:cstheme="minorHAnsi"/>
          <w:b/>
          <w:color w:val="000000" w:themeColor="text1"/>
          <w:u w:val="single"/>
        </w:rPr>
        <w:t>Greenwood, 1997</w:t>
      </w:r>
      <w:r w:rsidRPr="001360AB">
        <w:rPr>
          <w:rFonts w:eastAsia="Times New Roman" w:cstheme="minorHAnsi"/>
        </w:rPr>
        <w:t>; </w:t>
      </w:r>
      <w:r w:rsidRPr="00E32812">
        <w:rPr>
          <w:rFonts w:eastAsia="Times New Roman" w:cstheme="minorHAnsi"/>
          <w:b/>
          <w:color w:val="000000" w:themeColor="text1"/>
          <w:u w:val="single"/>
        </w:rPr>
        <w:t>Massey and Espinosa, 1997</w:t>
      </w:r>
      <w:r w:rsidRPr="001360AB">
        <w:rPr>
          <w:rFonts w:eastAsia="Times New Roman" w:cstheme="minorHAnsi"/>
        </w:rPr>
        <w:t>). Variables included in </w:t>
      </w:r>
      <w:r w:rsidRPr="001360AB">
        <w:rPr>
          <w:rFonts w:eastAsia="Times New Roman" w:cstheme="minorHAnsi"/>
          <w:b/>
          <w:bCs/>
          <w:i/>
          <w:iCs/>
        </w:rPr>
        <w:t>Z</w:t>
      </w:r>
      <w:r w:rsidRPr="001360AB">
        <w:rPr>
          <w:rFonts w:eastAsia="Times New Roman" w:cstheme="minorHAnsi"/>
        </w:rPr>
        <w:t> will also be described below.</w:t>
      </w:r>
    </w:p>
    <w:p w14:paraId="75321E98" w14:textId="07518533" w:rsidR="00ED506E" w:rsidRPr="001360AB" w:rsidRDefault="00ED506E" w:rsidP="009335F4">
      <w:pPr>
        <w:spacing w:line="276" w:lineRule="auto"/>
        <w:rPr>
          <w:rFonts w:eastAsia="Times New Roman" w:cstheme="minorHAnsi"/>
        </w:rPr>
      </w:pPr>
      <w:r w:rsidRPr="001360AB">
        <w:rPr>
          <w:rFonts w:eastAsia="Times New Roman" w:cstheme="minorHAnsi"/>
        </w:rPr>
        <w:t>We focus on the migration from LDCs to DCs for two reasons. First, the pattern of migration from LDCs to DCs can be qualitatively different from the pattern of migration from LDCs to DCs. Second, as mentioned previously, LDCs generally have more concerns over the out‐migration of individuals, especially the out‐migration of individuals with higher education. Although it is difficult to perfectly define DCs and LDCs, high‐income OECD countries will serve as a group of DCs in this study based on income and other factors such as political conditions and infrastructure.</w:t>
      </w:r>
      <w:r w:rsidRPr="00E32812">
        <w:rPr>
          <w:rFonts w:eastAsia="Times New Roman" w:cstheme="minorHAnsi"/>
          <w:b/>
          <w:bCs/>
          <w:iCs/>
          <w:color w:val="000000" w:themeColor="text1"/>
          <w:vertAlign w:val="superscript"/>
        </w:rPr>
        <w:t>8</w:t>
      </w:r>
      <w:r w:rsidRPr="001360AB">
        <w:rPr>
          <w:rFonts w:eastAsia="Times New Roman" w:cstheme="minorHAnsi"/>
        </w:rPr>
        <w:t> Other countries are LDCs.</w:t>
      </w:r>
    </w:p>
    <w:p w14:paraId="1ECCB2AB" w14:textId="77777777" w:rsidR="00ED506E" w:rsidRPr="001360AB" w:rsidRDefault="00ED506E" w:rsidP="009335F4">
      <w:pPr>
        <w:pStyle w:val="Heading2"/>
        <w:spacing w:line="276" w:lineRule="auto"/>
        <w:rPr>
          <w:rFonts w:asciiTheme="minorHAnsi" w:hAnsiTheme="minorHAnsi" w:cstheme="minorHAnsi"/>
          <w:b/>
        </w:rPr>
      </w:pPr>
      <w:r w:rsidRPr="001360AB">
        <w:rPr>
          <w:rFonts w:asciiTheme="minorHAnsi" w:hAnsiTheme="minorHAnsi" w:cstheme="minorHAnsi"/>
          <w:b/>
        </w:rPr>
        <w:t>b. Migration and FDI Variables</w:t>
      </w:r>
    </w:p>
    <w:p w14:paraId="2DEF10EE" w14:textId="67F995B9" w:rsidR="00ED506E" w:rsidRPr="001360AB" w:rsidRDefault="00ED506E" w:rsidP="009335F4">
      <w:pPr>
        <w:spacing w:after="240" w:line="276" w:lineRule="auto"/>
        <w:rPr>
          <w:rFonts w:eastAsia="Times New Roman" w:cstheme="minorHAnsi"/>
        </w:rPr>
      </w:pPr>
      <w:r w:rsidRPr="001360AB">
        <w:rPr>
          <w:rFonts w:eastAsia="Times New Roman" w:cstheme="minorHAnsi"/>
        </w:rPr>
        <w:t>The empirical literature of international migration has been slow to develop due to a lack of quality data. </w:t>
      </w:r>
      <w:r w:rsidRPr="00E32812">
        <w:rPr>
          <w:rFonts w:eastAsia="Times New Roman" w:cstheme="minorHAnsi"/>
          <w:b/>
          <w:bCs/>
          <w:color w:val="000000" w:themeColor="text1"/>
          <w:u w:val="single"/>
        </w:rPr>
        <w:t xml:space="preserve">Carrington and </w:t>
      </w:r>
      <w:proofErr w:type="spellStart"/>
      <w:r w:rsidRPr="00E32812">
        <w:rPr>
          <w:rFonts w:eastAsia="Times New Roman" w:cstheme="minorHAnsi"/>
          <w:b/>
          <w:bCs/>
          <w:color w:val="000000" w:themeColor="text1"/>
          <w:u w:val="single"/>
        </w:rPr>
        <w:t>Detragiache</w:t>
      </w:r>
      <w:proofErr w:type="spellEnd"/>
      <w:r w:rsidRPr="00E32812">
        <w:rPr>
          <w:rFonts w:eastAsia="Times New Roman" w:cstheme="minorHAnsi"/>
          <w:b/>
          <w:bCs/>
          <w:color w:val="000000" w:themeColor="text1"/>
          <w:u w:val="single"/>
        </w:rPr>
        <w:t xml:space="preserve"> (1998)</w:t>
      </w:r>
      <w:r w:rsidRPr="00E32812">
        <w:rPr>
          <w:rFonts w:eastAsia="Times New Roman" w:cstheme="minorHAnsi"/>
          <w:color w:val="000000" w:themeColor="text1"/>
        </w:rPr>
        <w:t> point out that the main obstacles are insufficient data and inconsistent records. They made the first major attempt to estimate the migration rates in LDCs by three different education levels. </w:t>
      </w:r>
      <w:proofErr w:type="spellStart"/>
      <w:r w:rsidRPr="00E32812">
        <w:rPr>
          <w:rFonts w:eastAsia="Times New Roman" w:cstheme="minorHAnsi"/>
          <w:b/>
          <w:bCs/>
          <w:color w:val="000000" w:themeColor="text1"/>
          <w:u w:val="single"/>
        </w:rPr>
        <w:t>Docquier</w:t>
      </w:r>
      <w:proofErr w:type="spellEnd"/>
      <w:r w:rsidRPr="00E32812">
        <w:rPr>
          <w:rFonts w:eastAsia="Times New Roman" w:cstheme="minorHAnsi"/>
          <w:b/>
          <w:bCs/>
          <w:color w:val="000000" w:themeColor="text1"/>
          <w:u w:val="single"/>
        </w:rPr>
        <w:t xml:space="preserve"> and </w:t>
      </w:r>
      <w:proofErr w:type="spellStart"/>
      <w:r w:rsidRPr="00E32812">
        <w:rPr>
          <w:rFonts w:eastAsia="Times New Roman" w:cstheme="minorHAnsi"/>
          <w:b/>
          <w:bCs/>
          <w:color w:val="000000" w:themeColor="text1"/>
          <w:u w:val="single"/>
        </w:rPr>
        <w:t>Marfouk</w:t>
      </w:r>
      <w:proofErr w:type="spellEnd"/>
      <w:r w:rsidRPr="00E32812">
        <w:rPr>
          <w:rFonts w:eastAsia="Times New Roman" w:cstheme="minorHAnsi"/>
          <w:b/>
          <w:bCs/>
          <w:color w:val="000000" w:themeColor="text1"/>
          <w:u w:val="single"/>
        </w:rPr>
        <w:t xml:space="preserve"> (</w:t>
      </w:r>
      <w:proofErr w:type="gramStart"/>
      <w:r w:rsidRPr="00E32812">
        <w:rPr>
          <w:rFonts w:eastAsia="Times New Roman" w:cstheme="minorHAnsi"/>
          <w:b/>
          <w:bCs/>
          <w:color w:val="000000" w:themeColor="text1"/>
          <w:u w:val="single"/>
        </w:rPr>
        <w:t>2004)</w:t>
      </w:r>
      <w:r w:rsidRPr="00E32812">
        <w:rPr>
          <w:rFonts w:eastAsia="Times New Roman" w:cstheme="minorHAnsi"/>
          <w:color w:val="000000" w:themeColor="text1"/>
        </w:rPr>
        <w:t>extend</w:t>
      </w:r>
      <w:proofErr w:type="gramEnd"/>
      <w:r w:rsidRPr="00E32812">
        <w:rPr>
          <w:rFonts w:eastAsia="Times New Roman" w:cstheme="minorHAnsi"/>
          <w:color w:val="000000" w:themeColor="text1"/>
        </w:rPr>
        <w:t xml:space="preserve"> </w:t>
      </w:r>
      <w:r w:rsidRPr="001360AB">
        <w:rPr>
          <w:rFonts w:eastAsia="Times New Roman" w:cstheme="minorHAnsi"/>
        </w:rPr>
        <w:t xml:space="preserve">and improve upon the pioneering work of Carrington and </w:t>
      </w:r>
      <w:proofErr w:type="spellStart"/>
      <w:r w:rsidRPr="001360AB">
        <w:rPr>
          <w:rFonts w:eastAsia="Times New Roman" w:cstheme="minorHAnsi"/>
        </w:rPr>
        <w:t>Detragiache</w:t>
      </w:r>
      <w:proofErr w:type="spellEnd"/>
      <w:r w:rsidRPr="001360AB">
        <w:rPr>
          <w:rFonts w:eastAsia="Times New Roman" w:cstheme="minorHAnsi"/>
        </w:rPr>
        <w:t xml:space="preserve"> by estimating migration from home countries to individual OECD destination countries in 1990 and 2000 with information on education levels of the migrants. </w:t>
      </w:r>
      <w:proofErr w:type="spellStart"/>
      <w:r w:rsidRPr="001360AB">
        <w:rPr>
          <w:rFonts w:eastAsia="Times New Roman" w:cstheme="minorHAnsi"/>
        </w:rPr>
        <w:t>Docquier</w:t>
      </w:r>
      <w:proofErr w:type="spellEnd"/>
      <w:r w:rsidRPr="001360AB">
        <w:rPr>
          <w:rFonts w:eastAsia="Times New Roman" w:cstheme="minorHAnsi"/>
        </w:rPr>
        <w:t xml:space="preserve"> and </w:t>
      </w:r>
      <w:proofErr w:type="spellStart"/>
      <w:r w:rsidRPr="001360AB">
        <w:rPr>
          <w:rFonts w:eastAsia="Times New Roman" w:cstheme="minorHAnsi"/>
        </w:rPr>
        <w:t>Marfouk</w:t>
      </w:r>
      <w:proofErr w:type="spellEnd"/>
      <w:r w:rsidRPr="001360AB">
        <w:rPr>
          <w:rFonts w:eastAsia="Times New Roman" w:cstheme="minorHAnsi"/>
        </w:rPr>
        <w:t xml:space="preserve"> define the stock of emigrants from a home country as individuals aged 25 and above with a certain level of education and born in the home country but living in another country as of 1990 and 2000. They separate the migrants by three levels of education, namely primary, secondary and tertiary education.</w:t>
      </w:r>
      <w:r w:rsidRPr="00E32812">
        <w:rPr>
          <w:rFonts w:eastAsia="Times New Roman" w:cstheme="minorHAnsi"/>
          <w:b/>
          <w:bCs/>
          <w:iCs/>
          <w:color w:val="000000" w:themeColor="text1"/>
          <w:vertAlign w:val="superscript"/>
        </w:rPr>
        <w:t>9</w:t>
      </w:r>
      <w:r w:rsidRPr="001360AB">
        <w:rPr>
          <w:rFonts w:eastAsia="Times New Roman" w:cstheme="minorHAnsi"/>
        </w:rPr>
        <w:t> However, they do not consider emigrants’ occupation, where the education took place or when the migrants arrived in the country of destination. Their estimates cover about 88.8 per cent of the OECD stock of adult immigrants in 1990 and 92.7 per cent in 2000.</w:t>
      </w:r>
    </w:p>
    <w:p w14:paraId="476946E3" w14:textId="12FEDAB8" w:rsidR="00ED506E" w:rsidRPr="001360AB" w:rsidRDefault="00ED506E" w:rsidP="009335F4">
      <w:pPr>
        <w:spacing w:after="240" w:line="276" w:lineRule="auto"/>
        <w:rPr>
          <w:rFonts w:eastAsia="Times New Roman" w:cstheme="minorHAnsi"/>
        </w:rPr>
      </w:pPr>
      <w:r w:rsidRPr="001360AB">
        <w:rPr>
          <w:rFonts w:eastAsia="Times New Roman" w:cstheme="minorHAnsi"/>
        </w:rPr>
        <w:t>To better assess the magnitude of migration, </w:t>
      </w:r>
      <w:proofErr w:type="spellStart"/>
      <w:r w:rsidRPr="00E32812">
        <w:rPr>
          <w:rFonts w:eastAsia="Times New Roman" w:cstheme="minorHAnsi"/>
          <w:b/>
          <w:bCs/>
          <w:color w:val="000000" w:themeColor="text1"/>
          <w:u w:val="single"/>
        </w:rPr>
        <w:t>Docquier</w:t>
      </w:r>
      <w:proofErr w:type="spellEnd"/>
      <w:r w:rsidRPr="00E32812">
        <w:rPr>
          <w:rFonts w:eastAsia="Times New Roman" w:cstheme="minorHAnsi"/>
          <w:b/>
          <w:bCs/>
          <w:color w:val="000000" w:themeColor="text1"/>
          <w:u w:val="single"/>
        </w:rPr>
        <w:t xml:space="preserve"> and </w:t>
      </w:r>
      <w:proofErr w:type="spellStart"/>
      <w:r w:rsidRPr="00E32812">
        <w:rPr>
          <w:rFonts w:eastAsia="Times New Roman" w:cstheme="minorHAnsi"/>
          <w:b/>
          <w:bCs/>
          <w:color w:val="000000" w:themeColor="text1"/>
          <w:u w:val="single"/>
        </w:rPr>
        <w:t>Marfouk</w:t>
      </w:r>
      <w:proofErr w:type="spellEnd"/>
      <w:r w:rsidRPr="00E32812">
        <w:rPr>
          <w:rFonts w:eastAsia="Times New Roman" w:cstheme="minorHAnsi"/>
          <w:b/>
          <w:bCs/>
          <w:color w:val="000000" w:themeColor="text1"/>
          <w:u w:val="single"/>
        </w:rPr>
        <w:t xml:space="preserve"> (2004)</w:t>
      </w:r>
      <w:r w:rsidRPr="00E32812">
        <w:rPr>
          <w:rFonts w:eastAsia="Times New Roman" w:cstheme="minorHAnsi"/>
          <w:color w:val="000000" w:themeColor="text1"/>
        </w:rPr>
        <w:t> </w:t>
      </w:r>
      <w:proofErr w:type="spellStart"/>
      <w:r w:rsidRPr="001360AB">
        <w:rPr>
          <w:rFonts w:eastAsia="Times New Roman" w:cstheme="minorHAnsi"/>
        </w:rPr>
        <w:t>standardise</w:t>
      </w:r>
      <w:proofErr w:type="spellEnd"/>
      <w:r w:rsidRPr="001360AB">
        <w:rPr>
          <w:rFonts w:eastAsia="Times New Roman" w:cstheme="minorHAnsi"/>
        </w:rPr>
        <w:t xml:space="preserve"> the stock of emigrants with a certain level of education by the total population with the same level of education in the emigrants’ home country in 1990 and 2000, respectively. In other words, the migration from country </w:t>
      </w:r>
      <w:r w:rsidRPr="001360AB">
        <w:rPr>
          <w:rFonts w:eastAsia="Times New Roman" w:cstheme="minorHAnsi"/>
          <w:i/>
          <w:iCs/>
        </w:rPr>
        <w:t>j</w:t>
      </w:r>
      <w:r w:rsidRPr="001360AB">
        <w:rPr>
          <w:rFonts w:eastAsia="Times New Roman" w:cstheme="minorHAnsi"/>
        </w:rPr>
        <w:t> to country </w:t>
      </w:r>
      <w:proofErr w:type="spellStart"/>
      <w:r w:rsidRPr="001360AB">
        <w:rPr>
          <w:rFonts w:eastAsia="Times New Roman" w:cstheme="minorHAnsi"/>
          <w:i/>
          <w:iCs/>
        </w:rPr>
        <w:t>i</w:t>
      </w:r>
      <w:proofErr w:type="spellEnd"/>
      <w:r w:rsidRPr="001360AB">
        <w:rPr>
          <w:rFonts w:eastAsia="Times New Roman" w:cstheme="minorHAnsi"/>
        </w:rPr>
        <w:t> is measured as:</w:t>
      </w:r>
    </w:p>
    <w:p w14:paraId="2CD156CC" w14:textId="102AB377" w:rsidR="00ED506E" w:rsidRPr="001360AB" w:rsidRDefault="00ED506E" w:rsidP="009335F4">
      <w:pPr>
        <w:spacing w:line="276" w:lineRule="auto"/>
        <w:rPr>
          <w:rFonts w:eastAsia="Times New Roman" w:cstheme="minorHAnsi"/>
        </w:rPr>
      </w:pPr>
      <w:r w:rsidRPr="001360AB">
        <w:rPr>
          <w:rFonts w:eastAsia="Times New Roman" w:cstheme="minorHAnsi"/>
          <w:noProof/>
        </w:rPr>
        <w:drawing>
          <wp:inline distT="0" distB="0" distL="0" distR="0" wp14:anchorId="5A5D09E6" wp14:editId="4126FFA8">
            <wp:extent cx="2724150" cy="1905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24150" cy="190500"/>
                    </a:xfrm>
                    <a:prstGeom prst="rect">
                      <a:avLst/>
                    </a:prstGeom>
                    <a:noFill/>
                    <a:ln>
                      <a:noFill/>
                    </a:ln>
                  </pic:spPr>
                </pic:pic>
              </a:graphicData>
            </a:graphic>
          </wp:inline>
        </w:drawing>
      </w:r>
    </w:p>
    <w:p w14:paraId="75FB8BE6" w14:textId="2C181D38" w:rsidR="00ED506E" w:rsidRPr="001360AB" w:rsidRDefault="00ED506E" w:rsidP="009335F4">
      <w:pPr>
        <w:spacing w:after="0" w:line="276" w:lineRule="auto"/>
        <w:rPr>
          <w:rFonts w:eastAsia="Times New Roman" w:cstheme="minorHAnsi"/>
        </w:rPr>
      </w:pPr>
      <w:r w:rsidRPr="001360AB">
        <w:rPr>
          <w:rFonts w:eastAsia="Times New Roman" w:cstheme="minorHAnsi"/>
        </w:rPr>
        <w:t>where: </w:t>
      </w:r>
      <w:r w:rsidRPr="001360AB">
        <w:rPr>
          <w:rFonts w:eastAsia="Times New Roman" w:cstheme="minorHAnsi"/>
          <w:i/>
          <w:iCs/>
        </w:rPr>
        <w:t>t</w:t>
      </w:r>
      <w:r w:rsidRPr="001360AB">
        <w:rPr>
          <w:rFonts w:eastAsia="Times New Roman" w:cstheme="minorHAnsi"/>
        </w:rPr>
        <w:t> </w:t>
      </w:r>
      <w:r w:rsidRPr="001360AB">
        <w:rPr>
          <w:rFonts w:eastAsia="Times New Roman" w:cstheme="minorHAnsi"/>
        </w:rPr>
        <w:t>=</w:t>
      </w:r>
      <w:r w:rsidRPr="001360AB">
        <w:rPr>
          <w:rFonts w:eastAsia="Times New Roman" w:cstheme="minorHAnsi"/>
        </w:rPr>
        <w:t> </w:t>
      </w:r>
      <w:r w:rsidRPr="001360AB">
        <w:rPr>
          <w:rFonts w:eastAsia="Times New Roman" w:cstheme="minorHAnsi"/>
        </w:rPr>
        <w:t>1990 and 2000, </w:t>
      </w:r>
      <w:r w:rsidRPr="001360AB">
        <w:rPr>
          <w:rFonts w:eastAsia="Times New Roman" w:cstheme="minorHAnsi"/>
          <w:i/>
          <w:iCs/>
        </w:rPr>
        <w:t>e</w:t>
      </w:r>
      <w:r w:rsidRPr="001360AB">
        <w:rPr>
          <w:rFonts w:eastAsia="Times New Roman" w:cstheme="minorHAnsi"/>
        </w:rPr>
        <w:t> </w:t>
      </w:r>
      <w:r w:rsidRPr="001360AB">
        <w:rPr>
          <w:rFonts w:eastAsia="Times New Roman" w:cstheme="minorHAnsi"/>
        </w:rPr>
        <w:t>=</w:t>
      </w:r>
      <w:r w:rsidRPr="001360AB">
        <w:rPr>
          <w:rFonts w:eastAsia="Times New Roman" w:cstheme="minorHAnsi"/>
        </w:rPr>
        <w:t> </w:t>
      </w:r>
      <w:r w:rsidRPr="001360AB">
        <w:rPr>
          <w:rFonts w:eastAsia="Times New Roman" w:cstheme="minorHAnsi"/>
        </w:rPr>
        <w:t>{</w:t>
      </w:r>
      <w:r w:rsidRPr="001360AB">
        <w:rPr>
          <w:rFonts w:eastAsia="Times New Roman" w:cstheme="minorHAnsi"/>
          <w:i/>
          <w:iCs/>
        </w:rPr>
        <w:t>primary, secondary and tertiary education</w:t>
      </w:r>
      <w:r w:rsidRPr="001360AB">
        <w:rPr>
          <w:rFonts w:eastAsia="Times New Roman" w:cstheme="minorHAnsi"/>
        </w:rPr>
        <w:t>}; </w:t>
      </w:r>
      <w:r w:rsidRPr="001360AB">
        <w:rPr>
          <w:rFonts w:eastAsia="Times New Roman" w:cstheme="minorHAnsi"/>
          <w:noProof/>
        </w:rPr>
        <w:drawing>
          <wp:inline distT="0" distB="0" distL="0" distR="0" wp14:anchorId="3E51ABD3" wp14:editId="03E301F3">
            <wp:extent cx="514350" cy="180975"/>
            <wp:effectExtent l="0" t="0" r="0" b="9525"/>
            <wp:docPr id="18" name="Picture 18"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line 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350" cy="180975"/>
                    </a:xfrm>
                    <a:prstGeom prst="rect">
                      <a:avLst/>
                    </a:prstGeom>
                    <a:noFill/>
                    <a:ln>
                      <a:noFill/>
                    </a:ln>
                  </pic:spPr>
                </pic:pic>
              </a:graphicData>
            </a:graphic>
          </wp:inline>
        </w:drawing>
      </w:r>
      <w:r w:rsidRPr="001360AB">
        <w:rPr>
          <w:rFonts w:eastAsia="Times New Roman" w:cstheme="minorHAnsi"/>
        </w:rPr>
        <w:t> is the number of individuals aged 25</w:t>
      </w:r>
      <w:r w:rsidRPr="001360AB">
        <w:rPr>
          <w:rFonts w:eastAsia="Times New Roman" w:cstheme="minorHAnsi"/>
        </w:rPr>
        <w:t> </w:t>
      </w:r>
      <w:r w:rsidRPr="001360AB">
        <w:rPr>
          <w:rFonts w:eastAsia="Times New Roman" w:cstheme="minorHAnsi"/>
        </w:rPr>
        <w:t>years or above as of year </w:t>
      </w:r>
      <w:r w:rsidRPr="001360AB">
        <w:rPr>
          <w:rFonts w:eastAsia="Times New Roman" w:cstheme="minorHAnsi"/>
          <w:i/>
          <w:iCs/>
        </w:rPr>
        <w:t>t</w:t>
      </w:r>
      <w:r w:rsidRPr="001360AB">
        <w:rPr>
          <w:rFonts w:eastAsia="Times New Roman" w:cstheme="minorHAnsi"/>
        </w:rPr>
        <w:t> with education level </w:t>
      </w:r>
      <w:r w:rsidRPr="001360AB">
        <w:rPr>
          <w:rFonts w:eastAsia="Times New Roman" w:cstheme="minorHAnsi"/>
          <w:i/>
          <w:iCs/>
        </w:rPr>
        <w:t>e</w:t>
      </w:r>
      <w:r w:rsidRPr="001360AB">
        <w:rPr>
          <w:rFonts w:eastAsia="Times New Roman" w:cstheme="minorHAnsi"/>
        </w:rPr>
        <w:t>, who live in country </w:t>
      </w:r>
      <w:proofErr w:type="spellStart"/>
      <w:r w:rsidRPr="001360AB">
        <w:rPr>
          <w:rFonts w:eastAsia="Times New Roman" w:cstheme="minorHAnsi"/>
          <w:i/>
          <w:iCs/>
        </w:rPr>
        <w:t>i</w:t>
      </w:r>
      <w:proofErr w:type="spellEnd"/>
      <w:r w:rsidRPr="001360AB">
        <w:rPr>
          <w:rFonts w:eastAsia="Times New Roman" w:cstheme="minorHAnsi"/>
        </w:rPr>
        <w:t>, but who were born in country </w:t>
      </w:r>
      <w:r w:rsidRPr="001360AB">
        <w:rPr>
          <w:rFonts w:eastAsia="Times New Roman" w:cstheme="minorHAnsi"/>
          <w:i/>
          <w:iCs/>
        </w:rPr>
        <w:t>j</w:t>
      </w:r>
      <w:r w:rsidRPr="001360AB">
        <w:rPr>
          <w:rFonts w:eastAsia="Times New Roman" w:cstheme="minorHAnsi"/>
        </w:rPr>
        <w:t>; </w:t>
      </w:r>
      <w:r w:rsidRPr="001360AB">
        <w:rPr>
          <w:rFonts w:eastAsia="Times New Roman" w:cstheme="minorHAnsi"/>
          <w:noProof/>
        </w:rPr>
        <w:drawing>
          <wp:inline distT="0" distB="0" distL="0" distR="0" wp14:anchorId="5E398D60" wp14:editId="58F35320">
            <wp:extent cx="381000" cy="180975"/>
            <wp:effectExtent l="0" t="0" r="0" b="9525"/>
            <wp:docPr id="17" name="Picture 17"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line 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180975"/>
                    </a:xfrm>
                    <a:prstGeom prst="rect">
                      <a:avLst/>
                    </a:prstGeom>
                    <a:noFill/>
                    <a:ln>
                      <a:noFill/>
                    </a:ln>
                  </pic:spPr>
                </pic:pic>
              </a:graphicData>
            </a:graphic>
          </wp:inline>
        </w:drawing>
      </w:r>
      <w:r w:rsidRPr="001360AB">
        <w:rPr>
          <w:rFonts w:eastAsia="Times New Roman" w:cstheme="minorHAnsi"/>
        </w:rPr>
        <w:t> stands for the total population in country </w:t>
      </w:r>
      <w:proofErr w:type="spellStart"/>
      <w:r w:rsidRPr="001360AB">
        <w:rPr>
          <w:rFonts w:eastAsia="Times New Roman" w:cstheme="minorHAnsi"/>
          <w:i/>
          <w:iCs/>
        </w:rPr>
        <w:t>j</w:t>
      </w:r>
      <w:r w:rsidRPr="001360AB">
        <w:rPr>
          <w:rFonts w:eastAsia="Times New Roman" w:cstheme="minorHAnsi"/>
        </w:rPr>
        <w:t>in</w:t>
      </w:r>
      <w:proofErr w:type="spellEnd"/>
      <w:r w:rsidRPr="001360AB">
        <w:rPr>
          <w:rFonts w:eastAsia="Times New Roman" w:cstheme="minorHAnsi"/>
        </w:rPr>
        <w:t xml:space="preserve"> year </w:t>
      </w:r>
      <w:r w:rsidRPr="001360AB">
        <w:rPr>
          <w:rFonts w:eastAsia="Times New Roman" w:cstheme="minorHAnsi"/>
          <w:i/>
          <w:iCs/>
        </w:rPr>
        <w:t>t</w:t>
      </w:r>
      <w:r w:rsidRPr="001360AB">
        <w:rPr>
          <w:rFonts w:eastAsia="Times New Roman" w:cstheme="minorHAnsi"/>
        </w:rPr>
        <w:t> with education level </w:t>
      </w:r>
      <w:r w:rsidRPr="001360AB">
        <w:rPr>
          <w:rFonts w:eastAsia="Times New Roman" w:cstheme="minorHAnsi"/>
          <w:i/>
          <w:iCs/>
        </w:rPr>
        <w:t>e</w:t>
      </w:r>
      <w:r w:rsidRPr="001360AB">
        <w:rPr>
          <w:rFonts w:eastAsia="Times New Roman" w:cstheme="minorHAnsi"/>
        </w:rPr>
        <w:t>. This ratio </w:t>
      </w:r>
      <w:r w:rsidRPr="001360AB">
        <w:rPr>
          <w:rFonts w:eastAsia="Times New Roman" w:cstheme="minorHAnsi"/>
          <w:noProof/>
        </w:rPr>
        <w:drawing>
          <wp:inline distT="0" distB="0" distL="0" distR="0" wp14:anchorId="60F17FE7" wp14:editId="6F831DFC">
            <wp:extent cx="1095375" cy="180975"/>
            <wp:effectExtent l="0" t="0" r="9525" b="9525"/>
            <wp:docPr id="16" name="Picture 16"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line 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95375" cy="180975"/>
                    </a:xfrm>
                    <a:prstGeom prst="rect">
                      <a:avLst/>
                    </a:prstGeom>
                    <a:noFill/>
                    <a:ln>
                      <a:noFill/>
                    </a:ln>
                  </pic:spPr>
                </pic:pic>
              </a:graphicData>
            </a:graphic>
          </wp:inline>
        </w:drawing>
      </w:r>
      <w:r w:rsidRPr="001360AB">
        <w:rPr>
          <w:rFonts w:eastAsia="Times New Roman" w:cstheme="minorHAnsi"/>
        </w:rPr>
        <w:t> captures the relative magnitude of migration from country </w:t>
      </w:r>
      <w:r w:rsidRPr="001360AB">
        <w:rPr>
          <w:rFonts w:eastAsia="Times New Roman" w:cstheme="minorHAnsi"/>
          <w:i/>
          <w:iCs/>
        </w:rPr>
        <w:t>j</w:t>
      </w:r>
      <w:r w:rsidRPr="001360AB">
        <w:rPr>
          <w:rFonts w:eastAsia="Times New Roman" w:cstheme="minorHAnsi"/>
        </w:rPr>
        <w:t> to country </w:t>
      </w:r>
      <w:r w:rsidRPr="001360AB">
        <w:rPr>
          <w:rFonts w:eastAsia="Times New Roman" w:cstheme="minorHAnsi"/>
          <w:i/>
          <w:iCs/>
        </w:rPr>
        <w:t>i</w:t>
      </w:r>
      <w:r w:rsidRPr="001360AB">
        <w:rPr>
          <w:rFonts w:eastAsia="Times New Roman" w:cstheme="minorHAnsi"/>
        </w:rPr>
        <w:t>.</w:t>
      </w:r>
      <w:hyperlink r:id="rId18" w:anchor="fn10" w:history="1">
        <w:r w:rsidRPr="001360AB">
          <w:rPr>
            <w:rFonts w:eastAsia="Times New Roman" w:cstheme="minorHAnsi"/>
            <w:i/>
            <w:iCs/>
            <w:color w:val="005274"/>
            <w:u w:val="single"/>
          </w:rPr>
          <w:t>10</w:t>
        </w:r>
      </w:hyperlink>
      <w:r w:rsidRPr="001360AB">
        <w:rPr>
          <w:rFonts w:eastAsia="Times New Roman" w:cstheme="minorHAnsi"/>
        </w:rPr>
        <w:t> </w:t>
      </w:r>
      <w:proofErr w:type="spellStart"/>
      <w:r w:rsidRPr="001360AB">
        <w:rPr>
          <w:rFonts w:eastAsia="Times New Roman" w:cstheme="minorHAnsi"/>
        </w:rPr>
        <w:t>Docquier</w:t>
      </w:r>
      <w:proofErr w:type="spellEnd"/>
      <w:r w:rsidRPr="001360AB">
        <w:rPr>
          <w:rFonts w:eastAsia="Times New Roman" w:cstheme="minorHAnsi"/>
        </w:rPr>
        <w:t xml:space="preserve"> and </w:t>
      </w:r>
      <w:proofErr w:type="spellStart"/>
      <w:r w:rsidRPr="001360AB">
        <w:rPr>
          <w:rFonts w:eastAsia="Times New Roman" w:cstheme="minorHAnsi"/>
        </w:rPr>
        <w:t>Marfouk</w:t>
      </w:r>
      <w:proofErr w:type="spellEnd"/>
      <w:r w:rsidRPr="001360AB">
        <w:rPr>
          <w:rFonts w:eastAsia="Times New Roman" w:cstheme="minorHAnsi"/>
        </w:rPr>
        <w:t xml:space="preserve"> </w:t>
      </w:r>
      <w:proofErr w:type="spellStart"/>
      <w:r w:rsidRPr="001360AB">
        <w:rPr>
          <w:rFonts w:eastAsia="Times New Roman" w:cstheme="minorHAnsi"/>
        </w:rPr>
        <w:t>emphasise</w:t>
      </w:r>
      <w:proofErr w:type="spellEnd"/>
      <w:r w:rsidRPr="001360AB">
        <w:rPr>
          <w:rFonts w:eastAsia="Times New Roman" w:cstheme="minorHAnsi"/>
        </w:rPr>
        <w:t xml:space="preserve"> the migration measure when </w:t>
      </w:r>
      <w:r w:rsidRPr="001360AB">
        <w:rPr>
          <w:rFonts w:eastAsia="Times New Roman" w:cstheme="minorHAnsi"/>
          <w:i/>
          <w:iCs/>
        </w:rPr>
        <w:t>e</w:t>
      </w:r>
      <w:r w:rsidRPr="001360AB">
        <w:rPr>
          <w:rFonts w:eastAsia="Times New Roman" w:cstheme="minorHAnsi"/>
        </w:rPr>
        <w:t> </w:t>
      </w:r>
      <w:r w:rsidRPr="001360AB">
        <w:rPr>
          <w:rFonts w:eastAsia="Times New Roman" w:cstheme="minorHAnsi"/>
        </w:rPr>
        <w:t>=</w:t>
      </w:r>
      <w:r w:rsidRPr="001360AB">
        <w:rPr>
          <w:rFonts w:eastAsia="Times New Roman" w:cstheme="minorHAnsi"/>
        </w:rPr>
        <w:t> </w:t>
      </w:r>
      <w:r w:rsidRPr="001360AB">
        <w:rPr>
          <w:rFonts w:eastAsia="Times New Roman" w:cstheme="minorHAnsi"/>
          <w:i/>
          <w:iCs/>
        </w:rPr>
        <w:t>tertiary education</w:t>
      </w:r>
      <w:r w:rsidRPr="001360AB">
        <w:rPr>
          <w:rFonts w:eastAsia="Times New Roman" w:cstheme="minorHAnsi"/>
        </w:rPr>
        <w:t> as it represents the magnitude of the ‘brain drain’. In our paper, we look at the migration measure for all three different levels of education. The migration data in </w:t>
      </w:r>
      <w:proofErr w:type="spellStart"/>
      <w:r w:rsidRPr="00E32812">
        <w:rPr>
          <w:rFonts w:eastAsia="Times New Roman" w:cstheme="minorHAnsi"/>
          <w:b/>
          <w:color w:val="000000" w:themeColor="text1"/>
          <w:u w:val="single"/>
        </w:rPr>
        <w:t>Docquier</w:t>
      </w:r>
      <w:proofErr w:type="spellEnd"/>
      <w:r w:rsidRPr="00E32812">
        <w:rPr>
          <w:rFonts w:eastAsia="Times New Roman" w:cstheme="minorHAnsi"/>
          <w:b/>
          <w:color w:val="000000" w:themeColor="text1"/>
          <w:u w:val="single"/>
        </w:rPr>
        <w:t xml:space="preserve"> and </w:t>
      </w:r>
      <w:proofErr w:type="spellStart"/>
      <w:r w:rsidRPr="00E32812">
        <w:rPr>
          <w:rFonts w:eastAsia="Times New Roman" w:cstheme="minorHAnsi"/>
          <w:b/>
          <w:color w:val="000000" w:themeColor="text1"/>
          <w:u w:val="single"/>
        </w:rPr>
        <w:t>Marfouk</w:t>
      </w:r>
      <w:proofErr w:type="spellEnd"/>
      <w:r w:rsidRPr="00E32812">
        <w:rPr>
          <w:rFonts w:eastAsia="Times New Roman" w:cstheme="minorHAnsi"/>
          <w:b/>
          <w:color w:val="000000" w:themeColor="text1"/>
          <w:u w:val="single"/>
        </w:rPr>
        <w:t xml:space="preserve"> (2004)</w:t>
      </w:r>
      <w:r w:rsidRPr="00E32812">
        <w:rPr>
          <w:rFonts w:eastAsia="Times New Roman" w:cstheme="minorHAnsi"/>
          <w:color w:val="000000" w:themeColor="text1"/>
        </w:rPr>
        <w:t> </w:t>
      </w:r>
      <w:r w:rsidRPr="001360AB">
        <w:rPr>
          <w:rFonts w:eastAsia="Times New Roman" w:cstheme="minorHAnsi"/>
        </w:rPr>
        <w:t>can be obtained from the Research Program for International Migration &amp; Development from World Bank.</w:t>
      </w:r>
    </w:p>
    <w:p w14:paraId="74D230D6" w14:textId="77777777" w:rsidR="00D905BD" w:rsidRDefault="00D905BD" w:rsidP="00D905BD">
      <w:pPr>
        <w:spacing w:after="0" w:line="276" w:lineRule="auto"/>
        <w:rPr>
          <w:rFonts w:eastAsia="Times New Roman" w:cstheme="minorHAnsi"/>
        </w:rPr>
      </w:pPr>
    </w:p>
    <w:p w14:paraId="4E32F4CF" w14:textId="36FCD4C9" w:rsidR="00ED506E" w:rsidRPr="001360AB" w:rsidRDefault="00ED506E" w:rsidP="009335F4">
      <w:pPr>
        <w:spacing w:after="240" w:line="276" w:lineRule="auto"/>
        <w:rPr>
          <w:rFonts w:eastAsia="Times New Roman" w:cstheme="minorHAnsi"/>
        </w:rPr>
      </w:pPr>
      <w:r w:rsidRPr="001360AB">
        <w:rPr>
          <w:rFonts w:eastAsia="Times New Roman" w:cstheme="minorHAnsi"/>
        </w:rPr>
        <w:t>As mentioned previously, our dependent variable in the regressions is the change in migration stock, that is: </w:t>
      </w:r>
      <w:r w:rsidRPr="001360AB">
        <w:rPr>
          <w:rFonts w:eastAsia="Times New Roman" w:cstheme="minorHAnsi"/>
          <w:noProof/>
        </w:rPr>
        <w:drawing>
          <wp:inline distT="0" distB="0" distL="0" distR="0" wp14:anchorId="2BC4AD91" wp14:editId="7EF40102">
            <wp:extent cx="3409950" cy="180975"/>
            <wp:effectExtent l="0" t="0" r="0" b="9525"/>
            <wp:docPr id="15" name="Picture 15"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line 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09950" cy="180975"/>
                    </a:xfrm>
                    <a:prstGeom prst="rect">
                      <a:avLst/>
                    </a:prstGeom>
                    <a:noFill/>
                    <a:ln>
                      <a:noFill/>
                    </a:ln>
                  </pic:spPr>
                </pic:pic>
              </a:graphicData>
            </a:graphic>
          </wp:inline>
        </w:drawing>
      </w:r>
      <w:r w:rsidRPr="001360AB">
        <w:rPr>
          <w:rFonts w:eastAsia="Times New Roman" w:cstheme="minorHAnsi"/>
        </w:rPr>
        <w:t>. The migration data in </w:t>
      </w:r>
      <w:proofErr w:type="spellStart"/>
      <w:r w:rsidRPr="00D905BD">
        <w:rPr>
          <w:rFonts w:eastAsia="Times New Roman" w:cstheme="minorHAnsi"/>
          <w:b/>
          <w:bCs/>
          <w:color w:val="000000" w:themeColor="text1"/>
          <w:u w:val="single"/>
        </w:rPr>
        <w:t>Docquier</w:t>
      </w:r>
      <w:proofErr w:type="spellEnd"/>
      <w:r w:rsidRPr="00D905BD">
        <w:rPr>
          <w:rFonts w:eastAsia="Times New Roman" w:cstheme="minorHAnsi"/>
          <w:b/>
          <w:bCs/>
          <w:color w:val="000000" w:themeColor="text1"/>
          <w:u w:val="single"/>
        </w:rPr>
        <w:t xml:space="preserve"> and </w:t>
      </w:r>
      <w:proofErr w:type="spellStart"/>
      <w:r w:rsidRPr="00D905BD">
        <w:rPr>
          <w:rFonts w:eastAsia="Times New Roman" w:cstheme="minorHAnsi"/>
          <w:b/>
          <w:bCs/>
          <w:color w:val="000000" w:themeColor="text1"/>
          <w:u w:val="single"/>
        </w:rPr>
        <w:t>Marfouk</w:t>
      </w:r>
      <w:proofErr w:type="spellEnd"/>
      <w:r w:rsidRPr="00D905BD">
        <w:rPr>
          <w:rFonts w:eastAsia="Times New Roman" w:cstheme="minorHAnsi"/>
          <w:b/>
          <w:bCs/>
          <w:color w:val="000000" w:themeColor="text1"/>
          <w:u w:val="single"/>
        </w:rPr>
        <w:t xml:space="preserve"> (2004)</w:t>
      </w:r>
      <w:r w:rsidRPr="001360AB">
        <w:rPr>
          <w:rFonts w:eastAsia="Times New Roman" w:cstheme="minorHAnsi"/>
        </w:rPr>
        <w:t xml:space="preserve"> measure the </w:t>
      </w:r>
      <w:proofErr w:type="gramStart"/>
      <w:r w:rsidRPr="001360AB">
        <w:rPr>
          <w:rFonts w:eastAsia="Times New Roman" w:cstheme="minorHAnsi"/>
        </w:rPr>
        <w:t>migrants</w:t>
      </w:r>
      <w:proofErr w:type="gramEnd"/>
      <w:r w:rsidRPr="001360AB">
        <w:rPr>
          <w:rFonts w:eastAsia="Times New Roman" w:cstheme="minorHAnsi"/>
        </w:rPr>
        <w:t xml:space="preserve"> stock as of 1990 or 2000. </w:t>
      </w:r>
      <w:proofErr w:type="gramStart"/>
      <w:r w:rsidRPr="001360AB">
        <w:rPr>
          <w:rFonts w:eastAsia="Times New Roman" w:cstheme="minorHAnsi"/>
        </w:rPr>
        <w:t>So</w:t>
      </w:r>
      <w:proofErr w:type="gramEnd"/>
      <w:r w:rsidRPr="001360AB">
        <w:rPr>
          <w:rFonts w:eastAsia="Times New Roman" w:cstheme="minorHAnsi"/>
        </w:rPr>
        <w:t xml:space="preserve"> they do not represent the actual migration that occurred in 1990 or 2000. People who migrated from </w:t>
      </w:r>
      <w:r w:rsidRPr="001360AB">
        <w:rPr>
          <w:rFonts w:eastAsia="Times New Roman" w:cstheme="minorHAnsi"/>
          <w:i/>
          <w:iCs/>
        </w:rPr>
        <w:t>j</w:t>
      </w:r>
      <w:r w:rsidRPr="001360AB">
        <w:rPr>
          <w:rFonts w:eastAsia="Times New Roman" w:cstheme="minorHAnsi"/>
        </w:rPr>
        <w:t> to </w:t>
      </w:r>
      <w:proofErr w:type="spellStart"/>
      <w:r w:rsidRPr="001360AB">
        <w:rPr>
          <w:rFonts w:eastAsia="Times New Roman" w:cstheme="minorHAnsi"/>
          <w:i/>
          <w:iCs/>
        </w:rPr>
        <w:t>i</w:t>
      </w:r>
      <w:proofErr w:type="spellEnd"/>
      <w:r w:rsidRPr="001360AB">
        <w:rPr>
          <w:rFonts w:eastAsia="Times New Roman" w:cstheme="minorHAnsi"/>
        </w:rPr>
        <w:t> before 1990 are included in both </w:t>
      </w:r>
      <w:r w:rsidRPr="001360AB">
        <w:rPr>
          <w:rFonts w:eastAsia="Times New Roman" w:cstheme="minorHAnsi"/>
          <w:noProof/>
        </w:rPr>
        <w:drawing>
          <wp:inline distT="0" distB="0" distL="0" distR="0" wp14:anchorId="334355B0" wp14:editId="27EEC783">
            <wp:extent cx="1047750" cy="180975"/>
            <wp:effectExtent l="0" t="0" r="0" b="9525"/>
            <wp:docPr id="14" name="Picture 14"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line 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0" cy="180975"/>
                    </a:xfrm>
                    <a:prstGeom prst="rect">
                      <a:avLst/>
                    </a:prstGeom>
                    <a:noFill/>
                    <a:ln>
                      <a:noFill/>
                    </a:ln>
                  </pic:spPr>
                </pic:pic>
              </a:graphicData>
            </a:graphic>
          </wp:inline>
        </w:drawing>
      </w:r>
      <w:r w:rsidRPr="001360AB">
        <w:rPr>
          <w:rFonts w:eastAsia="Times New Roman" w:cstheme="minorHAnsi"/>
        </w:rPr>
        <w:t> and </w:t>
      </w:r>
      <w:r w:rsidRPr="001360AB">
        <w:rPr>
          <w:rFonts w:eastAsia="Times New Roman" w:cstheme="minorHAnsi"/>
          <w:noProof/>
        </w:rPr>
        <w:drawing>
          <wp:inline distT="0" distB="0" distL="0" distR="0" wp14:anchorId="393B1BC0" wp14:editId="7FEE51B1">
            <wp:extent cx="1047750" cy="180975"/>
            <wp:effectExtent l="0" t="0" r="0" b="9525"/>
            <wp:docPr id="13" name="Picture 13"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line 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47750" cy="180975"/>
                    </a:xfrm>
                    <a:prstGeom prst="rect">
                      <a:avLst/>
                    </a:prstGeom>
                    <a:noFill/>
                    <a:ln>
                      <a:noFill/>
                    </a:ln>
                  </pic:spPr>
                </pic:pic>
              </a:graphicData>
            </a:graphic>
          </wp:inline>
        </w:drawing>
      </w:r>
      <w:r w:rsidRPr="001360AB">
        <w:rPr>
          <w:rFonts w:eastAsia="Times New Roman" w:cstheme="minorHAnsi"/>
        </w:rPr>
        <w:t>. To provide an accurate estimation of the effect of FDI on international migration, we take the difference between </w:t>
      </w:r>
      <w:r w:rsidRPr="001360AB">
        <w:rPr>
          <w:rFonts w:eastAsia="Times New Roman" w:cstheme="minorHAnsi"/>
          <w:noProof/>
        </w:rPr>
        <w:drawing>
          <wp:inline distT="0" distB="0" distL="0" distR="0" wp14:anchorId="2BA47449" wp14:editId="534818CA">
            <wp:extent cx="1047750" cy="180975"/>
            <wp:effectExtent l="0" t="0" r="0" b="9525"/>
            <wp:docPr id="12" name="Picture 12"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line 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47750" cy="180975"/>
                    </a:xfrm>
                    <a:prstGeom prst="rect">
                      <a:avLst/>
                    </a:prstGeom>
                    <a:noFill/>
                    <a:ln>
                      <a:noFill/>
                    </a:ln>
                  </pic:spPr>
                </pic:pic>
              </a:graphicData>
            </a:graphic>
          </wp:inline>
        </w:drawing>
      </w:r>
      <w:r w:rsidRPr="001360AB">
        <w:rPr>
          <w:rFonts w:eastAsia="Times New Roman" w:cstheme="minorHAnsi"/>
        </w:rPr>
        <w:t> and </w:t>
      </w:r>
      <w:r w:rsidRPr="001360AB">
        <w:rPr>
          <w:rFonts w:eastAsia="Times New Roman" w:cstheme="minorHAnsi"/>
          <w:noProof/>
        </w:rPr>
        <w:drawing>
          <wp:inline distT="0" distB="0" distL="0" distR="0" wp14:anchorId="5F0DDEB2" wp14:editId="68539314">
            <wp:extent cx="1047750" cy="180975"/>
            <wp:effectExtent l="0" t="0" r="0" b="9525"/>
            <wp:docPr id="11" name="Picture 11"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nline 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47750" cy="180975"/>
                    </a:xfrm>
                    <a:prstGeom prst="rect">
                      <a:avLst/>
                    </a:prstGeom>
                    <a:noFill/>
                    <a:ln>
                      <a:noFill/>
                    </a:ln>
                  </pic:spPr>
                </pic:pic>
              </a:graphicData>
            </a:graphic>
          </wp:inline>
        </w:drawing>
      </w:r>
      <w:r w:rsidRPr="001360AB">
        <w:rPr>
          <w:rFonts w:eastAsia="Times New Roman" w:cstheme="minorHAnsi"/>
        </w:rPr>
        <w:t>, so that we can focus on the net migration that occurred between 1990 and 2000 from </w:t>
      </w:r>
      <w:r w:rsidRPr="001360AB">
        <w:rPr>
          <w:rFonts w:eastAsia="Times New Roman" w:cstheme="minorHAnsi"/>
          <w:i/>
          <w:iCs/>
        </w:rPr>
        <w:t>j</w:t>
      </w:r>
      <w:r w:rsidRPr="001360AB">
        <w:rPr>
          <w:rFonts w:eastAsia="Times New Roman" w:cstheme="minorHAnsi"/>
        </w:rPr>
        <w:t> to </w:t>
      </w:r>
      <w:proofErr w:type="spellStart"/>
      <w:r w:rsidRPr="001360AB">
        <w:rPr>
          <w:rFonts w:eastAsia="Times New Roman" w:cstheme="minorHAnsi"/>
          <w:i/>
          <w:iCs/>
        </w:rPr>
        <w:t>i</w:t>
      </w:r>
      <w:proofErr w:type="spellEnd"/>
      <w:r w:rsidRPr="001360AB">
        <w:rPr>
          <w:rFonts w:eastAsia="Times New Roman" w:cstheme="minorHAnsi"/>
        </w:rPr>
        <w:t> and how inward FDI affects this change.</w:t>
      </w:r>
    </w:p>
    <w:p w14:paraId="13E68597" w14:textId="77777777" w:rsidR="00ED506E" w:rsidRPr="001360AB" w:rsidRDefault="00ED506E" w:rsidP="009335F4">
      <w:pPr>
        <w:spacing w:after="240" w:line="276" w:lineRule="auto"/>
        <w:rPr>
          <w:rFonts w:eastAsia="Times New Roman" w:cstheme="minorHAnsi"/>
        </w:rPr>
      </w:pPr>
      <w:r w:rsidRPr="001360AB">
        <w:rPr>
          <w:rFonts w:eastAsia="Times New Roman" w:cstheme="minorHAnsi"/>
        </w:rPr>
        <w:t>Foreign direct investment (</w:t>
      </w:r>
      <w:r w:rsidRPr="001360AB">
        <w:rPr>
          <w:rFonts w:eastAsia="Times New Roman" w:cstheme="minorHAnsi"/>
          <w:i/>
          <w:iCs/>
        </w:rPr>
        <w:t>FDI</w:t>
      </w:r>
      <w:r w:rsidRPr="001360AB">
        <w:rPr>
          <w:rFonts w:eastAsia="Times New Roman" w:cstheme="minorHAnsi"/>
        </w:rPr>
        <w:t>) is the</w:t>
      </w:r>
      <w:r w:rsidRPr="001360AB">
        <w:rPr>
          <w:rFonts w:eastAsia="Times New Roman" w:cstheme="minorHAnsi"/>
        </w:rPr>
        <w:t> </w:t>
      </w:r>
      <w:r w:rsidRPr="001360AB">
        <w:rPr>
          <w:rFonts w:eastAsia="Times New Roman" w:cstheme="minorHAnsi"/>
        </w:rPr>
        <w:t>expression of interest in ownership and control by a foreign investor in an existing enterprise. The Bureau of Economic Analysis defines this interest as the foreign investor acquiring at</w:t>
      </w:r>
      <w:r w:rsidRPr="001360AB">
        <w:rPr>
          <w:rFonts w:eastAsia="Times New Roman" w:cstheme="minorHAnsi"/>
        </w:rPr>
        <w:t> </w:t>
      </w:r>
      <w:r w:rsidRPr="001360AB">
        <w:rPr>
          <w:rFonts w:eastAsia="Times New Roman" w:cstheme="minorHAnsi"/>
        </w:rPr>
        <w:t>least 10 per cent ownership of the domestic enterprise. The same numerical guideline is used by the International Monetary Fund (IMF). In our study, the FDI variable is measured as the level of inward FDI stock in country </w:t>
      </w:r>
      <w:r w:rsidRPr="001360AB">
        <w:rPr>
          <w:rFonts w:eastAsia="Times New Roman" w:cstheme="minorHAnsi"/>
          <w:i/>
          <w:iCs/>
        </w:rPr>
        <w:t>j</w:t>
      </w:r>
      <w:r w:rsidRPr="001360AB">
        <w:rPr>
          <w:rFonts w:eastAsia="Times New Roman" w:cstheme="minorHAnsi"/>
        </w:rPr>
        <w:t> from country </w:t>
      </w:r>
      <w:proofErr w:type="spellStart"/>
      <w:r w:rsidRPr="001360AB">
        <w:rPr>
          <w:rFonts w:eastAsia="Times New Roman" w:cstheme="minorHAnsi"/>
          <w:i/>
          <w:iCs/>
        </w:rPr>
        <w:t>i</w:t>
      </w:r>
      <w:proofErr w:type="spellEnd"/>
      <w:r w:rsidRPr="001360AB">
        <w:rPr>
          <w:rFonts w:eastAsia="Times New Roman" w:cstheme="minorHAnsi"/>
        </w:rPr>
        <w:t>. The advantages of employing FDI stock over FDI flows are twofold.</w:t>
      </w:r>
    </w:p>
    <w:p w14:paraId="0D9FA3E9" w14:textId="77777777" w:rsidR="00ED506E" w:rsidRPr="001360AB" w:rsidRDefault="00ED506E" w:rsidP="009335F4">
      <w:pPr>
        <w:spacing w:after="240" w:line="276" w:lineRule="auto"/>
        <w:rPr>
          <w:rFonts w:eastAsia="Times New Roman" w:cstheme="minorHAnsi"/>
        </w:rPr>
      </w:pPr>
      <w:r w:rsidRPr="001360AB">
        <w:rPr>
          <w:rFonts w:eastAsia="Times New Roman" w:cstheme="minorHAnsi"/>
        </w:rPr>
        <w:t xml:space="preserve">First, as the FDI stock is a cumulative measure of FDI flows over years, it provides a better estimate of the long‐term effect of FDI on international migration. Second, short‐term flows can fluctuate markedly from one year to another, which lead to very different results of the impact of FDI on migration. FDI stock is more stable and generates more reliable results. To better assess the importance of FDI in a host country, our FDI stock measure is </w:t>
      </w:r>
      <w:proofErr w:type="spellStart"/>
      <w:r w:rsidRPr="001360AB">
        <w:rPr>
          <w:rFonts w:eastAsia="Times New Roman" w:cstheme="minorHAnsi"/>
        </w:rPr>
        <w:t>standardised</w:t>
      </w:r>
      <w:proofErr w:type="spellEnd"/>
      <w:r w:rsidRPr="001360AB">
        <w:rPr>
          <w:rFonts w:eastAsia="Times New Roman" w:cstheme="minorHAnsi"/>
        </w:rPr>
        <w:t xml:space="preserve"> as a share of country </w:t>
      </w:r>
      <w:r w:rsidRPr="001360AB">
        <w:rPr>
          <w:rFonts w:eastAsia="Times New Roman" w:cstheme="minorHAnsi"/>
          <w:i/>
          <w:iCs/>
        </w:rPr>
        <w:t>j’</w:t>
      </w:r>
      <w:r w:rsidRPr="001360AB">
        <w:rPr>
          <w:rFonts w:eastAsia="Times New Roman" w:cstheme="minorHAnsi"/>
        </w:rPr>
        <w:t xml:space="preserve">s GDP. Data on FDI stock are obtained from the International Direct Investment Statistics database from </w:t>
      </w:r>
      <w:proofErr w:type="spellStart"/>
      <w:r w:rsidRPr="001360AB">
        <w:rPr>
          <w:rFonts w:eastAsia="Times New Roman" w:cstheme="minorHAnsi"/>
        </w:rPr>
        <w:t>SourceOECD</w:t>
      </w:r>
      <w:proofErr w:type="spellEnd"/>
      <w:r w:rsidRPr="001360AB">
        <w:rPr>
          <w:rFonts w:eastAsia="Times New Roman" w:cstheme="minorHAnsi"/>
        </w:rPr>
        <w:t>.</w:t>
      </w:r>
    </w:p>
    <w:p w14:paraId="405FE202" w14:textId="5AF0FD7B" w:rsidR="00ED506E" w:rsidRPr="001360AB" w:rsidRDefault="00ED506E" w:rsidP="009335F4">
      <w:pPr>
        <w:spacing w:line="276" w:lineRule="auto"/>
        <w:rPr>
          <w:rFonts w:eastAsia="Times New Roman" w:cstheme="minorHAnsi"/>
        </w:rPr>
      </w:pPr>
      <w:r w:rsidRPr="001360AB">
        <w:rPr>
          <w:rFonts w:eastAsia="Times New Roman" w:cstheme="minorHAnsi"/>
        </w:rPr>
        <w:t xml:space="preserve">Based on the data availability of migration stock in both 1990 and 2000 and bilateral FDI in 1990, we </w:t>
      </w:r>
      <w:proofErr w:type="gramStart"/>
      <w:r w:rsidRPr="001360AB">
        <w:rPr>
          <w:rFonts w:eastAsia="Times New Roman" w:cstheme="minorHAnsi"/>
        </w:rPr>
        <w:t>are able to</w:t>
      </w:r>
      <w:proofErr w:type="gramEnd"/>
      <w:r w:rsidRPr="001360AB">
        <w:rPr>
          <w:rFonts w:eastAsia="Times New Roman" w:cstheme="minorHAnsi"/>
        </w:rPr>
        <w:t xml:space="preserve"> obtain a sample of 14 OECD countries as destination countries and 19 LDCs as home countries with 82 observations. Most LDCs in our sample have out‐migration to three or five destination countries. Given that none of the 19 LDCs dominate others in terms of migration flows, a potential over‐representation of some home countries should not be a concern in our sample. Consequently, our empirical results will not be distorted by the out‐migration pattern of one or two LDCs. A list of these countries is provided in Table A1 in </w:t>
      </w:r>
      <w:r w:rsidRPr="00D905BD">
        <w:rPr>
          <w:rFonts w:eastAsia="Times New Roman" w:cstheme="minorHAnsi"/>
          <w:color w:val="000000" w:themeColor="text1"/>
        </w:rPr>
        <w:t>the </w:t>
      </w:r>
      <w:r w:rsidRPr="00D905BD">
        <w:rPr>
          <w:rFonts w:eastAsia="Times New Roman" w:cstheme="minorHAnsi"/>
          <w:b/>
          <w:bCs/>
          <w:color w:val="000000" w:themeColor="text1"/>
          <w:u w:val="single"/>
        </w:rPr>
        <w:t>Appendix A</w:t>
      </w:r>
      <w:r w:rsidRPr="00D905BD">
        <w:rPr>
          <w:rFonts w:eastAsia="Times New Roman" w:cstheme="minorHAnsi"/>
          <w:color w:val="000000" w:themeColor="text1"/>
        </w:rPr>
        <w:t>.</w:t>
      </w:r>
    </w:p>
    <w:p w14:paraId="396E41B1" w14:textId="7C9D5476" w:rsidR="00ED506E" w:rsidRPr="00D905BD" w:rsidRDefault="00ED506E" w:rsidP="00D905BD">
      <w:pPr>
        <w:pStyle w:val="Heading1"/>
      </w:pPr>
      <w:r w:rsidRPr="00D905BD">
        <w:t xml:space="preserve">c. </w:t>
      </w:r>
      <w:r w:rsidR="0050251B" w:rsidRPr="00D905BD">
        <w:rPr>
          <w:caps w:val="0"/>
        </w:rPr>
        <w:t>Other Control Variables</w:t>
      </w:r>
    </w:p>
    <w:p w14:paraId="55DAEA68" w14:textId="3A679B25" w:rsidR="00ED506E" w:rsidRPr="001360AB" w:rsidRDefault="00ED506E" w:rsidP="009335F4">
      <w:pPr>
        <w:spacing w:after="240" w:line="276" w:lineRule="auto"/>
        <w:rPr>
          <w:rFonts w:eastAsia="Times New Roman" w:cstheme="minorHAnsi"/>
        </w:rPr>
      </w:pPr>
      <w:proofErr w:type="gramStart"/>
      <w:r w:rsidRPr="001360AB">
        <w:rPr>
          <w:rFonts w:eastAsia="Times New Roman" w:cstheme="minorHAnsi"/>
        </w:rPr>
        <w:t>Generally speaking, individuals</w:t>
      </w:r>
      <w:proofErr w:type="gramEnd"/>
      <w:r w:rsidRPr="001360AB">
        <w:rPr>
          <w:rFonts w:eastAsia="Times New Roman" w:cstheme="minorHAnsi"/>
        </w:rPr>
        <w:t xml:space="preserve"> tend to migrate to a foreign country with better income prospects, better employment opportunities or more stable economic and political regimes. We include variables related to such economic and political conditions in the </w:t>
      </w:r>
      <w:r w:rsidRPr="001360AB">
        <w:rPr>
          <w:rFonts w:eastAsia="Times New Roman" w:cstheme="minorHAnsi"/>
          <w:b/>
          <w:bCs/>
          <w:i/>
          <w:iCs/>
        </w:rPr>
        <w:t>Z</w:t>
      </w:r>
      <w:r w:rsidRPr="001360AB">
        <w:rPr>
          <w:rFonts w:eastAsia="Times New Roman" w:cstheme="minorHAnsi"/>
        </w:rPr>
        <w:t> vector. These variables represent the ‘pull’ and ‘push’ factors commonly used in the international migration literature (</w:t>
      </w:r>
      <w:r w:rsidRPr="00D905BD">
        <w:rPr>
          <w:rFonts w:eastAsia="Times New Roman" w:cstheme="minorHAnsi"/>
          <w:b/>
          <w:bCs/>
          <w:color w:val="000000" w:themeColor="text1"/>
          <w:u w:val="single"/>
        </w:rPr>
        <w:t>Greenwood and McDowell, 1991</w:t>
      </w:r>
      <w:r w:rsidRPr="00D905BD">
        <w:rPr>
          <w:rFonts w:eastAsia="Times New Roman" w:cstheme="minorHAnsi"/>
          <w:color w:val="000000" w:themeColor="text1"/>
        </w:rPr>
        <w:t>; </w:t>
      </w:r>
      <w:r w:rsidRPr="00D905BD">
        <w:rPr>
          <w:rFonts w:eastAsia="Times New Roman" w:cstheme="minorHAnsi"/>
          <w:b/>
          <w:bCs/>
          <w:color w:val="000000" w:themeColor="text1"/>
          <w:u w:val="single"/>
        </w:rPr>
        <w:t>Obstfeld and Rogoff, 1996</w:t>
      </w:r>
      <w:r w:rsidRPr="00D905BD">
        <w:rPr>
          <w:rFonts w:eastAsia="Times New Roman" w:cstheme="minorHAnsi"/>
          <w:color w:val="000000" w:themeColor="text1"/>
        </w:rPr>
        <w:t>; </w:t>
      </w:r>
      <w:proofErr w:type="spellStart"/>
      <w:r w:rsidRPr="00D905BD">
        <w:rPr>
          <w:rFonts w:eastAsia="Times New Roman" w:cstheme="minorHAnsi"/>
          <w:b/>
          <w:bCs/>
          <w:color w:val="000000" w:themeColor="text1"/>
          <w:u w:val="single"/>
        </w:rPr>
        <w:t>Aroca</w:t>
      </w:r>
      <w:proofErr w:type="spellEnd"/>
      <w:r w:rsidRPr="00D905BD">
        <w:rPr>
          <w:rFonts w:eastAsia="Times New Roman" w:cstheme="minorHAnsi"/>
          <w:b/>
          <w:bCs/>
          <w:color w:val="000000" w:themeColor="text1"/>
          <w:u w:val="single"/>
        </w:rPr>
        <w:t xml:space="preserve"> and Maloney, 2005</w:t>
      </w:r>
      <w:r w:rsidRPr="001360AB">
        <w:rPr>
          <w:rFonts w:eastAsia="Times New Roman" w:cstheme="minorHAnsi"/>
        </w:rPr>
        <w:t>). They refer to pull‐factors in the country of destination that attract migrants and push‐factors that drive people to leave the home country. Our included economic factors are as follows: the income level in the destination country and the home country (</w:t>
      </w:r>
      <w:r w:rsidRPr="001360AB">
        <w:rPr>
          <w:rFonts w:eastAsia="Times New Roman" w:cstheme="minorHAnsi"/>
          <w:i/>
          <w:iCs/>
        </w:rPr>
        <w:t>income destination, income home</w:t>
      </w:r>
      <w:r w:rsidRPr="001360AB">
        <w:rPr>
          <w:rFonts w:eastAsia="Times New Roman" w:cstheme="minorHAnsi"/>
        </w:rPr>
        <w:t>), unemployment rate (</w:t>
      </w:r>
      <w:r w:rsidRPr="001360AB">
        <w:rPr>
          <w:rFonts w:eastAsia="Times New Roman" w:cstheme="minorHAnsi"/>
          <w:i/>
          <w:iCs/>
        </w:rPr>
        <w:t>unemployment destination, unemployment home</w:t>
      </w:r>
      <w:r w:rsidRPr="001360AB">
        <w:rPr>
          <w:rFonts w:eastAsia="Times New Roman" w:cstheme="minorHAnsi"/>
        </w:rPr>
        <w:t>) and inflation rate (</w:t>
      </w:r>
      <w:r w:rsidRPr="001360AB">
        <w:rPr>
          <w:rFonts w:eastAsia="Times New Roman" w:cstheme="minorHAnsi"/>
          <w:i/>
          <w:iCs/>
        </w:rPr>
        <w:t>inflation destination, inflation home</w:t>
      </w:r>
      <w:r w:rsidRPr="001360AB">
        <w:rPr>
          <w:rFonts w:eastAsia="Times New Roman" w:cstheme="minorHAnsi"/>
        </w:rPr>
        <w:t>).</w:t>
      </w:r>
    </w:p>
    <w:p w14:paraId="4A5F8015" w14:textId="543DCA9A" w:rsidR="00ED506E" w:rsidRPr="001360AB" w:rsidRDefault="00ED506E" w:rsidP="009335F4">
      <w:pPr>
        <w:spacing w:after="240" w:line="276" w:lineRule="auto"/>
        <w:rPr>
          <w:rFonts w:eastAsia="Times New Roman" w:cstheme="minorHAnsi"/>
        </w:rPr>
      </w:pPr>
      <w:r w:rsidRPr="001360AB">
        <w:rPr>
          <w:rFonts w:eastAsia="Times New Roman" w:cstheme="minorHAnsi"/>
        </w:rPr>
        <w:t>A key factor explaining international migration is the income gap between the home country and the destination country. Consequently, a large out‐migration tends to be associated with a low home income and a high foreign income. The unemployment rate can represent the availability of jobs in home and destination countries. A high unemployment rate in the home country and a low unemployment rate in the destination country indicate that there might be a large pool of prospective migrants who are not able to find jobs at home and are potentially attracted by the abundant job opportunities in the country of destination. The inflation rate can affect the perceived relative benefit of migration. A high inflation in the home country and a low inflation rate in the destination country decrease the purchasing power of home income relative to the purchasing power of foreign income for prospective migrants and thus induce out‐migration. The income level is measured as the log value of real GDP </w:t>
      </w:r>
      <w:r w:rsidRPr="001360AB">
        <w:rPr>
          <w:rFonts w:eastAsia="Times New Roman" w:cstheme="minorHAnsi"/>
          <w:i/>
          <w:iCs/>
        </w:rPr>
        <w:t>per capita</w:t>
      </w:r>
      <w:r w:rsidRPr="001360AB">
        <w:rPr>
          <w:rFonts w:eastAsia="Times New Roman" w:cstheme="minorHAnsi"/>
        </w:rPr>
        <w:t xml:space="preserve">. The inflation rate is defined as the percentage change in the consumer price index. These data are obtained from World Development Indicators (WDIs) published by the World Bank, World Economic Outlook (WEO) series published by the IMF and the International Labor </w:t>
      </w:r>
      <w:proofErr w:type="spellStart"/>
      <w:r w:rsidRPr="001360AB">
        <w:rPr>
          <w:rFonts w:eastAsia="Times New Roman" w:cstheme="minorHAnsi"/>
        </w:rPr>
        <w:t>Organisation</w:t>
      </w:r>
      <w:proofErr w:type="spellEnd"/>
      <w:r w:rsidRPr="001360AB">
        <w:rPr>
          <w:rFonts w:eastAsia="Times New Roman" w:cstheme="minorHAnsi"/>
        </w:rPr>
        <w:t xml:space="preserve"> (ILO) database operated by the ILO Bureau of Statistics. We also include a trade openness variable (</w:t>
      </w:r>
      <w:r w:rsidRPr="001360AB">
        <w:rPr>
          <w:rFonts w:eastAsia="Times New Roman" w:cstheme="minorHAnsi"/>
          <w:i/>
          <w:iCs/>
        </w:rPr>
        <w:t>openness</w:t>
      </w:r>
      <w:r w:rsidRPr="001360AB">
        <w:rPr>
          <w:rFonts w:eastAsia="Times New Roman" w:cstheme="minorHAnsi"/>
        </w:rPr>
        <w:t>) in our empirical study, which is measured by the bilateral trade value between country </w:t>
      </w:r>
      <w:proofErr w:type="spellStart"/>
      <w:r w:rsidRPr="001360AB">
        <w:rPr>
          <w:rFonts w:eastAsia="Times New Roman" w:cstheme="minorHAnsi"/>
          <w:i/>
          <w:iCs/>
        </w:rPr>
        <w:t>i</w:t>
      </w:r>
      <w:proofErr w:type="spellEnd"/>
      <w:r w:rsidRPr="001360AB">
        <w:rPr>
          <w:rFonts w:eastAsia="Times New Roman" w:cstheme="minorHAnsi"/>
        </w:rPr>
        <w:t> and </w:t>
      </w:r>
      <w:r w:rsidRPr="001360AB">
        <w:rPr>
          <w:rFonts w:eastAsia="Times New Roman" w:cstheme="minorHAnsi"/>
          <w:i/>
          <w:iCs/>
        </w:rPr>
        <w:t>j</w:t>
      </w:r>
      <w:r w:rsidRPr="001360AB">
        <w:rPr>
          <w:rFonts w:eastAsia="Times New Roman" w:cstheme="minorHAnsi"/>
        </w:rPr>
        <w:t> as a share of country </w:t>
      </w:r>
      <w:r w:rsidRPr="001360AB">
        <w:rPr>
          <w:rFonts w:eastAsia="Times New Roman" w:cstheme="minorHAnsi"/>
          <w:i/>
          <w:iCs/>
        </w:rPr>
        <w:t>j’</w:t>
      </w:r>
      <w:r w:rsidRPr="001360AB">
        <w:rPr>
          <w:rFonts w:eastAsia="Times New Roman" w:cstheme="minorHAnsi"/>
        </w:rPr>
        <w:t>s GDP. </w:t>
      </w:r>
      <w:r w:rsidRPr="00D905BD">
        <w:rPr>
          <w:rFonts w:eastAsia="Times New Roman" w:cstheme="minorHAnsi"/>
          <w:b/>
          <w:bCs/>
          <w:color w:val="000000" w:themeColor="text1"/>
          <w:u w:val="single"/>
        </w:rPr>
        <w:t xml:space="preserve">Sanderson and </w:t>
      </w:r>
      <w:proofErr w:type="spellStart"/>
      <w:r w:rsidRPr="00D905BD">
        <w:rPr>
          <w:rFonts w:eastAsia="Times New Roman" w:cstheme="minorHAnsi"/>
          <w:b/>
          <w:bCs/>
          <w:color w:val="000000" w:themeColor="text1"/>
          <w:u w:val="single"/>
        </w:rPr>
        <w:t>Kentor</w:t>
      </w:r>
      <w:proofErr w:type="spellEnd"/>
      <w:r w:rsidRPr="00D905BD">
        <w:rPr>
          <w:rFonts w:eastAsia="Times New Roman" w:cstheme="minorHAnsi"/>
          <w:b/>
          <w:bCs/>
          <w:color w:val="000000" w:themeColor="text1"/>
          <w:u w:val="single"/>
        </w:rPr>
        <w:t xml:space="preserve"> (2008)</w:t>
      </w:r>
      <w:r w:rsidRPr="00D905BD">
        <w:rPr>
          <w:rFonts w:eastAsia="Times New Roman" w:cstheme="minorHAnsi"/>
          <w:color w:val="000000" w:themeColor="text1"/>
        </w:rPr>
        <w:t> </w:t>
      </w:r>
      <w:r w:rsidRPr="001360AB">
        <w:rPr>
          <w:rFonts w:eastAsia="Times New Roman" w:cstheme="minorHAnsi"/>
        </w:rPr>
        <w:t>use trade value to measure the extent to which a country is integrated into the world economy. The bilateral trade data come from the Monthly International Trade database from the OECD.</w:t>
      </w:r>
      <w:r w:rsidRPr="00D905BD">
        <w:rPr>
          <w:rFonts w:eastAsia="Times New Roman" w:cstheme="minorHAnsi"/>
          <w:b/>
          <w:bCs/>
          <w:iCs/>
          <w:color w:val="000000" w:themeColor="text1"/>
          <w:vertAlign w:val="superscript"/>
        </w:rPr>
        <w:t>11</w:t>
      </w:r>
    </w:p>
    <w:p w14:paraId="4CC17979" w14:textId="77777777" w:rsidR="00ED506E" w:rsidRPr="001360AB" w:rsidRDefault="00ED506E" w:rsidP="009335F4">
      <w:pPr>
        <w:spacing w:after="240" w:line="276" w:lineRule="auto"/>
        <w:rPr>
          <w:rFonts w:eastAsia="Times New Roman" w:cstheme="minorHAnsi"/>
        </w:rPr>
      </w:pPr>
      <w:r w:rsidRPr="001360AB">
        <w:rPr>
          <w:rFonts w:eastAsia="Times New Roman" w:cstheme="minorHAnsi"/>
        </w:rPr>
        <w:t>Our political condition variable is a measure of political freedom (</w:t>
      </w:r>
      <w:r w:rsidRPr="001360AB">
        <w:rPr>
          <w:rFonts w:eastAsia="Times New Roman" w:cstheme="minorHAnsi"/>
          <w:i/>
          <w:iCs/>
        </w:rPr>
        <w:t>political freedom</w:t>
      </w:r>
      <w:r w:rsidRPr="001360AB">
        <w:rPr>
          <w:rFonts w:eastAsia="Times New Roman" w:cstheme="minorHAnsi"/>
        </w:rPr>
        <w:t>). It is an average of two scores on political rights and civil liberties. The data are collected from different issues of Freedom in the World, published by the Freedom House (http://www.freedomhouse.org). Countries whose combined average ratings for political rights and civil liberties fall between 1.0 and 2.5 are designated ‘free’; between 3.0 and 5.5 ‘partly free’; and between 5.5 and 7.0 ‘not free’. Therefore, a lower average score represents political freedom, and a higher average score indicates that the country has less political freedom. We take a log difference of political freedom between the home country and the destination country to obtain a measure of relative political freedom. The larger the value of this variable, the more political freedom the destination country has relative to the home country. We expect the relative political freedom to have a positive impact on the out‐migration from home because more political freedom or a better democratic system in the destination country tends to attract migrants. In addition, countries with better political rights and civil liberties may have less restrictive immigration policies.</w:t>
      </w:r>
    </w:p>
    <w:p w14:paraId="355DFA9D" w14:textId="1D3F257D" w:rsidR="00ED506E" w:rsidRPr="001360AB" w:rsidRDefault="00ED506E" w:rsidP="009335F4">
      <w:pPr>
        <w:spacing w:after="240" w:line="276" w:lineRule="auto"/>
        <w:rPr>
          <w:rFonts w:eastAsia="Times New Roman" w:cstheme="minorHAnsi"/>
        </w:rPr>
      </w:pPr>
      <w:r w:rsidRPr="001360AB">
        <w:rPr>
          <w:rFonts w:eastAsia="Times New Roman" w:cstheme="minorHAnsi"/>
        </w:rPr>
        <w:t>Certain cultural and geographical variables are also included in our study as proxies for risks associated with migration and the cost of moving – the log value of the distance between the home country and the destination country (</w:t>
      </w:r>
      <w:r w:rsidRPr="001360AB">
        <w:rPr>
          <w:rFonts w:eastAsia="Times New Roman" w:cstheme="minorHAnsi"/>
          <w:i/>
          <w:iCs/>
        </w:rPr>
        <w:t>distance</w:t>
      </w:r>
      <w:r w:rsidRPr="001360AB">
        <w:rPr>
          <w:rFonts w:eastAsia="Times New Roman" w:cstheme="minorHAnsi"/>
        </w:rPr>
        <w:t>); whether home and destination countries share a common language (</w:t>
      </w:r>
      <w:r w:rsidRPr="001360AB">
        <w:rPr>
          <w:rFonts w:eastAsia="Times New Roman" w:cstheme="minorHAnsi"/>
          <w:i/>
          <w:iCs/>
        </w:rPr>
        <w:t>common language</w:t>
      </w:r>
      <w:r w:rsidRPr="001360AB">
        <w:rPr>
          <w:rFonts w:eastAsia="Times New Roman" w:cstheme="minorHAnsi"/>
        </w:rPr>
        <w:t>); whether the home country and the destination country share a common border (</w:t>
      </w:r>
      <w:r w:rsidRPr="001360AB">
        <w:rPr>
          <w:rFonts w:eastAsia="Times New Roman" w:cstheme="minorHAnsi"/>
          <w:i/>
          <w:iCs/>
        </w:rPr>
        <w:t>common border</w:t>
      </w:r>
      <w:r w:rsidRPr="001360AB">
        <w:rPr>
          <w:rFonts w:eastAsia="Times New Roman" w:cstheme="minorHAnsi"/>
        </w:rPr>
        <w:t>); whether a country is landlocked (</w:t>
      </w:r>
      <w:r w:rsidRPr="001360AB">
        <w:rPr>
          <w:rFonts w:eastAsia="Times New Roman" w:cstheme="minorHAnsi"/>
          <w:i/>
          <w:iCs/>
        </w:rPr>
        <w:t>landlock destination, landlock home</w:t>
      </w:r>
      <w:r w:rsidRPr="001360AB">
        <w:rPr>
          <w:rFonts w:eastAsia="Times New Roman" w:cstheme="minorHAnsi"/>
        </w:rPr>
        <w:t xml:space="preserve">); and geographical location dummies for countries in our sample. The data are from Centre </w:t>
      </w:r>
      <w:proofErr w:type="spellStart"/>
      <w:r w:rsidRPr="001360AB">
        <w:rPr>
          <w:rFonts w:eastAsia="Times New Roman" w:cstheme="minorHAnsi"/>
        </w:rPr>
        <w:t>D’Etudes</w:t>
      </w:r>
      <w:proofErr w:type="spellEnd"/>
      <w:r w:rsidRPr="001360AB">
        <w:rPr>
          <w:rFonts w:eastAsia="Times New Roman" w:cstheme="minorHAnsi"/>
        </w:rPr>
        <w:t xml:space="preserve"> </w:t>
      </w:r>
      <w:proofErr w:type="spellStart"/>
      <w:r w:rsidRPr="001360AB">
        <w:rPr>
          <w:rFonts w:eastAsia="Times New Roman" w:cstheme="minorHAnsi"/>
        </w:rPr>
        <w:t>Prospectives</w:t>
      </w:r>
      <w:proofErr w:type="spellEnd"/>
      <w:r w:rsidRPr="001360AB">
        <w:rPr>
          <w:rFonts w:eastAsia="Times New Roman" w:cstheme="minorHAnsi"/>
        </w:rPr>
        <w:t xml:space="preserve"> Et </w:t>
      </w:r>
      <w:proofErr w:type="spellStart"/>
      <w:r w:rsidRPr="001360AB">
        <w:rPr>
          <w:rFonts w:eastAsia="Times New Roman" w:cstheme="minorHAnsi"/>
        </w:rPr>
        <w:t>D’Informations</w:t>
      </w:r>
      <w:proofErr w:type="spellEnd"/>
      <w:r w:rsidRPr="001360AB">
        <w:rPr>
          <w:rFonts w:eastAsia="Times New Roman" w:cstheme="minorHAnsi"/>
        </w:rPr>
        <w:t xml:space="preserve"> </w:t>
      </w:r>
      <w:proofErr w:type="spellStart"/>
      <w:r w:rsidRPr="001360AB">
        <w:rPr>
          <w:rFonts w:eastAsia="Times New Roman" w:cstheme="minorHAnsi"/>
        </w:rPr>
        <w:t>Internationales</w:t>
      </w:r>
      <w:proofErr w:type="spellEnd"/>
      <w:r w:rsidRPr="001360AB">
        <w:rPr>
          <w:rFonts w:eastAsia="Times New Roman" w:cstheme="minorHAnsi"/>
        </w:rPr>
        <w:t xml:space="preserve"> (CEPII). </w:t>
      </w:r>
      <w:r w:rsidRPr="001360AB">
        <w:rPr>
          <w:rFonts w:eastAsia="Times New Roman" w:cstheme="minorHAnsi"/>
          <w:i/>
          <w:iCs/>
        </w:rPr>
        <w:t>Common language</w:t>
      </w:r>
      <w:r w:rsidRPr="001360AB">
        <w:rPr>
          <w:rFonts w:eastAsia="Times New Roman" w:cstheme="minorHAnsi"/>
        </w:rPr>
        <w:t> and </w:t>
      </w:r>
      <w:r w:rsidRPr="001360AB">
        <w:rPr>
          <w:rFonts w:eastAsia="Times New Roman" w:cstheme="minorHAnsi"/>
          <w:i/>
          <w:iCs/>
        </w:rPr>
        <w:t>common border</w:t>
      </w:r>
      <w:r w:rsidRPr="001360AB">
        <w:rPr>
          <w:rFonts w:eastAsia="Times New Roman" w:cstheme="minorHAnsi"/>
        </w:rPr>
        <w:t> are dummy variables taking the value of one if the home country and the destination country share a common language or share a common border, respectively, zero otherwise.</w:t>
      </w:r>
      <w:r w:rsidRPr="00A52005">
        <w:rPr>
          <w:rFonts w:eastAsia="Times New Roman" w:cstheme="minorHAnsi"/>
          <w:b/>
          <w:bCs/>
          <w:iCs/>
          <w:color w:val="000000" w:themeColor="text1"/>
          <w:vertAlign w:val="superscript"/>
        </w:rPr>
        <w:t>12</w:t>
      </w:r>
      <w:r w:rsidRPr="001360AB">
        <w:rPr>
          <w:rFonts w:eastAsia="Times New Roman" w:cstheme="minorHAnsi"/>
        </w:rPr>
        <w:t> Similarly, </w:t>
      </w:r>
      <w:r w:rsidRPr="001360AB">
        <w:rPr>
          <w:rFonts w:eastAsia="Times New Roman" w:cstheme="minorHAnsi"/>
          <w:i/>
          <w:iCs/>
        </w:rPr>
        <w:t>landlock</w:t>
      </w:r>
      <w:r w:rsidRPr="001360AB">
        <w:rPr>
          <w:rFonts w:eastAsia="Times New Roman" w:cstheme="minorHAnsi"/>
        </w:rPr>
        <w:t xml:space="preserve"> is a dummy variable taking the value of one if the country is landlocked, zero otherwise. The distance between two countries is typically used as a proxy for the fixed cost of a trip. </w:t>
      </w:r>
      <w:proofErr w:type="gramStart"/>
      <w:r w:rsidRPr="001360AB">
        <w:rPr>
          <w:rFonts w:eastAsia="Times New Roman" w:cstheme="minorHAnsi"/>
        </w:rPr>
        <w:t>So</w:t>
      </w:r>
      <w:proofErr w:type="gramEnd"/>
      <w:r w:rsidRPr="001360AB">
        <w:rPr>
          <w:rFonts w:eastAsia="Times New Roman" w:cstheme="minorHAnsi"/>
        </w:rPr>
        <w:t xml:space="preserve"> a long distance between the home country and the destination country tends to reduce international migration. Home and destination countries that share a common border or a common language may also share a similar culture. Prospective migrants will not feel that they are in a completely new environment and are more likely to stay and obtain a good job in the destination country. In addition, sharing a common border means a short distance between the home country and the destination country.</w:t>
      </w:r>
    </w:p>
    <w:p w14:paraId="716422D6" w14:textId="4F2F0082" w:rsidR="00ED506E" w:rsidRPr="001360AB" w:rsidRDefault="00ED506E" w:rsidP="009335F4">
      <w:pPr>
        <w:spacing w:after="240" w:line="276" w:lineRule="auto"/>
        <w:rPr>
          <w:rFonts w:eastAsia="Times New Roman" w:cstheme="minorHAnsi"/>
        </w:rPr>
      </w:pPr>
      <w:r w:rsidRPr="001360AB">
        <w:rPr>
          <w:rFonts w:eastAsia="Times New Roman" w:cstheme="minorHAnsi"/>
        </w:rPr>
        <w:t>We expect that a common border and a common language both increase the likelihood of migration. We use the </w:t>
      </w:r>
      <w:r w:rsidRPr="001360AB">
        <w:rPr>
          <w:rFonts w:eastAsia="Times New Roman" w:cstheme="minorHAnsi"/>
          <w:i/>
          <w:iCs/>
        </w:rPr>
        <w:t>landlock</w:t>
      </w:r>
      <w:r w:rsidRPr="001360AB">
        <w:rPr>
          <w:rFonts w:eastAsia="Times New Roman" w:cstheme="minorHAnsi"/>
        </w:rPr>
        <w:t xml:space="preserve"> dummy variable as a measure for general ease of transportation. As </w:t>
      </w:r>
      <w:proofErr w:type="spellStart"/>
      <w:r w:rsidRPr="001360AB">
        <w:rPr>
          <w:rFonts w:eastAsia="Times New Roman" w:cstheme="minorHAnsi"/>
        </w:rPr>
        <w:t>Sassen</w:t>
      </w:r>
      <w:proofErr w:type="spellEnd"/>
      <w:r w:rsidRPr="001360AB">
        <w:rPr>
          <w:rFonts w:eastAsia="Times New Roman" w:cstheme="minorHAnsi"/>
        </w:rPr>
        <w:t xml:space="preserve"> (1988) argues, seaports that facilitate the transportation of goods from one country to another can also facilitate the movement of people. We expect that a non‐landlocked country might have more out‐migration than a landlocked country, and similarly, a non‐landlocked destination country might receive more migrants than a landlocked destination country. Summary statistics for all variables are provided in </w:t>
      </w:r>
      <w:r w:rsidRPr="00A52005">
        <w:rPr>
          <w:rFonts w:eastAsia="Times New Roman" w:cstheme="minorHAnsi"/>
          <w:b/>
          <w:bCs/>
          <w:color w:val="000000" w:themeColor="text1"/>
          <w:u w:val="single"/>
        </w:rPr>
        <w:t>Table 1</w:t>
      </w:r>
      <w:r w:rsidRPr="001360AB">
        <w:rPr>
          <w:rFonts w:eastAsia="Times New Roman" w:cstheme="minorHAnsi"/>
        </w:rPr>
        <w:t>.</w:t>
      </w:r>
    </w:p>
    <w:p w14:paraId="299968B9" w14:textId="72DE9DF6" w:rsidR="00ED506E" w:rsidRPr="001360AB" w:rsidRDefault="00ED506E" w:rsidP="009335F4">
      <w:pPr>
        <w:spacing w:line="276" w:lineRule="auto"/>
        <w:rPr>
          <w:rFonts w:eastAsia="Times New Roman" w:cstheme="minorHAnsi"/>
        </w:rPr>
      </w:pPr>
      <w:r w:rsidRPr="001360AB">
        <w:rPr>
          <w:rFonts w:eastAsia="Times New Roman" w:cstheme="minorHAnsi"/>
          <w:b/>
          <w:bCs/>
        </w:rPr>
        <w:t>Table 1. </w:t>
      </w:r>
      <w:r w:rsidRPr="001360AB">
        <w:rPr>
          <w:rFonts w:eastAsia="Times New Roman" w:cstheme="minorHAnsi"/>
        </w:rPr>
        <w:t>Descriptive Statistics</w:t>
      </w:r>
    </w:p>
    <w:tbl>
      <w:tblPr>
        <w:tblStyle w:val="TableGridLight"/>
        <w:tblW w:w="0" w:type="auto"/>
        <w:tblLook w:val="04A0" w:firstRow="1" w:lastRow="0" w:firstColumn="1" w:lastColumn="0" w:noHBand="0" w:noVBand="1"/>
        <w:tblCaption w:val="Table 1. Descriptive Statistics"/>
        <w:tblDescription w:val="Table 1. Descriptive Statistics"/>
      </w:tblPr>
      <w:tblGrid>
        <w:gridCol w:w="3301"/>
        <w:gridCol w:w="939"/>
        <w:gridCol w:w="1979"/>
        <w:gridCol w:w="1111"/>
        <w:gridCol w:w="1148"/>
      </w:tblGrid>
      <w:tr w:rsidR="00ED506E" w:rsidRPr="001360AB" w14:paraId="2DCC04F1" w14:textId="77777777" w:rsidTr="00CA736D">
        <w:tc>
          <w:tcPr>
            <w:tcW w:w="0" w:type="auto"/>
            <w:hideMark/>
          </w:tcPr>
          <w:p w14:paraId="7D535A25" w14:textId="77777777" w:rsidR="00ED506E" w:rsidRPr="001360AB" w:rsidRDefault="00ED506E" w:rsidP="00A52005">
            <w:pPr>
              <w:spacing w:line="276" w:lineRule="auto"/>
              <w:rPr>
                <w:rFonts w:eastAsia="Times New Roman" w:cstheme="minorHAnsi"/>
                <w:b/>
                <w:bCs/>
                <w:color w:val="000000"/>
              </w:rPr>
            </w:pPr>
            <w:r w:rsidRPr="001360AB">
              <w:rPr>
                <w:rFonts w:eastAsia="Times New Roman" w:cstheme="minorHAnsi"/>
                <w:b/>
                <w:bCs/>
                <w:color w:val="000000"/>
              </w:rPr>
              <w:t>Variable</w:t>
            </w:r>
          </w:p>
        </w:tc>
        <w:tc>
          <w:tcPr>
            <w:tcW w:w="0" w:type="auto"/>
            <w:hideMark/>
          </w:tcPr>
          <w:p w14:paraId="01B62E96" w14:textId="77777777" w:rsidR="00ED506E" w:rsidRPr="001360AB" w:rsidRDefault="00ED506E" w:rsidP="00A52005">
            <w:pPr>
              <w:spacing w:line="276" w:lineRule="auto"/>
              <w:rPr>
                <w:rFonts w:eastAsia="Times New Roman" w:cstheme="minorHAnsi"/>
                <w:b/>
                <w:bCs/>
                <w:color w:val="000000"/>
              </w:rPr>
            </w:pPr>
            <w:r w:rsidRPr="001360AB">
              <w:rPr>
                <w:rFonts w:eastAsia="Times New Roman" w:cstheme="minorHAnsi"/>
                <w:b/>
                <w:bCs/>
                <w:color w:val="000000"/>
              </w:rPr>
              <w:t>Mean</w:t>
            </w:r>
          </w:p>
        </w:tc>
        <w:tc>
          <w:tcPr>
            <w:tcW w:w="0" w:type="auto"/>
            <w:hideMark/>
          </w:tcPr>
          <w:p w14:paraId="4525EEC2" w14:textId="77777777" w:rsidR="00ED506E" w:rsidRPr="001360AB" w:rsidRDefault="00ED506E" w:rsidP="00A52005">
            <w:pPr>
              <w:spacing w:line="276" w:lineRule="auto"/>
              <w:rPr>
                <w:rFonts w:eastAsia="Times New Roman" w:cstheme="minorHAnsi"/>
                <w:b/>
                <w:bCs/>
                <w:color w:val="000000"/>
              </w:rPr>
            </w:pPr>
            <w:r w:rsidRPr="001360AB">
              <w:rPr>
                <w:rFonts w:eastAsia="Times New Roman" w:cstheme="minorHAnsi"/>
                <w:b/>
                <w:bCs/>
                <w:color w:val="000000"/>
              </w:rPr>
              <w:t>Standard Deviation</w:t>
            </w:r>
          </w:p>
        </w:tc>
        <w:tc>
          <w:tcPr>
            <w:tcW w:w="0" w:type="auto"/>
            <w:hideMark/>
          </w:tcPr>
          <w:p w14:paraId="5B456025" w14:textId="77777777" w:rsidR="00ED506E" w:rsidRPr="001360AB" w:rsidRDefault="00ED506E" w:rsidP="00A52005">
            <w:pPr>
              <w:spacing w:line="276" w:lineRule="auto"/>
              <w:rPr>
                <w:rFonts w:eastAsia="Times New Roman" w:cstheme="minorHAnsi"/>
                <w:b/>
                <w:bCs/>
                <w:color w:val="000000"/>
              </w:rPr>
            </w:pPr>
            <w:r w:rsidRPr="001360AB">
              <w:rPr>
                <w:rFonts w:eastAsia="Times New Roman" w:cstheme="minorHAnsi"/>
                <w:b/>
                <w:bCs/>
                <w:color w:val="000000"/>
              </w:rPr>
              <w:t>Minimum</w:t>
            </w:r>
          </w:p>
        </w:tc>
        <w:tc>
          <w:tcPr>
            <w:tcW w:w="0" w:type="auto"/>
            <w:hideMark/>
          </w:tcPr>
          <w:p w14:paraId="0F8649DB" w14:textId="77777777" w:rsidR="00ED506E" w:rsidRPr="001360AB" w:rsidRDefault="00ED506E" w:rsidP="00A52005">
            <w:pPr>
              <w:spacing w:line="276" w:lineRule="auto"/>
              <w:rPr>
                <w:rFonts w:eastAsia="Times New Roman" w:cstheme="minorHAnsi"/>
                <w:b/>
                <w:bCs/>
                <w:color w:val="000000"/>
              </w:rPr>
            </w:pPr>
            <w:r w:rsidRPr="001360AB">
              <w:rPr>
                <w:rFonts w:eastAsia="Times New Roman" w:cstheme="minorHAnsi"/>
                <w:b/>
                <w:bCs/>
                <w:color w:val="000000"/>
              </w:rPr>
              <w:t>Maximum</w:t>
            </w:r>
          </w:p>
        </w:tc>
      </w:tr>
      <w:tr w:rsidR="00ED506E" w:rsidRPr="001360AB" w14:paraId="1E142892" w14:textId="77777777" w:rsidTr="00CA736D">
        <w:tc>
          <w:tcPr>
            <w:tcW w:w="0" w:type="auto"/>
            <w:hideMark/>
          </w:tcPr>
          <w:p w14:paraId="06E655BD"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Tertiary education migration</w:t>
            </w:r>
            <w:r w:rsidRPr="001360AB">
              <w:rPr>
                <w:rFonts w:eastAsia="Times New Roman" w:cstheme="minorHAnsi"/>
                <w:color w:val="000000"/>
                <w:vertAlign w:val="subscript"/>
              </w:rPr>
              <w:t>1990</w:t>
            </w:r>
          </w:p>
        </w:tc>
        <w:tc>
          <w:tcPr>
            <w:tcW w:w="0" w:type="auto"/>
            <w:hideMark/>
          </w:tcPr>
          <w:p w14:paraId="4D73F260"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0.0222</w:t>
            </w:r>
          </w:p>
        </w:tc>
        <w:tc>
          <w:tcPr>
            <w:tcW w:w="0" w:type="auto"/>
            <w:hideMark/>
          </w:tcPr>
          <w:p w14:paraId="742627FC"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0.0775</w:t>
            </w:r>
          </w:p>
        </w:tc>
        <w:tc>
          <w:tcPr>
            <w:tcW w:w="0" w:type="auto"/>
            <w:hideMark/>
          </w:tcPr>
          <w:p w14:paraId="76D8E9F3"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7A9415C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0.6748</w:t>
            </w:r>
          </w:p>
        </w:tc>
      </w:tr>
      <w:tr w:rsidR="00ED506E" w:rsidRPr="001360AB" w14:paraId="5C4291FD" w14:textId="77777777" w:rsidTr="00CA736D">
        <w:tc>
          <w:tcPr>
            <w:tcW w:w="0" w:type="auto"/>
            <w:hideMark/>
          </w:tcPr>
          <w:p w14:paraId="06652237"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Secondary education migration</w:t>
            </w:r>
            <w:r w:rsidRPr="001360AB">
              <w:rPr>
                <w:rFonts w:eastAsia="Times New Roman" w:cstheme="minorHAnsi"/>
                <w:color w:val="000000"/>
                <w:vertAlign w:val="subscript"/>
              </w:rPr>
              <w:t>1990</w:t>
            </w:r>
          </w:p>
        </w:tc>
        <w:tc>
          <w:tcPr>
            <w:tcW w:w="0" w:type="auto"/>
            <w:hideMark/>
          </w:tcPr>
          <w:p w14:paraId="70DE3BCB"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0.0027</w:t>
            </w:r>
          </w:p>
        </w:tc>
        <w:tc>
          <w:tcPr>
            <w:tcW w:w="0" w:type="auto"/>
            <w:hideMark/>
          </w:tcPr>
          <w:p w14:paraId="18A8D43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0.0059</w:t>
            </w:r>
          </w:p>
        </w:tc>
        <w:tc>
          <w:tcPr>
            <w:tcW w:w="0" w:type="auto"/>
            <w:hideMark/>
          </w:tcPr>
          <w:p w14:paraId="1FE1B9A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319C8261"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0.0311</w:t>
            </w:r>
          </w:p>
        </w:tc>
      </w:tr>
      <w:tr w:rsidR="00ED506E" w:rsidRPr="001360AB" w14:paraId="196ED1B0" w14:textId="77777777" w:rsidTr="00CA736D">
        <w:tc>
          <w:tcPr>
            <w:tcW w:w="0" w:type="auto"/>
            <w:hideMark/>
          </w:tcPr>
          <w:p w14:paraId="00E76D1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Primary education migration</w:t>
            </w:r>
            <w:r w:rsidRPr="001360AB">
              <w:rPr>
                <w:rFonts w:eastAsia="Times New Roman" w:cstheme="minorHAnsi"/>
                <w:color w:val="000000"/>
                <w:vertAlign w:val="subscript"/>
              </w:rPr>
              <w:t>1990</w:t>
            </w:r>
          </w:p>
        </w:tc>
        <w:tc>
          <w:tcPr>
            <w:tcW w:w="0" w:type="auto"/>
            <w:hideMark/>
          </w:tcPr>
          <w:p w14:paraId="49506DC2"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0.0020</w:t>
            </w:r>
          </w:p>
        </w:tc>
        <w:tc>
          <w:tcPr>
            <w:tcW w:w="0" w:type="auto"/>
            <w:hideMark/>
          </w:tcPr>
          <w:p w14:paraId="2D8F8EFC"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0.0067</w:t>
            </w:r>
          </w:p>
        </w:tc>
        <w:tc>
          <w:tcPr>
            <w:tcW w:w="0" w:type="auto"/>
            <w:hideMark/>
          </w:tcPr>
          <w:p w14:paraId="776D20E0"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30932E9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0.0479</w:t>
            </w:r>
          </w:p>
        </w:tc>
      </w:tr>
      <w:tr w:rsidR="00ED506E" w:rsidRPr="001360AB" w14:paraId="00F1A5EE" w14:textId="77777777" w:rsidTr="00CA736D">
        <w:tc>
          <w:tcPr>
            <w:tcW w:w="0" w:type="auto"/>
            <w:hideMark/>
          </w:tcPr>
          <w:p w14:paraId="4B6F1252"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Tertiary education migration</w:t>
            </w:r>
            <w:r w:rsidRPr="001360AB">
              <w:rPr>
                <w:rFonts w:eastAsia="Times New Roman" w:cstheme="minorHAnsi"/>
                <w:color w:val="000000"/>
                <w:vertAlign w:val="subscript"/>
              </w:rPr>
              <w:t>2000</w:t>
            </w:r>
          </w:p>
        </w:tc>
        <w:tc>
          <w:tcPr>
            <w:tcW w:w="0" w:type="auto"/>
            <w:hideMark/>
          </w:tcPr>
          <w:p w14:paraId="7F1EB544"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0.0167</w:t>
            </w:r>
          </w:p>
        </w:tc>
        <w:tc>
          <w:tcPr>
            <w:tcW w:w="0" w:type="auto"/>
            <w:hideMark/>
          </w:tcPr>
          <w:p w14:paraId="581CFDF8"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0.0534</w:t>
            </w:r>
          </w:p>
        </w:tc>
        <w:tc>
          <w:tcPr>
            <w:tcW w:w="0" w:type="auto"/>
            <w:hideMark/>
          </w:tcPr>
          <w:p w14:paraId="6B47EE21"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41875C6D"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0.4555</w:t>
            </w:r>
          </w:p>
        </w:tc>
      </w:tr>
      <w:tr w:rsidR="00ED506E" w:rsidRPr="001360AB" w14:paraId="5ADB3AD4" w14:textId="77777777" w:rsidTr="00CA736D">
        <w:tc>
          <w:tcPr>
            <w:tcW w:w="0" w:type="auto"/>
            <w:hideMark/>
          </w:tcPr>
          <w:p w14:paraId="51775741"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Secondary education migration</w:t>
            </w:r>
            <w:r w:rsidRPr="001360AB">
              <w:rPr>
                <w:rFonts w:eastAsia="Times New Roman" w:cstheme="minorHAnsi"/>
                <w:color w:val="000000"/>
                <w:vertAlign w:val="subscript"/>
              </w:rPr>
              <w:t>2000</w:t>
            </w:r>
          </w:p>
        </w:tc>
        <w:tc>
          <w:tcPr>
            <w:tcW w:w="0" w:type="auto"/>
            <w:hideMark/>
          </w:tcPr>
          <w:p w14:paraId="6A5B3081"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0.0029</w:t>
            </w:r>
          </w:p>
        </w:tc>
        <w:tc>
          <w:tcPr>
            <w:tcW w:w="0" w:type="auto"/>
            <w:hideMark/>
          </w:tcPr>
          <w:p w14:paraId="4760ACA4"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0.0054</w:t>
            </w:r>
          </w:p>
        </w:tc>
        <w:tc>
          <w:tcPr>
            <w:tcW w:w="0" w:type="auto"/>
            <w:hideMark/>
          </w:tcPr>
          <w:p w14:paraId="62CBD902"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4150FBD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0.0253</w:t>
            </w:r>
          </w:p>
        </w:tc>
      </w:tr>
      <w:tr w:rsidR="00ED506E" w:rsidRPr="001360AB" w14:paraId="60FB02BC" w14:textId="77777777" w:rsidTr="00CA736D">
        <w:tc>
          <w:tcPr>
            <w:tcW w:w="0" w:type="auto"/>
            <w:hideMark/>
          </w:tcPr>
          <w:p w14:paraId="276CC649"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Primary education migration</w:t>
            </w:r>
            <w:r w:rsidRPr="001360AB">
              <w:rPr>
                <w:rFonts w:eastAsia="Times New Roman" w:cstheme="minorHAnsi"/>
                <w:color w:val="000000"/>
                <w:vertAlign w:val="subscript"/>
              </w:rPr>
              <w:t>2000</w:t>
            </w:r>
          </w:p>
        </w:tc>
        <w:tc>
          <w:tcPr>
            <w:tcW w:w="0" w:type="auto"/>
            <w:hideMark/>
          </w:tcPr>
          <w:p w14:paraId="12FFAE3F"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0.0018</w:t>
            </w:r>
          </w:p>
        </w:tc>
        <w:tc>
          <w:tcPr>
            <w:tcW w:w="0" w:type="auto"/>
            <w:hideMark/>
          </w:tcPr>
          <w:p w14:paraId="75CC648D"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0.0056</w:t>
            </w:r>
          </w:p>
        </w:tc>
        <w:tc>
          <w:tcPr>
            <w:tcW w:w="0" w:type="auto"/>
            <w:hideMark/>
          </w:tcPr>
          <w:p w14:paraId="3D3A61DF"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03C96A2D"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0.0388</w:t>
            </w:r>
          </w:p>
        </w:tc>
      </w:tr>
      <w:tr w:rsidR="00ED506E" w:rsidRPr="001360AB" w14:paraId="0BA31EE3" w14:textId="77777777" w:rsidTr="00CA736D">
        <w:tc>
          <w:tcPr>
            <w:tcW w:w="0" w:type="auto"/>
            <w:hideMark/>
          </w:tcPr>
          <w:p w14:paraId="18A4BD97"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FDI</w:t>
            </w:r>
            <w:r w:rsidRPr="001360AB">
              <w:rPr>
                <w:rFonts w:eastAsia="Times New Roman" w:cstheme="minorHAnsi"/>
                <w:color w:val="000000"/>
                <w:vertAlign w:val="subscript"/>
              </w:rPr>
              <w:t>1990</w:t>
            </w:r>
          </w:p>
        </w:tc>
        <w:tc>
          <w:tcPr>
            <w:tcW w:w="0" w:type="auto"/>
            <w:hideMark/>
          </w:tcPr>
          <w:p w14:paraId="030A14C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0.0224</w:t>
            </w:r>
          </w:p>
        </w:tc>
        <w:tc>
          <w:tcPr>
            <w:tcW w:w="0" w:type="auto"/>
            <w:hideMark/>
          </w:tcPr>
          <w:p w14:paraId="34CC2F13"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0.0845</w:t>
            </w:r>
          </w:p>
        </w:tc>
        <w:tc>
          <w:tcPr>
            <w:tcW w:w="0" w:type="auto"/>
            <w:hideMark/>
          </w:tcPr>
          <w:p w14:paraId="1836AD6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04A6BCBC"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0.7322</w:t>
            </w:r>
          </w:p>
        </w:tc>
      </w:tr>
      <w:tr w:rsidR="00ED506E" w:rsidRPr="001360AB" w14:paraId="36401404" w14:textId="77777777" w:rsidTr="00CA736D">
        <w:tc>
          <w:tcPr>
            <w:tcW w:w="0" w:type="auto"/>
            <w:hideMark/>
          </w:tcPr>
          <w:p w14:paraId="0BE4B2D9"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Political Freedom</w:t>
            </w:r>
          </w:p>
        </w:tc>
        <w:tc>
          <w:tcPr>
            <w:tcW w:w="0" w:type="auto"/>
            <w:hideMark/>
          </w:tcPr>
          <w:p w14:paraId="5FADF424"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−0.9188</w:t>
            </w:r>
          </w:p>
        </w:tc>
        <w:tc>
          <w:tcPr>
            <w:tcW w:w="0" w:type="auto"/>
            <w:hideMark/>
          </w:tcPr>
          <w:p w14:paraId="2F7BE398"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0.4148</w:t>
            </w:r>
          </w:p>
        </w:tc>
        <w:tc>
          <w:tcPr>
            <w:tcW w:w="0" w:type="auto"/>
            <w:hideMark/>
          </w:tcPr>
          <w:p w14:paraId="3ED701E1"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−1.9459</w:t>
            </w:r>
          </w:p>
        </w:tc>
        <w:tc>
          <w:tcPr>
            <w:tcW w:w="0" w:type="auto"/>
            <w:hideMark/>
          </w:tcPr>
          <w:p w14:paraId="596FEF66"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r>
      <w:tr w:rsidR="00ED506E" w:rsidRPr="001360AB" w14:paraId="726DB992" w14:textId="77777777" w:rsidTr="00CA736D">
        <w:tc>
          <w:tcPr>
            <w:tcW w:w="0" w:type="auto"/>
            <w:hideMark/>
          </w:tcPr>
          <w:p w14:paraId="534CAFE0"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Distance (in log)</w:t>
            </w:r>
          </w:p>
        </w:tc>
        <w:tc>
          <w:tcPr>
            <w:tcW w:w="0" w:type="auto"/>
            <w:hideMark/>
          </w:tcPr>
          <w:p w14:paraId="4003F6B9"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8.7933</w:t>
            </w:r>
          </w:p>
        </w:tc>
        <w:tc>
          <w:tcPr>
            <w:tcW w:w="0" w:type="auto"/>
            <w:hideMark/>
          </w:tcPr>
          <w:p w14:paraId="731CE29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0.7964</w:t>
            </w:r>
          </w:p>
        </w:tc>
        <w:tc>
          <w:tcPr>
            <w:tcW w:w="0" w:type="auto"/>
            <w:hideMark/>
          </w:tcPr>
          <w:p w14:paraId="362D63F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5.7834</w:t>
            </w:r>
          </w:p>
        </w:tc>
        <w:tc>
          <w:tcPr>
            <w:tcW w:w="0" w:type="auto"/>
            <w:hideMark/>
          </w:tcPr>
          <w:p w14:paraId="0661D67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9.8152</w:t>
            </w:r>
          </w:p>
        </w:tc>
      </w:tr>
      <w:tr w:rsidR="00ED506E" w:rsidRPr="001360AB" w14:paraId="30E5805C" w14:textId="77777777" w:rsidTr="00CA736D">
        <w:tc>
          <w:tcPr>
            <w:tcW w:w="0" w:type="auto"/>
            <w:hideMark/>
          </w:tcPr>
          <w:p w14:paraId="7674F92B"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Common language</w:t>
            </w:r>
          </w:p>
        </w:tc>
        <w:tc>
          <w:tcPr>
            <w:tcW w:w="0" w:type="auto"/>
            <w:hideMark/>
          </w:tcPr>
          <w:p w14:paraId="0087CC74"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0.1829</w:t>
            </w:r>
          </w:p>
        </w:tc>
        <w:tc>
          <w:tcPr>
            <w:tcW w:w="0" w:type="auto"/>
            <w:hideMark/>
          </w:tcPr>
          <w:p w14:paraId="74BB2BEB"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0.3890</w:t>
            </w:r>
          </w:p>
        </w:tc>
        <w:tc>
          <w:tcPr>
            <w:tcW w:w="0" w:type="auto"/>
            <w:hideMark/>
          </w:tcPr>
          <w:p w14:paraId="4B90D5E6"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0E6AC3C8"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w:t>
            </w:r>
          </w:p>
        </w:tc>
      </w:tr>
      <w:tr w:rsidR="00ED506E" w:rsidRPr="001360AB" w14:paraId="5B72B0DA" w14:textId="77777777" w:rsidTr="00CA736D">
        <w:tc>
          <w:tcPr>
            <w:tcW w:w="0" w:type="auto"/>
            <w:hideMark/>
          </w:tcPr>
          <w:p w14:paraId="6F7A25C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Common border</w:t>
            </w:r>
          </w:p>
        </w:tc>
        <w:tc>
          <w:tcPr>
            <w:tcW w:w="0" w:type="auto"/>
            <w:hideMark/>
          </w:tcPr>
          <w:p w14:paraId="3C094E9D"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0.0122</w:t>
            </w:r>
          </w:p>
        </w:tc>
        <w:tc>
          <w:tcPr>
            <w:tcW w:w="0" w:type="auto"/>
            <w:hideMark/>
          </w:tcPr>
          <w:p w14:paraId="4C19C3C3"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0.1104</w:t>
            </w:r>
          </w:p>
        </w:tc>
        <w:tc>
          <w:tcPr>
            <w:tcW w:w="0" w:type="auto"/>
            <w:hideMark/>
          </w:tcPr>
          <w:p w14:paraId="1377EAC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7A77A7F1"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w:t>
            </w:r>
          </w:p>
        </w:tc>
      </w:tr>
      <w:tr w:rsidR="00ED506E" w:rsidRPr="001360AB" w14:paraId="168F01D3" w14:textId="77777777" w:rsidTr="00CA736D">
        <w:tc>
          <w:tcPr>
            <w:tcW w:w="0" w:type="auto"/>
            <w:hideMark/>
          </w:tcPr>
          <w:p w14:paraId="59F76F0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Landlock destination</w:t>
            </w:r>
          </w:p>
        </w:tc>
        <w:tc>
          <w:tcPr>
            <w:tcW w:w="0" w:type="auto"/>
            <w:hideMark/>
          </w:tcPr>
          <w:p w14:paraId="046BB64B"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0.0488</w:t>
            </w:r>
          </w:p>
        </w:tc>
        <w:tc>
          <w:tcPr>
            <w:tcW w:w="0" w:type="auto"/>
            <w:hideMark/>
          </w:tcPr>
          <w:p w14:paraId="333CFEB0"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0.2167</w:t>
            </w:r>
          </w:p>
        </w:tc>
        <w:tc>
          <w:tcPr>
            <w:tcW w:w="0" w:type="auto"/>
            <w:hideMark/>
          </w:tcPr>
          <w:p w14:paraId="46037C8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0ECE2C87"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w:t>
            </w:r>
          </w:p>
        </w:tc>
      </w:tr>
      <w:tr w:rsidR="00ED506E" w:rsidRPr="001360AB" w14:paraId="57A82F03" w14:textId="77777777" w:rsidTr="00CA736D">
        <w:tc>
          <w:tcPr>
            <w:tcW w:w="0" w:type="auto"/>
            <w:hideMark/>
          </w:tcPr>
          <w:p w14:paraId="0745B9C6"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Landlock source</w:t>
            </w:r>
          </w:p>
        </w:tc>
        <w:tc>
          <w:tcPr>
            <w:tcW w:w="0" w:type="auto"/>
            <w:hideMark/>
          </w:tcPr>
          <w:p w14:paraId="18F4844C"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0.1463</w:t>
            </w:r>
          </w:p>
        </w:tc>
        <w:tc>
          <w:tcPr>
            <w:tcW w:w="0" w:type="auto"/>
            <w:hideMark/>
          </w:tcPr>
          <w:p w14:paraId="77842741"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0.3556</w:t>
            </w:r>
          </w:p>
        </w:tc>
        <w:tc>
          <w:tcPr>
            <w:tcW w:w="0" w:type="auto"/>
            <w:hideMark/>
          </w:tcPr>
          <w:p w14:paraId="23E2EC0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53860630"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w:t>
            </w:r>
          </w:p>
        </w:tc>
      </w:tr>
      <w:tr w:rsidR="00ED506E" w:rsidRPr="001360AB" w14:paraId="4FD8E4E9" w14:textId="77777777" w:rsidTr="00CA736D">
        <w:tc>
          <w:tcPr>
            <w:tcW w:w="0" w:type="auto"/>
            <w:hideMark/>
          </w:tcPr>
          <w:p w14:paraId="6A205C2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Income</w:t>
            </w:r>
            <w:r w:rsidRPr="001360AB">
              <w:rPr>
                <w:rFonts w:eastAsia="Times New Roman" w:cstheme="minorHAnsi"/>
                <w:color w:val="000000"/>
                <w:vertAlign w:val="subscript"/>
              </w:rPr>
              <w:t>1990</w:t>
            </w:r>
            <w:r w:rsidRPr="001360AB">
              <w:rPr>
                <w:rFonts w:eastAsia="Times New Roman" w:cstheme="minorHAnsi"/>
                <w:color w:val="000000"/>
              </w:rPr>
              <w:t> destination (in log)</w:t>
            </w:r>
          </w:p>
        </w:tc>
        <w:tc>
          <w:tcPr>
            <w:tcW w:w="0" w:type="auto"/>
            <w:hideMark/>
          </w:tcPr>
          <w:p w14:paraId="767D4599"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10.070</w:t>
            </w:r>
          </w:p>
        </w:tc>
        <w:tc>
          <w:tcPr>
            <w:tcW w:w="0" w:type="auto"/>
            <w:hideMark/>
          </w:tcPr>
          <w:p w14:paraId="3EE3E63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0.3232</w:t>
            </w:r>
          </w:p>
        </w:tc>
        <w:tc>
          <w:tcPr>
            <w:tcW w:w="0" w:type="auto"/>
            <w:hideMark/>
          </w:tcPr>
          <w:p w14:paraId="4803612F"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8.9831</w:t>
            </w:r>
          </w:p>
        </w:tc>
        <w:tc>
          <w:tcPr>
            <w:tcW w:w="0" w:type="auto"/>
            <w:hideMark/>
          </w:tcPr>
          <w:p w14:paraId="44B4316C"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10.735</w:t>
            </w:r>
          </w:p>
        </w:tc>
      </w:tr>
      <w:tr w:rsidR="00ED506E" w:rsidRPr="001360AB" w14:paraId="1067D278" w14:textId="77777777" w:rsidTr="00CA736D">
        <w:tc>
          <w:tcPr>
            <w:tcW w:w="0" w:type="auto"/>
            <w:hideMark/>
          </w:tcPr>
          <w:p w14:paraId="4ED28EF8"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Income</w:t>
            </w:r>
            <w:r w:rsidRPr="001360AB">
              <w:rPr>
                <w:rFonts w:eastAsia="Times New Roman" w:cstheme="minorHAnsi"/>
                <w:color w:val="000000"/>
                <w:vertAlign w:val="subscript"/>
              </w:rPr>
              <w:t>1990</w:t>
            </w:r>
            <w:r w:rsidRPr="001360AB">
              <w:rPr>
                <w:rFonts w:eastAsia="Times New Roman" w:cstheme="minorHAnsi"/>
                <w:color w:val="000000"/>
              </w:rPr>
              <w:t> source (in log)</w:t>
            </w:r>
          </w:p>
        </w:tc>
        <w:tc>
          <w:tcPr>
            <w:tcW w:w="0" w:type="auto"/>
            <w:hideMark/>
          </w:tcPr>
          <w:p w14:paraId="7EC38F24"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7.9637</w:t>
            </w:r>
          </w:p>
        </w:tc>
        <w:tc>
          <w:tcPr>
            <w:tcW w:w="0" w:type="auto"/>
            <w:hideMark/>
          </w:tcPr>
          <w:p w14:paraId="2F574A1F"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0.9309</w:t>
            </w:r>
          </w:p>
        </w:tc>
        <w:tc>
          <w:tcPr>
            <w:tcW w:w="0" w:type="auto"/>
            <w:hideMark/>
          </w:tcPr>
          <w:p w14:paraId="42C34C6C"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5.8587</w:t>
            </w:r>
          </w:p>
        </w:tc>
        <w:tc>
          <w:tcPr>
            <w:tcW w:w="0" w:type="auto"/>
            <w:hideMark/>
          </w:tcPr>
          <w:p w14:paraId="595797CF"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9.7925</w:t>
            </w:r>
          </w:p>
        </w:tc>
      </w:tr>
      <w:tr w:rsidR="00ED506E" w:rsidRPr="001360AB" w14:paraId="6C0755C7" w14:textId="77777777" w:rsidTr="00CA736D">
        <w:tc>
          <w:tcPr>
            <w:tcW w:w="0" w:type="auto"/>
            <w:hideMark/>
          </w:tcPr>
          <w:p w14:paraId="7A01F924"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Unemployment</w:t>
            </w:r>
            <w:r w:rsidRPr="001360AB">
              <w:rPr>
                <w:rFonts w:eastAsia="Times New Roman" w:cstheme="minorHAnsi"/>
                <w:color w:val="000000"/>
                <w:vertAlign w:val="subscript"/>
              </w:rPr>
              <w:t>1990</w:t>
            </w:r>
            <w:r w:rsidRPr="001360AB">
              <w:rPr>
                <w:rFonts w:eastAsia="Times New Roman" w:cstheme="minorHAnsi"/>
                <w:color w:val="000000"/>
              </w:rPr>
              <w:t> destination (%)</w:t>
            </w:r>
          </w:p>
        </w:tc>
        <w:tc>
          <w:tcPr>
            <w:tcW w:w="0" w:type="auto"/>
            <w:hideMark/>
          </w:tcPr>
          <w:p w14:paraId="38BFD91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6.3695</w:t>
            </w:r>
          </w:p>
        </w:tc>
        <w:tc>
          <w:tcPr>
            <w:tcW w:w="0" w:type="auto"/>
            <w:hideMark/>
          </w:tcPr>
          <w:p w14:paraId="32F7CFF9"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2.5467</w:t>
            </w:r>
          </w:p>
        </w:tc>
        <w:tc>
          <w:tcPr>
            <w:tcW w:w="0" w:type="auto"/>
            <w:hideMark/>
          </w:tcPr>
          <w:p w14:paraId="67F25906"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0.5000</w:t>
            </w:r>
          </w:p>
        </w:tc>
        <w:tc>
          <w:tcPr>
            <w:tcW w:w="0" w:type="auto"/>
            <w:hideMark/>
          </w:tcPr>
          <w:p w14:paraId="574E25A7"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11.400</w:t>
            </w:r>
          </w:p>
        </w:tc>
      </w:tr>
      <w:tr w:rsidR="00ED506E" w:rsidRPr="001360AB" w14:paraId="7B1FF834" w14:textId="77777777" w:rsidTr="00CA736D">
        <w:tc>
          <w:tcPr>
            <w:tcW w:w="0" w:type="auto"/>
            <w:hideMark/>
          </w:tcPr>
          <w:p w14:paraId="70729286"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Unemployment</w:t>
            </w:r>
            <w:r w:rsidRPr="001360AB">
              <w:rPr>
                <w:rFonts w:eastAsia="Times New Roman" w:cstheme="minorHAnsi"/>
                <w:color w:val="000000"/>
                <w:vertAlign w:val="subscript"/>
              </w:rPr>
              <w:t>1990</w:t>
            </w:r>
            <w:r w:rsidRPr="001360AB">
              <w:rPr>
                <w:rFonts w:eastAsia="Times New Roman" w:cstheme="minorHAnsi"/>
                <w:color w:val="000000"/>
              </w:rPr>
              <w:t> source (%)</w:t>
            </w:r>
          </w:p>
        </w:tc>
        <w:tc>
          <w:tcPr>
            <w:tcW w:w="0" w:type="auto"/>
            <w:hideMark/>
          </w:tcPr>
          <w:p w14:paraId="766C19C9"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6.1354</w:t>
            </w:r>
          </w:p>
        </w:tc>
        <w:tc>
          <w:tcPr>
            <w:tcW w:w="0" w:type="auto"/>
            <w:hideMark/>
          </w:tcPr>
          <w:p w14:paraId="2C261EA5"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3.3423</w:t>
            </w:r>
          </w:p>
        </w:tc>
        <w:tc>
          <w:tcPr>
            <w:tcW w:w="0" w:type="auto"/>
            <w:hideMark/>
          </w:tcPr>
          <w:p w14:paraId="4D7265B3"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1.7000</w:t>
            </w:r>
          </w:p>
        </w:tc>
        <w:tc>
          <w:tcPr>
            <w:tcW w:w="0" w:type="auto"/>
            <w:hideMark/>
          </w:tcPr>
          <w:p w14:paraId="38B461FD"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15.800</w:t>
            </w:r>
          </w:p>
        </w:tc>
      </w:tr>
      <w:tr w:rsidR="00ED506E" w:rsidRPr="001360AB" w14:paraId="47118963" w14:textId="77777777" w:rsidTr="00CA736D">
        <w:tc>
          <w:tcPr>
            <w:tcW w:w="0" w:type="auto"/>
            <w:hideMark/>
          </w:tcPr>
          <w:p w14:paraId="1481E62B"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Trade</w:t>
            </w:r>
            <w:r w:rsidRPr="001360AB">
              <w:rPr>
                <w:rFonts w:eastAsia="Times New Roman" w:cstheme="minorHAnsi"/>
                <w:color w:val="000000"/>
                <w:vertAlign w:val="subscript"/>
              </w:rPr>
              <w:t>1990</w:t>
            </w:r>
          </w:p>
        </w:tc>
        <w:tc>
          <w:tcPr>
            <w:tcW w:w="0" w:type="auto"/>
            <w:hideMark/>
          </w:tcPr>
          <w:p w14:paraId="5667BC16"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0.0034</w:t>
            </w:r>
          </w:p>
        </w:tc>
        <w:tc>
          <w:tcPr>
            <w:tcW w:w="0" w:type="auto"/>
            <w:hideMark/>
          </w:tcPr>
          <w:p w14:paraId="64A7883C"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0.0066</w:t>
            </w:r>
          </w:p>
        </w:tc>
        <w:tc>
          <w:tcPr>
            <w:tcW w:w="0" w:type="auto"/>
            <w:hideMark/>
          </w:tcPr>
          <w:p w14:paraId="0A224363"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w:t>
            </w:r>
          </w:p>
        </w:tc>
        <w:tc>
          <w:tcPr>
            <w:tcW w:w="0" w:type="auto"/>
            <w:hideMark/>
          </w:tcPr>
          <w:p w14:paraId="5F7FDB6B"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0.0403</w:t>
            </w:r>
          </w:p>
        </w:tc>
      </w:tr>
      <w:tr w:rsidR="00ED506E" w:rsidRPr="001360AB" w14:paraId="521633FA" w14:textId="77777777" w:rsidTr="00CA736D">
        <w:tc>
          <w:tcPr>
            <w:tcW w:w="0" w:type="auto"/>
            <w:hideMark/>
          </w:tcPr>
          <w:p w14:paraId="06D07BED"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Inflation</w:t>
            </w:r>
            <w:r w:rsidRPr="001360AB">
              <w:rPr>
                <w:rFonts w:eastAsia="Times New Roman" w:cstheme="minorHAnsi"/>
                <w:color w:val="000000"/>
                <w:vertAlign w:val="subscript"/>
              </w:rPr>
              <w:t>1990</w:t>
            </w:r>
            <w:r w:rsidRPr="001360AB">
              <w:rPr>
                <w:rFonts w:eastAsia="Times New Roman" w:cstheme="minorHAnsi"/>
                <w:color w:val="000000"/>
              </w:rPr>
              <w:t> destination (%)</w:t>
            </w:r>
          </w:p>
        </w:tc>
        <w:tc>
          <w:tcPr>
            <w:tcW w:w="0" w:type="auto"/>
            <w:hideMark/>
          </w:tcPr>
          <w:p w14:paraId="072EE83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5.2955</w:t>
            </w:r>
          </w:p>
        </w:tc>
        <w:tc>
          <w:tcPr>
            <w:tcW w:w="0" w:type="auto"/>
            <w:hideMark/>
          </w:tcPr>
          <w:p w14:paraId="2D8FA43B"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2.1527</w:t>
            </w:r>
          </w:p>
        </w:tc>
        <w:tc>
          <w:tcPr>
            <w:tcW w:w="0" w:type="auto"/>
            <w:hideMark/>
          </w:tcPr>
          <w:p w14:paraId="7A9C36E2"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2.4540</w:t>
            </w:r>
          </w:p>
        </w:tc>
        <w:tc>
          <w:tcPr>
            <w:tcW w:w="0" w:type="auto"/>
            <w:hideMark/>
          </w:tcPr>
          <w:p w14:paraId="55F278E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10.377</w:t>
            </w:r>
          </w:p>
        </w:tc>
      </w:tr>
      <w:tr w:rsidR="00ED506E" w:rsidRPr="001360AB" w14:paraId="24988C93" w14:textId="77777777" w:rsidTr="00CA736D">
        <w:tc>
          <w:tcPr>
            <w:tcW w:w="0" w:type="auto"/>
            <w:hideMark/>
          </w:tcPr>
          <w:p w14:paraId="38D4DEC7"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Inflation</w:t>
            </w:r>
            <w:r w:rsidRPr="001360AB">
              <w:rPr>
                <w:rFonts w:eastAsia="Times New Roman" w:cstheme="minorHAnsi"/>
                <w:color w:val="000000"/>
                <w:vertAlign w:val="subscript"/>
              </w:rPr>
              <w:t>1990</w:t>
            </w:r>
            <w:r w:rsidRPr="001360AB">
              <w:rPr>
                <w:rFonts w:eastAsia="Times New Roman" w:cstheme="minorHAnsi"/>
                <w:color w:val="000000"/>
              </w:rPr>
              <w:t> source (%)</w:t>
            </w:r>
          </w:p>
        </w:tc>
        <w:tc>
          <w:tcPr>
            <w:tcW w:w="0" w:type="auto"/>
            <w:hideMark/>
          </w:tcPr>
          <w:p w14:paraId="597353C7"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484.56</w:t>
            </w:r>
          </w:p>
        </w:tc>
        <w:tc>
          <w:tcPr>
            <w:tcW w:w="0" w:type="auto"/>
            <w:hideMark/>
          </w:tcPr>
          <w:p w14:paraId="3861F12E"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993.92</w:t>
            </w:r>
          </w:p>
        </w:tc>
        <w:tc>
          <w:tcPr>
            <w:tcW w:w="0" w:type="auto"/>
            <w:hideMark/>
          </w:tcPr>
          <w:p w14:paraId="206E3D2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2.6180</w:t>
            </w:r>
          </w:p>
        </w:tc>
        <w:tc>
          <w:tcPr>
            <w:tcW w:w="0" w:type="auto"/>
            <w:hideMark/>
          </w:tcPr>
          <w:p w14:paraId="402D4ABA" w14:textId="77777777" w:rsidR="00ED506E" w:rsidRPr="001360AB" w:rsidRDefault="00ED506E" w:rsidP="00A52005">
            <w:pPr>
              <w:spacing w:line="276" w:lineRule="auto"/>
              <w:rPr>
                <w:rFonts w:eastAsia="Times New Roman" w:cstheme="minorHAnsi"/>
                <w:color w:val="000000"/>
              </w:rPr>
            </w:pPr>
            <w:r w:rsidRPr="001360AB">
              <w:rPr>
                <w:rFonts w:eastAsia="Times New Roman" w:cstheme="minorHAnsi"/>
                <w:color w:val="000000"/>
              </w:rPr>
              <w:t>2947.7</w:t>
            </w:r>
          </w:p>
        </w:tc>
      </w:tr>
    </w:tbl>
    <w:p w14:paraId="0B55B66D" w14:textId="77777777" w:rsidR="00ED506E" w:rsidRPr="001360AB" w:rsidRDefault="00ED506E" w:rsidP="00402ECB">
      <w:pPr>
        <w:pStyle w:val="NoSpacing"/>
        <w:rPr>
          <w:rFonts w:eastAsia="Times New Roman"/>
        </w:rPr>
      </w:pPr>
      <w:r w:rsidRPr="001360AB">
        <w:rPr>
          <w:rFonts w:eastAsia="Times New Roman"/>
        </w:rPr>
        <w:t>Notes:</w:t>
      </w:r>
    </w:p>
    <w:p w14:paraId="724430F6" w14:textId="77777777" w:rsidR="00ED506E" w:rsidRPr="001360AB" w:rsidRDefault="00ED506E" w:rsidP="00402ECB">
      <w:pPr>
        <w:pStyle w:val="NoSpacing"/>
        <w:rPr>
          <w:rFonts w:eastAsia="Times New Roman"/>
        </w:rPr>
      </w:pPr>
      <w:r w:rsidRPr="001360AB">
        <w:rPr>
          <w:rFonts w:eastAsia="Times New Roman"/>
        </w:rPr>
        <w:t>(</w:t>
      </w:r>
      <w:proofErr w:type="spellStart"/>
      <w:r w:rsidRPr="001360AB">
        <w:rPr>
          <w:rFonts w:eastAsia="Times New Roman"/>
        </w:rPr>
        <w:t>i</w:t>
      </w:r>
      <w:proofErr w:type="spellEnd"/>
      <w:r w:rsidRPr="001360AB">
        <w:rPr>
          <w:rFonts w:eastAsia="Times New Roman"/>
        </w:rPr>
        <w:t>) FDI, foreign direct investment.</w:t>
      </w:r>
    </w:p>
    <w:p w14:paraId="3D174481" w14:textId="77777777" w:rsidR="00ED506E" w:rsidRPr="001360AB" w:rsidRDefault="00ED506E" w:rsidP="00402ECB">
      <w:pPr>
        <w:pStyle w:val="NoSpacing"/>
        <w:rPr>
          <w:rFonts w:eastAsia="Times New Roman"/>
        </w:rPr>
      </w:pPr>
      <w:r w:rsidRPr="001360AB">
        <w:rPr>
          <w:rFonts w:eastAsia="Times New Roman"/>
        </w:rPr>
        <w:t>(ii) The variables of tertiary education migration, secondary education migration and primary education migration represent the individuals 25</w:t>
      </w:r>
      <w:r w:rsidRPr="001360AB">
        <w:rPr>
          <w:rFonts w:eastAsia="Times New Roman"/>
        </w:rPr>
        <w:t> </w:t>
      </w:r>
      <w:r w:rsidRPr="001360AB">
        <w:rPr>
          <w:rFonts w:eastAsia="Times New Roman"/>
        </w:rPr>
        <w:t>years of age or above with tertiary, secondary and primary education, respectively, who were born in the source country and live in the destination country relative to the population in the source country. The migration data are from </w:t>
      </w:r>
      <w:proofErr w:type="spellStart"/>
      <w:r w:rsidRPr="001360AB">
        <w:rPr>
          <w:rFonts w:eastAsia="Times New Roman"/>
        </w:rPr>
        <w:fldChar w:fldCharType="begin"/>
      </w:r>
      <w:r w:rsidRPr="001360AB">
        <w:rPr>
          <w:rFonts w:eastAsia="Times New Roman"/>
        </w:rPr>
        <w:instrText xml:space="preserve"> HYPERLINK "https://onlinelibrary.wiley.com/doi/full/10.1111/twec.12047" \l "b18" </w:instrText>
      </w:r>
      <w:r w:rsidRPr="001360AB">
        <w:rPr>
          <w:rFonts w:eastAsia="Times New Roman"/>
        </w:rPr>
        <w:fldChar w:fldCharType="separate"/>
      </w:r>
      <w:r w:rsidRPr="001360AB">
        <w:rPr>
          <w:rFonts w:eastAsia="Times New Roman"/>
          <w:color w:val="005293"/>
          <w:u w:val="single"/>
        </w:rPr>
        <w:t>Docquier</w:t>
      </w:r>
      <w:proofErr w:type="spellEnd"/>
      <w:r w:rsidRPr="001360AB">
        <w:rPr>
          <w:rFonts w:eastAsia="Times New Roman"/>
          <w:color w:val="005293"/>
          <w:u w:val="single"/>
        </w:rPr>
        <w:t xml:space="preserve"> and </w:t>
      </w:r>
      <w:proofErr w:type="spellStart"/>
      <w:r w:rsidRPr="001360AB">
        <w:rPr>
          <w:rFonts w:eastAsia="Times New Roman"/>
          <w:color w:val="005293"/>
          <w:u w:val="single"/>
        </w:rPr>
        <w:t>Marfouk</w:t>
      </w:r>
      <w:proofErr w:type="spellEnd"/>
      <w:r w:rsidRPr="001360AB">
        <w:rPr>
          <w:rFonts w:eastAsia="Times New Roman"/>
          <w:color w:val="005293"/>
          <w:u w:val="single"/>
        </w:rPr>
        <w:t xml:space="preserve"> (2004)</w:t>
      </w:r>
      <w:r w:rsidRPr="001360AB">
        <w:rPr>
          <w:rFonts w:eastAsia="Times New Roman"/>
        </w:rPr>
        <w:fldChar w:fldCharType="end"/>
      </w:r>
      <w:r w:rsidRPr="001360AB">
        <w:rPr>
          <w:rFonts w:eastAsia="Times New Roman"/>
        </w:rPr>
        <w:t xml:space="preserve">. (iii) The FDI variable is measured as the level of inward FDI stock in the source country from the destination country. (iv) The data are from the International Direct Investment Statistics database (OECD). (v) Political freedom is a log difference of political freedom between the home country and the destination country. The data are collected from different issues of Freedom in the World. (vi) The distance variable is defined as distance (in log) between two countries’ most important cities (in terms of population). (vii) Common language, common border, landlock destination and landlock source are dummy variables. They are obtained from Centre </w:t>
      </w:r>
      <w:proofErr w:type="spellStart"/>
      <w:r w:rsidRPr="001360AB">
        <w:rPr>
          <w:rFonts w:eastAsia="Times New Roman"/>
        </w:rPr>
        <w:t>D’Etudes</w:t>
      </w:r>
      <w:proofErr w:type="spellEnd"/>
      <w:r w:rsidRPr="001360AB">
        <w:rPr>
          <w:rFonts w:eastAsia="Times New Roman"/>
        </w:rPr>
        <w:t xml:space="preserve"> </w:t>
      </w:r>
      <w:proofErr w:type="spellStart"/>
      <w:r w:rsidRPr="001360AB">
        <w:rPr>
          <w:rFonts w:eastAsia="Times New Roman"/>
        </w:rPr>
        <w:t>Prospectives</w:t>
      </w:r>
      <w:proofErr w:type="spellEnd"/>
      <w:r w:rsidRPr="001360AB">
        <w:rPr>
          <w:rFonts w:eastAsia="Times New Roman"/>
        </w:rPr>
        <w:t xml:space="preserve"> El </w:t>
      </w:r>
      <w:proofErr w:type="spellStart"/>
      <w:r w:rsidRPr="001360AB">
        <w:rPr>
          <w:rFonts w:eastAsia="Times New Roman"/>
        </w:rPr>
        <w:t>D’Informations</w:t>
      </w:r>
      <w:proofErr w:type="spellEnd"/>
      <w:r w:rsidRPr="001360AB">
        <w:rPr>
          <w:rFonts w:eastAsia="Times New Roman"/>
        </w:rPr>
        <w:t xml:space="preserve"> </w:t>
      </w:r>
      <w:proofErr w:type="spellStart"/>
      <w:r w:rsidRPr="001360AB">
        <w:rPr>
          <w:rFonts w:eastAsia="Times New Roman"/>
        </w:rPr>
        <w:t>Internationales</w:t>
      </w:r>
      <w:proofErr w:type="spellEnd"/>
      <w:r w:rsidRPr="001360AB">
        <w:rPr>
          <w:rFonts w:eastAsia="Times New Roman"/>
        </w:rPr>
        <w:t xml:space="preserve"> (CEPII). (viii) The variables of income (real GDP </w:t>
      </w:r>
      <w:r w:rsidRPr="001360AB">
        <w:rPr>
          <w:rFonts w:eastAsia="Times New Roman"/>
          <w:i/>
          <w:iCs/>
        </w:rPr>
        <w:t>per capita</w:t>
      </w:r>
      <w:r w:rsidRPr="001360AB">
        <w:rPr>
          <w:rFonts w:eastAsia="Times New Roman"/>
        </w:rPr>
        <w:t>), unemployment rates, trade openness and inflation rates are from the </w:t>
      </w:r>
      <w:r w:rsidRPr="001360AB">
        <w:rPr>
          <w:rFonts w:eastAsia="Times New Roman"/>
          <w:i/>
          <w:iCs/>
        </w:rPr>
        <w:t>World Development Indicators.</w:t>
      </w:r>
    </w:p>
    <w:p w14:paraId="40ABDB82" w14:textId="15ADAC6B" w:rsidR="00ED506E" w:rsidRPr="0050251B" w:rsidRDefault="00ED506E" w:rsidP="009335F4">
      <w:pPr>
        <w:pStyle w:val="Heading1"/>
        <w:spacing w:line="276" w:lineRule="auto"/>
        <w:rPr>
          <w:rFonts w:asciiTheme="minorHAnsi" w:eastAsia="Times New Roman" w:hAnsiTheme="minorHAnsi" w:cstheme="minorHAnsi"/>
        </w:rPr>
      </w:pPr>
      <w:r w:rsidRPr="0050251B">
        <w:rPr>
          <w:rFonts w:asciiTheme="minorHAnsi" w:eastAsia="Times New Roman" w:hAnsiTheme="minorHAnsi" w:cstheme="minorHAnsi"/>
        </w:rPr>
        <w:t>4</w:t>
      </w:r>
      <w:r w:rsidRPr="0050251B">
        <w:rPr>
          <w:rFonts w:asciiTheme="minorHAnsi" w:eastAsia="Times New Roman" w:hAnsiTheme="minorHAnsi" w:cstheme="minorHAnsi"/>
          <w:color w:val="000000" w:themeColor="text1"/>
        </w:rPr>
        <w:t xml:space="preserve">. </w:t>
      </w:r>
      <w:r w:rsidR="0050251B" w:rsidRPr="0050251B">
        <w:rPr>
          <w:rFonts w:asciiTheme="minorHAnsi" w:eastAsia="Times New Roman" w:hAnsiTheme="minorHAnsi" w:cstheme="minorHAnsi"/>
          <w:caps w:val="0"/>
          <w:color w:val="000000" w:themeColor="text1"/>
        </w:rPr>
        <w:t>Empirical Estimation and Results</w:t>
      </w:r>
    </w:p>
    <w:p w14:paraId="1C10F17B"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Before presenting our empirical results, we mention a few general estimation issues. First, we use the seemingly unrelated regressions (SUR) technique for estimation. Our SUR system includes three regressions. Dependent variables in these three regressions are change of migration of individuals with tertiary education, secondary education and primary education, respectively. The SUR system estimates several regressions simultaneously, allowing for potential correlation among the error terms. Given that there can be some unobserved factors that affect the out‐migration of individuals with different levels of education at the same time, SUR is an appropriate technique for our model. Second, heteroscedasticity can be important across countries, and all our estimates use White‐adjusted standard errors.</w:t>
      </w:r>
    </w:p>
    <w:p w14:paraId="510CBAB3" w14:textId="770BA08F" w:rsidR="00ED506E" w:rsidRPr="001360AB" w:rsidRDefault="00ED506E" w:rsidP="009335F4">
      <w:pPr>
        <w:spacing w:before="75" w:after="240" w:line="276" w:lineRule="auto"/>
        <w:rPr>
          <w:rFonts w:eastAsia="Times New Roman" w:cstheme="minorHAnsi"/>
        </w:rPr>
      </w:pPr>
      <w:r w:rsidRPr="001360AB">
        <w:rPr>
          <w:rFonts w:eastAsia="Times New Roman" w:cstheme="minorHAnsi"/>
        </w:rPr>
        <w:t>As mentioned previously, there is no reverse causality for our cross‐sectional model given the time lag between measures of our dependent and independent variables (see also </w:t>
      </w:r>
      <w:proofErr w:type="spellStart"/>
      <w:r w:rsidRPr="00402ECB">
        <w:rPr>
          <w:rFonts w:eastAsia="Times New Roman" w:cstheme="minorHAnsi"/>
          <w:b/>
          <w:bCs/>
          <w:color w:val="000000" w:themeColor="text1"/>
          <w:u w:val="single"/>
        </w:rPr>
        <w:t>Docquier</w:t>
      </w:r>
      <w:proofErr w:type="spellEnd"/>
      <w:r w:rsidRPr="00402ECB">
        <w:rPr>
          <w:rFonts w:eastAsia="Times New Roman" w:cstheme="minorHAnsi"/>
          <w:b/>
          <w:bCs/>
          <w:color w:val="000000" w:themeColor="text1"/>
          <w:u w:val="single"/>
        </w:rPr>
        <w:t xml:space="preserve"> and </w:t>
      </w:r>
      <w:proofErr w:type="spellStart"/>
      <w:r w:rsidRPr="00402ECB">
        <w:rPr>
          <w:rFonts w:eastAsia="Times New Roman" w:cstheme="minorHAnsi"/>
          <w:b/>
          <w:bCs/>
          <w:color w:val="000000" w:themeColor="text1"/>
          <w:u w:val="single"/>
        </w:rPr>
        <w:t>Lodigiani</w:t>
      </w:r>
      <w:proofErr w:type="spellEnd"/>
      <w:r w:rsidRPr="00402ECB">
        <w:rPr>
          <w:rFonts w:eastAsia="Times New Roman" w:cstheme="minorHAnsi"/>
          <w:b/>
          <w:bCs/>
          <w:color w:val="000000" w:themeColor="text1"/>
          <w:u w:val="single"/>
        </w:rPr>
        <w:t>, 2010</w:t>
      </w:r>
      <w:r w:rsidRPr="00402ECB">
        <w:rPr>
          <w:rFonts w:eastAsia="Times New Roman" w:cstheme="minorHAnsi"/>
          <w:color w:val="000000" w:themeColor="text1"/>
        </w:rPr>
        <w:t xml:space="preserve">). </w:t>
      </w:r>
      <w:r w:rsidRPr="001360AB">
        <w:rPr>
          <w:rFonts w:eastAsia="Times New Roman" w:cstheme="minorHAnsi"/>
        </w:rPr>
        <w:t xml:space="preserve">Several control variables in the regression are time‐invariant, such as distance and geographical contiguity. As a result, the coefficients on those variables should not suffer from endogeneity caused by the existence of unobservable factors influencing migration. With that said, to better identify the effect of our main variable of interest and control for endogeneity due to the existence of </w:t>
      </w:r>
      <w:proofErr w:type="spellStart"/>
      <w:r w:rsidRPr="001360AB">
        <w:rPr>
          <w:rFonts w:eastAsia="Times New Roman" w:cstheme="minorHAnsi"/>
        </w:rPr>
        <w:t>unobservables</w:t>
      </w:r>
      <w:proofErr w:type="spellEnd"/>
      <w:r w:rsidRPr="001360AB">
        <w:rPr>
          <w:rFonts w:eastAsia="Times New Roman" w:cstheme="minorHAnsi"/>
        </w:rPr>
        <w:t xml:space="preserve"> affecting both migration and FDI, an instrumentation methodology is also adopted (</w:t>
      </w:r>
      <w:proofErr w:type="spellStart"/>
      <w:r w:rsidRPr="00402ECB">
        <w:rPr>
          <w:rFonts w:eastAsia="Times New Roman" w:cstheme="minorHAnsi"/>
          <w:b/>
          <w:bCs/>
          <w:color w:val="000000" w:themeColor="text1"/>
          <w:u w:val="single"/>
        </w:rPr>
        <w:t>Rajan</w:t>
      </w:r>
      <w:proofErr w:type="spellEnd"/>
      <w:r w:rsidRPr="00402ECB">
        <w:rPr>
          <w:rFonts w:eastAsia="Times New Roman" w:cstheme="minorHAnsi"/>
          <w:b/>
          <w:bCs/>
          <w:color w:val="000000" w:themeColor="text1"/>
          <w:u w:val="single"/>
        </w:rPr>
        <w:t xml:space="preserve"> and Subramanian, 2008</w:t>
      </w:r>
      <w:r w:rsidRPr="001360AB">
        <w:rPr>
          <w:rFonts w:eastAsia="Times New Roman" w:cstheme="minorHAnsi"/>
        </w:rPr>
        <w:t>).</w:t>
      </w:r>
      <w:r w:rsidRPr="00402ECB">
        <w:rPr>
          <w:rFonts w:eastAsia="Times New Roman" w:cstheme="minorHAnsi"/>
          <w:b/>
          <w:bCs/>
          <w:iCs/>
          <w:color w:val="000000" w:themeColor="text1"/>
          <w:vertAlign w:val="superscript"/>
        </w:rPr>
        <w:t>13</w:t>
      </w:r>
      <w:r w:rsidRPr="001360AB">
        <w:rPr>
          <w:rFonts w:eastAsia="Times New Roman" w:cstheme="minorHAnsi"/>
        </w:rPr>
        <w:t> For comparison, we report empirical results of both regular SUR and three‐stage least squares (3SLS). However, our discussion is mainly based on estimated coefficients from 3SLS.</w:t>
      </w:r>
    </w:p>
    <w:p w14:paraId="706335A6" w14:textId="58FE2E6F" w:rsidR="00ED506E" w:rsidRPr="0050251B" w:rsidRDefault="0050251B" w:rsidP="0050251B">
      <w:pPr>
        <w:pStyle w:val="Heading2"/>
        <w:rPr>
          <w:rFonts w:asciiTheme="minorHAnsi" w:hAnsiTheme="minorHAnsi" w:cstheme="minorHAnsi"/>
        </w:rPr>
      </w:pPr>
      <w:r w:rsidRPr="0050251B">
        <w:rPr>
          <w:rFonts w:asciiTheme="minorHAnsi" w:hAnsiTheme="minorHAnsi" w:cstheme="minorHAnsi"/>
          <w:caps w:val="0"/>
        </w:rPr>
        <w:t xml:space="preserve">A. The Effects </w:t>
      </w:r>
      <w:proofErr w:type="gramStart"/>
      <w:r w:rsidRPr="0050251B">
        <w:rPr>
          <w:rFonts w:asciiTheme="minorHAnsi" w:hAnsiTheme="minorHAnsi" w:cstheme="minorHAnsi"/>
          <w:caps w:val="0"/>
        </w:rPr>
        <w:t>Of</w:t>
      </w:r>
      <w:proofErr w:type="gramEnd"/>
      <w:r w:rsidRPr="0050251B">
        <w:rPr>
          <w:rFonts w:asciiTheme="minorHAnsi" w:hAnsiTheme="minorHAnsi" w:cstheme="minorHAnsi"/>
          <w:caps w:val="0"/>
        </w:rPr>
        <w:t xml:space="preserve"> </w:t>
      </w:r>
      <w:proofErr w:type="spellStart"/>
      <w:r w:rsidRPr="0050251B">
        <w:rPr>
          <w:rFonts w:asciiTheme="minorHAnsi" w:hAnsiTheme="minorHAnsi" w:cstheme="minorHAnsi"/>
          <w:caps w:val="0"/>
        </w:rPr>
        <w:t>Fdi</w:t>
      </w:r>
      <w:proofErr w:type="spellEnd"/>
      <w:r w:rsidRPr="0050251B">
        <w:rPr>
          <w:rFonts w:asciiTheme="minorHAnsi" w:hAnsiTheme="minorHAnsi" w:cstheme="minorHAnsi"/>
          <w:caps w:val="0"/>
        </w:rPr>
        <w:t xml:space="preserve"> And Social Capital On International Migration</w:t>
      </w:r>
    </w:p>
    <w:p w14:paraId="33371333" w14:textId="77777777" w:rsidR="0050251B" w:rsidRDefault="0050251B" w:rsidP="0050251B">
      <w:pPr>
        <w:spacing w:after="0" w:line="276" w:lineRule="auto"/>
        <w:rPr>
          <w:rFonts w:eastAsia="Times New Roman" w:cstheme="minorHAnsi"/>
          <w:b/>
          <w:bCs/>
          <w:color w:val="000000" w:themeColor="text1"/>
          <w:u w:val="single"/>
        </w:rPr>
      </w:pPr>
    </w:p>
    <w:p w14:paraId="290E0C3B" w14:textId="2A485023" w:rsidR="00ED506E" w:rsidRPr="001360AB" w:rsidRDefault="00ED506E" w:rsidP="009335F4">
      <w:pPr>
        <w:spacing w:after="240" w:line="276" w:lineRule="auto"/>
        <w:rPr>
          <w:rFonts w:eastAsia="Times New Roman" w:cstheme="minorHAnsi"/>
        </w:rPr>
      </w:pPr>
      <w:r w:rsidRPr="00402ECB">
        <w:rPr>
          <w:rFonts w:eastAsia="Times New Roman" w:cstheme="minorHAnsi"/>
          <w:b/>
          <w:bCs/>
          <w:color w:val="000000" w:themeColor="text1"/>
          <w:u w:val="single"/>
        </w:rPr>
        <w:t>Table 2</w:t>
      </w:r>
      <w:r w:rsidRPr="00402ECB">
        <w:rPr>
          <w:rFonts w:eastAsia="Times New Roman" w:cstheme="minorHAnsi"/>
          <w:color w:val="000000" w:themeColor="text1"/>
        </w:rPr>
        <w:t> contains the results of the estimation of </w:t>
      </w:r>
      <w:r w:rsidRPr="00402ECB">
        <w:rPr>
          <w:rFonts w:eastAsia="Times New Roman" w:cstheme="minorHAnsi"/>
          <w:b/>
          <w:bCs/>
          <w:color w:val="000000" w:themeColor="text1"/>
          <w:u w:val="single"/>
        </w:rPr>
        <w:t>equation (1)</w:t>
      </w:r>
      <w:r w:rsidRPr="00402ECB">
        <w:rPr>
          <w:rFonts w:eastAsia="Times New Roman" w:cstheme="minorHAnsi"/>
          <w:color w:val="000000" w:themeColor="text1"/>
        </w:rPr>
        <w:t xml:space="preserve">. We </w:t>
      </w:r>
      <w:r w:rsidRPr="001360AB">
        <w:rPr>
          <w:rFonts w:eastAsia="Times New Roman" w:cstheme="minorHAnsi"/>
        </w:rPr>
        <w:t xml:space="preserve">refer to the three regressions in the SUR and 3SLS systems by different levels of education as tertiary regression, secondary regression and primary regression. Panel A presents results of the tertiary regression with different specifications. All control variables have the expected signs. Political freedom, income in the destination country and openness are significant factors affecting migration of individuals with tertiary education. We provide corresponding secondary and primary regression results in panels B and C, respectively. The estimated coefficients on control variables are qualitatively </w:t>
      </w:r>
      <w:proofErr w:type="gramStart"/>
      <w:r w:rsidRPr="001360AB">
        <w:rPr>
          <w:rFonts w:eastAsia="Times New Roman" w:cstheme="minorHAnsi"/>
        </w:rPr>
        <w:t>similar to</w:t>
      </w:r>
      <w:proofErr w:type="gramEnd"/>
      <w:r w:rsidRPr="001360AB">
        <w:rPr>
          <w:rFonts w:eastAsia="Times New Roman" w:cstheme="minorHAnsi"/>
        </w:rPr>
        <w:t xml:space="preserve"> those in the tertiary regressions. In the interest of brevity, we only report the estimated coefficients on FDI in panels B and C. Other coefficients from secondary and primary regressions are available upon request.</w:t>
      </w:r>
    </w:p>
    <w:p w14:paraId="27D1DCB9" w14:textId="3FB18C19" w:rsidR="00932515" w:rsidRPr="001360AB" w:rsidRDefault="00ED506E" w:rsidP="009335F4">
      <w:pPr>
        <w:spacing w:line="276" w:lineRule="auto"/>
        <w:rPr>
          <w:rFonts w:eastAsia="Times New Roman" w:cstheme="minorHAnsi"/>
        </w:rPr>
      </w:pPr>
      <w:r w:rsidRPr="001360AB">
        <w:rPr>
          <w:rFonts w:eastAsia="Times New Roman" w:cstheme="minorHAnsi"/>
          <w:b/>
          <w:bCs/>
        </w:rPr>
        <w:t>Table 2. </w:t>
      </w:r>
      <w:r w:rsidRPr="001360AB">
        <w:rPr>
          <w:rFonts w:eastAsia="Times New Roman" w:cstheme="minorHAnsi"/>
        </w:rPr>
        <w:t>Foreign Direct Investment (FDI) and Migration with Different Levels of Education</w:t>
      </w:r>
    </w:p>
    <w:tbl>
      <w:tblPr>
        <w:tblStyle w:val="TableGridLight"/>
        <w:tblW w:w="0" w:type="auto"/>
        <w:tblLayout w:type="fixed"/>
        <w:tblLook w:val="04A0" w:firstRow="1" w:lastRow="0" w:firstColumn="1" w:lastColumn="0" w:noHBand="0" w:noVBand="1"/>
        <w:tblCaption w:val="Table 2. Foreign Direct Investment (FDI) and Migration with Different Levels of Education"/>
        <w:tblDescription w:val="Table 2. Foreign Direct Investment (FDI) and Migration with Different Levels of Education"/>
      </w:tblPr>
      <w:tblGrid>
        <w:gridCol w:w="2155"/>
        <w:gridCol w:w="900"/>
        <w:gridCol w:w="900"/>
        <w:gridCol w:w="900"/>
        <w:gridCol w:w="720"/>
        <w:gridCol w:w="720"/>
        <w:gridCol w:w="810"/>
        <w:gridCol w:w="810"/>
        <w:gridCol w:w="720"/>
        <w:gridCol w:w="720"/>
        <w:gridCol w:w="715"/>
      </w:tblGrid>
      <w:tr w:rsidR="00D239B0" w:rsidRPr="00C90E06" w14:paraId="488BACE3" w14:textId="77777777" w:rsidTr="00D239B0">
        <w:tc>
          <w:tcPr>
            <w:tcW w:w="2155" w:type="dxa"/>
            <w:hideMark/>
          </w:tcPr>
          <w:p w14:paraId="68111973"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i/>
                <w:iCs/>
                <w:color w:val="000000"/>
                <w:sz w:val="18"/>
                <w:szCs w:val="18"/>
              </w:rPr>
              <w:t> </w:t>
            </w:r>
          </w:p>
        </w:tc>
        <w:tc>
          <w:tcPr>
            <w:tcW w:w="900" w:type="dxa"/>
            <w:hideMark/>
          </w:tcPr>
          <w:p w14:paraId="730A460A"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SUR1</w:t>
            </w:r>
          </w:p>
        </w:tc>
        <w:tc>
          <w:tcPr>
            <w:tcW w:w="900" w:type="dxa"/>
            <w:hideMark/>
          </w:tcPr>
          <w:p w14:paraId="6C2DD1BC"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SUR2</w:t>
            </w:r>
          </w:p>
        </w:tc>
        <w:tc>
          <w:tcPr>
            <w:tcW w:w="900" w:type="dxa"/>
            <w:hideMark/>
          </w:tcPr>
          <w:p w14:paraId="34D40CEA"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SUR3</w:t>
            </w:r>
          </w:p>
        </w:tc>
        <w:tc>
          <w:tcPr>
            <w:tcW w:w="720" w:type="dxa"/>
            <w:hideMark/>
          </w:tcPr>
          <w:p w14:paraId="46002AF9"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SUR4</w:t>
            </w:r>
          </w:p>
        </w:tc>
        <w:tc>
          <w:tcPr>
            <w:tcW w:w="720" w:type="dxa"/>
            <w:hideMark/>
          </w:tcPr>
          <w:p w14:paraId="0F7D749E"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SUR5</w:t>
            </w:r>
          </w:p>
        </w:tc>
        <w:tc>
          <w:tcPr>
            <w:tcW w:w="810" w:type="dxa"/>
            <w:hideMark/>
          </w:tcPr>
          <w:p w14:paraId="5AEF82ED"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3SLS1</w:t>
            </w:r>
          </w:p>
        </w:tc>
        <w:tc>
          <w:tcPr>
            <w:tcW w:w="810" w:type="dxa"/>
            <w:hideMark/>
          </w:tcPr>
          <w:p w14:paraId="317E9A69"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3SLS2</w:t>
            </w:r>
          </w:p>
        </w:tc>
        <w:tc>
          <w:tcPr>
            <w:tcW w:w="720" w:type="dxa"/>
            <w:hideMark/>
          </w:tcPr>
          <w:p w14:paraId="60F67F97"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3SLS3</w:t>
            </w:r>
          </w:p>
        </w:tc>
        <w:tc>
          <w:tcPr>
            <w:tcW w:w="720" w:type="dxa"/>
            <w:hideMark/>
          </w:tcPr>
          <w:p w14:paraId="6B89AEB3"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3SLS4</w:t>
            </w:r>
          </w:p>
        </w:tc>
        <w:tc>
          <w:tcPr>
            <w:tcW w:w="715" w:type="dxa"/>
            <w:hideMark/>
          </w:tcPr>
          <w:p w14:paraId="1C0009FB" w14:textId="77777777" w:rsidR="00932515" w:rsidRPr="00C90E06" w:rsidRDefault="00932515" w:rsidP="00403A28">
            <w:pPr>
              <w:spacing w:line="276" w:lineRule="auto"/>
              <w:rPr>
                <w:rFonts w:eastAsia="Times New Roman" w:cstheme="minorHAnsi"/>
                <w:b/>
                <w:bCs/>
                <w:color w:val="000000"/>
                <w:sz w:val="18"/>
                <w:szCs w:val="18"/>
              </w:rPr>
            </w:pPr>
            <w:r w:rsidRPr="00C90E06">
              <w:rPr>
                <w:rFonts w:eastAsia="Times New Roman" w:cstheme="minorHAnsi"/>
                <w:b/>
                <w:bCs/>
                <w:color w:val="000000"/>
                <w:sz w:val="18"/>
                <w:szCs w:val="18"/>
              </w:rPr>
              <w:t>3SLS5</w:t>
            </w:r>
          </w:p>
        </w:tc>
      </w:tr>
      <w:tr w:rsidR="00C90E06" w:rsidRPr="00C90E06" w14:paraId="58460DAB" w14:textId="77777777" w:rsidTr="00D239B0">
        <w:tc>
          <w:tcPr>
            <w:tcW w:w="2155" w:type="dxa"/>
            <w:hideMark/>
          </w:tcPr>
          <w:p w14:paraId="10F690FF" w14:textId="77777777" w:rsidR="00CA736D" w:rsidRPr="00C90E06" w:rsidRDefault="00CA736D" w:rsidP="00403A28">
            <w:pPr>
              <w:spacing w:line="276" w:lineRule="auto"/>
              <w:rPr>
                <w:rFonts w:eastAsia="Times New Roman" w:cstheme="minorHAnsi"/>
                <w:b/>
                <w:color w:val="000000"/>
                <w:sz w:val="18"/>
                <w:szCs w:val="18"/>
              </w:rPr>
            </w:pPr>
            <w:r w:rsidRPr="00C90E06">
              <w:rPr>
                <w:rFonts w:eastAsia="Times New Roman" w:cstheme="minorHAnsi"/>
                <w:b/>
                <w:color w:val="000000"/>
                <w:sz w:val="18"/>
                <w:szCs w:val="18"/>
              </w:rPr>
              <w:t>Panel A: Tertiary education migration</w:t>
            </w:r>
          </w:p>
        </w:tc>
        <w:tc>
          <w:tcPr>
            <w:tcW w:w="900" w:type="dxa"/>
          </w:tcPr>
          <w:p w14:paraId="5E254C9E" w14:textId="77777777" w:rsidR="00CA736D" w:rsidRPr="00C90E06" w:rsidRDefault="00CA736D" w:rsidP="00403A28">
            <w:pPr>
              <w:spacing w:line="276" w:lineRule="auto"/>
              <w:rPr>
                <w:rFonts w:eastAsia="Times New Roman" w:cstheme="minorHAnsi"/>
                <w:color w:val="000000"/>
                <w:sz w:val="18"/>
                <w:szCs w:val="18"/>
              </w:rPr>
            </w:pPr>
          </w:p>
        </w:tc>
        <w:tc>
          <w:tcPr>
            <w:tcW w:w="900" w:type="dxa"/>
          </w:tcPr>
          <w:p w14:paraId="57F93C43" w14:textId="77777777" w:rsidR="00CA736D" w:rsidRPr="00C90E06" w:rsidRDefault="00CA736D" w:rsidP="00403A28">
            <w:pPr>
              <w:spacing w:line="276" w:lineRule="auto"/>
              <w:rPr>
                <w:rFonts w:eastAsia="Times New Roman" w:cstheme="minorHAnsi"/>
                <w:color w:val="000000"/>
                <w:sz w:val="18"/>
                <w:szCs w:val="18"/>
              </w:rPr>
            </w:pPr>
          </w:p>
        </w:tc>
        <w:tc>
          <w:tcPr>
            <w:tcW w:w="900" w:type="dxa"/>
          </w:tcPr>
          <w:p w14:paraId="0F89C1A4" w14:textId="77777777" w:rsidR="00CA736D" w:rsidRPr="00C90E06" w:rsidRDefault="00CA736D" w:rsidP="00403A28">
            <w:pPr>
              <w:spacing w:line="276" w:lineRule="auto"/>
              <w:rPr>
                <w:rFonts w:eastAsia="Times New Roman" w:cstheme="minorHAnsi"/>
                <w:color w:val="000000"/>
                <w:sz w:val="18"/>
                <w:szCs w:val="18"/>
              </w:rPr>
            </w:pPr>
          </w:p>
        </w:tc>
        <w:tc>
          <w:tcPr>
            <w:tcW w:w="720" w:type="dxa"/>
          </w:tcPr>
          <w:p w14:paraId="32D66840" w14:textId="77777777" w:rsidR="00CA736D" w:rsidRPr="00C90E06" w:rsidRDefault="00CA736D" w:rsidP="00403A28">
            <w:pPr>
              <w:spacing w:line="276" w:lineRule="auto"/>
              <w:rPr>
                <w:rFonts w:eastAsia="Times New Roman" w:cstheme="minorHAnsi"/>
                <w:color w:val="000000"/>
                <w:sz w:val="18"/>
                <w:szCs w:val="18"/>
              </w:rPr>
            </w:pPr>
          </w:p>
        </w:tc>
        <w:tc>
          <w:tcPr>
            <w:tcW w:w="720" w:type="dxa"/>
          </w:tcPr>
          <w:p w14:paraId="666A3783" w14:textId="77777777" w:rsidR="00CA736D" w:rsidRPr="00C90E06" w:rsidRDefault="00CA736D" w:rsidP="00403A28">
            <w:pPr>
              <w:spacing w:line="276" w:lineRule="auto"/>
              <w:rPr>
                <w:rFonts w:eastAsia="Times New Roman" w:cstheme="minorHAnsi"/>
                <w:color w:val="000000"/>
                <w:sz w:val="18"/>
                <w:szCs w:val="18"/>
              </w:rPr>
            </w:pPr>
          </w:p>
        </w:tc>
        <w:tc>
          <w:tcPr>
            <w:tcW w:w="810" w:type="dxa"/>
          </w:tcPr>
          <w:p w14:paraId="13E09BBF" w14:textId="77777777" w:rsidR="00CA736D" w:rsidRPr="00C90E06" w:rsidRDefault="00CA736D" w:rsidP="00403A28">
            <w:pPr>
              <w:spacing w:line="276" w:lineRule="auto"/>
              <w:rPr>
                <w:rFonts w:eastAsia="Times New Roman" w:cstheme="minorHAnsi"/>
                <w:color w:val="000000"/>
                <w:sz w:val="18"/>
                <w:szCs w:val="18"/>
              </w:rPr>
            </w:pPr>
          </w:p>
        </w:tc>
        <w:tc>
          <w:tcPr>
            <w:tcW w:w="810" w:type="dxa"/>
          </w:tcPr>
          <w:p w14:paraId="2AC3AB3B" w14:textId="77777777" w:rsidR="00CA736D" w:rsidRPr="00C90E06" w:rsidRDefault="00CA736D" w:rsidP="00403A28">
            <w:pPr>
              <w:spacing w:line="276" w:lineRule="auto"/>
              <w:rPr>
                <w:rFonts w:eastAsia="Times New Roman" w:cstheme="minorHAnsi"/>
                <w:color w:val="000000"/>
                <w:sz w:val="18"/>
                <w:szCs w:val="18"/>
              </w:rPr>
            </w:pPr>
          </w:p>
        </w:tc>
        <w:tc>
          <w:tcPr>
            <w:tcW w:w="720" w:type="dxa"/>
          </w:tcPr>
          <w:p w14:paraId="2F8CBCCB" w14:textId="77777777" w:rsidR="00CA736D" w:rsidRPr="00C90E06" w:rsidRDefault="00CA736D" w:rsidP="00403A28">
            <w:pPr>
              <w:spacing w:line="276" w:lineRule="auto"/>
              <w:rPr>
                <w:rFonts w:eastAsia="Times New Roman" w:cstheme="minorHAnsi"/>
                <w:color w:val="000000"/>
                <w:sz w:val="18"/>
                <w:szCs w:val="18"/>
              </w:rPr>
            </w:pPr>
          </w:p>
        </w:tc>
        <w:tc>
          <w:tcPr>
            <w:tcW w:w="720" w:type="dxa"/>
          </w:tcPr>
          <w:p w14:paraId="453380BA" w14:textId="77777777" w:rsidR="00CA736D" w:rsidRPr="00C90E06" w:rsidRDefault="00CA736D" w:rsidP="00403A28">
            <w:pPr>
              <w:spacing w:line="276" w:lineRule="auto"/>
              <w:rPr>
                <w:rFonts w:eastAsia="Times New Roman" w:cstheme="minorHAnsi"/>
                <w:color w:val="000000"/>
                <w:sz w:val="18"/>
                <w:szCs w:val="18"/>
              </w:rPr>
            </w:pPr>
          </w:p>
        </w:tc>
        <w:tc>
          <w:tcPr>
            <w:tcW w:w="715" w:type="dxa"/>
          </w:tcPr>
          <w:p w14:paraId="31745DFA" w14:textId="2062FFA8" w:rsidR="00CA736D" w:rsidRPr="00C90E06" w:rsidRDefault="00CA736D" w:rsidP="00403A28">
            <w:pPr>
              <w:spacing w:line="276" w:lineRule="auto"/>
              <w:rPr>
                <w:rFonts w:eastAsia="Times New Roman" w:cstheme="minorHAnsi"/>
                <w:color w:val="000000"/>
                <w:sz w:val="18"/>
                <w:szCs w:val="18"/>
              </w:rPr>
            </w:pPr>
          </w:p>
        </w:tc>
      </w:tr>
      <w:tr w:rsidR="00D239B0" w:rsidRPr="00C90E06" w14:paraId="4AC68B7B" w14:textId="77777777" w:rsidTr="00D239B0">
        <w:tc>
          <w:tcPr>
            <w:tcW w:w="2155" w:type="dxa"/>
            <w:hideMark/>
          </w:tcPr>
          <w:p w14:paraId="12874EC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FDI</w:t>
            </w:r>
            <w:r w:rsidRPr="00C90E06">
              <w:rPr>
                <w:rFonts w:eastAsia="Times New Roman" w:cstheme="minorHAnsi"/>
                <w:color w:val="000000"/>
                <w:sz w:val="18"/>
                <w:szCs w:val="18"/>
                <w:vertAlign w:val="subscript"/>
              </w:rPr>
              <w:t>1990</w:t>
            </w:r>
          </w:p>
        </w:tc>
        <w:tc>
          <w:tcPr>
            <w:tcW w:w="900" w:type="dxa"/>
            <w:hideMark/>
          </w:tcPr>
          <w:p w14:paraId="6BE5490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−0.28134***</w:t>
            </w:r>
            <w:r w:rsidRPr="00C90E06">
              <w:rPr>
                <w:rFonts w:eastAsia="Times New Roman" w:cstheme="minorHAnsi"/>
                <w:color w:val="000000"/>
                <w:sz w:val="18"/>
                <w:szCs w:val="18"/>
              </w:rPr>
              <w:br/>
              <w:t>(0.01352)</w:t>
            </w:r>
          </w:p>
        </w:tc>
        <w:tc>
          <w:tcPr>
            <w:tcW w:w="900" w:type="dxa"/>
            <w:hideMark/>
          </w:tcPr>
          <w:p w14:paraId="5630A37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−0.29303***</w:t>
            </w:r>
            <w:r w:rsidRPr="00C90E06">
              <w:rPr>
                <w:rFonts w:eastAsia="Times New Roman" w:cstheme="minorHAnsi"/>
                <w:color w:val="000000"/>
                <w:sz w:val="18"/>
                <w:szCs w:val="18"/>
              </w:rPr>
              <w:br/>
              <w:t>(0.01245)</w:t>
            </w:r>
          </w:p>
        </w:tc>
        <w:tc>
          <w:tcPr>
            <w:tcW w:w="900" w:type="dxa"/>
            <w:hideMark/>
          </w:tcPr>
          <w:p w14:paraId="22FBA5A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−0.28069***</w:t>
            </w:r>
            <w:r w:rsidRPr="00C90E06">
              <w:rPr>
                <w:rFonts w:eastAsia="Times New Roman" w:cstheme="minorHAnsi"/>
                <w:color w:val="000000"/>
                <w:sz w:val="18"/>
                <w:szCs w:val="18"/>
              </w:rPr>
              <w:br/>
              <w:t>(0.01368)</w:t>
            </w:r>
          </w:p>
        </w:tc>
        <w:tc>
          <w:tcPr>
            <w:tcW w:w="720" w:type="dxa"/>
            <w:hideMark/>
          </w:tcPr>
          <w:p w14:paraId="2B0E016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−0.28140***</w:t>
            </w:r>
            <w:r w:rsidRPr="00C90E06">
              <w:rPr>
                <w:rFonts w:eastAsia="Times New Roman" w:cstheme="minorHAnsi"/>
                <w:color w:val="000000"/>
                <w:sz w:val="18"/>
                <w:szCs w:val="18"/>
              </w:rPr>
              <w:br/>
              <w:t>(0.01351)</w:t>
            </w:r>
          </w:p>
        </w:tc>
        <w:tc>
          <w:tcPr>
            <w:tcW w:w="720" w:type="dxa"/>
            <w:hideMark/>
          </w:tcPr>
          <w:p w14:paraId="5359C10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−0.28334***</w:t>
            </w:r>
            <w:r w:rsidRPr="00C90E06">
              <w:rPr>
                <w:rFonts w:eastAsia="Times New Roman" w:cstheme="minorHAnsi"/>
                <w:color w:val="000000"/>
                <w:sz w:val="18"/>
                <w:szCs w:val="18"/>
              </w:rPr>
              <w:br/>
              <w:t>(0.01437)</w:t>
            </w:r>
          </w:p>
        </w:tc>
        <w:tc>
          <w:tcPr>
            <w:tcW w:w="810" w:type="dxa"/>
            <w:hideMark/>
          </w:tcPr>
          <w:p w14:paraId="354F5B9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−0.27605***</w:t>
            </w:r>
            <w:r w:rsidRPr="00C90E06">
              <w:rPr>
                <w:rFonts w:eastAsia="Times New Roman" w:cstheme="minorHAnsi"/>
                <w:color w:val="000000"/>
                <w:sz w:val="18"/>
                <w:szCs w:val="18"/>
              </w:rPr>
              <w:br/>
              <w:t>(0.017)</w:t>
            </w:r>
          </w:p>
        </w:tc>
        <w:tc>
          <w:tcPr>
            <w:tcW w:w="810" w:type="dxa"/>
            <w:hideMark/>
          </w:tcPr>
          <w:p w14:paraId="4078E00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−0.29002***</w:t>
            </w:r>
            <w:r w:rsidRPr="00C90E06">
              <w:rPr>
                <w:rFonts w:eastAsia="Times New Roman" w:cstheme="minorHAnsi"/>
                <w:color w:val="000000"/>
                <w:sz w:val="18"/>
                <w:szCs w:val="18"/>
              </w:rPr>
              <w:br/>
              <w:t>(0.016)</w:t>
            </w:r>
          </w:p>
        </w:tc>
        <w:tc>
          <w:tcPr>
            <w:tcW w:w="720" w:type="dxa"/>
            <w:hideMark/>
          </w:tcPr>
          <w:p w14:paraId="7838682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−0.27507***</w:t>
            </w:r>
            <w:r w:rsidRPr="00C90E06">
              <w:rPr>
                <w:rFonts w:eastAsia="Times New Roman" w:cstheme="minorHAnsi"/>
                <w:color w:val="000000"/>
                <w:sz w:val="18"/>
                <w:szCs w:val="18"/>
              </w:rPr>
              <w:br/>
              <w:t>(0.018)</w:t>
            </w:r>
          </w:p>
        </w:tc>
        <w:tc>
          <w:tcPr>
            <w:tcW w:w="720" w:type="dxa"/>
            <w:hideMark/>
          </w:tcPr>
          <w:p w14:paraId="26FF9B2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−0.27520***</w:t>
            </w:r>
            <w:r w:rsidRPr="00C90E06">
              <w:rPr>
                <w:rFonts w:eastAsia="Times New Roman" w:cstheme="minorHAnsi"/>
                <w:color w:val="000000"/>
                <w:sz w:val="18"/>
                <w:szCs w:val="18"/>
              </w:rPr>
              <w:br/>
              <w:t>(0.017)</w:t>
            </w:r>
          </w:p>
        </w:tc>
        <w:tc>
          <w:tcPr>
            <w:tcW w:w="715" w:type="dxa"/>
            <w:hideMark/>
          </w:tcPr>
          <w:p w14:paraId="36F0B11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−0.27943***</w:t>
            </w:r>
            <w:r w:rsidRPr="00C90E06">
              <w:rPr>
                <w:rFonts w:eastAsia="Times New Roman" w:cstheme="minorHAnsi"/>
                <w:color w:val="000000"/>
                <w:sz w:val="18"/>
                <w:szCs w:val="18"/>
              </w:rPr>
              <w:br/>
              <w:t>(0.019)</w:t>
            </w:r>
          </w:p>
        </w:tc>
      </w:tr>
      <w:tr w:rsidR="00D239B0" w:rsidRPr="00C90E06" w14:paraId="3E16E403" w14:textId="77777777" w:rsidTr="00D239B0">
        <w:tc>
          <w:tcPr>
            <w:tcW w:w="2155" w:type="dxa"/>
            <w:hideMark/>
          </w:tcPr>
          <w:p w14:paraId="3DE1DC8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Common</w:t>
            </w:r>
            <w:r w:rsidRPr="00C90E06">
              <w:rPr>
                <w:rFonts w:eastAsia="Times New Roman" w:cstheme="minorHAnsi"/>
                <w:color w:val="000000"/>
                <w:sz w:val="18"/>
                <w:szCs w:val="18"/>
              </w:rPr>
              <w:t> </w:t>
            </w:r>
            <w:r w:rsidRPr="00C90E06">
              <w:rPr>
                <w:rFonts w:eastAsia="Times New Roman" w:cstheme="minorHAnsi"/>
                <w:color w:val="000000"/>
                <w:sz w:val="18"/>
                <w:szCs w:val="18"/>
              </w:rPr>
              <w:t>language</w:t>
            </w:r>
          </w:p>
        </w:tc>
        <w:tc>
          <w:tcPr>
            <w:tcW w:w="900" w:type="dxa"/>
            <w:hideMark/>
          </w:tcPr>
          <w:p w14:paraId="1CD50D2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0.00029 </w:t>
            </w:r>
            <w:r w:rsidRPr="00C90E06">
              <w:rPr>
                <w:rFonts w:eastAsia="Times New Roman" w:cstheme="minorHAnsi"/>
                <w:color w:val="000000"/>
                <w:sz w:val="18"/>
                <w:szCs w:val="18"/>
              </w:rPr>
              <w:br/>
              <w:t>(0.00305)</w:t>
            </w:r>
          </w:p>
        </w:tc>
        <w:tc>
          <w:tcPr>
            <w:tcW w:w="900" w:type="dxa"/>
            <w:hideMark/>
          </w:tcPr>
          <w:p w14:paraId="3465F47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−0.00331 </w:t>
            </w:r>
            <w:r w:rsidRPr="00C90E06">
              <w:rPr>
                <w:rFonts w:eastAsia="Times New Roman" w:cstheme="minorHAnsi"/>
                <w:color w:val="000000"/>
                <w:sz w:val="18"/>
                <w:szCs w:val="18"/>
              </w:rPr>
              <w:br/>
              <w:t>(0.00289)</w:t>
            </w:r>
          </w:p>
        </w:tc>
        <w:tc>
          <w:tcPr>
            <w:tcW w:w="900" w:type="dxa"/>
            <w:hideMark/>
          </w:tcPr>
          <w:p w14:paraId="466089F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0.00065 </w:t>
            </w:r>
            <w:r w:rsidRPr="00C90E06">
              <w:rPr>
                <w:rFonts w:eastAsia="Times New Roman" w:cstheme="minorHAnsi"/>
                <w:color w:val="000000"/>
                <w:sz w:val="18"/>
                <w:szCs w:val="18"/>
              </w:rPr>
              <w:br/>
              <w:t>(0.00311)</w:t>
            </w:r>
          </w:p>
        </w:tc>
        <w:tc>
          <w:tcPr>
            <w:tcW w:w="720" w:type="dxa"/>
            <w:hideMark/>
          </w:tcPr>
          <w:p w14:paraId="009AAC6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0.00025 </w:t>
            </w:r>
            <w:r w:rsidRPr="00C90E06">
              <w:rPr>
                <w:rFonts w:eastAsia="Times New Roman" w:cstheme="minorHAnsi"/>
                <w:color w:val="000000"/>
                <w:sz w:val="18"/>
                <w:szCs w:val="18"/>
              </w:rPr>
              <w:br/>
              <w:t>(0.00305)</w:t>
            </w:r>
          </w:p>
        </w:tc>
        <w:tc>
          <w:tcPr>
            <w:tcW w:w="720" w:type="dxa"/>
            <w:hideMark/>
          </w:tcPr>
          <w:p w14:paraId="48D541D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0.00018 </w:t>
            </w:r>
            <w:r w:rsidRPr="00C90E06">
              <w:rPr>
                <w:rFonts w:eastAsia="Times New Roman" w:cstheme="minorHAnsi"/>
                <w:color w:val="000000"/>
                <w:sz w:val="18"/>
                <w:szCs w:val="18"/>
              </w:rPr>
              <w:br/>
              <w:t>(0.00311)</w:t>
            </w:r>
          </w:p>
        </w:tc>
        <w:tc>
          <w:tcPr>
            <w:tcW w:w="810" w:type="dxa"/>
            <w:hideMark/>
          </w:tcPr>
          <w:p w14:paraId="384C8F9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0.0000 </w:t>
            </w:r>
            <w:r w:rsidRPr="00C90E06">
              <w:rPr>
                <w:rFonts w:eastAsia="Times New Roman" w:cstheme="minorHAnsi"/>
                <w:color w:val="000000"/>
                <w:sz w:val="18"/>
                <w:szCs w:val="18"/>
              </w:rPr>
              <w:br/>
              <w:t>(0.003)</w:t>
            </w:r>
          </w:p>
        </w:tc>
        <w:tc>
          <w:tcPr>
            <w:tcW w:w="810" w:type="dxa"/>
            <w:hideMark/>
          </w:tcPr>
          <w:p w14:paraId="6C2D135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−0.00353 </w:t>
            </w:r>
            <w:r w:rsidRPr="00C90E06">
              <w:rPr>
                <w:rFonts w:eastAsia="Times New Roman" w:cstheme="minorHAnsi"/>
                <w:color w:val="000000"/>
                <w:sz w:val="18"/>
                <w:szCs w:val="18"/>
              </w:rPr>
              <w:br/>
              <w:t>(0.003)</w:t>
            </w:r>
          </w:p>
        </w:tc>
        <w:tc>
          <w:tcPr>
            <w:tcW w:w="720" w:type="dxa"/>
            <w:hideMark/>
          </w:tcPr>
          <w:p w14:paraId="184B734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0.0004 </w:t>
            </w:r>
            <w:r w:rsidRPr="00C90E06">
              <w:rPr>
                <w:rFonts w:eastAsia="Times New Roman" w:cstheme="minorHAnsi"/>
                <w:color w:val="000000"/>
                <w:sz w:val="18"/>
                <w:szCs w:val="18"/>
              </w:rPr>
              <w:br/>
              <w:t>(0.003)</w:t>
            </w:r>
          </w:p>
        </w:tc>
        <w:tc>
          <w:tcPr>
            <w:tcW w:w="720" w:type="dxa"/>
            <w:hideMark/>
          </w:tcPr>
          <w:p w14:paraId="21933F7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−0.00008 </w:t>
            </w:r>
            <w:r w:rsidRPr="00C90E06">
              <w:rPr>
                <w:rFonts w:eastAsia="Times New Roman" w:cstheme="minorHAnsi"/>
                <w:color w:val="000000"/>
                <w:sz w:val="18"/>
                <w:szCs w:val="18"/>
              </w:rPr>
              <w:br/>
              <w:t>(0.003)</w:t>
            </w:r>
          </w:p>
        </w:tc>
        <w:tc>
          <w:tcPr>
            <w:tcW w:w="715" w:type="dxa"/>
            <w:hideMark/>
          </w:tcPr>
          <w:p w14:paraId="28F79B8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0.00007 </w:t>
            </w:r>
            <w:r w:rsidRPr="00C90E06">
              <w:rPr>
                <w:rFonts w:eastAsia="Times New Roman" w:cstheme="minorHAnsi"/>
                <w:color w:val="000000"/>
                <w:sz w:val="18"/>
                <w:szCs w:val="18"/>
              </w:rPr>
              <w:br/>
              <w:t>(0.003)</w:t>
            </w:r>
          </w:p>
        </w:tc>
      </w:tr>
      <w:tr w:rsidR="00D239B0" w:rsidRPr="00C90E06" w14:paraId="08108301" w14:textId="77777777" w:rsidTr="00D239B0">
        <w:tc>
          <w:tcPr>
            <w:tcW w:w="2155" w:type="dxa"/>
            <w:hideMark/>
          </w:tcPr>
          <w:p w14:paraId="0F3609A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Distance</w:t>
            </w:r>
          </w:p>
        </w:tc>
        <w:tc>
          <w:tcPr>
            <w:tcW w:w="900" w:type="dxa"/>
            <w:hideMark/>
          </w:tcPr>
          <w:p w14:paraId="271C245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−0.00173 </w:t>
            </w:r>
            <w:r w:rsidRPr="00C90E06">
              <w:rPr>
                <w:rFonts w:eastAsia="Times New Roman" w:cstheme="minorHAnsi"/>
                <w:color w:val="000000"/>
                <w:sz w:val="18"/>
                <w:szCs w:val="18"/>
              </w:rPr>
              <w:br/>
              <w:t>(0.00155)</w:t>
            </w:r>
          </w:p>
        </w:tc>
        <w:tc>
          <w:tcPr>
            <w:tcW w:w="900" w:type="dxa"/>
            <w:hideMark/>
          </w:tcPr>
          <w:p w14:paraId="7DAB79B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−0.00055 </w:t>
            </w:r>
            <w:r w:rsidRPr="00C90E06">
              <w:rPr>
                <w:rFonts w:eastAsia="Times New Roman" w:cstheme="minorHAnsi"/>
                <w:color w:val="000000"/>
                <w:sz w:val="18"/>
                <w:szCs w:val="18"/>
              </w:rPr>
              <w:br/>
              <w:t>(0.00144)</w:t>
            </w:r>
          </w:p>
        </w:tc>
        <w:tc>
          <w:tcPr>
            <w:tcW w:w="900" w:type="dxa"/>
            <w:hideMark/>
          </w:tcPr>
          <w:p w14:paraId="366A613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−0.00189 </w:t>
            </w:r>
            <w:r w:rsidRPr="00C90E06">
              <w:rPr>
                <w:rFonts w:eastAsia="Times New Roman" w:cstheme="minorHAnsi"/>
                <w:color w:val="000000"/>
                <w:sz w:val="18"/>
                <w:szCs w:val="18"/>
              </w:rPr>
              <w:br/>
              <w:t>(0.00168)</w:t>
            </w:r>
          </w:p>
        </w:tc>
        <w:tc>
          <w:tcPr>
            <w:tcW w:w="720" w:type="dxa"/>
            <w:hideMark/>
          </w:tcPr>
          <w:p w14:paraId="2A1F4F5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−0.00155 </w:t>
            </w:r>
            <w:r w:rsidRPr="00C90E06">
              <w:rPr>
                <w:rFonts w:eastAsia="Times New Roman" w:cstheme="minorHAnsi"/>
                <w:color w:val="000000"/>
                <w:sz w:val="18"/>
                <w:szCs w:val="18"/>
              </w:rPr>
              <w:br/>
              <w:t>(0.00160)</w:t>
            </w:r>
          </w:p>
        </w:tc>
        <w:tc>
          <w:tcPr>
            <w:tcW w:w="720" w:type="dxa"/>
            <w:hideMark/>
          </w:tcPr>
          <w:p w14:paraId="0E32D15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−0.0018 </w:t>
            </w:r>
            <w:r w:rsidRPr="00C90E06">
              <w:rPr>
                <w:rFonts w:eastAsia="Times New Roman" w:cstheme="minorHAnsi"/>
                <w:color w:val="000000"/>
                <w:sz w:val="18"/>
                <w:szCs w:val="18"/>
              </w:rPr>
              <w:br/>
              <w:t>(0.00157)</w:t>
            </w:r>
          </w:p>
        </w:tc>
        <w:tc>
          <w:tcPr>
            <w:tcW w:w="810" w:type="dxa"/>
            <w:hideMark/>
          </w:tcPr>
          <w:p w14:paraId="4E94995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−0.00195 </w:t>
            </w:r>
            <w:r w:rsidRPr="00C90E06">
              <w:rPr>
                <w:rFonts w:eastAsia="Times New Roman" w:cstheme="minorHAnsi"/>
                <w:color w:val="000000"/>
                <w:sz w:val="18"/>
                <w:szCs w:val="18"/>
              </w:rPr>
              <w:br/>
              <w:t>(0.002)</w:t>
            </w:r>
          </w:p>
        </w:tc>
        <w:tc>
          <w:tcPr>
            <w:tcW w:w="810" w:type="dxa"/>
            <w:hideMark/>
          </w:tcPr>
          <w:p w14:paraId="35CB900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−0.00058 </w:t>
            </w:r>
            <w:r w:rsidRPr="00C90E06">
              <w:rPr>
                <w:rFonts w:eastAsia="Times New Roman" w:cstheme="minorHAnsi"/>
                <w:color w:val="000000"/>
                <w:sz w:val="18"/>
                <w:szCs w:val="18"/>
              </w:rPr>
              <w:br/>
              <w:t>(0.001)</w:t>
            </w:r>
          </w:p>
        </w:tc>
        <w:tc>
          <w:tcPr>
            <w:tcW w:w="720" w:type="dxa"/>
            <w:hideMark/>
          </w:tcPr>
          <w:p w14:paraId="5D61F65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−0.00218 </w:t>
            </w:r>
            <w:r w:rsidRPr="00C90E06">
              <w:rPr>
                <w:rFonts w:eastAsia="Times New Roman" w:cstheme="minorHAnsi"/>
                <w:color w:val="000000"/>
                <w:sz w:val="18"/>
                <w:szCs w:val="18"/>
              </w:rPr>
              <w:br/>
              <w:t>(0.002)</w:t>
            </w:r>
          </w:p>
        </w:tc>
        <w:tc>
          <w:tcPr>
            <w:tcW w:w="720" w:type="dxa"/>
            <w:hideMark/>
          </w:tcPr>
          <w:p w14:paraId="123493F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−0.00177 </w:t>
            </w:r>
            <w:r w:rsidRPr="00C90E06">
              <w:rPr>
                <w:rFonts w:eastAsia="Times New Roman" w:cstheme="minorHAnsi"/>
                <w:color w:val="000000"/>
                <w:sz w:val="18"/>
                <w:szCs w:val="18"/>
              </w:rPr>
              <w:br/>
              <w:t>(0.002)</w:t>
            </w:r>
          </w:p>
        </w:tc>
        <w:tc>
          <w:tcPr>
            <w:tcW w:w="715" w:type="dxa"/>
            <w:hideMark/>
          </w:tcPr>
          <w:p w14:paraId="061C55B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−0.002 </w:t>
            </w:r>
            <w:r w:rsidRPr="00C90E06">
              <w:rPr>
                <w:rFonts w:eastAsia="Times New Roman" w:cstheme="minorHAnsi"/>
                <w:color w:val="000000"/>
                <w:sz w:val="18"/>
                <w:szCs w:val="18"/>
              </w:rPr>
              <w:br/>
              <w:t>(0.002)</w:t>
            </w:r>
          </w:p>
        </w:tc>
      </w:tr>
      <w:tr w:rsidR="00D239B0" w:rsidRPr="00C90E06" w14:paraId="07A23667" w14:textId="77777777" w:rsidTr="00D239B0">
        <w:tc>
          <w:tcPr>
            <w:tcW w:w="2155" w:type="dxa"/>
            <w:hideMark/>
          </w:tcPr>
          <w:p w14:paraId="7C7E821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Political freedom</w:t>
            </w:r>
          </w:p>
        </w:tc>
        <w:tc>
          <w:tcPr>
            <w:tcW w:w="900" w:type="dxa"/>
            <w:hideMark/>
          </w:tcPr>
          <w:p w14:paraId="1C50DC0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0.00549*</w:t>
            </w:r>
            <w:r w:rsidRPr="00C90E06">
              <w:rPr>
                <w:rFonts w:eastAsia="Times New Roman" w:cstheme="minorHAnsi"/>
                <w:color w:val="000000"/>
                <w:sz w:val="18"/>
                <w:szCs w:val="18"/>
              </w:rPr>
              <w:br/>
              <w:t>(0.00294)</w:t>
            </w:r>
          </w:p>
        </w:tc>
        <w:tc>
          <w:tcPr>
            <w:tcW w:w="900" w:type="dxa"/>
            <w:hideMark/>
          </w:tcPr>
          <w:p w14:paraId="6516038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0.00919***</w:t>
            </w:r>
            <w:r w:rsidRPr="00C90E06">
              <w:rPr>
                <w:rFonts w:eastAsia="Times New Roman" w:cstheme="minorHAnsi"/>
                <w:color w:val="000000"/>
                <w:sz w:val="18"/>
                <w:szCs w:val="18"/>
              </w:rPr>
              <w:br/>
              <w:t>(0.00277)</w:t>
            </w:r>
          </w:p>
        </w:tc>
        <w:tc>
          <w:tcPr>
            <w:tcW w:w="900" w:type="dxa"/>
            <w:hideMark/>
          </w:tcPr>
          <w:p w14:paraId="1892767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0.00501 </w:t>
            </w:r>
            <w:r w:rsidRPr="00C90E06">
              <w:rPr>
                <w:rFonts w:eastAsia="Times New Roman" w:cstheme="minorHAnsi"/>
                <w:color w:val="000000"/>
                <w:sz w:val="18"/>
                <w:szCs w:val="18"/>
              </w:rPr>
              <w:br/>
              <w:t>(0.00306)</w:t>
            </w:r>
          </w:p>
        </w:tc>
        <w:tc>
          <w:tcPr>
            <w:tcW w:w="720" w:type="dxa"/>
            <w:hideMark/>
          </w:tcPr>
          <w:p w14:paraId="45D66E1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0.00544*</w:t>
            </w:r>
            <w:r w:rsidRPr="00C90E06">
              <w:rPr>
                <w:rFonts w:eastAsia="Times New Roman" w:cstheme="minorHAnsi"/>
                <w:color w:val="000000"/>
                <w:sz w:val="18"/>
                <w:szCs w:val="18"/>
              </w:rPr>
              <w:br/>
              <w:t>(0.00294)</w:t>
            </w:r>
          </w:p>
        </w:tc>
        <w:tc>
          <w:tcPr>
            <w:tcW w:w="720" w:type="dxa"/>
            <w:hideMark/>
          </w:tcPr>
          <w:p w14:paraId="4E4A6C8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0.00609*</w:t>
            </w:r>
            <w:r w:rsidRPr="00C90E06">
              <w:rPr>
                <w:rFonts w:eastAsia="Times New Roman" w:cstheme="minorHAnsi"/>
                <w:color w:val="000000"/>
                <w:sz w:val="18"/>
                <w:szCs w:val="18"/>
              </w:rPr>
              <w:br/>
              <w:t>(0.00311)</w:t>
            </w:r>
          </w:p>
        </w:tc>
        <w:tc>
          <w:tcPr>
            <w:tcW w:w="810" w:type="dxa"/>
            <w:hideMark/>
          </w:tcPr>
          <w:p w14:paraId="183260C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0.00536*</w:t>
            </w:r>
            <w:r w:rsidRPr="00C90E06">
              <w:rPr>
                <w:rFonts w:eastAsia="Times New Roman" w:cstheme="minorHAnsi"/>
                <w:color w:val="000000"/>
                <w:sz w:val="18"/>
                <w:szCs w:val="18"/>
              </w:rPr>
              <w:br/>
              <w:t>(0.003)</w:t>
            </w:r>
          </w:p>
        </w:tc>
        <w:tc>
          <w:tcPr>
            <w:tcW w:w="810" w:type="dxa"/>
            <w:hideMark/>
          </w:tcPr>
          <w:p w14:paraId="5FB7245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0.00929***</w:t>
            </w:r>
            <w:r w:rsidRPr="00C90E06">
              <w:rPr>
                <w:rFonts w:eastAsia="Times New Roman" w:cstheme="minorHAnsi"/>
                <w:color w:val="000000"/>
                <w:sz w:val="18"/>
                <w:szCs w:val="18"/>
              </w:rPr>
              <w:br/>
              <w:t>(0.003)</w:t>
            </w:r>
          </w:p>
        </w:tc>
        <w:tc>
          <w:tcPr>
            <w:tcW w:w="720" w:type="dxa"/>
            <w:hideMark/>
          </w:tcPr>
          <w:p w14:paraId="0FFA992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0.00478 </w:t>
            </w:r>
            <w:r w:rsidRPr="00C90E06">
              <w:rPr>
                <w:rFonts w:eastAsia="Times New Roman" w:cstheme="minorHAnsi"/>
                <w:color w:val="000000"/>
                <w:sz w:val="18"/>
                <w:szCs w:val="18"/>
              </w:rPr>
              <w:br/>
              <w:t>(0.003)</w:t>
            </w:r>
          </w:p>
        </w:tc>
        <w:tc>
          <w:tcPr>
            <w:tcW w:w="720" w:type="dxa"/>
            <w:hideMark/>
          </w:tcPr>
          <w:p w14:paraId="1BD1CB0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0.00531*</w:t>
            </w:r>
            <w:r w:rsidRPr="00C90E06">
              <w:rPr>
                <w:rFonts w:eastAsia="Times New Roman" w:cstheme="minorHAnsi"/>
                <w:color w:val="000000"/>
                <w:sz w:val="18"/>
                <w:szCs w:val="18"/>
              </w:rPr>
              <w:br/>
              <w:t>(0.003)</w:t>
            </w:r>
          </w:p>
        </w:tc>
        <w:tc>
          <w:tcPr>
            <w:tcW w:w="715" w:type="dxa"/>
            <w:hideMark/>
          </w:tcPr>
          <w:p w14:paraId="5A659F6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0.00577*</w:t>
            </w:r>
            <w:r w:rsidRPr="00C90E06">
              <w:rPr>
                <w:rFonts w:eastAsia="Times New Roman" w:cstheme="minorHAnsi"/>
                <w:color w:val="000000"/>
                <w:sz w:val="18"/>
                <w:szCs w:val="18"/>
              </w:rPr>
              <w:br/>
              <w:t>(0.003)</w:t>
            </w:r>
          </w:p>
        </w:tc>
      </w:tr>
      <w:tr w:rsidR="00D239B0" w:rsidRPr="00C90E06" w14:paraId="1AF749F1" w14:textId="77777777" w:rsidTr="00D239B0">
        <w:tc>
          <w:tcPr>
            <w:tcW w:w="2155" w:type="dxa"/>
            <w:hideMark/>
          </w:tcPr>
          <w:p w14:paraId="750DAF0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Landlock</w:t>
            </w:r>
            <w:r w:rsidRPr="00C90E06">
              <w:rPr>
                <w:rFonts w:eastAsia="Times New Roman" w:cstheme="minorHAnsi"/>
                <w:color w:val="000000"/>
                <w:sz w:val="18"/>
                <w:szCs w:val="18"/>
              </w:rPr>
              <w:t> </w:t>
            </w:r>
            <w:r w:rsidRPr="00C90E06">
              <w:rPr>
                <w:rFonts w:eastAsia="Times New Roman" w:cstheme="minorHAnsi"/>
                <w:color w:val="000000"/>
                <w:sz w:val="18"/>
                <w:szCs w:val="18"/>
              </w:rPr>
              <w:t>destination</w:t>
            </w:r>
          </w:p>
        </w:tc>
        <w:tc>
          <w:tcPr>
            <w:tcW w:w="900" w:type="dxa"/>
            <w:hideMark/>
          </w:tcPr>
          <w:p w14:paraId="2901C1A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−0.00784 </w:t>
            </w:r>
            <w:r w:rsidRPr="00C90E06">
              <w:rPr>
                <w:rFonts w:eastAsia="Times New Roman" w:cstheme="minorHAnsi"/>
                <w:color w:val="000000"/>
                <w:sz w:val="18"/>
                <w:szCs w:val="18"/>
              </w:rPr>
              <w:br/>
              <w:t>(0.00585)</w:t>
            </w:r>
          </w:p>
        </w:tc>
        <w:tc>
          <w:tcPr>
            <w:tcW w:w="900" w:type="dxa"/>
            <w:hideMark/>
          </w:tcPr>
          <w:p w14:paraId="436E9FB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−0.00314 </w:t>
            </w:r>
            <w:r w:rsidRPr="00C90E06">
              <w:rPr>
                <w:rFonts w:eastAsia="Times New Roman" w:cstheme="minorHAnsi"/>
                <w:color w:val="000000"/>
                <w:sz w:val="18"/>
                <w:szCs w:val="18"/>
              </w:rPr>
              <w:br/>
              <w:t>(0.00540)</w:t>
            </w:r>
          </w:p>
        </w:tc>
        <w:tc>
          <w:tcPr>
            <w:tcW w:w="900" w:type="dxa"/>
            <w:hideMark/>
          </w:tcPr>
          <w:p w14:paraId="05F157D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−0.00789 </w:t>
            </w:r>
            <w:r w:rsidRPr="00C90E06">
              <w:rPr>
                <w:rFonts w:eastAsia="Times New Roman" w:cstheme="minorHAnsi"/>
                <w:color w:val="000000"/>
                <w:sz w:val="18"/>
                <w:szCs w:val="18"/>
              </w:rPr>
              <w:br/>
              <w:t>(0.00584)</w:t>
            </w:r>
          </w:p>
        </w:tc>
        <w:tc>
          <w:tcPr>
            <w:tcW w:w="720" w:type="dxa"/>
            <w:hideMark/>
          </w:tcPr>
          <w:p w14:paraId="16C2B2D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−0.00883 </w:t>
            </w:r>
            <w:r w:rsidRPr="00C90E06">
              <w:rPr>
                <w:rFonts w:eastAsia="Times New Roman" w:cstheme="minorHAnsi"/>
                <w:color w:val="000000"/>
                <w:sz w:val="18"/>
                <w:szCs w:val="18"/>
              </w:rPr>
              <w:br/>
              <w:t>(0.00629)</w:t>
            </w:r>
          </w:p>
        </w:tc>
        <w:tc>
          <w:tcPr>
            <w:tcW w:w="720" w:type="dxa"/>
            <w:hideMark/>
          </w:tcPr>
          <w:p w14:paraId="4653814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−0.00727 </w:t>
            </w:r>
            <w:r w:rsidRPr="00C90E06">
              <w:rPr>
                <w:rFonts w:eastAsia="Times New Roman" w:cstheme="minorHAnsi"/>
                <w:color w:val="000000"/>
                <w:sz w:val="18"/>
                <w:szCs w:val="18"/>
              </w:rPr>
              <w:br/>
              <w:t>(0.00608)</w:t>
            </w:r>
          </w:p>
        </w:tc>
        <w:tc>
          <w:tcPr>
            <w:tcW w:w="810" w:type="dxa"/>
            <w:hideMark/>
          </w:tcPr>
          <w:p w14:paraId="0C9349D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−0.00808 </w:t>
            </w:r>
            <w:r w:rsidRPr="00C90E06">
              <w:rPr>
                <w:rFonts w:eastAsia="Times New Roman" w:cstheme="minorHAnsi"/>
                <w:color w:val="000000"/>
                <w:sz w:val="18"/>
                <w:szCs w:val="18"/>
              </w:rPr>
              <w:br/>
              <w:t>(0.006)</w:t>
            </w:r>
          </w:p>
        </w:tc>
        <w:tc>
          <w:tcPr>
            <w:tcW w:w="810" w:type="dxa"/>
            <w:hideMark/>
          </w:tcPr>
          <w:p w14:paraId="0984E77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−0.00286 </w:t>
            </w:r>
            <w:r w:rsidRPr="00C90E06">
              <w:rPr>
                <w:rFonts w:eastAsia="Times New Roman" w:cstheme="minorHAnsi"/>
                <w:color w:val="000000"/>
                <w:sz w:val="18"/>
                <w:szCs w:val="18"/>
              </w:rPr>
              <w:br/>
              <w:t>(0.005)</w:t>
            </w:r>
          </w:p>
        </w:tc>
        <w:tc>
          <w:tcPr>
            <w:tcW w:w="720" w:type="dxa"/>
            <w:hideMark/>
          </w:tcPr>
          <w:p w14:paraId="4AB1A88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−0.00813 </w:t>
            </w:r>
            <w:r w:rsidRPr="00C90E06">
              <w:rPr>
                <w:rFonts w:eastAsia="Times New Roman" w:cstheme="minorHAnsi"/>
                <w:color w:val="000000"/>
                <w:sz w:val="18"/>
                <w:szCs w:val="18"/>
              </w:rPr>
              <w:br/>
              <w:t>(0.006)</w:t>
            </w:r>
          </w:p>
        </w:tc>
        <w:tc>
          <w:tcPr>
            <w:tcW w:w="720" w:type="dxa"/>
            <w:hideMark/>
          </w:tcPr>
          <w:p w14:paraId="1C9C635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−0.00892 </w:t>
            </w:r>
            <w:r w:rsidRPr="00C90E06">
              <w:rPr>
                <w:rFonts w:eastAsia="Times New Roman" w:cstheme="minorHAnsi"/>
                <w:color w:val="000000"/>
                <w:sz w:val="18"/>
                <w:szCs w:val="18"/>
              </w:rPr>
              <w:br/>
              <w:t>(0.006)</w:t>
            </w:r>
          </w:p>
        </w:tc>
        <w:tc>
          <w:tcPr>
            <w:tcW w:w="715" w:type="dxa"/>
            <w:hideMark/>
          </w:tcPr>
          <w:p w14:paraId="369C084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−0.00781 </w:t>
            </w:r>
            <w:r w:rsidRPr="00C90E06">
              <w:rPr>
                <w:rFonts w:eastAsia="Times New Roman" w:cstheme="minorHAnsi"/>
                <w:color w:val="000000"/>
                <w:sz w:val="18"/>
                <w:szCs w:val="18"/>
              </w:rPr>
              <w:br/>
              <w:t>(0.006)</w:t>
            </w:r>
          </w:p>
        </w:tc>
      </w:tr>
      <w:tr w:rsidR="00D239B0" w:rsidRPr="00C90E06" w14:paraId="4EAD700F" w14:textId="77777777" w:rsidTr="00D239B0">
        <w:tc>
          <w:tcPr>
            <w:tcW w:w="2155" w:type="dxa"/>
            <w:hideMark/>
          </w:tcPr>
          <w:p w14:paraId="1BDC5F7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Landlock source</w:t>
            </w:r>
          </w:p>
        </w:tc>
        <w:tc>
          <w:tcPr>
            <w:tcW w:w="900" w:type="dxa"/>
            <w:hideMark/>
          </w:tcPr>
          <w:p w14:paraId="70474BE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−0.00064 </w:t>
            </w:r>
            <w:r w:rsidRPr="00C90E06">
              <w:rPr>
                <w:rFonts w:eastAsia="Times New Roman" w:cstheme="minorHAnsi"/>
                <w:color w:val="000000"/>
                <w:sz w:val="18"/>
                <w:szCs w:val="18"/>
              </w:rPr>
              <w:br/>
              <w:t>(0.00295)</w:t>
            </w:r>
          </w:p>
        </w:tc>
        <w:tc>
          <w:tcPr>
            <w:tcW w:w="900" w:type="dxa"/>
            <w:hideMark/>
          </w:tcPr>
          <w:p w14:paraId="7A38619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−0.00304 </w:t>
            </w:r>
            <w:r w:rsidRPr="00C90E06">
              <w:rPr>
                <w:rFonts w:eastAsia="Times New Roman" w:cstheme="minorHAnsi"/>
                <w:color w:val="000000"/>
                <w:sz w:val="18"/>
                <w:szCs w:val="18"/>
              </w:rPr>
              <w:br/>
              <w:t>(0.00270)</w:t>
            </w:r>
          </w:p>
        </w:tc>
        <w:tc>
          <w:tcPr>
            <w:tcW w:w="900" w:type="dxa"/>
            <w:hideMark/>
          </w:tcPr>
          <w:p w14:paraId="6004DB5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−0.0002 </w:t>
            </w:r>
            <w:r w:rsidRPr="00C90E06">
              <w:rPr>
                <w:rFonts w:eastAsia="Times New Roman" w:cstheme="minorHAnsi"/>
                <w:color w:val="000000"/>
                <w:sz w:val="18"/>
                <w:szCs w:val="18"/>
              </w:rPr>
              <w:br/>
              <w:t>(0.00305)</w:t>
            </w:r>
          </w:p>
        </w:tc>
        <w:tc>
          <w:tcPr>
            <w:tcW w:w="720" w:type="dxa"/>
            <w:hideMark/>
          </w:tcPr>
          <w:p w14:paraId="35603BD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−0.00069 </w:t>
            </w:r>
            <w:r w:rsidRPr="00C90E06">
              <w:rPr>
                <w:rFonts w:eastAsia="Times New Roman" w:cstheme="minorHAnsi"/>
                <w:color w:val="000000"/>
                <w:sz w:val="18"/>
                <w:szCs w:val="18"/>
              </w:rPr>
              <w:br/>
              <w:t>(0.00295)</w:t>
            </w:r>
          </w:p>
        </w:tc>
        <w:tc>
          <w:tcPr>
            <w:tcW w:w="720" w:type="dxa"/>
            <w:hideMark/>
          </w:tcPr>
          <w:p w14:paraId="47E4F57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−0.00049 </w:t>
            </w:r>
            <w:r w:rsidRPr="00C90E06">
              <w:rPr>
                <w:rFonts w:eastAsia="Times New Roman" w:cstheme="minorHAnsi"/>
                <w:color w:val="000000"/>
                <w:sz w:val="18"/>
                <w:szCs w:val="18"/>
              </w:rPr>
              <w:br/>
              <w:t>(0.00297)</w:t>
            </w:r>
          </w:p>
        </w:tc>
        <w:tc>
          <w:tcPr>
            <w:tcW w:w="810" w:type="dxa"/>
            <w:hideMark/>
          </w:tcPr>
          <w:p w14:paraId="35A96C7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−0.00055 </w:t>
            </w:r>
            <w:r w:rsidRPr="00C90E06">
              <w:rPr>
                <w:rFonts w:eastAsia="Times New Roman" w:cstheme="minorHAnsi"/>
                <w:color w:val="000000"/>
                <w:sz w:val="18"/>
                <w:szCs w:val="18"/>
              </w:rPr>
              <w:br/>
              <w:t>(0.003)</w:t>
            </w:r>
          </w:p>
        </w:tc>
        <w:tc>
          <w:tcPr>
            <w:tcW w:w="810" w:type="dxa"/>
            <w:hideMark/>
          </w:tcPr>
          <w:p w14:paraId="3FB3A8D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−0.00286 </w:t>
            </w:r>
            <w:r w:rsidRPr="00C90E06">
              <w:rPr>
                <w:rFonts w:eastAsia="Times New Roman" w:cstheme="minorHAnsi"/>
                <w:color w:val="000000"/>
                <w:sz w:val="18"/>
                <w:szCs w:val="18"/>
              </w:rPr>
              <w:br/>
              <w:t>(0.003)</w:t>
            </w:r>
          </w:p>
        </w:tc>
        <w:tc>
          <w:tcPr>
            <w:tcW w:w="720" w:type="dxa"/>
            <w:hideMark/>
          </w:tcPr>
          <w:p w14:paraId="6A61FBA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−0.00001 </w:t>
            </w:r>
            <w:r w:rsidRPr="00C90E06">
              <w:rPr>
                <w:rFonts w:eastAsia="Times New Roman" w:cstheme="minorHAnsi"/>
                <w:color w:val="000000"/>
                <w:sz w:val="18"/>
                <w:szCs w:val="18"/>
              </w:rPr>
              <w:br/>
              <w:t>(0.003)</w:t>
            </w:r>
          </w:p>
        </w:tc>
        <w:tc>
          <w:tcPr>
            <w:tcW w:w="720" w:type="dxa"/>
            <w:hideMark/>
          </w:tcPr>
          <w:p w14:paraId="4BFF250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−0.00059 </w:t>
            </w:r>
            <w:r w:rsidRPr="00C90E06">
              <w:rPr>
                <w:rFonts w:eastAsia="Times New Roman" w:cstheme="minorHAnsi"/>
                <w:color w:val="000000"/>
                <w:sz w:val="18"/>
                <w:szCs w:val="18"/>
              </w:rPr>
              <w:br/>
              <w:t>(0.003)</w:t>
            </w:r>
          </w:p>
        </w:tc>
        <w:tc>
          <w:tcPr>
            <w:tcW w:w="715" w:type="dxa"/>
            <w:hideMark/>
          </w:tcPr>
          <w:p w14:paraId="163D749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−0.00046 </w:t>
            </w:r>
            <w:r w:rsidRPr="00C90E06">
              <w:rPr>
                <w:rFonts w:eastAsia="Times New Roman" w:cstheme="minorHAnsi"/>
                <w:color w:val="000000"/>
                <w:sz w:val="18"/>
                <w:szCs w:val="18"/>
              </w:rPr>
              <w:br/>
              <w:t>(0.003)</w:t>
            </w:r>
          </w:p>
        </w:tc>
      </w:tr>
      <w:tr w:rsidR="00D239B0" w:rsidRPr="00C90E06" w14:paraId="68E040EA" w14:textId="77777777" w:rsidTr="00D239B0">
        <w:tc>
          <w:tcPr>
            <w:tcW w:w="2155" w:type="dxa"/>
            <w:hideMark/>
          </w:tcPr>
          <w:p w14:paraId="6EB0CEA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Income</w:t>
            </w:r>
            <w:r w:rsidRPr="00C90E06">
              <w:rPr>
                <w:rFonts w:eastAsia="Times New Roman" w:cstheme="minorHAnsi"/>
                <w:color w:val="000000"/>
                <w:sz w:val="18"/>
                <w:szCs w:val="18"/>
                <w:vertAlign w:val="subscript"/>
              </w:rPr>
              <w:t>1990</w:t>
            </w:r>
            <w:r w:rsidRPr="00C90E06">
              <w:rPr>
                <w:rFonts w:eastAsia="Times New Roman" w:cstheme="minorHAnsi"/>
                <w:color w:val="000000"/>
                <w:sz w:val="18"/>
                <w:szCs w:val="18"/>
              </w:rPr>
              <w:t> </w:t>
            </w:r>
            <w:r w:rsidRPr="00C90E06">
              <w:rPr>
                <w:rFonts w:eastAsia="Times New Roman" w:cstheme="minorHAnsi"/>
                <w:color w:val="000000"/>
                <w:sz w:val="18"/>
                <w:szCs w:val="18"/>
              </w:rPr>
              <w:t>destination</w:t>
            </w:r>
          </w:p>
        </w:tc>
        <w:tc>
          <w:tcPr>
            <w:tcW w:w="900" w:type="dxa"/>
            <w:hideMark/>
          </w:tcPr>
          <w:p w14:paraId="0FF5E43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0.01196***</w:t>
            </w:r>
            <w:r w:rsidRPr="00C90E06">
              <w:rPr>
                <w:rFonts w:eastAsia="Times New Roman" w:cstheme="minorHAnsi"/>
                <w:color w:val="000000"/>
                <w:sz w:val="18"/>
                <w:szCs w:val="18"/>
              </w:rPr>
              <w:br/>
              <w:t>(0.00380)</w:t>
            </w:r>
          </w:p>
        </w:tc>
        <w:tc>
          <w:tcPr>
            <w:tcW w:w="900" w:type="dxa"/>
            <w:hideMark/>
          </w:tcPr>
          <w:p w14:paraId="6742024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0.00972**</w:t>
            </w:r>
            <w:r w:rsidRPr="00C90E06">
              <w:rPr>
                <w:rFonts w:eastAsia="Times New Roman" w:cstheme="minorHAnsi"/>
                <w:color w:val="000000"/>
                <w:sz w:val="18"/>
                <w:szCs w:val="18"/>
              </w:rPr>
              <w:br/>
              <w:t>(0.00383)</w:t>
            </w:r>
          </w:p>
        </w:tc>
        <w:tc>
          <w:tcPr>
            <w:tcW w:w="900" w:type="dxa"/>
            <w:hideMark/>
          </w:tcPr>
          <w:p w14:paraId="6A5D486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0.01115**</w:t>
            </w:r>
            <w:r w:rsidRPr="00C90E06">
              <w:rPr>
                <w:rFonts w:eastAsia="Times New Roman" w:cstheme="minorHAnsi"/>
                <w:color w:val="000000"/>
                <w:sz w:val="18"/>
                <w:szCs w:val="18"/>
              </w:rPr>
              <w:br/>
              <w:t>(0.00515)</w:t>
            </w:r>
          </w:p>
        </w:tc>
        <w:tc>
          <w:tcPr>
            <w:tcW w:w="720" w:type="dxa"/>
            <w:hideMark/>
          </w:tcPr>
          <w:p w14:paraId="17AED07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0.01194***</w:t>
            </w:r>
            <w:r w:rsidRPr="00C90E06">
              <w:rPr>
                <w:rFonts w:eastAsia="Times New Roman" w:cstheme="minorHAnsi"/>
                <w:color w:val="000000"/>
                <w:sz w:val="18"/>
                <w:szCs w:val="18"/>
              </w:rPr>
              <w:br/>
              <w:t>(0.00379)</w:t>
            </w:r>
          </w:p>
        </w:tc>
        <w:tc>
          <w:tcPr>
            <w:tcW w:w="720" w:type="dxa"/>
            <w:hideMark/>
          </w:tcPr>
          <w:p w14:paraId="2880182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0.01260***</w:t>
            </w:r>
            <w:r w:rsidRPr="00C90E06">
              <w:rPr>
                <w:rFonts w:eastAsia="Times New Roman" w:cstheme="minorHAnsi"/>
                <w:color w:val="000000"/>
                <w:sz w:val="18"/>
                <w:szCs w:val="18"/>
              </w:rPr>
              <w:br/>
              <w:t>(0.00395)</w:t>
            </w:r>
          </w:p>
        </w:tc>
        <w:tc>
          <w:tcPr>
            <w:tcW w:w="810" w:type="dxa"/>
            <w:hideMark/>
          </w:tcPr>
          <w:p w14:paraId="552C8A5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0.01200***</w:t>
            </w:r>
            <w:r w:rsidRPr="00C90E06">
              <w:rPr>
                <w:rFonts w:eastAsia="Times New Roman" w:cstheme="minorHAnsi"/>
                <w:color w:val="000000"/>
                <w:sz w:val="18"/>
                <w:szCs w:val="18"/>
              </w:rPr>
              <w:br/>
              <w:t>(0.004)</w:t>
            </w:r>
          </w:p>
        </w:tc>
        <w:tc>
          <w:tcPr>
            <w:tcW w:w="810" w:type="dxa"/>
            <w:hideMark/>
          </w:tcPr>
          <w:p w14:paraId="28C3AEC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0.00955**</w:t>
            </w:r>
            <w:r w:rsidRPr="00C90E06">
              <w:rPr>
                <w:rFonts w:eastAsia="Times New Roman" w:cstheme="minorHAnsi"/>
                <w:color w:val="000000"/>
                <w:sz w:val="18"/>
                <w:szCs w:val="18"/>
              </w:rPr>
              <w:br/>
              <w:t>(0.004)</w:t>
            </w:r>
          </w:p>
        </w:tc>
        <w:tc>
          <w:tcPr>
            <w:tcW w:w="720" w:type="dxa"/>
            <w:hideMark/>
          </w:tcPr>
          <w:p w14:paraId="7613EDB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0.01130**</w:t>
            </w:r>
            <w:r w:rsidRPr="00C90E06">
              <w:rPr>
                <w:rFonts w:eastAsia="Times New Roman" w:cstheme="minorHAnsi"/>
                <w:color w:val="000000"/>
                <w:sz w:val="18"/>
                <w:szCs w:val="18"/>
              </w:rPr>
              <w:br/>
              <w:t>(0.005)</w:t>
            </w:r>
          </w:p>
        </w:tc>
        <w:tc>
          <w:tcPr>
            <w:tcW w:w="720" w:type="dxa"/>
            <w:hideMark/>
          </w:tcPr>
          <w:p w14:paraId="759369E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0.01195***</w:t>
            </w:r>
            <w:r w:rsidRPr="00C90E06">
              <w:rPr>
                <w:rFonts w:eastAsia="Times New Roman" w:cstheme="minorHAnsi"/>
                <w:color w:val="000000"/>
                <w:sz w:val="18"/>
                <w:szCs w:val="18"/>
              </w:rPr>
              <w:br/>
              <w:t>(0.004)</w:t>
            </w:r>
          </w:p>
        </w:tc>
        <w:tc>
          <w:tcPr>
            <w:tcW w:w="715" w:type="dxa"/>
            <w:hideMark/>
          </w:tcPr>
          <w:p w14:paraId="3351EC3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0.01241***</w:t>
            </w:r>
            <w:r w:rsidRPr="00C90E06">
              <w:rPr>
                <w:rFonts w:eastAsia="Times New Roman" w:cstheme="minorHAnsi"/>
                <w:color w:val="000000"/>
                <w:sz w:val="18"/>
                <w:szCs w:val="18"/>
              </w:rPr>
              <w:br/>
              <w:t>(0.004)</w:t>
            </w:r>
          </w:p>
        </w:tc>
      </w:tr>
      <w:tr w:rsidR="00D239B0" w:rsidRPr="00C90E06" w14:paraId="39FDA6FB" w14:textId="77777777" w:rsidTr="00D239B0">
        <w:tc>
          <w:tcPr>
            <w:tcW w:w="2155" w:type="dxa"/>
            <w:hideMark/>
          </w:tcPr>
          <w:p w14:paraId="7E2734A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Income</w:t>
            </w:r>
            <w:r w:rsidRPr="00C90E06">
              <w:rPr>
                <w:rFonts w:eastAsia="Times New Roman" w:cstheme="minorHAnsi"/>
                <w:color w:val="000000"/>
                <w:sz w:val="18"/>
                <w:szCs w:val="18"/>
                <w:vertAlign w:val="subscript"/>
              </w:rPr>
              <w:t>1990</w:t>
            </w:r>
            <w:r w:rsidRPr="00C90E06">
              <w:rPr>
                <w:rFonts w:eastAsia="Times New Roman" w:cstheme="minorHAnsi"/>
                <w:color w:val="000000"/>
                <w:sz w:val="18"/>
                <w:szCs w:val="18"/>
              </w:rPr>
              <w:t> home</w:t>
            </w:r>
          </w:p>
        </w:tc>
        <w:tc>
          <w:tcPr>
            <w:tcW w:w="900" w:type="dxa"/>
            <w:hideMark/>
          </w:tcPr>
          <w:p w14:paraId="411C279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−0.00146 </w:t>
            </w:r>
            <w:r w:rsidRPr="00C90E06">
              <w:rPr>
                <w:rFonts w:eastAsia="Times New Roman" w:cstheme="minorHAnsi"/>
                <w:color w:val="000000"/>
                <w:sz w:val="18"/>
                <w:szCs w:val="18"/>
              </w:rPr>
              <w:br/>
              <w:t>(0.00135)</w:t>
            </w:r>
          </w:p>
        </w:tc>
        <w:tc>
          <w:tcPr>
            <w:tcW w:w="900" w:type="dxa"/>
            <w:hideMark/>
          </w:tcPr>
          <w:p w14:paraId="7026960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−0.00276**</w:t>
            </w:r>
            <w:r w:rsidRPr="00C90E06">
              <w:rPr>
                <w:rFonts w:eastAsia="Times New Roman" w:cstheme="minorHAnsi"/>
                <w:color w:val="000000"/>
                <w:sz w:val="18"/>
                <w:szCs w:val="18"/>
              </w:rPr>
              <w:br/>
              <w:t>(0.00127)</w:t>
            </w:r>
          </w:p>
        </w:tc>
        <w:tc>
          <w:tcPr>
            <w:tcW w:w="900" w:type="dxa"/>
            <w:hideMark/>
          </w:tcPr>
          <w:p w14:paraId="1355844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−0.00157 </w:t>
            </w:r>
            <w:r w:rsidRPr="00C90E06">
              <w:rPr>
                <w:rFonts w:eastAsia="Times New Roman" w:cstheme="minorHAnsi"/>
                <w:color w:val="000000"/>
                <w:sz w:val="18"/>
                <w:szCs w:val="18"/>
              </w:rPr>
              <w:br/>
              <w:t>(0.00137)</w:t>
            </w:r>
          </w:p>
        </w:tc>
        <w:tc>
          <w:tcPr>
            <w:tcW w:w="720" w:type="dxa"/>
            <w:hideMark/>
          </w:tcPr>
          <w:p w14:paraId="52C0381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−0.00149 </w:t>
            </w:r>
            <w:r w:rsidRPr="00C90E06">
              <w:rPr>
                <w:rFonts w:eastAsia="Times New Roman" w:cstheme="minorHAnsi"/>
                <w:color w:val="000000"/>
                <w:sz w:val="18"/>
                <w:szCs w:val="18"/>
              </w:rPr>
              <w:br/>
              <w:t>(0.00135)</w:t>
            </w:r>
          </w:p>
        </w:tc>
        <w:tc>
          <w:tcPr>
            <w:tcW w:w="720" w:type="dxa"/>
            <w:hideMark/>
          </w:tcPr>
          <w:p w14:paraId="333488D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−0.00143 </w:t>
            </w:r>
            <w:r w:rsidRPr="00C90E06">
              <w:rPr>
                <w:rFonts w:eastAsia="Times New Roman" w:cstheme="minorHAnsi"/>
                <w:color w:val="000000"/>
                <w:sz w:val="18"/>
                <w:szCs w:val="18"/>
              </w:rPr>
              <w:br/>
              <w:t>(0.00149)</w:t>
            </w:r>
          </w:p>
        </w:tc>
        <w:tc>
          <w:tcPr>
            <w:tcW w:w="810" w:type="dxa"/>
            <w:hideMark/>
          </w:tcPr>
          <w:p w14:paraId="0172B30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−0.00151 </w:t>
            </w:r>
            <w:r w:rsidRPr="00C90E06">
              <w:rPr>
                <w:rFonts w:eastAsia="Times New Roman" w:cstheme="minorHAnsi"/>
                <w:color w:val="000000"/>
                <w:sz w:val="18"/>
                <w:szCs w:val="18"/>
              </w:rPr>
              <w:br/>
              <w:t>(0.001)</w:t>
            </w:r>
          </w:p>
        </w:tc>
        <w:tc>
          <w:tcPr>
            <w:tcW w:w="810" w:type="dxa"/>
            <w:hideMark/>
          </w:tcPr>
          <w:p w14:paraId="284B680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−0.00269**</w:t>
            </w:r>
            <w:r w:rsidRPr="00C90E06">
              <w:rPr>
                <w:rFonts w:eastAsia="Times New Roman" w:cstheme="minorHAnsi"/>
                <w:color w:val="000000"/>
                <w:sz w:val="18"/>
                <w:szCs w:val="18"/>
              </w:rPr>
              <w:br/>
              <w:t>(0.001)</w:t>
            </w:r>
          </w:p>
        </w:tc>
        <w:tc>
          <w:tcPr>
            <w:tcW w:w="720" w:type="dxa"/>
            <w:hideMark/>
          </w:tcPr>
          <w:p w14:paraId="6FE3269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−0.00164 </w:t>
            </w:r>
            <w:r w:rsidRPr="00C90E06">
              <w:rPr>
                <w:rFonts w:eastAsia="Times New Roman" w:cstheme="minorHAnsi"/>
                <w:color w:val="000000"/>
                <w:sz w:val="18"/>
                <w:szCs w:val="18"/>
              </w:rPr>
              <w:br/>
              <w:t>(0.001)</w:t>
            </w:r>
          </w:p>
        </w:tc>
        <w:tc>
          <w:tcPr>
            <w:tcW w:w="720" w:type="dxa"/>
            <w:hideMark/>
          </w:tcPr>
          <w:p w14:paraId="784B735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−0.00155 </w:t>
            </w:r>
            <w:r w:rsidRPr="00C90E06">
              <w:rPr>
                <w:rFonts w:eastAsia="Times New Roman" w:cstheme="minorHAnsi"/>
                <w:color w:val="000000"/>
                <w:sz w:val="18"/>
                <w:szCs w:val="18"/>
              </w:rPr>
              <w:br/>
              <w:t>(0.001)</w:t>
            </w:r>
          </w:p>
        </w:tc>
        <w:tc>
          <w:tcPr>
            <w:tcW w:w="715" w:type="dxa"/>
            <w:hideMark/>
          </w:tcPr>
          <w:p w14:paraId="019486A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−0.00144 </w:t>
            </w:r>
            <w:r w:rsidRPr="00C90E06">
              <w:rPr>
                <w:rFonts w:eastAsia="Times New Roman" w:cstheme="minorHAnsi"/>
                <w:color w:val="000000"/>
                <w:sz w:val="18"/>
                <w:szCs w:val="18"/>
              </w:rPr>
              <w:br/>
              <w:t>(0.002)</w:t>
            </w:r>
          </w:p>
        </w:tc>
      </w:tr>
      <w:tr w:rsidR="00D239B0" w:rsidRPr="00C90E06" w14:paraId="1C216617" w14:textId="77777777" w:rsidTr="00D239B0">
        <w:tc>
          <w:tcPr>
            <w:tcW w:w="2155" w:type="dxa"/>
            <w:hideMark/>
          </w:tcPr>
          <w:p w14:paraId="52FBB28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Unemployment</w:t>
            </w:r>
            <w:r w:rsidRPr="00C90E06">
              <w:rPr>
                <w:rFonts w:eastAsia="Times New Roman" w:cstheme="minorHAnsi"/>
                <w:color w:val="000000"/>
                <w:sz w:val="18"/>
                <w:szCs w:val="18"/>
                <w:vertAlign w:val="subscript"/>
              </w:rPr>
              <w:t>1990</w:t>
            </w:r>
            <w:r w:rsidRPr="00C90E06">
              <w:rPr>
                <w:rFonts w:eastAsia="Times New Roman" w:cstheme="minorHAnsi"/>
                <w:color w:val="000000"/>
                <w:sz w:val="18"/>
                <w:szCs w:val="18"/>
              </w:rPr>
              <w:t>destination</w:t>
            </w:r>
          </w:p>
        </w:tc>
        <w:tc>
          <w:tcPr>
            <w:tcW w:w="900" w:type="dxa"/>
            <w:hideMark/>
          </w:tcPr>
          <w:p w14:paraId="1CFC544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−0.00071 </w:t>
            </w:r>
            <w:r w:rsidRPr="00C90E06">
              <w:rPr>
                <w:rFonts w:eastAsia="Times New Roman" w:cstheme="minorHAnsi"/>
                <w:color w:val="000000"/>
                <w:sz w:val="18"/>
                <w:szCs w:val="18"/>
              </w:rPr>
              <w:br/>
              <w:t>(0.00047)</w:t>
            </w:r>
          </w:p>
        </w:tc>
        <w:tc>
          <w:tcPr>
            <w:tcW w:w="900" w:type="dxa"/>
            <w:hideMark/>
          </w:tcPr>
          <w:p w14:paraId="17394DC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−0.00027 </w:t>
            </w:r>
            <w:r w:rsidRPr="00C90E06">
              <w:rPr>
                <w:rFonts w:eastAsia="Times New Roman" w:cstheme="minorHAnsi"/>
                <w:color w:val="000000"/>
                <w:sz w:val="18"/>
                <w:szCs w:val="18"/>
              </w:rPr>
              <w:br/>
              <w:t>(0.00045)</w:t>
            </w:r>
          </w:p>
        </w:tc>
        <w:tc>
          <w:tcPr>
            <w:tcW w:w="900" w:type="dxa"/>
            <w:hideMark/>
          </w:tcPr>
          <w:p w14:paraId="0C6AABE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−0.00075 </w:t>
            </w:r>
            <w:r w:rsidRPr="00C90E06">
              <w:rPr>
                <w:rFonts w:eastAsia="Times New Roman" w:cstheme="minorHAnsi"/>
                <w:color w:val="000000"/>
                <w:sz w:val="18"/>
                <w:szCs w:val="18"/>
              </w:rPr>
              <w:br/>
              <w:t>(0.00050)</w:t>
            </w:r>
          </w:p>
        </w:tc>
        <w:tc>
          <w:tcPr>
            <w:tcW w:w="720" w:type="dxa"/>
            <w:hideMark/>
          </w:tcPr>
          <w:p w14:paraId="7351B57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−0.00072 </w:t>
            </w:r>
            <w:r w:rsidRPr="00C90E06">
              <w:rPr>
                <w:rFonts w:eastAsia="Times New Roman" w:cstheme="minorHAnsi"/>
                <w:color w:val="000000"/>
                <w:sz w:val="18"/>
                <w:szCs w:val="18"/>
              </w:rPr>
              <w:br/>
              <w:t>(0.00047)</w:t>
            </w:r>
          </w:p>
        </w:tc>
        <w:tc>
          <w:tcPr>
            <w:tcW w:w="720" w:type="dxa"/>
            <w:hideMark/>
          </w:tcPr>
          <w:p w14:paraId="20ABED2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−0.00066 </w:t>
            </w:r>
            <w:r w:rsidRPr="00C90E06">
              <w:rPr>
                <w:rFonts w:eastAsia="Times New Roman" w:cstheme="minorHAnsi"/>
                <w:color w:val="000000"/>
                <w:sz w:val="18"/>
                <w:szCs w:val="18"/>
              </w:rPr>
              <w:br/>
              <w:t>(0.00049)</w:t>
            </w:r>
          </w:p>
        </w:tc>
        <w:tc>
          <w:tcPr>
            <w:tcW w:w="810" w:type="dxa"/>
            <w:hideMark/>
          </w:tcPr>
          <w:p w14:paraId="7EB4BC5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−0.0007 </w:t>
            </w:r>
            <w:r w:rsidRPr="00C90E06">
              <w:rPr>
                <w:rFonts w:eastAsia="Times New Roman" w:cstheme="minorHAnsi"/>
                <w:color w:val="000000"/>
                <w:sz w:val="18"/>
                <w:szCs w:val="18"/>
              </w:rPr>
              <w:br/>
              <w:t>(0.000)</w:t>
            </w:r>
          </w:p>
        </w:tc>
        <w:tc>
          <w:tcPr>
            <w:tcW w:w="810" w:type="dxa"/>
            <w:hideMark/>
          </w:tcPr>
          <w:p w14:paraId="76AB308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−0.00026 </w:t>
            </w:r>
            <w:r w:rsidRPr="00C90E06">
              <w:rPr>
                <w:rFonts w:eastAsia="Times New Roman" w:cstheme="minorHAnsi"/>
                <w:color w:val="000000"/>
                <w:sz w:val="18"/>
                <w:szCs w:val="18"/>
              </w:rPr>
              <w:br/>
              <w:t>(0.000)</w:t>
            </w:r>
          </w:p>
        </w:tc>
        <w:tc>
          <w:tcPr>
            <w:tcW w:w="720" w:type="dxa"/>
            <w:hideMark/>
          </w:tcPr>
          <w:p w14:paraId="20715E8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−0.00073 </w:t>
            </w:r>
            <w:r w:rsidRPr="00C90E06">
              <w:rPr>
                <w:rFonts w:eastAsia="Times New Roman" w:cstheme="minorHAnsi"/>
                <w:color w:val="000000"/>
                <w:sz w:val="18"/>
                <w:szCs w:val="18"/>
              </w:rPr>
              <w:br/>
              <w:t>(0.001)</w:t>
            </w:r>
          </w:p>
        </w:tc>
        <w:tc>
          <w:tcPr>
            <w:tcW w:w="720" w:type="dxa"/>
            <w:hideMark/>
          </w:tcPr>
          <w:p w14:paraId="3843E61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−0.00071 </w:t>
            </w:r>
            <w:r w:rsidRPr="00C90E06">
              <w:rPr>
                <w:rFonts w:eastAsia="Times New Roman" w:cstheme="minorHAnsi"/>
                <w:color w:val="000000"/>
                <w:sz w:val="18"/>
                <w:szCs w:val="18"/>
              </w:rPr>
              <w:br/>
              <w:t>(0.000)</w:t>
            </w:r>
          </w:p>
        </w:tc>
        <w:tc>
          <w:tcPr>
            <w:tcW w:w="715" w:type="dxa"/>
            <w:hideMark/>
          </w:tcPr>
          <w:p w14:paraId="1FDDD42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−0.00067 </w:t>
            </w:r>
            <w:r w:rsidRPr="00C90E06">
              <w:rPr>
                <w:rFonts w:eastAsia="Times New Roman" w:cstheme="minorHAnsi"/>
                <w:color w:val="000000"/>
                <w:sz w:val="18"/>
                <w:szCs w:val="18"/>
              </w:rPr>
              <w:br/>
              <w:t>(0.000)</w:t>
            </w:r>
          </w:p>
        </w:tc>
      </w:tr>
      <w:tr w:rsidR="00D239B0" w:rsidRPr="00C90E06" w14:paraId="44A74041" w14:textId="77777777" w:rsidTr="00D239B0">
        <w:tc>
          <w:tcPr>
            <w:tcW w:w="2155" w:type="dxa"/>
            <w:hideMark/>
          </w:tcPr>
          <w:p w14:paraId="48564C7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Unemployment</w:t>
            </w:r>
            <w:r w:rsidRPr="00C90E06">
              <w:rPr>
                <w:rFonts w:eastAsia="Times New Roman" w:cstheme="minorHAnsi"/>
                <w:color w:val="000000"/>
                <w:sz w:val="18"/>
                <w:szCs w:val="18"/>
                <w:vertAlign w:val="subscript"/>
              </w:rPr>
              <w:t>1990</w:t>
            </w:r>
            <w:r w:rsidRPr="00C90E06">
              <w:rPr>
                <w:rFonts w:eastAsia="Times New Roman" w:cstheme="minorHAnsi"/>
                <w:color w:val="000000"/>
                <w:sz w:val="18"/>
                <w:szCs w:val="18"/>
              </w:rPr>
              <w:t> </w:t>
            </w:r>
            <w:r w:rsidRPr="00C90E06">
              <w:rPr>
                <w:rFonts w:eastAsia="Times New Roman" w:cstheme="minorHAnsi"/>
                <w:color w:val="000000"/>
                <w:sz w:val="18"/>
                <w:szCs w:val="18"/>
              </w:rPr>
              <w:t>home</w:t>
            </w:r>
          </w:p>
        </w:tc>
        <w:tc>
          <w:tcPr>
            <w:tcW w:w="900" w:type="dxa"/>
            <w:hideMark/>
          </w:tcPr>
          <w:p w14:paraId="31C0F98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−0.00024 </w:t>
            </w:r>
            <w:r w:rsidRPr="00C90E06">
              <w:rPr>
                <w:rFonts w:eastAsia="Times New Roman" w:cstheme="minorHAnsi"/>
                <w:color w:val="000000"/>
                <w:sz w:val="18"/>
                <w:szCs w:val="18"/>
              </w:rPr>
              <w:br/>
              <w:t>(0.00035)</w:t>
            </w:r>
          </w:p>
        </w:tc>
        <w:tc>
          <w:tcPr>
            <w:tcW w:w="900" w:type="dxa"/>
            <w:hideMark/>
          </w:tcPr>
          <w:p w14:paraId="5330962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0.00003 </w:t>
            </w:r>
            <w:r w:rsidRPr="00C90E06">
              <w:rPr>
                <w:rFonts w:eastAsia="Times New Roman" w:cstheme="minorHAnsi"/>
                <w:color w:val="000000"/>
                <w:sz w:val="18"/>
                <w:szCs w:val="18"/>
              </w:rPr>
              <w:br/>
              <w:t>(0.00032)</w:t>
            </w:r>
          </w:p>
        </w:tc>
        <w:tc>
          <w:tcPr>
            <w:tcW w:w="900" w:type="dxa"/>
            <w:hideMark/>
          </w:tcPr>
          <w:p w14:paraId="09FCB97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−0.00022 </w:t>
            </w:r>
            <w:r w:rsidRPr="00C90E06">
              <w:rPr>
                <w:rFonts w:eastAsia="Times New Roman" w:cstheme="minorHAnsi"/>
                <w:color w:val="000000"/>
                <w:sz w:val="18"/>
                <w:szCs w:val="18"/>
              </w:rPr>
              <w:br/>
              <w:t>(0.00035)</w:t>
            </w:r>
          </w:p>
        </w:tc>
        <w:tc>
          <w:tcPr>
            <w:tcW w:w="720" w:type="dxa"/>
            <w:hideMark/>
          </w:tcPr>
          <w:p w14:paraId="3F641AF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−0.00021 </w:t>
            </w:r>
            <w:r w:rsidRPr="00C90E06">
              <w:rPr>
                <w:rFonts w:eastAsia="Times New Roman" w:cstheme="minorHAnsi"/>
                <w:color w:val="000000"/>
                <w:sz w:val="18"/>
                <w:szCs w:val="18"/>
              </w:rPr>
              <w:br/>
              <w:t>(0.00036)</w:t>
            </w:r>
          </w:p>
        </w:tc>
        <w:tc>
          <w:tcPr>
            <w:tcW w:w="720" w:type="dxa"/>
            <w:hideMark/>
          </w:tcPr>
          <w:p w14:paraId="7E6C596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−0.00023 </w:t>
            </w:r>
            <w:r w:rsidRPr="00C90E06">
              <w:rPr>
                <w:rFonts w:eastAsia="Times New Roman" w:cstheme="minorHAnsi"/>
                <w:color w:val="000000"/>
                <w:sz w:val="18"/>
                <w:szCs w:val="18"/>
              </w:rPr>
              <w:br/>
              <w:t>(0.00037)</w:t>
            </w:r>
          </w:p>
        </w:tc>
        <w:tc>
          <w:tcPr>
            <w:tcW w:w="810" w:type="dxa"/>
            <w:hideMark/>
          </w:tcPr>
          <w:p w14:paraId="1DAF1AD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−0.00025 </w:t>
            </w:r>
            <w:r w:rsidRPr="00C90E06">
              <w:rPr>
                <w:rFonts w:eastAsia="Times New Roman" w:cstheme="minorHAnsi"/>
                <w:color w:val="000000"/>
                <w:sz w:val="18"/>
                <w:szCs w:val="18"/>
              </w:rPr>
              <w:br/>
              <w:t>(0.000)</w:t>
            </w:r>
          </w:p>
        </w:tc>
        <w:tc>
          <w:tcPr>
            <w:tcW w:w="810" w:type="dxa"/>
            <w:hideMark/>
          </w:tcPr>
          <w:p w14:paraId="61A664B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0.00009 </w:t>
            </w:r>
            <w:r w:rsidRPr="00C90E06">
              <w:rPr>
                <w:rFonts w:eastAsia="Times New Roman" w:cstheme="minorHAnsi"/>
                <w:color w:val="000000"/>
                <w:sz w:val="18"/>
                <w:szCs w:val="18"/>
              </w:rPr>
              <w:br/>
              <w:t>(0.000)</w:t>
            </w:r>
          </w:p>
        </w:tc>
        <w:tc>
          <w:tcPr>
            <w:tcW w:w="720" w:type="dxa"/>
            <w:hideMark/>
          </w:tcPr>
          <w:p w14:paraId="4773289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−0.00023 </w:t>
            </w:r>
            <w:r w:rsidRPr="00C90E06">
              <w:rPr>
                <w:rFonts w:eastAsia="Times New Roman" w:cstheme="minorHAnsi"/>
                <w:color w:val="000000"/>
                <w:sz w:val="18"/>
                <w:szCs w:val="18"/>
              </w:rPr>
              <w:br/>
              <w:t>(0.000)</w:t>
            </w:r>
          </w:p>
        </w:tc>
        <w:tc>
          <w:tcPr>
            <w:tcW w:w="720" w:type="dxa"/>
            <w:hideMark/>
          </w:tcPr>
          <w:p w14:paraId="27E9B7D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−0.00023 </w:t>
            </w:r>
            <w:r w:rsidRPr="00C90E06">
              <w:rPr>
                <w:rFonts w:eastAsia="Times New Roman" w:cstheme="minorHAnsi"/>
                <w:color w:val="000000"/>
                <w:sz w:val="18"/>
                <w:szCs w:val="18"/>
              </w:rPr>
              <w:br/>
              <w:t>(0.000)</w:t>
            </w:r>
          </w:p>
        </w:tc>
        <w:tc>
          <w:tcPr>
            <w:tcW w:w="715" w:type="dxa"/>
            <w:hideMark/>
          </w:tcPr>
          <w:p w14:paraId="4C3FBFA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−0.00023 </w:t>
            </w:r>
            <w:r w:rsidRPr="00C90E06">
              <w:rPr>
                <w:rFonts w:eastAsia="Times New Roman" w:cstheme="minorHAnsi"/>
                <w:color w:val="000000"/>
                <w:sz w:val="18"/>
                <w:szCs w:val="18"/>
              </w:rPr>
              <w:br/>
              <w:t>(0.000)</w:t>
            </w:r>
          </w:p>
        </w:tc>
      </w:tr>
      <w:tr w:rsidR="00D239B0" w:rsidRPr="00C90E06" w14:paraId="096FA496" w14:textId="77777777" w:rsidTr="00D239B0">
        <w:tc>
          <w:tcPr>
            <w:tcW w:w="2155" w:type="dxa"/>
            <w:hideMark/>
          </w:tcPr>
          <w:p w14:paraId="5F58E35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Trade</w:t>
            </w:r>
            <w:r w:rsidRPr="00C90E06">
              <w:rPr>
                <w:rFonts w:eastAsia="Times New Roman" w:cstheme="minorHAnsi"/>
                <w:color w:val="000000"/>
                <w:sz w:val="18"/>
                <w:szCs w:val="18"/>
                <w:vertAlign w:val="subscript"/>
              </w:rPr>
              <w:t>1990</w:t>
            </w:r>
          </w:p>
        </w:tc>
        <w:tc>
          <w:tcPr>
            <w:tcW w:w="900" w:type="dxa"/>
            <w:hideMark/>
          </w:tcPr>
          <w:p w14:paraId="70175A3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900" w:type="dxa"/>
            <w:hideMark/>
          </w:tcPr>
          <w:p w14:paraId="4AEE1F9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0.82906***</w:t>
            </w:r>
            <w:r w:rsidRPr="00C90E06">
              <w:rPr>
                <w:rFonts w:eastAsia="Times New Roman" w:cstheme="minorHAnsi"/>
                <w:color w:val="000000"/>
                <w:sz w:val="18"/>
                <w:szCs w:val="18"/>
              </w:rPr>
              <w:br/>
              <w:t>(0.18519)</w:t>
            </w:r>
          </w:p>
        </w:tc>
        <w:tc>
          <w:tcPr>
            <w:tcW w:w="900" w:type="dxa"/>
            <w:hideMark/>
          </w:tcPr>
          <w:p w14:paraId="2C3DE11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5CF1A41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3D30298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7BB5AB2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03730CB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0.84127***</w:t>
            </w:r>
            <w:r w:rsidRPr="00C90E06">
              <w:rPr>
                <w:rFonts w:eastAsia="Times New Roman" w:cstheme="minorHAnsi"/>
                <w:color w:val="000000"/>
                <w:sz w:val="18"/>
                <w:szCs w:val="18"/>
              </w:rPr>
              <w:br/>
              <w:t>(0.191)</w:t>
            </w:r>
          </w:p>
        </w:tc>
        <w:tc>
          <w:tcPr>
            <w:tcW w:w="720" w:type="dxa"/>
            <w:hideMark/>
          </w:tcPr>
          <w:p w14:paraId="6FBADE4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6EEF47C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15" w:type="dxa"/>
            <w:hideMark/>
          </w:tcPr>
          <w:p w14:paraId="6CA1776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r>
      <w:tr w:rsidR="00D239B0" w:rsidRPr="00C90E06" w14:paraId="515AD650" w14:textId="77777777" w:rsidTr="00D239B0">
        <w:tc>
          <w:tcPr>
            <w:tcW w:w="2155" w:type="dxa"/>
            <w:hideMark/>
          </w:tcPr>
          <w:p w14:paraId="1B09B81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Inflation</w:t>
            </w:r>
            <w:r w:rsidRPr="00C90E06">
              <w:rPr>
                <w:rFonts w:eastAsia="Times New Roman" w:cstheme="minorHAnsi"/>
                <w:color w:val="000000"/>
                <w:sz w:val="18"/>
                <w:szCs w:val="18"/>
                <w:vertAlign w:val="subscript"/>
              </w:rPr>
              <w:t>1990</w:t>
            </w:r>
            <w:r w:rsidRPr="00C90E06">
              <w:rPr>
                <w:rFonts w:eastAsia="Times New Roman" w:cstheme="minorHAnsi"/>
                <w:color w:val="000000"/>
                <w:sz w:val="18"/>
                <w:szCs w:val="18"/>
              </w:rPr>
              <w:t> </w:t>
            </w:r>
            <w:r w:rsidRPr="00C90E06">
              <w:rPr>
                <w:rFonts w:eastAsia="Times New Roman" w:cstheme="minorHAnsi"/>
                <w:color w:val="000000"/>
                <w:sz w:val="18"/>
                <w:szCs w:val="18"/>
              </w:rPr>
              <w:t>destination</w:t>
            </w:r>
          </w:p>
        </w:tc>
        <w:tc>
          <w:tcPr>
            <w:tcW w:w="900" w:type="dxa"/>
            <w:hideMark/>
          </w:tcPr>
          <w:p w14:paraId="5EE7A9D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900" w:type="dxa"/>
            <w:hideMark/>
          </w:tcPr>
          <w:p w14:paraId="786B570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900" w:type="dxa"/>
            <w:hideMark/>
          </w:tcPr>
          <w:p w14:paraId="48F66AA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−0.00013 </w:t>
            </w:r>
            <w:r w:rsidRPr="00C90E06">
              <w:rPr>
                <w:rFonts w:eastAsia="Times New Roman" w:cstheme="minorHAnsi"/>
                <w:color w:val="000000"/>
                <w:sz w:val="18"/>
                <w:szCs w:val="18"/>
              </w:rPr>
              <w:br/>
              <w:t>(0.00071)</w:t>
            </w:r>
          </w:p>
        </w:tc>
        <w:tc>
          <w:tcPr>
            <w:tcW w:w="720" w:type="dxa"/>
            <w:hideMark/>
          </w:tcPr>
          <w:p w14:paraId="3067657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09AC27F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2C85651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148374E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1228841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−0.0001 </w:t>
            </w:r>
            <w:r w:rsidRPr="00C90E06">
              <w:rPr>
                <w:rFonts w:eastAsia="Times New Roman" w:cstheme="minorHAnsi"/>
                <w:color w:val="000000"/>
                <w:sz w:val="18"/>
                <w:szCs w:val="18"/>
              </w:rPr>
              <w:br/>
              <w:t>(0.001)</w:t>
            </w:r>
          </w:p>
        </w:tc>
        <w:tc>
          <w:tcPr>
            <w:tcW w:w="720" w:type="dxa"/>
            <w:hideMark/>
          </w:tcPr>
          <w:p w14:paraId="375FDC0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15" w:type="dxa"/>
            <w:hideMark/>
          </w:tcPr>
          <w:p w14:paraId="73885CB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r>
      <w:tr w:rsidR="00D239B0" w:rsidRPr="00C90E06" w14:paraId="779B3DCC" w14:textId="77777777" w:rsidTr="00D239B0">
        <w:tc>
          <w:tcPr>
            <w:tcW w:w="2155" w:type="dxa"/>
            <w:hideMark/>
          </w:tcPr>
          <w:p w14:paraId="24DCAD7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Inflation</w:t>
            </w:r>
            <w:r w:rsidRPr="00C90E06">
              <w:rPr>
                <w:rFonts w:eastAsia="Times New Roman" w:cstheme="minorHAnsi"/>
                <w:color w:val="000000"/>
                <w:sz w:val="18"/>
                <w:szCs w:val="18"/>
                <w:vertAlign w:val="subscript"/>
              </w:rPr>
              <w:t>1990</w:t>
            </w:r>
            <w:r w:rsidRPr="00C90E06">
              <w:rPr>
                <w:rFonts w:eastAsia="Times New Roman" w:cstheme="minorHAnsi"/>
                <w:color w:val="000000"/>
                <w:sz w:val="18"/>
                <w:szCs w:val="18"/>
              </w:rPr>
              <w:t> home</w:t>
            </w:r>
          </w:p>
        </w:tc>
        <w:tc>
          <w:tcPr>
            <w:tcW w:w="900" w:type="dxa"/>
            <w:hideMark/>
          </w:tcPr>
          <w:p w14:paraId="40F8092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900" w:type="dxa"/>
            <w:hideMark/>
          </w:tcPr>
          <w:p w14:paraId="0684AD6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900" w:type="dxa"/>
            <w:hideMark/>
          </w:tcPr>
          <w:p w14:paraId="2AFC5E9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0.00000 </w:t>
            </w:r>
            <w:r w:rsidRPr="00C90E06">
              <w:rPr>
                <w:rFonts w:eastAsia="Times New Roman" w:cstheme="minorHAnsi"/>
                <w:color w:val="000000"/>
                <w:sz w:val="18"/>
                <w:szCs w:val="18"/>
              </w:rPr>
              <w:br/>
              <w:t>(0.00000)</w:t>
            </w:r>
          </w:p>
        </w:tc>
        <w:tc>
          <w:tcPr>
            <w:tcW w:w="720" w:type="dxa"/>
            <w:hideMark/>
          </w:tcPr>
          <w:p w14:paraId="2EC6C15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19F32C2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20F2757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10913C2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2EBCBF6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0.0000 </w:t>
            </w:r>
            <w:r w:rsidRPr="00C90E06">
              <w:rPr>
                <w:rFonts w:eastAsia="Times New Roman" w:cstheme="minorHAnsi"/>
                <w:color w:val="000000"/>
                <w:sz w:val="18"/>
                <w:szCs w:val="18"/>
              </w:rPr>
              <w:br/>
              <w:t>(0.000)</w:t>
            </w:r>
          </w:p>
        </w:tc>
        <w:tc>
          <w:tcPr>
            <w:tcW w:w="720" w:type="dxa"/>
            <w:hideMark/>
          </w:tcPr>
          <w:p w14:paraId="1A072D6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15" w:type="dxa"/>
            <w:hideMark/>
          </w:tcPr>
          <w:p w14:paraId="2065AC9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r>
      <w:tr w:rsidR="00D239B0" w:rsidRPr="00C90E06" w14:paraId="5DD6ABFE" w14:textId="77777777" w:rsidTr="00D239B0">
        <w:tc>
          <w:tcPr>
            <w:tcW w:w="2155" w:type="dxa"/>
            <w:hideMark/>
          </w:tcPr>
          <w:p w14:paraId="199EC19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Common border</w:t>
            </w:r>
          </w:p>
        </w:tc>
        <w:tc>
          <w:tcPr>
            <w:tcW w:w="900" w:type="dxa"/>
            <w:hideMark/>
          </w:tcPr>
          <w:p w14:paraId="7A7632F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900" w:type="dxa"/>
            <w:hideMark/>
          </w:tcPr>
          <w:p w14:paraId="238D4D6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900" w:type="dxa"/>
            <w:hideMark/>
          </w:tcPr>
          <w:p w14:paraId="7EDE1F3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2A6125F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0.00488 </w:t>
            </w:r>
            <w:r w:rsidRPr="00C90E06">
              <w:rPr>
                <w:rFonts w:eastAsia="Times New Roman" w:cstheme="minorHAnsi"/>
                <w:color w:val="000000"/>
                <w:sz w:val="18"/>
                <w:szCs w:val="18"/>
              </w:rPr>
              <w:br/>
              <w:t>(0.01138)</w:t>
            </w:r>
          </w:p>
        </w:tc>
        <w:tc>
          <w:tcPr>
            <w:tcW w:w="720" w:type="dxa"/>
            <w:hideMark/>
          </w:tcPr>
          <w:p w14:paraId="6BF9BD8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66E8031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810" w:type="dxa"/>
            <w:hideMark/>
          </w:tcPr>
          <w:p w14:paraId="6DCB3B5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28B00BA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c>
          <w:tcPr>
            <w:tcW w:w="720" w:type="dxa"/>
            <w:hideMark/>
          </w:tcPr>
          <w:p w14:paraId="04BB4B7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0.00439 </w:t>
            </w:r>
            <w:r w:rsidRPr="00C90E06">
              <w:rPr>
                <w:rFonts w:eastAsia="Times New Roman" w:cstheme="minorHAnsi"/>
                <w:color w:val="000000"/>
                <w:sz w:val="18"/>
                <w:szCs w:val="18"/>
              </w:rPr>
              <w:br/>
              <w:t>(0.011)</w:t>
            </w:r>
          </w:p>
        </w:tc>
        <w:tc>
          <w:tcPr>
            <w:tcW w:w="715" w:type="dxa"/>
            <w:hideMark/>
          </w:tcPr>
          <w:p w14:paraId="204A4F7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w:t>
            </w:r>
          </w:p>
        </w:tc>
      </w:tr>
      <w:tr w:rsidR="00D239B0" w:rsidRPr="00C90E06" w14:paraId="377029C9" w14:textId="77777777" w:rsidTr="00D239B0">
        <w:tc>
          <w:tcPr>
            <w:tcW w:w="2155" w:type="dxa"/>
            <w:hideMark/>
          </w:tcPr>
          <w:p w14:paraId="0F91187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Constant</w:t>
            </w:r>
          </w:p>
        </w:tc>
        <w:tc>
          <w:tcPr>
            <w:tcW w:w="900" w:type="dxa"/>
            <w:hideMark/>
          </w:tcPr>
          <w:p w14:paraId="4C64B4B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−0.08141**</w:t>
            </w:r>
            <w:r w:rsidRPr="00C90E06">
              <w:rPr>
                <w:rFonts w:eastAsia="Times New Roman" w:cstheme="minorHAnsi"/>
                <w:color w:val="000000"/>
                <w:sz w:val="18"/>
                <w:szCs w:val="18"/>
              </w:rPr>
              <w:br/>
              <w:t>(0.037)</w:t>
            </w:r>
          </w:p>
        </w:tc>
        <w:tc>
          <w:tcPr>
            <w:tcW w:w="900" w:type="dxa"/>
            <w:hideMark/>
          </w:tcPr>
          <w:p w14:paraId="4E74E93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−0.06169 </w:t>
            </w:r>
            <w:r w:rsidRPr="00C90E06">
              <w:rPr>
                <w:rFonts w:eastAsia="Times New Roman" w:cstheme="minorHAnsi"/>
                <w:color w:val="000000"/>
                <w:sz w:val="18"/>
                <w:szCs w:val="18"/>
              </w:rPr>
              <w:br/>
              <w:t>(0.040)</w:t>
            </w:r>
          </w:p>
        </w:tc>
        <w:tc>
          <w:tcPr>
            <w:tcW w:w="900" w:type="dxa"/>
            <w:hideMark/>
          </w:tcPr>
          <w:p w14:paraId="76244AB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−0.07102 </w:t>
            </w:r>
            <w:r w:rsidRPr="00C90E06">
              <w:rPr>
                <w:rFonts w:eastAsia="Times New Roman" w:cstheme="minorHAnsi"/>
                <w:color w:val="000000"/>
                <w:sz w:val="18"/>
                <w:szCs w:val="18"/>
              </w:rPr>
              <w:br/>
              <w:t>(0.051)</w:t>
            </w:r>
          </w:p>
        </w:tc>
        <w:tc>
          <w:tcPr>
            <w:tcW w:w="720" w:type="dxa"/>
            <w:hideMark/>
          </w:tcPr>
          <w:p w14:paraId="6953E10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−0.08263**</w:t>
            </w:r>
            <w:r w:rsidRPr="00C90E06">
              <w:rPr>
                <w:rFonts w:eastAsia="Times New Roman" w:cstheme="minorHAnsi"/>
                <w:color w:val="000000"/>
                <w:sz w:val="18"/>
                <w:szCs w:val="18"/>
              </w:rPr>
              <w:br/>
              <w:t>(0.037)</w:t>
            </w:r>
          </w:p>
        </w:tc>
        <w:tc>
          <w:tcPr>
            <w:tcW w:w="720" w:type="dxa"/>
            <w:hideMark/>
          </w:tcPr>
          <w:p w14:paraId="51EC44A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−0.08665**</w:t>
            </w:r>
            <w:r w:rsidRPr="00C90E06">
              <w:rPr>
                <w:rFonts w:eastAsia="Times New Roman" w:cstheme="minorHAnsi"/>
                <w:color w:val="000000"/>
                <w:sz w:val="18"/>
                <w:szCs w:val="18"/>
              </w:rPr>
              <w:br/>
              <w:t>(0.038)</w:t>
            </w:r>
          </w:p>
        </w:tc>
        <w:tc>
          <w:tcPr>
            <w:tcW w:w="810" w:type="dxa"/>
            <w:hideMark/>
          </w:tcPr>
          <w:p w14:paraId="70135BB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−0.07970**</w:t>
            </w:r>
            <w:r w:rsidRPr="00C90E06">
              <w:rPr>
                <w:rFonts w:eastAsia="Times New Roman" w:cstheme="minorHAnsi"/>
                <w:color w:val="000000"/>
                <w:sz w:val="18"/>
                <w:szCs w:val="18"/>
              </w:rPr>
              <w:br/>
              <w:t>(0.037) </w:t>
            </w:r>
          </w:p>
        </w:tc>
        <w:tc>
          <w:tcPr>
            <w:tcW w:w="810" w:type="dxa"/>
            <w:hideMark/>
          </w:tcPr>
          <w:p w14:paraId="31B3590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−0.06095 </w:t>
            </w:r>
            <w:r w:rsidRPr="00C90E06">
              <w:rPr>
                <w:rFonts w:eastAsia="Times New Roman" w:cstheme="minorHAnsi"/>
                <w:color w:val="000000"/>
                <w:sz w:val="18"/>
                <w:szCs w:val="18"/>
              </w:rPr>
              <w:br/>
              <w:t>(0.040) </w:t>
            </w:r>
          </w:p>
        </w:tc>
        <w:tc>
          <w:tcPr>
            <w:tcW w:w="720" w:type="dxa"/>
            <w:hideMark/>
          </w:tcPr>
          <w:p w14:paraId="486AFC4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−0.07006 </w:t>
            </w:r>
            <w:r w:rsidRPr="00C90E06">
              <w:rPr>
                <w:rFonts w:eastAsia="Times New Roman" w:cstheme="minorHAnsi"/>
                <w:color w:val="000000"/>
                <w:sz w:val="18"/>
                <w:szCs w:val="18"/>
              </w:rPr>
              <w:br/>
              <w:t>(0.052) </w:t>
            </w:r>
          </w:p>
        </w:tc>
        <w:tc>
          <w:tcPr>
            <w:tcW w:w="720" w:type="dxa"/>
            <w:hideMark/>
          </w:tcPr>
          <w:p w14:paraId="4B5D9D2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−0.08055**</w:t>
            </w:r>
            <w:r w:rsidRPr="00C90E06">
              <w:rPr>
                <w:rFonts w:eastAsia="Times New Roman" w:cstheme="minorHAnsi"/>
                <w:color w:val="000000"/>
                <w:sz w:val="18"/>
                <w:szCs w:val="18"/>
              </w:rPr>
              <w:br/>
              <w:t>(0.037) </w:t>
            </w:r>
          </w:p>
        </w:tc>
        <w:tc>
          <w:tcPr>
            <w:tcW w:w="715" w:type="dxa"/>
            <w:hideMark/>
          </w:tcPr>
          <w:p w14:paraId="61633EE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−0.08347**</w:t>
            </w:r>
            <w:r w:rsidRPr="00C90E06">
              <w:rPr>
                <w:rFonts w:eastAsia="Times New Roman" w:cstheme="minorHAnsi"/>
                <w:color w:val="000000"/>
                <w:sz w:val="18"/>
                <w:szCs w:val="18"/>
              </w:rPr>
              <w:br/>
              <w:t>(0.039)</w:t>
            </w:r>
          </w:p>
        </w:tc>
      </w:tr>
      <w:tr w:rsidR="00D239B0" w:rsidRPr="00C90E06" w14:paraId="50433FF0" w14:textId="77777777" w:rsidTr="00D239B0">
        <w:tc>
          <w:tcPr>
            <w:tcW w:w="2155" w:type="dxa"/>
            <w:hideMark/>
          </w:tcPr>
          <w:p w14:paraId="64FFDB0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Observations</w:t>
            </w:r>
          </w:p>
        </w:tc>
        <w:tc>
          <w:tcPr>
            <w:tcW w:w="900" w:type="dxa"/>
            <w:hideMark/>
          </w:tcPr>
          <w:p w14:paraId="4681D78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82</w:t>
            </w:r>
          </w:p>
        </w:tc>
        <w:tc>
          <w:tcPr>
            <w:tcW w:w="900" w:type="dxa"/>
            <w:hideMark/>
          </w:tcPr>
          <w:p w14:paraId="7E3572C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81</w:t>
            </w:r>
          </w:p>
        </w:tc>
        <w:tc>
          <w:tcPr>
            <w:tcW w:w="900" w:type="dxa"/>
            <w:hideMark/>
          </w:tcPr>
          <w:p w14:paraId="6380893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82</w:t>
            </w:r>
          </w:p>
        </w:tc>
        <w:tc>
          <w:tcPr>
            <w:tcW w:w="720" w:type="dxa"/>
            <w:hideMark/>
          </w:tcPr>
          <w:p w14:paraId="551BFB6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82</w:t>
            </w:r>
          </w:p>
        </w:tc>
        <w:tc>
          <w:tcPr>
            <w:tcW w:w="720" w:type="dxa"/>
            <w:hideMark/>
          </w:tcPr>
          <w:p w14:paraId="2D89BAF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82</w:t>
            </w:r>
          </w:p>
        </w:tc>
        <w:tc>
          <w:tcPr>
            <w:tcW w:w="810" w:type="dxa"/>
            <w:hideMark/>
          </w:tcPr>
          <w:p w14:paraId="17D6C0A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80</w:t>
            </w:r>
          </w:p>
        </w:tc>
        <w:tc>
          <w:tcPr>
            <w:tcW w:w="810" w:type="dxa"/>
            <w:hideMark/>
          </w:tcPr>
          <w:p w14:paraId="24A939C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79</w:t>
            </w:r>
          </w:p>
        </w:tc>
        <w:tc>
          <w:tcPr>
            <w:tcW w:w="720" w:type="dxa"/>
            <w:hideMark/>
          </w:tcPr>
          <w:p w14:paraId="0B1A7E3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80</w:t>
            </w:r>
          </w:p>
        </w:tc>
        <w:tc>
          <w:tcPr>
            <w:tcW w:w="720" w:type="dxa"/>
            <w:hideMark/>
          </w:tcPr>
          <w:p w14:paraId="126874D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80</w:t>
            </w:r>
          </w:p>
        </w:tc>
        <w:tc>
          <w:tcPr>
            <w:tcW w:w="715" w:type="dxa"/>
            <w:hideMark/>
          </w:tcPr>
          <w:p w14:paraId="4C57682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80</w:t>
            </w:r>
          </w:p>
        </w:tc>
      </w:tr>
      <w:tr w:rsidR="00D239B0" w:rsidRPr="00C90E06" w14:paraId="721FFDB6" w14:textId="77777777" w:rsidTr="00D239B0">
        <w:tc>
          <w:tcPr>
            <w:tcW w:w="2155" w:type="dxa"/>
            <w:hideMark/>
          </w:tcPr>
          <w:p w14:paraId="3EF8B4A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i/>
                <w:iCs/>
                <w:color w:val="000000"/>
                <w:sz w:val="18"/>
                <w:szCs w:val="18"/>
              </w:rPr>
              <w:t>R</w:t>
            </w:r>
            <w:r w:rsidRPr="00C90E06">
              <w:rPr>
                <w:rFonts w:eastAsia="Times New Roman" w:cstheme="minorHAnsi"/>
                <w:color w:val="000000"/>
                <w:sz w:val="18"/>
                <w:szCs w:val="18"/>
                <w:vertAlign w:val="superscript"/>
              </w:rPr>
              <w:t>2</w:t>
            </w:r>
          </w:p>
        </w:tc>
        <w:tc>
          <w:tcPr>
            <w:tcW w:w="900" w:type="dxa"/>
            <w:hideMark/>
          </w:tcPr>
          <w:p w14:paraId="6636412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0.8699</w:t>
            </w:r>
          </w:p>
        </w:tc>
        <w:tc>
          <w:tcPr>
            <w:tcW w:w="900" w:type="dxa"/>
            <w:hideMark/>
          </w:tcPr>
          <w:p w14:paraId="4A6F607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0.8959</w:t>
            </w:r>
          </w:p>
        </w:tc>
        <w:tc>
          <w:tcPr>
            <w:tcW w:w="900" w:type="dxa"/>
            <w:hideMark/>
          </w:tcPr>
          <w:p w14:paraId="2DD5B95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0.8705</w:t>
            </w:r>
          </w:p>
        </w:tc>
        <w:tc>
          <w:tcPr>
            <w:tcW w:w="720" w:type="dxa"/>
            <w:hideMark/>
          </w:tcPr>
          <w:p w14:paraId="7B34D45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0.8702</w:t>
            </w:r>
          </w:p>
        </w:tc>
        <w:tc>
          <w:tcPr>
            <w:tcW w:w="720" w:type="dxa"/>
            <w:hideMark/>
          </w:tcPr>
          <w:p w14:paraId="34C3DAB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0.8705</w:t>
            </w:r>
          </w:p>
        </w:tc>
        <w:tc>
          <w:tcPr>
            <w:tcW w:w="810" w:type="dxa"/>
            <w:hideMark/>
          </w:tcPr>
          <w:p w14:paraId="58AB4E5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0.871</w:t>
            </w:r>
          </w:p>
        </w:tc>
        <w:tc>
          <w:tcPr>
            <w:tcW w:w="810" w:type="dxa"/>
            <w:hideMark/>
          </w:tcPr>
          <w:p w14:paraId="3EE8421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0.898</w:t>
            </w:r>
          </w:p>
        </w:tc>
        <w:tc>
          <w:tcPr>
            <w:tcW w:w="720" w:type="dxa"/>
            <w:hideMark/>
          </w:tcPr>
          <w:p w14:paraId="6F3CE6F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0.8717</w:t>
            </w:r>
          </w:p>
        </w:tc>
        <w:tc>
          <w:tcPr>
            <w:tcW w:w="720" w:type="dxa"/>
            <w:hideMark/>
          </w:tcPr>
          <w:p w14:paraId="0E76684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0.8711</w:t>
            </w:r>
          </w:p>
        </w:tc>
        <w:tc>
          <w:tcPr>
            <w:tcW w:w="715" w:type="dxa"/>
            <w:hideMark/>
          </w:tcPr>
          <w:p w14:paraId="6F8C3D7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0.8714</w:t>
            </w:r>
          </w:p>
        </w:tc>
      </w:tr>
      <w:tr w:rsidR="00C90E06" w:rsidRPr="00C90E06" w14:paraId="6CF44654" w14:textId="77777777" w:rsidTr="00D239B0">
        <w:tc>
          <w:tcPr>
            <w:tcW w:w="2155" w:type="dxa"/>
            <w:hideMark/>
          </w:tcPr>
          <w:p w14:paraId="3F17383E" w14:textId="77777777" w:rsidR="00A345AA" w:rsidRPr="00C90E06" w:rsidRDefault="00A345AA"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Panel B: Secondary education migration</w:t>
            </w:r>
          </w:p>
        </w:tc>
        <w:tc>
          <w:tcPr>
            <w:tcW w:w="900" w:type="dxa"/>
          </w:tcPr>
          <w:p w14:paraId="78D575FE" w14:textId="77777777" w:rsidR="00A345AA" w:rsidRPr="00C90E06" w:rsidRDefault="00A345AA" w:rsidP="00403A28">
            <w:pPr>
              <w:spacing w:line="276" w:lineRule="auto"/>
              <w:rPr>
                <w:rFonts w:eastAsia="Times New Roman" w:cstheme="minorHAnsi"/>
                <w:color w:val="000000"/>
                <w:sz w:val="18"/>
                <w:szCs w:val="18"/>
              </w:rPr>
            </w:pPr>
          </w:p>
        </w:tc>
        <w:tc>
          <w:tcPr>
            <w:tcW w:w="900" w:type="dxa"/>
          </w:tcPr>
          <w:p w14:paraId="301C7873" w14:textId="77777777" w:rsidR="00A345AA" w:rsidRPr="00C90E06" w:rsidRDefault="00A345AA" w:rsidP="00403A28">
            <w:pPr>
              <w:spacing w:line="276" w:lineRule="auto"/>
              <w:rPr>
                <w:rFonts w:eastAsia="Times New Roman" w:cstheme="minorHAnsi"/>
                <w:color w:val="000000"/>
                <w:sz w:val="18"/>
                <w:szCs w:val="18"/>
              </w:rPr>
            </w:pPr>
          </w:p>
        </w:tc>
        <w:tc>
          <w:tcPr>
            <w:tcW w:w="900" w:type="dxa"/>
          </w:tcPr>
          <w:p w14:paraId="4F45B243"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3FD4900D"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58A72926" w14:textId="77777777" w:rsidR="00A345AA" w:rsidRPr="00C90E06" w:rsidRDefault="00A345AA" w:rsidP="00403A28">
            <w:pPr>
              <w:spacing w:line="276" w:lineRule="auto"/>
              <w:rPr>
                <w:rFonts w:eastAsia="Times New Roman" w:cstheme="minorHAnsi"/>
                <w:color w:val="000000"/>
                <w:sz w:val="18"/>
                <w:szCs w:val="18"/>
              </w:rPr>
            </w:pPr>
          </w:p>
        </w:tc>
        <w:tc>
          <w:tcPr>
            <w:tcW w:w="810" w:type="dxa"/>
          </w:tcPr>
          <w:p w14:paraId="1FE27C43" w14:textId="77777777" w:rsidR="00A345AA" w:rsidRPr="00C90E06" w:rsidRDefault="00A345AA" w:rsidP="00403A28">
            <w:pPr>
              <w:spacing w:line="276" w:lineRule="auto"/>
              <w:rPr>
                <w:rFonts w:eastAsia="Times New Roman" w:cstheme="minorHAnsi"/>
                <w:color w:val="000000"/>
                <w:sz w:val="18"/>
                <w:szCs w:val="18"/>
              </w:rPr>
            </w:pPr>
          </w:p>
        </w:tc>
        <w:tc>
          <w:tcPr>
            <w:tcW w:w="810" w:type="dxa"/>
          </w:tcPr>
          <w:p w14:paraId="4EC5C791"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1485EC7B"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70CDE640" w14:textId="77777777" w:rsidR="00A345AA" w:rsidRPr="00C90E06" w:rsidRDefault="00A345AA" w:rsidP="00403A28">
            <w:pPr>
              <w:spacing w:line="276" w:lineRule="auto"/>
              <w:rPr>
                <w:rFonts w:eastAsia="Times New Roman" w:cstheme="minorHAnsi"/>
                <w:color w:val="000000"/>
                <w:sz w:val="18"/>
                <w:szCs w:val="18"/>
              </w:rPr>
            </w:pPr>
          </w:p>
        </w:tc>
        <w:tc>
          <w:tcPr>
            <w:tcW w:w="715" w:type="dxa"/>
          </w:tcPr>
          <w:p w14:paraId="50552188" w14:textId="1AE0D9FB" w:rsidR="00A345AA" w:rsidRPr="00C90E06" w:rsidRDefault="00A345AA" w:rsidP="00403A28">
            <w:pPr>
              <w:spacing w:line="276" w:lineRule="auto"/>
              <w:rPr>
                <w:rFonts w:eastAsia="Times New Roman" w:cstheme="minorHAnsi"/>
                <w:color w:val="000000"/>
                <w:sz w:val="18"/>
                <w:szCs w:val="18"/>
              </w:rPr>
            </w:pPr>
          </w:p>
        </w:tc>
      </w:tr>
      <w:tr w:rsidR="00D239B0" w:rsidRPr="00C90E06" w14:paraId="7237ED06" w14:textId="77777777" w:rsidTr="00D239B0">
        <w:tc>
          <w:tcPr>
            <w:tcW w:w="2155" w:type="dxa"/>
            <w:hideMark/>
          </w:tcPr>
          <w:p w14:paraId="723B023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FDI</w:t>
            </w:r>
            <w:r w:rsidRPr="00C90E06">
              <w:rPr>
                <w:rFonts w:eastAsia="Times New Roman" w:cstheme="minorHAnsi"/>
                <w:color w:val="000000"/>
                <w:sz w:val="18"/>
                <w:szCs w:val="18"/>
                <w:vertAlign w:val="subscript"/>
              </w:rPr>
              <w:t>1990</w:t>
            </w:r>
          </w:p>
        </w:tc>
        <w:tc>
          <w:tcPr>
            <w:tcW w:w="900" w:type="dxa"/>
            <w:hideMark/>
          </w:tcPr>
          <w:p w14:paraId="5CD1FCE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−0.00892***</w:t>
            </w:r>
            <w:r w:rsidRPr="00C90E06">
              <w:rPr>
                <w:rFonts w:eastAsia="Times New Roman" w:cstheme="minorHAnsi"/>
                <w:color w:val="000000"/>
                <w:sz w:val="18"/>
                <w:szCs w:val="18"/>
              </w:rPr>
              <w:br/>
              <w:t>(0.00183)</w:t>
            </w:r>
          </w:p>
        </w:tc>
        <w:tc>
          <w:tcPr>
            <w:tcW w:w="900" w:type="dxa"/>
            <w:hideMark/>
          </w:tcPr>
          <w:p w14:paraId="7EE132C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−0.00922***</w:t>
            </w:r>
            <w:r w:rsidRPr="00C90E06">
              <w:rPr>
                <w:rFonts w:eastAsia="Times New Roman" w:cstheme="minorHAnsi"/>
                <w:color w:val="000000"/>
                <w:sz w:val="18"/>
                <w:szCs w:val="18"/>
              </w:rPr>
              <w:br/>
              <w:t>(0.00186)</w:t>
            </w:r>
          </w:p>
        </w:tc>
        <w:tc>
          <w:tcPr>
            <w:tcW w:w="900" w:type="dxa"/>
            <w:hideMark/>
          </w:tcPr>
          <w:p w14:paraId="2065702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−0.00833***</w:t>
            </w:r>
            <w:r w:rsidRPr="00C90E06">
              <w:rPr>
                <w:rFonts w:eastAsia="Times New Roman" w:cstheme="minorHAnsi"/>
                <w:color w:val="000000"/>
                <w:sz w:val="18"/>
                <w:szCs w:val="18"/>
              </w:rPr>
              <w:br/>
              <w:t>(0.00181)</w:t>
            </w:r>
          </w:p>
        </w:tc>
        <w:tc>
          <w:tcPr>
            <w:tcW w:w="720" w:type="dxa"/>
            <w:hideMark/>
          </w:tcPr>
          <w:p w14:paraId="6E8C782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−0.00896***</w:t>
            </w:r>
            <w:r w:rsidRPr="00C90E06">
              <w:rPr>
                <w:rFonts w:eastAsia="Times New Roman" w:cstheme="minorHAnsi"/>
                <w:color w:val="000000"/>
                <w:sz w:val="18"/>
                <w:szCs w:val="18"/>
              </w:rPr>
              <w:br/>
              <w:t>(0.00177)</w:t>
            </w:r>
          </w:p>
        </w:tc>
        <w:tc>
          <w:tcPr>
            <w:tcW w:w="720" w:type="dxa"/>
            <w:hideMark/>
          </w:tcPr>
          <w:p w14:paraId="1DEB921F"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−0.00897***</w:t>
            </w:r>
            <w:r w:rsidRPr="00C90E06">
              <w:rPr>
                <w:rFonts w:eastAsia="Times New Roman" w:cstheme="minorHAnsi"/>
                <w:color w:val="000000"/>
                <w:sz w:val="18"/>
                <w:szCs w:val="18"/>
              </w:rPr>
              <w:br/>
              <w:t>(0.00192)</w:t>
            </w:r>
          </w:p>
        </w:tc>
        <w:tc>
          <w:tcPr>
            <w:tcW w:w="810" w:type="dxa"/>
            <w:hideMark/>
          </w:tcPr>
          <w:p w14:paraId="71516A3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−0.00829***</w:t>
            </w:r>
            <w:r w:rsidRPr="00C90E06">
              <w:rPr>
                <w:rFonts w:eastAsia="Times New Roman" w:cstheme="minorHAnsi"/>
                <w:color w:val="000000"/>
                <w:sz w:val="18"/>
                <w:szCs w:val="18"/>
              </w:rPr>
              <w:br/>
              <w:t>(0.002)</w:t>
            </w:r>
          </w:p>
        </w:tc>
        <w:tc>
          <w:tcPr>
            <w:tcW w:w="810" w:type="dxa"/>
            <w:hideMark/>
          </w:tcPr>
          <w:p w14:paraId="5B65316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−0.00823***</w:t>
            </w:r>
            <w:r w:rsidRPr="00C90E06">
              <w:rPr>
                <w:rFonts w:eastAsia="Times New Roman" w:cstheme="minorHAnsi"/>
                <w:color w:val="000000"/>
                <w:sz w:val="18"/>
                <w:szCs w:val="18"/>
              </w:rPr>
              <w:br/>
              <w:t>(0.002)</w:t>
            </w:r>
          </w:p>
        </w:tc>
        <w:tc>
          <w:tcPr>
            <w:tcW w:w="720" w:type="dxa"/>
            <w:hideMark/>
          </w:tcPr>
          <w:p w14:paraId="5424F97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−0.00710***</w:t>
            </w:r>
            <w:r w:rsidRPr="00C90E06">
              <w:rPr>
                <w:rFonts w:eastAsia="Times New Roman" w:cstheme="minorHAnsi"/>
                <w:color w:val="000000"/>
                <w:sz w:val="18"/>
                <w:szCs w:val="18"/>
              </w:rPr>
              <w:br/>
              <w:t>(0.002)</w:t>
            </w:r>
          </w:p>
        </w:tc>
        <w:tc>
          <w:tcPr>
            <w:tcW w:w="720" w:type="dxa"/>
            <w:hideMark/>
          </w:tcPr>
          <w:p w14:paraId="2983E55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−0.00780***</w:t>
            </w:r>
            <w:r w:rsidRPr="00C90E06">
              <w:rPr>
                <w:rFonts w:eastAsia="Times New Roman" w:cstheme="minorHAnsi"/>
                <w:color w:val="000000"/>
                <w:sz w:val="18"/>
                <w:szCs w:val="18"/>
              </w:rPr>
              <w:br/>
              <w:t>(0.002)</w:t>
            </w:r>
          </w:p>
        </w:tc>
        <w:tc>
          <w:tcPr>
            <w:tcW w:w="715" w:type="dxa"/>
            <w:hideMark/>
          </w:tcPr>
          <w:p w14:paraId="4400EAAE"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−0.00762***</w:t>
            </w:r>
            <w:r w:rsidRPr="00C90E06">
              <w:rPr>
                <w:rFonts w:eastAsia="Times New Roman" w:cstheme="minorHAnsi"/>
                <w:color w:val="000000"/>
                <w:sz w:val="18"/>
                <w:szCs w:val="18"/>
              </w:rPr>
              <w:br/>
              <w:t>(0.002)</w:t>
            </w:r>
          </w:p>
        </w:tc>
      </w:tr>
      <w:tr w:rsidR="00D239B0" w:rsidRPr="00C90E06" w14:paraId="7D8F7CC2" w14:textId="77777777" w:rsidTr="00D239B0">
        <w:tc>
          <w:tcPr>
            <w:tcW w:w="2155" w:type="dxa"/>
            <w:hideMark/>
          </w:tcPr>
          <w:p w14:paraId="668CFAE2"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i/>
                <w:iCs/>
                <w:color w:val="000000"/>
                <w:sz w:val="18"/>
                <w:szCs w:val="18"/>
              </w:rPr>
              <w:t>R</w:t>
            </w:r>
            <w:r w:rsidRPr="00C90E06">
              <w:rPr>
                <w:rFonts w:eastAsia="Times New Roman" w:cstheme="minorHAnsi"/>
                <w:color w:val="000000"/>
                <w:sz w:val="18"/>
                <w:szCs w:val="18"/>
                <w:vertAlign w:val="superscript"/>
              </w:rPr>
              <w:t>2</w:t>
            </w:r>
          </w:p>
        </w:tc>
        <w:tc>
          <w:tcPr>
            <w:tcW w:w="900" w:type="dxa"/>
            <w:hideMark/>
          </w:tcPr>
          <w:p w14:paraId="4981AC1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0.3084</w:t>
            </w:r>
          </w:p>
        </w:tc>
        <w:tc>
          <w:tcPr>
            <w:tcW w:w="900" w:type="dxa"/>
            <w:hideMark/>
          </w:tcPr>
          <w:p w14:paraId="0EB4794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0.3262</w:t>
            </w:r>
          </w:p>
        </w:tc>
        <w:tc>
          <w:tcPr>
            <w:tcW w:w="900" w:type="dxa"/>
            <w:hideMark/>
          </w:tcPr>
          <w:p w14:paraId="3C9C663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0.3402</w:t>
            </w:r>
          </w:p>
        </w:tc>
        <w:tc>
          <w:tcPr>
            <w:tcW w:w="720" w:type="dxa"/>
            <w:hideMark/>
          </w:tcPr>
          <w:p w14:paraId="570B11C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0.3527</w:t>
            </w:r>
          </w:p>
        </w:tc>
        <w:tc>
          <w:tcPr>
            <w:tcW w:w="720" w:type="dxa"/>
            <w:hideMark/>
          </w:tcPr>
          <w:p w14:paraId="5EB583B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0.3276</w:t>
            </w:r>
          </w:p>
        </w:tc>
        <w:tc>
          <w:tcPr>
            <w:tcW w:w="810" w:type="dxa"/>
            <w:hideMark/>
          </w:tcPr>
          <w:p w14:paraId="748AD27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0.3162</w:t>
            </w:r>
          </w:p>
        </w:tc>
        <w:tc>
          <w:tcPr>
            <w:tcW w:w="810" w:type="dxa"/>
            <w:hideMark/>
          </w:tcPr>
          <w:p w14:paraId="0CB8973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0.3335</w:t>
            </w:r>
          </w:p>
        </w:tc>
        <w:tc>
          <w:tcPr>
            <w:tcW w:w="720" w:type="dxa"/>
            <w:hideMark/>
          </w:tcPr>
          <w:p w14:paraId="208DE230"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0.3467</w:t>
            </w:r>
          </w:p>
        </w:tc>
        <w:tc>
          <w:tcPr>
            <w:tcW w:w="720" w:type="dxa"/>
            <w:hideMark/>
          </w:tcPr>
          <w:p w14:paraId="7E2B10A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0.3582</w:t>
            </w:r>
          </w:p>
        </w:tc>
        <w:tc>
          <w:tcPr>
            <w:tcW w:w="715" w:type="dxa"/>
            <w:hideMark/>
          </w:tcPr>
          <w:p w14:paraId="552B6A0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0.3391</w:t>
            </w:r>
          </w:p>
        </w:tc>
      </w:tr>
      <w:tr w:rsidR="00D239B0" w:rsidRPr="00C90E06" w14:paraId="416C5E3B" w14:textId="77777777" w:rsidTr="00D239B0">
        <w:tc>
          <w:tcPr>
            <w:tcW w:w="2155" w:type="dxa"/>
            <w:hideMark/>
          </w:tcPr>
          <w:p w14:paraId="74B2BAC9" w14:textId="77777777" w:rsidR="00A345AA" w:rsidRPr="00C90E06" w:rsidRDefault="00A345AA"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Panel C: Primary education migration</w:t>
            </w:r>
          </w:p>
        </w:tc>
        <w:tc>
          <w:tcPr>
            <w:tcW w:w="900" w:type="dxa"/>
          </w:tcPr>
          <w:p w14:paraId="07B4A204" w14:textId="77777777" w:rsidR="00A345AA" w:rsidRPr="00C90E06" w:rsidRDefault="00A345AA" w:rsidP="00403A28">
            <w:pPr>
              <w:spacing w:line="276" w:lineRule="auto"/>
              <w:rPr>
                <w:rFonts w:eastAsia="Times New Roman" w:cstheme="minorHAnsi"/>
                <w:color w:val="000000"/>
                <w:sz w:val="18"/>
                <w:szCs w:val="18"/>
              </w:rPr>
            </w:pPr>
          </w:p>
        </w:tc>
        <w:tc>
          <w:tcPr>
            <w:tcW w:w="900" w:type="dxa"/>
          </w:tcPr>
          <w:p w14:paraId="37B823A2" w14:textId="77777777" w:rsidR="00A345AA" w:rsidRPr="00C90E06" w:rsidRDefault="00A345AA" w:rsidP="00403A28">
            <w:pPr>
              <w:spacing w:line="276" w:lineRule="auto"/>
              <w:rPr>
                <w:rFonts w:eastAsia="Times New Roman" w:cstheme="minorHAnsi"/>
                <w:color w:val="000000"/>
                <w:sz w:val="18"/>
                <w:szCs w:val="18"/>
              </w:rPr>
            </w:pPr>
          </w:p>
        </w:tc>
        <w:tc>
          <w:tcPr>
            <w:tcW w:w="900" w:type="dxa"/>
          </w:tcPr>
          <w:p w14:paraId="2E3BCFD3"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47A0A08D"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783C2553" w14:textId="77777777" w:rsidR="00A345AA" w:rsidRPr="00C90E06" w:rsidRDefault="00A345AA" w:rsidP="00403A28">
            <w:pPr>
              <w:spacing w:line="276" w:lineRule="auto"/>
              <w:rPr>
                <w:rFonts w:eastAsia="Times New Roman" w:cstheme="minorHAnsi"/>
                <w:color w:val="000000"/>
                <w:sz w:val="18"/>
                <w:szCs w:val="18"/>
              </w:rPr>
            </w:pPr>
          </w:p>
        </w:tc>
        <w:tc>
          <w:tcPr>
            <w:tcW w:w="810" w:type="dxa"/>
          </w:tcPr>
          <w:p w14:paraId="3670D4C5" w14:textId="77777777" w:rsidR="00A345AA" w:rsidRPr="00C90E06" w:rsidRDefault="00A345AA" w:rsidP="00403A28">
            <w:pPr>
              <w:spacing w:line="276" w:lineRule="auto"/>
              <w:rPr>
                <w:rFonts w:eastAsia="Times New Roman" w:cstheme="minorHAnsi"/>
                <w:color w:val="000000"/>
                <w:sz w:val="18"/>
                <w:szCs w:val="18"/>
              </w:rPr>
            </w:pPr>
          </w:p>
        </w:tc>
        <w:tc>
          <w:tcPr>
            <w:tcW w:w="810" w:type="dxa"/>
          </w:tcPr>
          <w:p w14:paraId="219F4789"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76880E8F" w14:textId="77777777" w:rsidR="00A345AA" w:rsidRPr="00C90E06" w:rsidRDefault="00A345AA" w:rsidP="00403A28">
            <w:pPr>
              <w:spacing w:line="276" w:lineRule="auto"/>
              <w:rPr>
                <w:rFonts w:eastAsia="Times New Roman" w:cstheme="minorHAnsi"/>
                <w:color w:val="000000"/>
                <w:sz w:val="18"/>
                <w:szCs w:val="18"/>
              </w:rPr>
            </w:pPr>
          </w:p>
        </w:tc>
        <w:tc>
          <w:tcPr>
            <w:tcW w:w="720" w:type="dxa"/>
          </w:tcPr>
          <w:p w14:paraId="5CA38234" w14:textId="77777777" w:rsidR="00A345AA" w:rsidRPr="00C90E06" w:rsidRDefault="00A345AA" w:rsidP="00403A28">
            <w:pPr>
              <w:spacing w:line="276" w:lineRule="auto"/>
              <w:rPr>
                <w:rFonts w:eastAsia="Times New Roman" w:cstheme="minorHAnsi"/>
                <w:color w:val="000000"/>
                <w:sz w:val="18"/>
                <w:szCs w:val="18"/>
              </w:rPr>
            </w:pPr>
          </w:p>
        </w:tc>
        <w:tc>
          <w:tcPr>
            <w:tcW w:w="715" w:type="dxa"/>
          </w:tcPr>
          <w:p w14:paraId="04B2261A" w14:textId="141E97D0" w:rsidR="00A345AA" w:rsidRPr="00C90E06" w:rsidRDefault="00A345AA" w:rsidP="00403A28">
            <w:pPr>
              <w:spacing w:line="276" w:lineRule="auto"/>
              <w:rPr>
                <w:rFonts w:eastAsia="Times New Roman" w:cstheme="minorHAnsi"/>
                <w:color w:val="000000"/>
                <w:sz w:val="18"/>
                <w:szCs w:val="18"/>
              </w:rPr>
            </w:pPr>
          </w:p>
        </w:tc>
      </w:tr>
      <w:tr w:rsidR="00D239B0" w:rsidRPr="00C90E06" w14:paraId="4C0B4004" w14:textId="77777777" w:rsidTr="00D239B0">
        <w:tc>
          <w:tcPr>
            <w:tcW w:w="2155" w:type="dxa"/>
            <w:hideMark/>
          </w:tcPr>
          <w:p w14:paraId="7567CC6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color w:val="000000"/>
                <w:sz w:val="18"/>
                <w:szCs w:val="18"/>
              </w:rPr>
              <w:t>FDI</w:t>
            </w:r>
            <w:r w:rsidRPr="00C90E06">
              <w:rPr>
                <w:rFonts w:eastAsia="Times New Roman" w:cstheme="minorHAnsi"/>
                <w:color w:val="000000"/>
                <w:sz w:val="18"/>
                <w:szCs w:val="18"/>
                <w:vertAlign w:val="subscript"/>
              </w:rPr>
              <w:t>1990</w:t>
            </w:r>
          </w:p>
        </w:tc>
        <w:tc>
          <w:tcPr>
            <w:tcW w:w="900" w:type="dxa"/>
            <w:hideMark/>
          </w:tcPr>
          <w:p w14:paraId="2A199CD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−0.01007***</w:t>
            </w:r>
            <w:r w:rsidRPr="00C90E06">
              <w:rPr>
                <w:rFonts w:eastAsia="Times New Roman" w:cstheme="minorHAnsi"/>
                <w:color w:val="000000"/>
                <w:sz w:val="18"/>
                <w:szCs w:val="18"/>
              </w:rPr>
              <w:br/>
              <w:t>(0.00112)</w:t>
            </w:r>
          </w:p>
        </w:tc>
        <w:tc>
          <w:tcPr>
            <w:tcW w:w="900" w:type="dxa"/>
            <w:hideMark/>
          </w:tcPr>
          <w:p w14:paraId="33A346C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−0.01049***</w:t>
            </w:r>
            <w:r w:rsidRPr="00C90E06">
              <w:rPr>
                <w:rFonts w:eastAsia="Times New Roman" w:cstheme="minorHAnsi"/>
                <w:color w:val="000000"/>
                <w:sz w:val="18"/>
                <w:szCs w:val="18"/>
              </w:rPr>
              <w:br/>
              <w:t>(0.00112)</w:t>
            </w:r>
          </w:p>
        </w:tc>
        <w:tc>
          <w:tcPr>
            <w:tcW w:w="900" w:type="dxa"/>
            <w:hideMark/>
          </w:tcPr>
          <w:p w14:paraId="19DE927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−0.01018***</w:t>
            </w:r>
            <w:r w:rsidRPr="00C90E06">
              <w:rPr>
                <w:rFonts w:eastAsia="Times New Roman" w:cstheme="minorHAnsi"/>
                <w:color w:val="000000"/>
                <w:sz w:val="18"/>
                <w:szCs w:val="18"/>
              </w:rPr>
              <w:br/>
              <w:t>(0.00111)</w:t>
            </w:r>
          </w:p>
        </w:tc>
        <w:tc>
          <w:tcPr>
            <w:tcW w:w="720" w:type="dxa"/>
            <w:hideMark/>
          </w:tcPr>
          <w:p w14:paraId="0AA4A63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−0.01009***</w:t>
            </w:r>
            <w:r w:rsidRPr="00C90E06">
              <w:rPr>
                <w:rFonts w:eastAsia="Times New Roman" w:cstheme="minorHAnsi"/>
                <w:color w:val="000000"/>
                <w:sz w:val="18"/>
                <w:szCs w:val="18"/>
              </w:rPr>
              <w:br/>
              <w:t>(0.00109)</w:t>
            </w:r>
          </w:p>
        </w:tc>
        <w:tc>
          <w:tcPr>
            <w:tcW w:w="720" w:type="dxa"/>
            <w:hideMark/>
          </w:tcPr>
          <w:p w14:paraId="698A1393"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−0.01080***</w:t>
            </w:r>
            <w:r w:rsidRPr="00C90E06">
              <w:rPr>
                <w:rFonts w:eastAsia="Times New Roman" w:cstheme="minorHAnsi"/>
                <w:color w:val="000000"/>
                <w:sz w:val="18"/>
                <w:szCs w:val="18"/>
              </w:rPr>
              <w:br/>
              <w:t>(0.00117)</w:t>
            </w:r>
          </w:p>
        </w:tc>
        <w:tc>
          <w:tcPr>
            <w:tcW w:w="810" w:type="dxa"/>
            <w:hideMark/>
          </w:tcPr>
          <w:p w14:paraId="711DEF0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−0.01051***</w:t>
            </w:r>
            <w:r w:rsidRPr="00C90E06">
              <w:rPr>
                <w:rFonts w:eastAsia="Times New Roman" w:cstheme="minorHAnsi"/>
                <w:color w:val="000000"/>
                <w:sz w:val="18"/>
                <w:szCs w:val="18"/>
              </w:rPr>
              <w:br/>
              <w:t>(0.001)</w:t>
            </w:r>
          </w:p>
        </w:tc>
        <w:tc>
          <w:tcPr>
            <w:tcW w:w="810" w:type="dxa"/>
            <w:hideMark/>
          </w:tcPr>
          <w:p w14:paraId="2468C13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−0.01095***</w:t>
            </w:r>
            <w:r w:rsidRPr="00C90E06">
              <w:rPr>
                <w:rFonts w:eastAsia="Times New Roman" w:cstheme="minorHAnsi"/>
                <w:color w:val="000000"/>
                <w:sz w:val="18"/>
                <w:szCs w:val="18"/>
              </w:rPr>
              <w:br/>
              <w:t>(0.001)</w:t>
            </w:r>
          </w:p>
        </w:tc>
        <w:tc>
          <w:tcPr>
            <w:tcW w:w="720" w:type="dxa"/>
            <w:hideMark/>
          </w:tcPr>
          <w:p w14:paraId="61C8CEE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−0.01106***</w:t>
            </w:r>
            <w:r w:rsidRPr="00C90E06">
              <w:rPr>
                <w:rFonts w:eastAsia="Times New Roman" w:cstheme="minorHAnsi"/>
                <w:color w:val="000000"/>
                <w:sz w:val="18"/>
                <w:szCs w:val="18"/>
              </w:rPr>
              <w:br/>
              <w:t>(0.001)</w:t>
            </w:r>
          </w:p>
        </w:tc>
        <w:tc>
          <w:tcPr>
            <w:tcW w:w="720" w:type="dxa"/>
            <w:hideMark/>
          </w:tcPr>
          <w:p w14:paraId="6FB6DDD7"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−0.01024***</w:t>
            </w:r>
            <w:r w:rsidRPr="00C90E06">
              <w:rPr>
                <w:rFonts w:eastAsia="Times New Roman" w:cstheme="minorHAnsi"/>
                <w:color w:val="000000"/>
                <w:sz w:val="18"/>
                <w:szCs w:val="18"/>
              </w:rPr>
              <w:br/>
              <w:t>(0.001)</w:t>
            </w:r>
          </w:p>
        </w:tc>
        <w:tc>
          <w:tcPr>
            <w:tcW w:w="715" w:type="dxa"/>
            <w:hideMark/>
          </w:tcPr>
          <w:p w14:paraId="5569847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−0.01141***</w:t>
            </w:r>
            <w:r w:rsidRPr="00C90E06">
              <w:rPr>
                <w:rFonts w:eastAsia="Times New Roman" w:cstheme="minorHAnsi"/>
                <w:color w:val="000000"/>
                <w:sz w:val="18"/>
                <w:szCs w:val="18"/>
              </w:rPr>
              <w:br/>
              <w:t>(0.002)</w:t>
            </w:r>
          </w:p>
        </w:tc>
      </w:tr>
      <w:tr w:rsidR="00D239B0" w:rsidRPr="00C90E06" w14:paraId="543997DF" w14:textId="77777777" w:rsidTr="00D239B0">
        <w:tc>
          <w:tcPr>
            <w:tcW w:w="2155" w:type="dxa"/>
            <w:hideMark/>
          </w:tcPr>
          <w:p w14:paraId="66A3A62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 </w:t>
            </w:r>
            <w:r w:rsidRPr="00C90E06">
              <w:rPr>
                <w:rFonts w:eastAsia="Times New Roman" w:cstheme="minorHAnsi"/>
                <w:i/>
                <w:iCs/>
                <w:color w:val="000000"/>
                <w:sz w:val="18"/>
                <w:szCs w:val="18"/>
              </w:rPr>
              <w:t>R</w:t>
            </w:r>
            <w:r w:rsidRPr="00C90E06">
              <w:rPr>
                <w:rFonts w:eastAsia="Times New Roman" w:cstheme="minorHAnsi"/>
                <w:color w:val="000000"/>
                <w:sz w:val="18"/>
                <w:szCs w:val="18"/>
                <w:vertAlign w:val="superscript"/>
              </w:rPr>
              <w:t>2</w:t>
            </w:r>
          </w:p>
        </w:tc>
        <w:tc>
          <w:tcPr>
            <w:tcW w:w="900" w:type="dxa"/>
            <w:hideMark/>
          </w:tcPr>
          <w:p w14:paraId="2F2B0C8D"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0.6378</w:t>
            </w:r>
          </w:p>
        </w:tc>
        <w:tc>
          <w:tcPr>
            <w:tcW w:w="900" w:type="dxa"/>
            <w:hideMark/>
          </w:tcPr>
          <w:p w14:paraId="218D4EE6"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0.6564</w:t>
            </w:r>
          </w:p>
        </w:tc>
        <w:tc>
          <w:tcPr>
            <w:tcW w:w="900" w:type="dxa"/>
            <w:hideMark/>
          </w:tcPr>
          <w:p w14:paraId="45188095"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0.652</w:t>
            </w:r>
          </w:p>
        </w:tc>
        <w:tc>
          <w:tcPr>
            <w:tcW w:w="720" w:type="dxa"/>
            <w:hideMark/>
          </w:tcPr>
          <w:p w14:paraId="5809A25A"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0.6578</w:t>
            </w:r>
          </w:p>
        </w:tc>
        <w:tc>
          <w:tcPr>
            <w:tcW w:w="720" w:type="dxa"/>
            <w:hideMark/>
          </w:tcPr>
          <w:p w14:paraId="04A648D1"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0.6523</w:t>
            </w:r>
          </w:p>
        </w:tc>
        <w:tc>
          <w:tcPr>
            <w:tcW w:w="810" w:type="dxa"/>
            <w:hideMark/>
          </w:tcPr>
          <w:p w14:paraId="7A441F89"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0.6382</w:t>
            </w:r>
          </w:p>
        </w:tc>
        <w:tc>
          <w:tcPr>
            <w:tcW w:w="810" w:type="dxa"/>
            <w:hideMark/>
          </w:tcPr>
          <w:p w14:paraId="227AD204"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0.656</w:t>
            </w:r>
          </w:p>
        </w:tc>
        <w:tc>
          <w:tcPr>
            <w:tcW w:w="720" w:type="dxa"/>
            <w:hideMark/>
          </w:tcPr>
          <w:p w14:paraId="5CD7B80C"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0.6499</w:t>
            </w:r>
          </w:p>
        </w:tc>
        <w:tc>
          <w:tcPr>
            <w:tcW w:w="720" w:type="dxa"/>
            <w:hideMark/>
          </w:tcPr>
          <w:p w14:paraId="5ABC80F8"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0.6586</w:t>
            </w:r>
          </w:p>
        </w:tc>
        <w:tc>
          <w:tcPr>
            <w:tcW w:w="715" w:type="dxa"/>
            <w:hideMark/>
          </w:tcPr>
          <w:p w14:paraId="0CAC976B" w14:textId="77777777" w:rsidR="00932515" w:rsidRPr="00C90E06" w:rsidRDefault="00932515" w:rsidP="00403A28">
            <w:pPr>
              <w:spacing w:line="276" w:lineRule="auto"/>
              <w:rPr>
                <w:rFonts w:eastAsia="Times New Roman" w:cstheme="minorHAnsi"/>
                <w:color w:val="000000"/>
                <w:sz w:val="18"/>
                <w:szCs w:val="18"/>
              </w:rPr>
            </w:pPr>
            <w:r w:rsidRPr="00C90E06">
              <w:rPr>
                <w:rFonts w:eastAsia="Times New Roman" w:cstheme="minorHAnsi"/>
                <w:color w:val="000000"/>
                <w:sz w:val="18"/>
                <w:szCs w:val="18"/>
              </w:rPr>
              <w:t>0.6518</w:t>
            </w:r>
          </w:p>
        </w:tc>
      </w:tr>
    </w:tbl>
    <w:p w14:paraId="135FEAB6" w14:textId="77777777" w:rsidR="00ED506E" w:rsidRPr="001360AB" w:rsidRDefault="00ED506E" w:rsidP="00403A28">
      <w:pPr>
        <w:pStyle w:val="NoSpacing"/>
        <w:rPr>
          <w:rFonts w:eastAsia="Times New Roman"/>
        </w:rPr>
      </w:pPr>
      <w:r w:rsidRPr="001360AB">
        <w:rPr>
          <w:rFonts w:eastAsia="Times New Roman"/>
        </w:rPr>
        <w:t>Notes:</w:t>
      </w:r>
    </w:p>
    <w:p w14:paraId="61BC0794" w14:textId="77777777" w:rsidR="00ED506E" w:rsidRPr="001360AB" w:rsidRDefault="00ED506E" w:rsidP="00403A28">
      <w:pPr>
        <w:pStyle w:val="NoSpacing"/>
        <w:rPr>
          <w:rFonts w:eastAsia="Times New Roman"/>
        </w:rPr>
      </w:pPr>
      <w:r w:rsidRPr="001360AB">
        <w:rPr>
          <w:rFonts w:eastAsia="Times New Roman"/>
        </w:rPr>
        <w:t>(</w:t>
      </w:r>
      <w:proofErr w:type="spellStart"/>
      <w:r w:rsidRPr="001360AB">
        <w:rPr>
          <w:rFonts w:eastAsia="Times New Roman"/>
        </w:rPr>
        <w:t>i</w:t>
      </w:r>
      <w:proofErr w:type="spellEnd"/>
      <w:r w:rsidRPr="001360AB">
        <w:rPr>
          <w:rFonts w:eastAsia="Times New Roman"/>
        </w:rPr>
        <w:t>) Standard errors in brackets.</w:t>
      </w:r>
    </w:p>
    <w:p w14:paraId="057BB334" w14:textId="77777777" w:rsidR="00ED506E" w:rsidRPr="001360AB" w:rsidRDefault="00ED506E" w:rsidP="00403A28">
      <w:pPr>
        <w:pStyle w:val="NoSpacing"/>
        <w:rPr>
          <w:rFonts w:eastAsia="Times New Roman"/>
        </w:rPr>
      </w:pPr>
      <w:r w:rsidRPr="001360AB">
        <w:rPr>
          <w:rFonts w:eastAsia="Times New Roman"/>
        </w:rPr>
        <w:t>(ii) ***, **, *Significant at 1%, 5% and 10%, respectively. (iii) SUR5 includes regional dummies (South Asia and West European countries). (iv) The set of instrumental variables for the three‐stage least squares regressions (3SLS) is as follows: the log value of land area in host country, domestic credit provided by banking sector in host country as a share of GDP and double taxation treaty, which is a dummy variable indicating a double taxation treaty governing ‘income and capital’ in place between host and parent country.</w:t>
      </w:r>
    </w:p>
    <w:p w14:paraId="5795AA98" w14:textId="77777777" w:rsidR="00403A28" w:rsidRDefault="00403A28" w:rsidP="00403A28">
      <w:pPr>
        <w:spacing w:after="0" w:line="276" w:lineRule="auto"/>
        <w:rPr>
          <w:rFonts w:eastAsia="Times New Roman" w:cstheme="minorHAnsi"/>
        </w:rPr>
      </w:pPr>
    </w:p>
    <w:p w14:paraId="75967DB9" w14:textId="192DBAF0" w:rsidR="00ED506E" w:rsidRPr="00403A28" w:rsidRDefault="00ED506E" w:rsidP="009335F4">
      <w:pPr>
        <w:spacing w:after="240" w:line="276" w:lineRule="auto"/>
        <w:rPr>
          <w:rFonts w:eastAsia="Times New Roman" w:cstheme="minorHAnsi"/>
          <w:color w:val="000000" w:themeColor="text1"/>
        </w:rPr>
      </w:pPr>
      <w:r w:rsidRPr="001360AB">
        <w:rPr>
          <w:rFonts w:eastAsia="Times New Roman" w:cstheme="minorHAnsi"/>
        </w:rPr>
        <w:t xml:space="preserve">Theoretically, good instruments should be ones correlating with the endogenous variable, but not with the error term. In practice, ideal instruments may be hard to find. Following previous literature </w:t>
      </w:r>
      <w:proofErr w:type="gramStart"/>
      <w:r w:rsidRPr="001360AB">
        <w:rPr>
          <w:rFonts w:eastAsia="Times New Roman" w:cstheme="minorHAnsi"/>
        </w:rPr>
        <w:t>and also</w:t>
      </w:r>
      <w:proofErr w:type="gramEnd"/>
      <w:r w:rsidRPr="001360AB">
        <w:rPr>
          <w:rFonts w:eastAsia="Times New Roman" w:cstheme="minorHAnsi"/>
        </w:rPr>
        <w:t xml:space="preserve"> taking into consideration of data availability, our instruments for FDI include host country’s land area (</w:t>
      </w:r>
      <w:proofErr w:type="spellStart"/>
      <w:r w:rsidRPr="00403A28">
        <w:rPr>
          <w:rFonts w:eastAsia="Times New Roman" w:cstheme="minorHAnsi"/>
          <w:b/>
          <w:bCs/>
          <w:color w:val="000000" w:themeColor="text1"/>
          <w:u w:val="single"/>
        </w:rPr>
        <w:t>Borensztein</w:t>
      </w:r>
      <w:proofErr w:type="spellEnd"/>
      <w:r w:rsidRPr="00403A28">
        <w:rPr>
          <w:rFonts w:eastAsia="Times New Roman" w:cstheme="minorHAnsi"/>
          <w:b/>
          <w:bCs/>
          <w:color w:val="000000" w:themeColor="text1"/>
          <w:u w:val="single"/>
        </w:rPr>
        <w:t xml:space="preserve"> et al., 1998</w:t>
      </w:r>
      <w:r w:rsidRPr="00403A28">
        <w:rPr>
          <w:rFonts w:eastAsia="Times New Roman" w:cstheme="minorHAnsi"/>
          <w:color w:val="000000" w:themeColor="text1"/>
        </w:rPr>
        <w:t>), host country’s domestic credit and double taxation treaty signed by the host and home of FDI (</w:t>
      </w:r>
      <w:r w:rsidRPr="00403A28">
        <w:rPr>
          <w:rFonts w:eastAsia="Times New Roman" w:cstheme="minorHAnsi"/>
          <w:b/>
          <w:bCs/>
          <w:color w:val="000000" w:themeColor="text1"/>
          <w:u w:val="single"/>
        </w:rPr>
        <w:t>di Giovanni, 2005</w:t>
      </w:r>
      <w:r w:rsidRPr="00403A28">
        <w:rPr>
          <w:rFonts w:eastAsia="Times New Roman" w:cstheme="minorHAnsi"/>
          <w:color w:val="000000" w:themeColor="text1"/>
        </w:rPr>
        <w:t>; </w:t>
      </w:r>
      <w:r w:rsidRPr="00403A28">
        <w:rPr>
          <w:rFonts w:eastAsia="Times New Roman" w:cstheme="minorHAnsi"/>
          <w:b/>
          <w:bCs/>
          <w:color w:val="000000" w:themeColor="text1"/>
          <w:u w:val="single"/>
        </w:rPr>
        <w:t>Stein and Daude, 2007</w:t>
      </w:r>
      <w:r w:rsidRPr="00403A28">
        <w:rPr>
          <w:rFonts w:eastAsia="Times New Roman" w:cstheme="minorHAnsi"/>
          <w:color w:val="000000" w:themeColor="text1"/>
        </w:rPr>
        <w:t>). Domestic credit is host domestic credit provided by the banking sector as a share of GDP. Double taxation treaty is a dummy variable indicating tax treaty governing income and capital in place between host and home countries of FDI.</w:t>
      </w:r>
      <w:r w:rsidRPr="00403A28">
        <w:rPr>
          <w:rFonts w:eastAsia="Times New Roman" w:cstheme="minorHAnsi"/>
          <w:b/>
          <w:bCs/>
          <w:iCs/>
          <w:color w:val="000000" w:themeColor="text1"/>
          <w:vertAlign w:val="superscript"/>
        </w:rPr>
        <w:t>14</w:t>
      </w:r>
      <w:r w:rsidRPr="00403A28">
        <w:rPr>
          <w:rFonts w:eastAsia="Times New Roman" w:cstheme="minorHAnsi"/>
          <w:color w:val="000000" w:themeColor="text1"/>
        </w:rPr>
        <w:t> We perform several tests to determine whether the instruments are valid. The results are presented in </w:t>
      </w:r>
      <w:r w:rsidRPr="00403A28">
        <w:rPr>
          <w:rFonts w:eastAsia="Times New Roman" w:cstheme="minorHAnsi"/>
          <w:b/>
          <w:bCs/>
          <w:color w:val="000000" w:themeColor="text1"/>
          <w:u w:val="single"/>
        </w:rPr>
        <w:t>Table 3</w:t>
      </w:r>
      <w:r w:rsidRPr="00403A28">
        <w:rPr>
          <w:rFonts w:eastAsia="Times New Roman" w:cstheme="minorHAnsi"/>
          <w:color w:val="000000" w:themeColor="text1"/>
        </w:rPr>
        <w:t>.</w:t>
      </w:r>
    </w:p>
    <w:p w14:paraId="29620603" w14:textId="77777777" w:rsidR="00ED506E" w:rsidRPr="001360AB" w:rsidRDefault="00ED506E" w:rsidP="009335F4">
      <w:pPr>
        <w:spacing w:line="276" w:lineRule="auto"/>
        <w:rPr>
          <w:rFonts w:eastAsia="Times New Roman" w:cstheme="minorHAnsi"/>
        </w:rPr>
      </w:pPr>
      <w:r w:rsidRPr="001360AB">
        <w:rPr>
          <w:rFonts w:eastAsia="Times New Roman" w:cstheme="minorHAnsi"/>
          <w:b/>
          <w:bCs/>
        </w:rPr>
        <w:t>Table 3. </w:t>
      </w:r>
      <w:r w:rsidRPr="001360AB">
        <w:rPr>
          <w:rFonts w:eastAsia="Times New Roman" w:cstheme="minorHAnsi"/>
        </w:rPr>
        <w:t>Diagnostic Tests on Instrumental Variables</w:t>
      </w:r>
    </w:p>
    <w:tbl>
      <w:tblPr>
        <w:tblStyle w:val="TableGridLight"/>
        <w:tblW w:w="10242" w:type="dxa"/>
        <w:tblLook w:val="04A0" w:firstRow="1" w:lastRow="0" w:firstColumn="1" w:lastColumn="0" w:noHBand="0" w:noVBand="1"/>
        <w:tblCaption w:val="Table 3. Diagnostic Tests on Instrumental Variables"/>
        <w:tblDescription w:val="Table 3. Diagnostic Tests on Instrumental Variables"/>
      </w:tblPr>
      <w:tblGrid>
        <w:gridCol w:w="3827"/>
        <w:gridCol w:w="1274"/>
        <w:gridCol w:w="1268"/>
        <w:gridCol w:w="1403"/>
        <w:gridCol w:w="1192"/>
        <w:gridCol w:w="1278"/>
      </w:tblGrid>
      <w:tr w:rsidR="00ED506E" w:rsidRPr="001360AB" w14:paraId="6CE94508" w14:textId="77777777" w:rsidTr="00337029">
        <w:tc>
          <w:tcPr>
            <w:tcW w:w="3696" w:type="dxa"/>
            <w:hideMark/>
          </w:tcPr>
          <w:p w14:paraId="308D78D5" w14:textId="77777777" w:rsidR="00ED506E" w:rsidRPr="001360AB" w:rsidRDefault="00ED506E" w:rsidP="00403A28">
            <w:pPr>
              <w:spacing w:line="276" w:lineRule="auto"/>
              <w:rPr>
                <w:rFonts w:eastAsia="Times New Roman" w:cstheme="minorHAnsi"/>
                <w:b/>
                <w:bCs/>
                <w:color w:val="000000"/>
              </w:rPr>
            </w:pPr>
            <w:r w:rsidRPr="001360AB">
              <w:rPr>
                <w:rFonts w:eastAsia="Times New Roman" w:cstheme="minorHAnsi"/>
                <w:b/>
                <w:bCs/>
                <w:color w:val="000000"/>
              </w:rPr>
              <w:t>Variables</w:t>
            </w:r>
          </w:p>
        </w:tc>
        <w:tc>
          <w:tcPr>
            <w:tcW w:w="1278" w:type="dxa"/>
            <w:hideMark/>
          </w:tcPr>
          <w:p w14:paraId="3E6151C1" w14:textId="77777777" w:rsidR="00ED506E" w:rsidRPr="001360AB" w:rsidRDefault="00ED506E" w:rsidP="00403A28">
            <w:pPr>
              <w:spacing w:line="276" w:lineRule="auto"/>
              <w:rPr>
                <w:rFonts w:eastAsia="Times New Roman" w:cstheme="minorHAnsi"/>
                <w:b/>
                <w:bCs/>
                <w:color w:val="000000"/>
              </w:rPr>
            </w:pPr>
            <w:r w:rsidRPr="001360AB">
              <w:rPr>
                <w:rFonts w:eastAsia="Times New Roman" w:cstheme="minorHAnsi"/>
                <w:b/>
                <w:bCs/>
                <w:color w:val="000000"/>
              </w:rPr>
              <w:t>3SLS1</w:t>
            </w:r>
          </w:p>
        </w:tc>
        <w:tc>
          <w:tcPr>
            <w:tcW w:w="1268" w:type="dxa"/>
            <w:hideMark/>
          </w:tcPr>
          <w:p w14:paraId="368A32CE" w14:textId="77777777" w:rsidR="00ED506E" w:rsidRPr="001360AB" w:rsidRDefault="00ED506E" w:rsidP="00403A28">
            <w:pPr>
              <w:spacing w:line="276" w:lineRule="auto"/>
              <w:rPr>
                <w:rFonts w:eastAsia="Times New Roman" w:cstheme="minorHAnsi"/>
                <w:b/>
                <w:bCs/>
                <w:color w:val="000000"/>
              </w:rPr>
            </w:pPr>
            <w:r w:rsidRPr="001360AB">
              <w:rPr>
                <w:rFonts w:eastAsia="Times New Roman" w:cstheme="minorHAnsi"/>
                <w:b/>
                <w:bCs/>
                <w:color w:val="000000"/>
              </w:rPr>
              <w:t>3SLS2</w:t>
            </w:r>
          </w:p>
        </w:tc>
        <w:tc>
          <w:tcPr>
            <w:tcW w:w="0" w:type="auto"/>
            <w:hideMark/>
          </w:tcPr>
          <w:p w14:paraId="6ECBCC92" w14:textId="77777777" w:rsidR="00ED506E" w:rsidRPr="001360AB" w:rsidRDefault="00ED506E" w:rsidP="00403A28">
            <w:pPr>
              <w:spacing w:line="276" w:lineRule="auto"/>
              <w:rPr>
                <w:rFonts w:eastAsia="Times New Roman" w:cstheme="minorHAnsi"/>
                <w:b/>
                <w:bCs/>
                <w:color w:val="000000"/>
              </w:rPr>
            </w:pPr>
            <w:r w:rsidRPr="001360AB">
              <w:rPr>
                <w:rFonts w:eastAsia="Times New Roman" w:cstheme="minorHAnsi"/>
                <w:b/>
                <w:bCs/>
                <w:color w:val="000000"/>
              </w:rPr>
              <w:t>3SLS3</w:t>
            </w:r>
          </w:p>
        </w:tc>
        <w:tc>
          <w:tcPr>
            <w:tcW w:w="0" w:type="auto"/>
            <w:hideMark/>
          </w:tcPr>
          <w:p w14:paraId="1B73DEAC" w14:textId="77777777" w:rsidR="00ED506E" w:rsidRPr="001360AB" w:rsidRDefault="00ED506E" w:rsidP="00403A28">
            <w:pPr>
              <w:spacing w:line="276" w:lineRule="auto"/>
              <w:rPr>
                <w:rFonts w:eastAsia="Times New Roman" w:cstheme="minorHAnsi"/>
                <w:b/>
                <w:bCs/>
                <w:color w:val="000000"/>
              </w:rPr>
            </w:pPr>
            <w:r w:rsidRPr="001360AB">
              <w:rPr>
                <w:rFonts w:eastAsia="Times New Roman" w:cstheme="minorHAnsi"/>
                <w:b/>
                <w:bCs/>
                <w:color w:val="000000"/>
              </w:rPr>
              <w:t>3SLS4</w:t>
            </w:r>
          </w:p>
        </w:tc>
        <w:tc>
          <w:tcPr>
            <w:tcW w:w="0" w:type="auto"/>
            <w:hideMark/>
          </w:tcPr>
          <w:p w14:paraId="47323A09" w14:textId="77777777" w:rsidR="00ED506E" w:rsidRPr="001360AB" w:rsidRDefault="00ED506E" w:rsidP="00403A28">
            <w:pPr>
              <w:spacing w:line="276" w:lineRule="auto"/>
              <w:rPr>
                <w:rFonts w:eastAsia="Times New Roman" w:cstheme="minorHAnsi"/>
                <w:b/>
                <w:bCs/>
                <w:color w:val="000000"/>
              </w:rPr>
            </w:pPr>
            <w:r w:rsidRPr="001360AB">
              <w:rPr>
                <w:rFonts w:eastAsia="Times New Roman" w:cstheme="minorHAnsi"/>
                <w:b/>
                <w:bCs/>
                <w:color w:val="000000"/>
              </w:rPr>
              <w:t>3SLS5</w:t>
            </w:r>
          </w:p>
        </w:tc>
      </w:tr>
      <w:tr w:rsidR="00337029" w:rsidRPr="001360AB" w14:paraId="3E9F120B" w14:textId="77777777" w:rsidTr="00337029">
        <w:tc>
          <w:tcPr>
            <w:tcW w:w="3696" w:type="dxa"/>
            <w:hideMark/>
          </w:tcPr>
          <w:p w14:paraId="28D4652E" w14:textId="77777777" w:rsidR="00D239B0" w:rsidRPr="001360AB" w:rsidRDefault="00D239B0" w:rsidP="00403A28">
            <w:pPr>
              <w:spacing w:line="276" w:lineRule="auto"/>
              <w:rPr>
                <w:rFonts w:eastAsia="Times New Roman" w:cstheme="minorHAnsi"/>
                <w:color w:val="000000"/>
              </w:rPr>
            </w:pPr>
            <w:r w:rsidRPr="001360AB">
              <w:rPr>
                <w:rFonts w:eastAsia="Times New Roman" w:cstheme="minorHAnsi"/>
                <w:color w:val="000000"/>
              </w:rPr>
              <w:t>Panel A: First stage for foreign direct investment (FDI)</w:t>
            </w:r>
          </w:p>
        </w:tc>
        <w:tc>
          <w:tcPr>
            <w:tcW w:w="1278" w:type="dxa"/>
          </w:tcPr>
          <w:p w14:paraId="773A6668" w14:textId="77777777" w:rsidR="00D239B0" w:rsidRPr="001360AB" w:rsidRDefault="00D239B0" w:rsidP="00403A28">
            <w:pPr>
              <w:spacing w:line="276" w:lineRule="auto"/>
              <w:rPr>
                <w:rFonts w:eastAsia="Times New Roman" w:cstheme="minorHAnsi"/>
                <w:color w:val="000000"/>
              </w:rPr>
            </w:pPr>
          </w:p>
        </w:tc>
        <w:tc>
          <w:tcPr>
            <w:tcW w:w="1268" w:type="dxa"/>
          </w:tcPr>
          <w:p w14:paraId="167795AD" w14:textId="77777777" w:rsidR="00D239B0" w:rsidRPr="001360AB" w:rsidRDefault="00D239B0" w:rsidP="00403A28">
            <w:pPr>
              <w:spacing w:line="276" w:lineRule="auto"/>
              <w:rPr>
                <w:rFonts w:eastAsia="Times New Roman" w:cstheme="minorHAnsi"/>
                <w:color w:val="000000"/>
              </w:rPr>
            </w:pPr>
          </w:p>
        </w:tc>
        <w:tc>
          <w:tcPr>
            <w:tcW w:w="1499" w:type="dxa"/>
          </w:tcPr>
          <w:p w14:paraId="04B5C4ED" w14:textId="77777777" w:rsidR="00D239B0" w:rsidRPr="001360AB" w:rsidRDefault="00D239B0" w:rsidP="00403A28">
            <w:pPr>
              <w:spacing w:line="276" w:lineRule="auto"/>
              <w:rPr>
                <w:rFonts w:eastAsia="Times New Roman" w:cstheme="minorHAnsi"/>
                <w:color w:val="000000"/>
              </w:rPr>
            </w:pPr>
          </w:p>
        </w:tc>
        <w:tc>
          <w:tcPr>
            <w:tcW w:w="1216" w:type="dxa"/>
          </w:tcPr>
          <w:p w14:paraId="4C50589E" w14:textId="77777777" w:rsidR="00D239B0" w:rsidRPr="001360AB" w:rsidRDefault="00D239B0" w:rsidP="00403A28">
            <w:pPr>
              <w:spacing w:line="276" w:lineRule="auto"/>
              <w:rPr>
                <w:rFonts w:eastAsia="Times New Roman" w:cstheme="minorHAnsi"/>
                <w:color w:val="000000"/>
              </w:rPr>
            </w:pPr>
          </w:p>
        </w:tc>
        <w:tc>
          <w:tcPr>
            <w:tcW w:w="1285" w:type="dxa"/>
          </w:tcPr>
          <w:p w14:paraId="4C0A34F9" w14:textId="56983920" w:rsidR="00D239B0" w:rsidRPr="001360AB" w:rsidRDefault="00D239B0" w:rsidP="00403A28">
            <w:pPr>
              <w:spacing w:line="276" w:lineRule="auto"/>
              <w:rPr>
                <w:rFonts w:eastAsia="Times New Roman" w:cstheme="minorHAnsi"/>
                <w:color w:val="000000"/>
              </w:rPr>
            </w:pPr>
          </w:p>
        </w:tc>
      </w:tr>
      <w:tr w:rsidR="00ED506E" w:rsidRPr="001360AB" w14:paraId="14166B2B" w14:textId="77777777" w:rsidTr="00337029">
        <w:tc>
          <w:tcPr>
            <w:tcW w:w="3696" w:type="dxa"/>
            <w:hideMark/>
          </w:tcPr>
          <w:p w14:paraId="778404D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proofErr w:type="gramStart"/>
            <w:r w:rsidRPr="001360AB">
              <w:rPr>
                <w:rFonts w:eastAsia="Times New Roman" w:cstheme="minorHAnsi"/>
                <w:color w:val="000000"/>
              </w:rPr>
              <w:t>log(</w:t>
            </w:r>
            <w:proofErr w:type="gramEnd"/>
            <w:r w:rsidRPr="001360AB">
              <w:rPr>
                <w:rFonts w:eastAsia="Times New Roman" w:cstheme="minorHAnsi"/>
                <w:color w:val="000000"/>
              </w:rPr>
              <w:t>Land area)</w:t>
            </w:r>
          </w:p>
        </w:tc>
        <w:tc>
          <w:tcPr>
            <w:tcW w:w="1278" w:type="dxa"/>
            <w:hideMark/>
          </w:tcPr>
          <w:p w14:paraId="1EB9911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−0.1794***</w:t>
            </w:r>
            <w:r w:rsidRPr="001360AB">
              <w:rPr>
                <w:rFonts w:eastAsia="Times New Roman" w:cstheme="minorHAnsi"/>
                <w:color w:val="000000"/>
              </w:rPr>
              <w:br/>
              <w:t>(0.0251)</w:t>
            </w:r>
          </w:p>
        </w:tc>
        <w:tc>
          <w:tcPr>
            <w:tcW w:w="1268" w:type="dxa"/>
            <w:hideMark/>
          </w:tcPr>
          <w:p w14:paraId="4FFF8D4C"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−0.1858***</w:t>
            </w:r>
            <w:r w:rsidRPr="001360AB">
              <w:rPr>
                <w:rFonts w:eastAsia="Times New Roman" w:cstheme="minorHAnsi"/>
                <w:color w:val="000000"/>
              </w:rPr>
              <w:br/>
              <w:t>(0.0258)</w:t>
            </w:r>
          </w:p>
        </w:tc>
        <w:tc>
          <w:tcPr>
            <w:tcW w:w="0" w:type="auto"/>
            <w:hideMark/>
          </w:tcPr>
          <w:p w14:paraId="19DC7F11"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−0.1894***</w:t>
            </w:r>
            <w:r w:rsidRPr="001360AB">
              <w:rPr>
                <w:rFonts w:eastAsia="Times New Roman" w:cstheme="minorHAnsi"/>
                <w:color w:val="000000"/>
              </w:rPr>
              <w:br/>
              <w:t>(0.0305)</w:t>
            </w:r>
          </w:p>
        </w:tc>
        <w:tc>
          <w:tcPr>
            <w:tcW w:w="0" w:type="auto"/>
            <w:hideMark/>
          </w:tcPr>
          <w:p w14:paraId="3B037C94"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0.1808***</w:t>
            </w:r>
            <w:r w:rsidRPr="001360AB">
              <w:rPr>
                <w:rFonts w:eastAsia="Times New Roman" w:cstheme="minorHAnsi"/>
                <w:color w:val="000000"/>
              </w:rPr>
              <w:br/>
              <w:t>(0.0252)</w:t>
            </w:r>
          </w:p>
        </w:tc>
        <w:tc>
          <w:tcPr>
            <w:tcW w:w="0" w:type="auto"/>
            <w:hideMark/>
          </w:tcPr>
          <w:p w14:paraId="0FCF0599"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−0.1387***</w:t>
            </w:r>
            <w:r w:rsidRPr="001360AB">
              <w:rPr>
                <w:rFonts w:eastAsia="Times New Roman" w:cstheme="minorHAnsi"/>
                <w:color w:val="000000"/>
              </w:rPr>
              <w:br/>
              <w:t>(0.0294)</w:t>
            </w:r>
          </w:p>
        </w:tc>
      </w:tr>
      <w:tr w:rsidR="00ED506E" w:rsidRPr="001360AB" w14:paraId="61D804B6" w14:textId="77777777" w:rsidTr="00337029">
        <w:tc>
          <w:tcPr>
            <w:tcW w:w="3696" w:type="dxa"/>
            <w:hideMark/>
          </w:tcPr>
          <w:p w14:paraId="3B1A070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proofErr w:type="gramStart"/>
            <w:r w:rsidRPr="001360AB">
              <w:rPr>
                <w:rFonts w:eastAsia="Times New Roman" w:cstheme="minorHAnsi"/>
                <w:color w:val="000000"/>
              </w:rPr>
              <w:t>log(</w:t>
            </w:r>
            <w:proofErr w:type="gramEnd"/>
            <w:r w:rsidRPr="001360AB">
              <w:rPr>
                <w:rFonts w:eastAsia="Times New Roman" w:cstheme="minorHAnsi"/>
                <w:color w:val="000000"/>
              </w:rPr>
              <w:t>Land area) squared</w:t>
            </w:r>
          </w:p>
        </w:tc>
        <w:tc>
          <w:tcPr>
            <w:tcW w:w="1278" w:type="dxa"/>
            <w:hideMark/>
          </w:tcPr>
          <w:p w14:paraId="708C1FB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0.0070***</w:t>
            </w:r>
            <w:r w:rsidRPr="001360AB">
              <w:rPr>
                <w:rFonts w:eastAsia="Times New Roman" w:cstheme="minorHAnsi"/>
                <w:color w:val="000000"/>
              </w:rPr>
              <w:br/>
              <w:t>(0.0010)</w:t>
            </w:r>
          </w:p>
        </w:tc>
        <w:tc>
          <w:tcPr>
            <w:tcW w:w="1268" w:type="dxa"/>
            <w:hideMark/>
          </w:tcPr>
          <w:p w14:paraId="4AA95B3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0.0073***</w:t>
            </w:r>
            <w:r w:rsidRPr="001360AB">
              <w:rPr>
                <w:rFonts w:eastAsia="Times New Roman" w:cstheme="minorHAnsi"/>
                <w:color w:val="000000"/>
              </w:rPr>
              <w:br/>
              <w:t>(0.0011)</w:t>
            </w:r>
          </w:p>
        </w:tc>
        <w:tc>
          <w:tcPr>
            <w:tcW w:w="0" w:type="auto"/>
            <w:hideMark/>
          </w:tcPr>
          <w:p w14:paraId="5E1E0FFF"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0.0075***</w:t>
            </w:r>
            <w:r w:rsidRPr="001360AB">
              <w:rPr>
                <w:rFonts w:eastAsia="Times New Roman" w:cstheme="minorHAnsi"/>
                <w:color w:val="000000"/>
              </w:rPr>
              <w:br/>
              <w:t>(0.0014)</w:t>
            </w:r>
          </w:p>
        </w:tc>
        <w:tc>
          <w:tcPr>
            <w:tcW w:w="0" w:type="auto"/>
            <w:hideMark/>
          </w:tcPr>
          <w:p w14:paraId="4258858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0.0071***</w:t>
            </w:r>
            <w:r w:rsidRPr="001360AB">
              <w:rPr>
                <w:rFonts w:eastAsia="Times New Roman" w:cstheme="minorHAnsi"/>
                <w:color w:val="000000"/>
              </w:rPr>
              <w:br/>
              <w:t>(0.0010)</w:t>
            </w:r>
          </w:p>
        </w:tc>
        <w:tc>
          <w:tcPr>
            <w:tcW w:w="0" w:type="auto"/>
            <w:hideMark/>
          </w:tcPr>
          <w:p w14:paraId="59064D8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0.0055***</w:t>
            </w:r>
            <w:r w:rsidRPr="001360AB">
              <w:rPr>
                <w:rFonts w:eastAsia="Times New Roman" w:cstheme="minorHAnsi"/>
                <w:color w:val="000000"/>
              </w:rPr>
              <w:br/>
              <w:t>(0.0012)</w:t>
            </w:r>
          </w:p>
        </w:tc>
      </w:tr>
      <w:tr w:rsidR="00ED506E" w:rsidRPr="001360AB" w14:paraId="55538815" w14:textId="77777777" w:rsidTr="00337029">
        <w:tc>
          <w:tcPr>
            <w:tcW w:w="3696" w:type="dxa"/>
            <w:hideMark/>
          </w:tcPr>
          <w:p w14:paraId="3739927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r w:rsidRPr="001360AB">
              <w:rPr>
                <w:rFonts w:eastAsia="Times New Roman" w:cstheme="minorHAnsi"/>
                <w:color w:val="000000"/>
              </w:rPr>
              <w:t>Double taxation treaty</w:t>
            </w:r>
          </w:p>
        </w:tc>
        <w:tc>
          <w:tcPr>
            <w:tcW w:w="1278" w:type="dxa"/>
            <w:hideMark/>
          </w:tcPr>
          <w:p w14:paraId="36B47243"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0.0226 </w:t>
            </w:r>
            <w:r w:rsidRPr="001360AB">
              <w:rPr>
                <w:rFonts w:eastAsia="Times New Roman" w:cstheme="minorHAnsi"/>
                <w:color w:val="000000"/>
              </w:rPr>
              <w:br/>
              <w:t>(0.0147)</w:t>
            </w:r>
          </w:p>
        </w:tc>
        <w:tc>
          <w:tcPr>
            <w:tcW w:w="1268" w:type="dxa"/>
            <w:hideMark/>
          </w:tcPr>
          <w:p w14:paraId="4390536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0.0263*</w:t>
            </w:r>
            <w:r w:rsidRPr="001360AB">
              <w:rPr>
                <w:rFonts w:eastAsia="Times New Roman" w:cstheme="minorHAnsi"/>
                <w:color w:val="000000"/>
              </w:rPr>
              <w:br/>
              <w:t>(0.0155)</w:t>
            </w:r>
          </w:p>
        </w:tc>
        <w:tc>
          <w:tcPr>
            <w:tcW w:w="0" w:type="auto"/>
            <w:hideMark/>
          </w:tcPr>
          <w:p w14:paraId="12DD435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0.0244*</w:t>
            </w:r>
            <w:r w:rsidRPr="001360AB">
              <w:rPr>
                <w:rFonts w:eastAsia="Times New Roman" w:cstheme="minorHAnsi"/>
                <w:color w:val="000000"/>
              </w:rPr>
              <w:br/>
              <w:t>(0.0148)</w:t>
            </w:r>
          </w:p>
        </w:tc>
        <w:tc>
          <w:tcPr>
            <w:tcW w:w="0" w:type="auto"/>
            <w:hideMark/>
          </w:tcPr>
          <w:p w14:paraId="4D6CD956"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0.0218 </w:t>
            </w:r>
            <w:r w:rsidRPr="001360AB">
              <w:rPr>
                <w:rFonts w:eastAsia="Times New Roman" w:cstheme="minorHAnsi"/>
                <w:color w:val="000000"/>
              </w:rPr>
              <w:br/>
              <w:t>(0.0147)</w:t>
            </w:r>
          </w:p>
        </w:tc>
        <w:tc>
          <w:tcPr>
            <w:tcW w:w="0" w:type="auto"/>
            <w:hideMark/>
          </w:tcPr>
          <w:p w14:paraId="63DAA0B1"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0.0264*</w:t>
            </w:r>
            <w:r w:rsidRPr="001360AB">
              <w:rPr>
                <w:rFonts w:eastAsia="Times New Roman" w:cstheme="minorHAnsi"/>
                <w:color w:val="000000"/>
              </w:rPr>
              <w:br/>
              <w:t>(0.0142)</w:t>
            </w:r>
          </w:p>
        </w:tc>
      </w:tr>
      <w:tr w:rsidR="00ED506E" w:rsidRPr="001360AB" w14:paraId="04BAA570" w14:textId="77777777" w:rsidTr="00337029">
        <w:tc>
          <w:tcPr>
            <w:tcW w:w="3696" w:type="dxa"/>
            <w:hideMark/>
          </w:tcPr>
          <w:p w14:paraId="0098690C"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r w:rsidRPr="001360AB">
              <w:rPr>
                <w:rFonts w:eastAsia="Times New Roman" w:cstheme="minorHAnsi"/>
                <w:color w:val="000000"/>
              </w:rPr>
              <w:t>Domestic credit</w:t>
            </w:r>
          </w:p>
        </w:tc>
        <w:tc>
          <w:tcPr>
            <w:tcW w:w="1278" w:type="dxa"/>
            <w:hideMark/>
          </w:tcPr>
          <w:p w14:paraId="7202958C"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0.0007*</w:t>
            </w:r>
            <w:r w:rsidRPr="001360AB">
              <w:rPr>
                <w:rFonts w:eastAsia="Times New Roman" w:cstheme="minorHAnsi"/>
                <w:color w:val="000000"/>
              </w:rPr>
              <w:br/>
              <w:t>(0.0005)</w:t>
            </w:r>
          </w:p>
        </w:tc>
        <w:tc>
          <w:tcPr>
            <w:tcW w:w="1268" w:type="dxa"/>
            <w:hideMark/>
          </w:tcPr>
          <w:p w14:paraId="683011CC"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0.0008*</w:t>
            </w:r>
            <w:r w:rsidRPr="001360AB">
              <w:rPr>
                <w:rFonts w:eastAsia="Times New Roman" w:cstheme="minorHAnsi"/>
                <w:color w:val="000000"/>
              </w:rPr>
              <w:br/>
              <w:t>(0.0005)</w:t>
            </w:r>
          </w:p>
        </w:tc>
        <w:tc>
          <w:tcPr>
            <w:tcW w:w="0" w:type="auto"/>
            <w:hideMark/>
          </w:tcPr>
          <w:p w14:paraId="1727A0BE"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0.0007 </w:t>
            </w:r>
            <w:r w:rsidRPr="001360AB">
              <w:rPr>
                <w:rFonts w:eastAsia="Times New Roman" w:cstheme="minorHAnsi"/>
                <w:color w:val="000000"/>
              </w:rPr>
              <w:br/>
              <w:t>(0.0006)</w:t>
            </w:r>
          </w:p>
        </w:tc>
        <w:tc>
          <w:tcPr>
            <w:tcW w:w="0" w:type="auto"/>
            <w:hideMark/>
          </w:tcPr>
          <w:p w14:paraId="664E667F"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0.0008*</w:t>
            </w:r>
            <w:r w:rsidRPr="001360AB">
              <w:rPr>
                <w:rFonts w:eastAsia="Times New Roman" w:cstheme="minorHAnsi"/>
                <w:color w:val="000000"/>
              </w:rPr>
              <w:br/>
              <w:t>(0.0005)</w:t>
            </w:r>
          </w:p>
        </w:tc>
        <w:tc>
          <w:tcPr>
            <w:tcW w:w="0" w:type="auto"/>
            <w:hideMark/>
          </w:tcPr>
          <w:p w14:paraId="68BF0F4B"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0.0016***</w:t>
            </w:r>
            <w:r w:rsidRPr="001360AB">
              <w:rPr>
                <w:rFonts w:eastAsia="Times New Roman" w:cstheme="minorHAnsi"/>
                <w:color w:val="000000"/>
              </w:rPr>
              <w:br/>
              <w:t>(0.0005)</w:t>
            </w:r>
          </w:p>
        </w:tc>
      </w:tr>
      <w:tr w:rsidR="00ED506E" w:rsidRPr="001360AB" w14:paraId="67802858" w14:textId="77777777" w:rsidTr="00337029">
        <w:tc>
          <w:tcPr>
            <w:tcW w:w="3696" w:type="dxa"/>
            <w:hideMark/>
          </w:tcPr>
          <w:p w14:paraId="07697077"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r w:rsidRPr="001360AB">
              <w:rPr>
                <w:rFonts w:eastAsia="Times New Roman" w:cstheme="minorHAnsi"/>
                <w:color w:val="000000"/>
              </w:rPr>
              <w:t>Other control variables</w:t>
            </w:r>
          </w:p>
        </w:tc>
        <w:tc>
          <w:tcPr>
            <w:tcW w:w="1278" w:type="dxa"/>
            <w:hideMark/>
          </w:tcPr>
          <w:p w14:paraId="730C303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Yes</w:t>
            </w:r>
          </w:p>
        </w:tc>
        <w:tc>
          <w:tcPr>
            <w:tcW w:w="1268" w:type="dxa"/>
            <w:hideMark/>
          </w:tcPr>
          <w:p w14:paraId="35A3780A"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Yes</w:t>
            </w:r>
          </w:p>
        </w:tc>
        <w:tc>
          <w:tcPr>
            <w:tcW w:w="0" w:type="auto"/>
            <w:hideMark/>
          </w:tcPr>
          <w:p w14:paraId="5B40F66A"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Yes</w:t>
            </w:r>
          </w:p>
        </w:tc>
        <w:tc>
          <w:tcPr>
            <w:tcW w:w="0" w:type="auto"/>
            <w:hideMark/>
          </w:tcPr>
          <w:p w14:paraId="663A3817"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Yes</w:t>
            </w:r>
          </w:p>
        </w:tc>
        <w:tc>
          <w:tcPr>
            <w:tcW w:w="0" w:type="auto"/>
            <w:hideMark/>
          </w:tcPr>
          <w:p w14:paraId="6286C6A9"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Yes</w:t>
            </w:r>
          </w:p>
        </w:tc>
      </w:tr>
      <w:tr w:rsidR="00ED506E" w:rsidRPr="001360AB" w14:paraId="461DF6CD" w14:textId="77777777" w:rsidTr="00337029">
        <w:tc>
          <w:tcPr>
            <w:tcW w:w="3696" w:type="dxa"/>
            <w:hideMark/>
          </w:tcPr>
          <w:p w14:paraId="3A98A7D6"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r w:rsidRPr="001360AB">
              <w:rPr>
                <w:rFonts w:eastAsia="Times New Roman" w:cstheme="minorHAnsi"/>
                <w:i/>
                <w:iCs/>
                <w:color w:val="000000"/>
              </w:rPr>
              <w:t>R</w:t>
            </w:r>
            <w:r w:rsidRPr="001360AB">
              <w:rPr>
                <w:rFonts w:eastAsia="Times New Roman" w:cstheme="minorHAnsi"/>
                <w:color w:val="000000"/>
                <w:vertAlign w:val="superscript"/>
              </w:rPr>
              <w:t>2</w:t>
            </w:r>
          </w:p>
        </w:tc>
        <w:tc>
          <w:tcPr>
            <w:tcW w:w="1278" w:type="dxa"/>
            <w:hideMark/>
          </w:tcPr>
          <w:p w14:paraId="0D6B9DDA"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0.6820</w:t>
            </w:r>
          </w:p>
        </w:tc>
        <w:tc>
          <w:tcPr>
            <w:tcW w:w="1268" w:type="dxa"/>
            <w:hideMark/>
          </w:tcPr>
          <w:p w14:paraId="74937741"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0.6908</w:t>
            </w:r>
          </w:p>
        </w:tc>
        <w:tc>
          <w:tcPr>
            <w:tcW w:w="0" w:type="auto"/>
            <w:hideMark/>
          </w:tcPr>
          <w:p w14:paraId="5852E841"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0.6918</w:t>
            </w:r>
          </w:p>
        </w:tc>
        <w:tc>
          <w:tcPr>
            <w:tcW w:w="0" w:type="auto"/>
            <w:hideMark/>
          </w:tcPr>
          <w:p w14:paraId="7FA4F853"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0.6863</w:t>
            </w:r>
          </w:p>
        </w:tc>
        <w:tc>
          <w:tcPr>
            <w:tcW w:w="0" w:type="auto"/>
            <w:hideMark/>
          </w:tcPr>
          <w:p w14:paraId="76D78BE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0.7092</w:t>
            </w:r>
          </w:p>
        </w:tc>
      </w:tr>
      <w:tr w:rsidR="00ED506E" w:rsidRPr="001360AB" w14:paraId="7D89984D" w14:textId="77777777" w:rsidTr="00337029">
        <w:tc>
          <w:tcPr>
            <w:tcW w:w="3696" w:type="dxa"/>
            <w:hideMark/>
          </w:tcPr>
          <w:p w14:paraId="0691FC01"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r w:rsidRPr="001360AB">
              <w:rPr>
                <w:rFonts w:eastAsia="Times New Roman" w:cstheme="minorHAnsi"/>
                <w:color w:val="000000"/>
              </w:rPr>
              <w:t xml:space="preserve">Number of </w:t>
            </w:r>
            <w:proofErr w:type="spellStart"/>
            <w:r w:rsidRPr="001360AB">
              <w:rPr>
                <w:rFonts w:eastAsia="Times New Roman" w:cstheme="minorHAnsi"/>
                <w:color w:val="000000"/>
              </w:rPr>
              <w:t>Obs</w:t>
            </w:r>
            <w:proofErr w:type="spellEnd"/>
          </w:p>
        </w:tc>
        <w:tc>
          <w:tcPr>
            <w:tcW w:w="1278" w:type="dxa"/>
            <w:hideMark/>
          </w:tcPr>
          <w:p w14:paraId="297D6A9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80</w:t>
            </w:r>
          </w:p>
        </w:tc>
        <w:tc>
          <w:tcPr>
            <w:tcW w:w="1268" w:type="dxa"/>
            <w:hideMark/>
          </w:tcPr>
          <w:p w14:paraId="4B6DD2A1"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79</w:t>
            </w:r>
          </w:p>
        </w:tc>
        <w:tc>
          <w:tcPr>
            <w:tcW w:w="0" w:type="auto"/>
            <w:hideMark/>
          </w:tcPr>
          <w:p w14:paraId="4F364CCB"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80</w:t>
            </w:r>
          </w:p>
        </w:tc>
        <w:tc>
          <w:tcPr>
            <w:tcW w:w="0" w:type="auto"/>
            <w:hideMark/>
          </w:tcPr>
          <w:p w14:paraId="712CED92"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80</w:t>
            </w:r>
          </w:p>
        </w:tc>
        <w:tc>
          <w:tcPr>
            <w:tcW w:w="0" w:type="auto"/>
            <w:hideMark/>
          </w:tcPr>
          <w:p w14:paraId="63A2F478"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80</w:t>
            </w:r>
          </w:p>
        </w:tc>
      </w:tr>
      <w:tr w:rsidR="00337029" w:rsidRPr="001360AB" w14:paraId="238F4322" w14:textId="77777777" w:rsidTr="00337029">
        <w:tc>
          <w:tcPr>
            <w:tcW w:w="3696" w:type="dxa"/>
            <w:hideMark/>
          </w:tcPr>
          <w:p w14:paraId="4B3B6B9A" w14:textId="74634453" w:rsidR="00337029" w:rsidRPr="001360AB" w:rsidRDefault="00337029" w:rsidP="00403A28">
            <w:pPr>
              <w:spacing w:line="276" w:lineRule="auto"/>
              <w:rPr>
                <w:rFonts w:eastAsia="Times New Roman" w:cstheme="minorHAnsi"/>
                <w:color w:val="000000"/>
              </w:rPr>
            </w:pPr>
            <w:r w:rsidRPr="001360AB">
              <w:rPr>
                <w:rFonts w:eastAsia="Times New Roman" w:cstheme="minorHAnsi"/>
                <w:color w:val="000000"/>
              </w:rPr>
              <w:t>Panel B: Diagnostic tests for the original IVs</w:t>
            </w:r>
          </w:p>
        </w:tc>
        <w:tc>
          <w:tcPr>
            <w:tcW w:w="1278" w:type="dxa"/>
          </w:tcPr>
          <w:p w14:paraId="419BC30B" w14:textId="77777777" w:rsidR="00337029" w:rsidRPr="001360AB" w:rsidRDefault="00337029" w:rsidP="00403A28">
            <w:pPr>
              <w:spacing w:line="276" w:lineRule="auto"/>
              <w:rPr>
                <w:rFonts w:eastAsia="Times New Roman" w:cstheme="minorHAnsi"/>
                <w:color w:val="000000"/>
              </w:rPr>
            </w:pPr>
          </w:p>
        </w:tc>
        <w:tc>
          <w:tcPr>
            <w:tcW w:w="1268" w:type="dxa"/>
          </w:tcPr>
          <w:p w14:paraId="4688DAE8" w14:textId="77777777" w:rsidR="00337029" w:rsidRPr="001360AB" w:rsidRDefault="00337029" w:rsidP="00403A28">
            <w:pPr>
              <w:spacing w:line="276" w:lineRule="auto"/>
              <w:rPr>
                <w:rFonts w:eastAsia="Times New Roman" w:cstheme="minorHAnsi"/>
                <w:color w:val="000000"/>
              </w:rPr>
            </w:pPr>
          </w:p>
        </w:tc>
        <w:tc>
          <w:tcPr>
            <w:tcW w:w="1499" w:type="dxa"/>
          </w:tcPr>
          <w:p w14:paraId="0F965D82" w14:textId="78BEB092" w:rsidR="00337029" w:rsidRPr="001360AB" w:rsidRDefault="00337029" w:rsidP="00403A28">
            <w:pPr>
              <w:spacing w:line="276" w:lineRule="auto"/>
              <w:rPr>
                <w:rFonts w:eastAsia="Times New Roman" w:cstheme="minorHAnsi"/>
                <w:color w:val="000000"/>
              </w:rPr>
            </w:pPr>
          </w:p>
        </w:tc>
        <w:tc>
          <w:tcPr>
            <w:tcW w:w="1216" w:type="dxa"/>
          </w:tcPr>
          <w:p w14:paraId="168DF5E8" w14:textId="77777777" w:rsidR="00337029" w:rsidRPr="001360AB" w:rsidRDefault="00337029" w:rsidP="00403A28">
            <w:pPr>
              <w:spacing w:line="276" w:lineRule="auto"/>
              <w:rPr>
                <w:rFonts w:eastAsia="Times New Roman" w:cstheme="minorHAnsi"/>
                <w:color w:val="000000"/>
              </w:rPr>
            </w:pPr>
          </w:p>
        </w:tc>
        <w:tc>
          <w:tcPr>
            <w:tcW w:w="1285" w:type="dxa"/>
          </w:tcPr>
          <w:p w14:paraId="22A4B3B7" w14:textId="698F8E75" w:rsidR="00337029" w:rsidRPr="001360AB" w:rsidRDefault="00337029" w:rsidP="00403A28">
            <w:pPr>
              <w:spacing w:line="276" w:lineRule="auto"/>
              <w:rPr>
                <w:rFonts w:eastAsia="Times New Roman" w:cstheme="minorHAnsi"/>
                <w:color w:val="000000"/>
              </w:rPr>
            </w:pPr>
          </w:p>
        </w:tc>
      </w:tr>
      <w:tr w:rsidR="00ED506E" w:rsidRPr="001360AB" w14:paraId="6839F5AA" w14:textId="77777777" w:rsidTr="00337029">
        <w:tc>
          <w:tcPr>
            <w:tcW w:w="3696" w:type="dxa"/>
            <w:hideMark/>
          </w:tcPr>
          <w:p w14:paraId="4A0F260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r w:rsidRPr="001360AB">
              <w:rPr>
                <w:rFonts w:eastAsia="Times New Roman" w:cstheme="minorHAnsi"/>
                <w:i/>
                <w:iCs/>
                <w:color w:val="000000"/>
              </w:rPr>
              <w:t>F</w:t>
            </w:r>
            <w:r w:rsidRPr="001360AB">
              <w:rPr>
                <w:rFonts w:eastAsia="Times New Roman" w:cstheme="minorHAnsi"/>
                <w:color w:val="000000"/>
              </w:rPr>
              <w:t> test of excl. inst.</w:t>
            </w:r>
          </w:p>
        </w:tc>
        <w:tc>
          <w:tcPr>
            <w:tcW w:w="1278" w:type="dxa"/>
            <w:hideMark/>
          </w:tcPr>
          <w:p w14:paraId="42338B2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20.29***</w:t>
            </w:r>
          </w:p>
        </w:tc>
        <w:tc>
          <w:tcPr>
            <w:tcW w:w="1268" w:type="dxa"/>
            <w:hideMark/>
          </w:tcPr>
          <w:p w14:paraId="4E6D32A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18.97***</w:t>
            </w:r>
          </w:p>
        </w:tc>
        <w:tc>
          <w:tcPr>
            <w:tcW w:w="0" w:type="auto"/>
            <w:hideMark/>
          </w:tcPr>
          <w:p w14:paraId="4E3C0276"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19.77***</w:t>
            </w:r>
          </w:p>
        </w:tc>
        <w:tc>
          <w:tcPr>
            <w:tcW w:w="0" w:type="auto"/>
            <w:hideMark/>
          </w:tcPr>
          <w:p w14:paraId="6F3736A4"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20.42***</w:t>
            </w:r>
          </w:p>
        </w:tc>
        <w:tc>
          <w:tcPr>
            <w:tcW w:w="0" w:type="auto"/>
            <w:hideMark/>
          </w:tcPr>
          <w:p w14:paraId="3438204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19.80***</w:t>
            </w:r>
          </w:p>
        </w:tc>
      </w:tr>
      <w:tr w:rsidR="00ED506E" w:rsidRPr="001360AB" w14:paraId="3C107383" w14:textId="77777777" w:rsidTr="00337029">
        <w:tc>
          <w:tcPr>
            <w:tcW w:w="3696" w:type="dxa"/>
            <w:hideMark/>
          </w:tcPr>
          <w:p w14:paraId="1292605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proofErr w:type="spellStart"/>
            <w:r w:rsidRPr="001360AB">
              <w:rPr>
                <w:rFonts w:eastAsia="Times New Roman" w:cstheme="minorHAnsi"/>
                <w:color w:val="000000"/>
              </w:rPr>
              <w:t>Sargan</w:t>
            </w:r>
            <w:proofErr w:type="spellEnd"/>
            <w:r w:rsidRPr="001360AB">
              <w:rPr>
                <w:rFonts w:eastAsia="Times New Roman" w:cstheme="minorHAnsi"/>
                <w:color w:val="000000"/>
              </w:rPr>
              <w:t xml:space="preserve"> overidentification statistics</w:t>
            </w:r>
          </w:p>
        </w:tc>
        <w:tc>
          <w:tcPr>
            <w:tcW w:w="1278" w:type="dxa"/>
            <w:hideMark/>
          </w:tcPr>
          <w:p w14:paraId="14878EF4"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14.495</w:t>
            </w:r>
          </w:p>
        </w:tc>
        <w:tc>
          <w:tcPr>
            <w:tcW w:w="1268" w:type="dxa"/>
            <w:hideMark/>
          </w:tcPr>
          <w:p w14:paraId="2F83DED7"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14.675</w:t>
            </w:r>
          </w:p>
        </w:tc>
        <w:tc>
          <w:tcPr>
            <w:tcW w:w="0" w:type="auto"/>
            <w:hideMark/>
          </w:tcPr>
          <w:p w14:paraId="71089A6C"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21.436</w:t>
            </w:r>
          </w:p>
        </w:tc>
        <w:tc>
          <w:tcPr>
            <w:tcW w:w="0" w:type="auto"/>
            <w:hideMark/>
          </w:tcPr>
          <w:p w14:paraId="7219038A"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16.995</w:t>
            </w:r>
          </w:p>
        </w:tc>
        <w:tc>
          <w:tcPr>
            <w:tcW w:w="0" w:type="auto"/>
            <w:hideMark/>
          </w:tcPr>
          <w:p w14:paraId="44A9AAF6"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9.162</w:t>
            </w:r>
          </w:p>
        </w:tc>
      </w:tr>
      <w:tr w:rsidR="00ED506E" w:rsidRPr="001360AB" w14:paraId="2B8A2399" w14:textId="77777777" w:rsidTr="00337029">
        <w:tc>
          <w:tcPr>
            <w:tcW w:w="3696" w:type="dxa"/>
            <w:hideMark/>
          </w:tcPr>
          <w:p w14:paraId="5E2C41C1"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proofErr w:type="spellStart"/>
            <w:r w:rsidRPr="001360AB">
              <w:rPr>
                <w:rFonts w:eastAsia="Times New Roman" w:cstheme="minorHAnsi"/>
                <w:color w:val="000000"/>
              </w:rPr>
              <w:t>Sargan</w:t>
            </w:r>
            <w:proofErr w:type="spellEnd"/>
            <w:r w:rsidRPr="001360AB">
              <w:rPr>
                <w:rFonts w:eastAsia="Times New Roman" w:cstheme="minorHAnsi"/>
                <w:color w:val="000000"/>
              </w:rPr>
              <w:t xml:space="preserve"> overidentification </w:t>
            </w:r>
            <w:r w:rsidRPr="001360AB">
              <w:rPr>
                <w:rFonts w:eastAsia="Times New Roman" w:cstheme="minorHAnsi"/>
                <w:i/>
                <w:iCs/>
                <w:color w:val="000000"/>
              </w:rPr>
              <w:t>p</w:t>
            </w:r>
            <w:r w:rsidRPr="001360AB">
              <w:rPr>
                <w:rFonts w:eastAsia="Times New Roman" w:cstheme="minorHAnsi"/>
                <w:color w:val="000000"/>
              </w:rPr>
              <w:t>‐value</w:t>
            </w:r>
          </w:p>
        </w:tc>
        <w:tc>
          <w:tcPr>
            <w:tcW w:w="1278" w:type="dxa"/>
            <w:hideMark/>
          </w:tcPr>
          <w:p w14:paraId="62E368CB"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0.2702</w:t>
            </w:r>
          </w:p>
        </w:tc>
        <w:tc>
          <w:tcPr>
            <w:tcW w:w="1268" w:type="dxa"/>
            <w:hideMark/>
          </w:tcPr>
          <w:p w14:paraId="4938323A"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0.2597</w:t>
            </w:r>
          </w:p>
        </w:tc>
        <w:tc>
          <w:tcPr>
            <w:tcW w:w="0" w:type="auto"/>
            <w:hideMark/>
          </w:tcPr>
          <w:p w14:paraId="0BEBA5E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0.0444</w:t>
            </w:r>
          </w:p>
        </w:tc>
        <w:tc>
          <w:tcPr>
            <w:tcW w:w="0" w:type="auto"/>
            <w:hideMark/>
          </w:tcPr>
          <w:p w14:paraId="6A493A2E"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0.1498</w:t>
            </w:r>
          </w:p>
        </w:tc>
        <w:tc>
          <w:tcPr>
            <w:tcW w:w="0" w:type="auto"/>
            <w:hideMark/>
          </w:tcPr>
          <w:p w14:paraId="1649E2AF"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0.4225</w:t>
            </w:r>
          </w:p>
        </w:tc>
      </w:tr>
      <w:tr w:rsidR="00337029" w:rsidRPr="001360AB" w14:paraId="0EE7476D" w14:textId="77777777" w:rsidTr="00337029">
        <w:tc>
          <w:tcPr>
            <w:tcW w:w="0" w:type="auto"/>
            <w:hideMark/>
          </w:tcPr>
          <w:p w14:paraId="22B9FDEB" w14:textId="7DDF7C85" w:rsidR="00337029" w:rsidRPr="001360AB" w:rsidRDefault="00337029" w:rsidP="00403A28">
            <w:pPr>
              <w:spacing w:line="276" w:lineRule="auto"/>
              <w:rPr>
                <w:rFonts w:eastAsia="Times New Roman" w:cstheme="minorHAnsi"/>
                <w:color w:val="000000"/>
              </w:rPr>
            </w:pPr>
            <w:r w:rsidRPr="001360AB">
              <w:rPr>
                <w:rFonts w:eastAsia="Times New Roman" w:cstheme="minorHAnsi"/>
                <w:color w:val="000000"/>
              </w:rPr>
              <w:t>Panel C: Exclusion restriction test for</w:t>
            </w:r>
            <w:r w:rsidRPr="001360AB">
              <w:rPr>
                <w:rFonts w:eastAsia="Times New Roman" w:cstheme="minorHAnsi"/>
                <w:color w:val="000000"/>
              </w:rPr>
              <w:t> </w:t>
            </w:r>
            <w:r w:rsidRPr="001360AB">
              <w:rPr>
                <w:rFonts w:eastAsia="Times New Roman" w:cstheme="minorHAnsi"/>
                <w:color w:val="000000"/>
              </w:rPr>
              <w:t xml:space="preserve">the original </w:t>
            </w:r>
            <w:proofErr w:type="spellStart"/>
            <w:r w:rsidRPr="001360AB">
              <w:rPr>
                <w:rFonts w:eastAsia="Times New Roman" w:cstheme="minorHAnsi"/>
                <w:color w:val="000000"/>
              </w:rPr>
              <w:t>IVs</w:t>
            </w:r>
            <w:r w:rsidRPr="001360AB">
              <w:rPr>
                <w:rFonts w:eastAsia="Times New Roman" w:cstheme="minorHAnsi"/>
                <w:color w:val="000000"/>
                <w:vertAlign w:val="superscript"/>
              </w:rPr>
              <w:t>a</w:t>
            </w:r>
            <w:proofErr w:type="spellEnd"/>
          </w:p>
        </w:tc>
        <w:tc>
          <w:tcPr>
            <w:tcW w:w="0" w:type="auto"/>
          </w:tcPr>
          <w:p w14:paraId="544EF50A" w14:textId="77777777" w:rsidR="00337029" w:rsidRPr="001360AB" w:rsidRDefault="00337029" w:rsidP="00403A28">
            <w:pPr>
              <w:spacing w:line="276" w:lineRule="auto"/>
              <w:rPr>
                <w:rFonts w:eastAsia="Times New Roman" w:cstheme="minorHAnsi"/>
                <w:color w:val="000000"/>
              </w:rPr>
            </w:pPr>
          </w:p>
        </w:tc>
        <w:tc>
          <w:tcPr>
            <w:tcW w:w="1268" w:type="dxa"/>
          </w:tcPr>
          <w:p w14:paraId="5F43888A" w14:textId="77777777" w:rsidR="00337029" w:rsidRPr="001360AB" w:rsidRDefault="00337029" w:rsidP="00403A28">
            <w:pPr>
              <w:spacing w:line="276" w:lineRule="auto"/>
              <w:rPr>
                <w:rFonts w:eastAsia="Times New Roman" w:cstheme="minorHAnsi"/>
                <w:color w:val="000000"/>
              </w:rPr>
            </w:pPr>
          </w:p>
        </w:tc>
        <w:tc>
          <w:tcPr>
            <w:tcW w:w="1499" w:type="dxa"/>
          </w:tcPr>
          <w:p w14:paraId="741B6FB6" w14:textId="4F4D3052" w:rsidR="00337029" w:rsidRPr="001360AB" w:rsidRDefault="00337029" w:rsidP="00403A28">
            <w:pPr>
              <w:spacing w:line="276" w:lineRule="auto"/>
              <w:rPr>
                <w:rFonts w:eastAsia="Times New Roman" w:cstheme="minorHAnsi"/>
                <w:color w:val="000000"/>
              </w:rPr>
            </w:pPr>
          </w:p>
        </w:tc>
        <w:tc>
          <w:tcPr>
            <w:tcW w:w="1216" w:type="dxa"/>
          </w:tcPr>
          <w:p w14:paraId="5B999100" w14:textId="77777777" w:rsidR="00337029" w:rsidRPr="001360AB" w:rsidRDefault="00337029" w:rsidP="00403A28">
            <w:pPr>
              <w:spacing w:line="276" w:lineRule="auto"/>
              <w:rPr>
                <w:rFonts w:eastAsia="Times New Roman" w:cstheme="minorHAnsi"/>
                <w:color w:val="000000"/>
              </w:rPr>
            </w:pPr>
          </w:p>
        </w:tc>
        <w:tc>
          <w:tcPr>
            <w:tcW w:w="1285" w:type="dxa"/>
          </w:tcPr>
          <w:p w14:paraId="6D847E1E" w14:textId="730E26FB" w:rsidR="00337029" w:rsidRPr="001360AB" w:rsidRDefault="00337029" w:rsidP="00403A28">
            <w:pPr>
              <w:spacing w:line="276" w:lineRule="auto"/>
              <w:rPr>
                <w:rFonts w:eastAsia="Times New Roman" w:cstheme="minorHAnsi"/>
                <w:color w:val="000000"/>
              </w:rPr>
            </w:pPr>
          </w:p>
        </w:tc>
      </w:tr>
      <w:tr w:rsidR="00ED506E" w:rsidRPr="001360AB" w14:paraId="354B4F77" w14:textId="77777777" w:rsidTr="00337029">
        <w:tc>
          <w:tcPr>
            <w:tcW w:w="3696" w:type="dxa"/>
            <w:hideMark/>
          </w:tcPr>
          <w:p w14:paraId="59ABE442"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r w:rsidRPr="001360AB">
              <w:rPr>
                <w:rFonts w:eastAsia="Times New Roman" w:cstheme="minorHAnsi"/>
                <w:color w:val="000000"/>
              </w:rPr>
              <w:t>Are the coefficients on the original</w:t>
            </w:r>
            <w:r w:rsidRPr="001360AB">
              <w:rPr>
                <w:rFonts w:eastAsia="Times New Roman" w:cstheme="minorHAnsi"/>
                <w:color w:val="000000"/>
              </w:rPr>
              <w:t> </w:t>
            </w:r>
            <w:r w:rsidRPr="001360AB">
              <w:rPr>
                <w:rFonts w:eastAsia="Times New Roman" w:cstheme="minorHAnsi"/>
                <w:color w:val="000000"/>
              </w:rPr>
              <w:t>IVs significant in the migration</w:t>
            </w:r>
            <w:r w:rsidRPr="001360AB">
              <w:rPr>
                <w:rFonts w:eastAsia="Times New Roman" w:cstheme="minorHAnsi"/>
                <w:color w:val="000000"/>
              </w:rPr>
              <w:t> </w:t>
            </w:r>
            <w:r w:rsidRPr="001360AB">
              <w:rPr>
                <w:rFonts w:eastAsia="Times New Roman" w:cstheme="minorHAnsi"/>
                <w:color w:val="000000"/>
              </w:rPr>
              <w:t>regressions?</w:t>
            </w:r>
          </w:p>
        </w:tc>
        <w:tc>
          <w:tcPr>
            <w:tcW w:w="1278" w:type="dxa"/>
            <w:hideMark/>
          </w:tcPr>
          <w:p w14:paraId="326092A4"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No</w:t>
            </w:r>
          </w:p>
        </w:tc>
        <w:tc>
          <w:tcPr>
            <w:tcW w:w="1268" w:type="dxa"/>
            <w:hideMark/>
          </w:tcPr>
          <w:p w14:paraId="3DE66F2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No</w:t>
            </w:r>
          </w:p>
        </w:tc>
        <w:tc>
          <w:tcPr>
            <w:tcW w:w="0" w:type="auto"/>
            <w:hideMark/>
          </w:tcPr>
          <w:p w14:paraId="4C43E3C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No</w:t>
            </w:r>
          </w:p>
        </w:tc>
        <w:tc>
          <w:tcPr>
            <w:tcW w:w="0" w:type="auto"/>
            <w:hideMark/>
          </w:tcPr>
          <w:p w14:paraId="6385CEE9"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No</w:t>
            </w:r>
          </w:p>
        </w:tc>
        <w:tc>
          <w:tcPr>
            <w:tcW w:w="0" w:type="auto"/>
            <w:hideMark/>
          </w:tcPr>
          <w:p w14:paraId="1F5FB263"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No</w:t>
            </w:r>
          </w:p>
        </w:tc>
      </w:tr>
      <w:tr w:rsidR="00ED506E" w:rsidRPr="001360AB" w14:paraId="6861E5EA" w14:textId="77777777" w:rsidTr="00337029">
        <w:tc>
          <w:tcPr>
            <w:tcW w:w="3696" w:type="dxa"/>
            <w:hideMark/>
          </w:tcPr>
          <w:p w14:paraId="2534575B"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proofErr w:type="spellStart"/>
            <w:r w:rsidRPr="001360AB">
              <w:rPr>
                <w:rFonts w:eastAsia="Times New Roman" w:cstheme="minorHAnsi"/>
                <w:color w:val="000000"/>
              </w:rPr>
              <w:t>Sargan</w:t>
            </w:r>
            <w:proofErr w:type="spellEnd"/>
            <w:r w:rsidRPr="001360AB">
              <w:rPr>
                <w:rFonts w:eastAsia="Times New Roman" w:cstheme="minorHAnsi"/>
                <w:color w:val="000000"/>
              </w:rPr>
              <w:t xml:space="preserve"> overidentification statistics</w:t>
            </w:r>
            <w:r w:rsidRPr="001360AB">
              <w:rPr>
                <w:rFonts w:eastAsia="Times New Roman" w:cstheme="minorHAnsi"/>
                <w:color w:val="000000"/>
              </w:rPr>
              <w:t> </w:t>
            </w:r>
            <w:r w:rsidRPr="001360AB">
              <w:rPr>
                <w:rFonts w:eastAsia="Times New Roman" w:cstheme="minorHAnsi"/>
                <w:color w:val="000000"/>
              </w:rPr>
              <w:t>for the second set of IVs</w:t>
            </w:r>
          </w:p>
        </w:tc>
        <w:tc>
          <w:tcPr>
            <w:tcW w:w="1278" w:type="dxa"/>
            <w:hideMark/>
          </w:tcPr>
          <w:p w14:paraId="640810B4"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4.012</w:t>
            </w:r>
          </w:p>
        </w:tc>
        <w:tc>
          <w:tcPr>
            <w:tcW w:w="1268" w:type="dxa"/>
            <w:hideMark/>
          </w:tcPr>
          <w:p w14:paraId="2475B0A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2.345</w:t>
            </w:r>
          </w:p>
        </w:tc>
        <w:tc>
          <w:tcPr>
            <w:tcW w:w="0" w:type="auto"/>
            <w:hideMark/>
          </w:tcPr>
          <w:p w14:paraId="520668F5"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3.149</w:t>
            </w:r>
          </w:p>
        </w:tc>
        <w:tc>
          <w:tcPr>
            <w:tcW w:w="0" w:type="auto"/>
            <w:hideMark/>
          </w:tcPr>
          <w:p w14:paraId="5AF54FA0"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3.132</w:t>
            </w:r>
          </w:p>
        </w:tc>
        <w:tc>
          <w:tcPr>
            <w:tcW w:w="0" w:type="auto"/>
            <w:hideMark/>
          </w:tcPr>
          <w:p w14:paraId="0FFC980D"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4.012</w:t>
            </w:r>
          </w:p>
        </w:tc>
      </w:tr>
      <w:tr w:rsidR="00ED506E" w:rsidRPr="001360AB" w14:paraId="1557B7AC" w14:textId="77777777" w:rsidTr="00337029">
        <w:tc>
          <w:tcPr>
            <w:tcW w:w="3696" w:type="dxa"/>
            <w:hideMark/>
          </w:tcPr>
          <w:p w14:paraId="0EBE2EE2"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 </w:t>
            </w:r>
            <w:proofErr w:type="spellStart"/>
            <w:r w:rsidRPr="001360AB">
              <w:rPr>
                <w:rFonts w:eastAsia="Times New Roman" w:cstheme="minorHAnsi"/>
                <w:color w:val="000000"/>
              </w:rPr>
              <w:t>Sargan</w:t>
            </w:r>
            <w:proofErr w:type="spellEnd"/>
            <w:r w:rsidRPr="001360AB">
              <w:rPr>
                <w:rFonts w:eastAsia="Times New Roman" w:cstheme="minorHAnsi"/>
                <w:color w:val="000000"/>
              </w:rPr>
              <w:t xml:space="preserve"> overidentification </w:t>
            </w:r>
            <w:r w:rsidRPr="001360AB">
              <w:rPr>
                <w:rFonts w:eastAsia="Times New Roman" w:cstheme="minorHAnsi"/>
                <w:i/>
                <w:iCs/>
                <w:color w:val="000000"/>
              </w:rPr>
              <w:t>p</w:t>
            </w:r>
            <w:r w:rsidRPr="001360AB">
              <w:rPr>
                <w:rFonts w:eastAsia="Times New Roman" w:cstheme="minorHAnsi"/>
                <w:color w:val="000000"/>
              </w:rPr>
              <w:t>‐value</w:t>
            </w:r>
            <w:r w:rsidRPr="001360AB">
              <w:rPr>
                <w:rFonts w:eastAsia="Times New Roman" w:cstheme="minorHAnsi"/>
                <w:color w:val="000000"/>
              </w:rPr>
              <w:t> </w:t>
            </w:r>
            <w:r w:rsidRPr="001360AB">
              <w:rPr>
                <w:rFonts w:eastAsia="Times New Roman" w:cstheme="minorHAnsi"/>
                <w:color w:val="000000"/>
              </w:rPr>
              <w:t>for the second set of IVs</w:t>
            </w:r>
          </w:p>
        </w:tc>
        <w:tc>
          <w:tcPr>
            <w:tcW w:w="1278" w:type="dxa"/>
            <w:hideMark/>
          </w:tcPr>
          <w:p w14:paraId="311944A8"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0.2602</w:t>
            </w:r>
          </w:p>
        </w:tc>
        <w:tc>
          <w:tcPr>
            <w:tcW w:w="1268" w:type="dxa"/>
            <w:hideMark/>
          </w:tcPr>
          <w:p w14:paraId="316BAF7B"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0.5040</w:t>
            </w:r>
          </w:p>
        </w:tc>
        <w:tc>
          <w:tcPr>
            <w:tcW w:w="0" w:type="auto"/>
            <w:hideMark/>
          </w:tcPr>
          <w:p w14:paraId="0B37E258"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0.3692</w:t>
            </w:r>
          </w:p>
        </w:tc>
        <w:tc>
          <w:tcPr>
            <w:tcW w:w="0" w:type="auto"/>
            <w:hideMark/>
          </w:tcPr>
          <w:p w14:paraId="79F30994"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0.3717</w:t>
            </w:r>
          </w:p>
        </w:tc>
        <w:tc>
          <w:tcPr>
            <w:tcW w:w="0" w:type="auto"/>
            <w:hideMark/>
          </w:tcPr>
          <w:p w14:paraId="7BC37B22" w14:textId="77777777" w:rsidR="00ED506E" w:rsidRPr="001360AB" w:rsidRDefault="00ED506E" w:rsidP="00403A28">
            <w:pPr>
              <w:spacing w:line="276" w:lineRule="auto"/>
              <w:rPr>
                <w:rFonts w:eastAsia="Times New Roman" w:cstheme="minorHAnsi"/>
                <w:color w:val="000000"/>
              </w:rPr>
            </w:pPr>
            <w:r w:rsidRPr="001360AB">
              <w:rPr>
                <w:rFonts w:eastAsia="Times New Roman" w:cstheme="minorHAnsi"/>
                <w:color w:val="000000"/>
              </w:rPr>
              <w:t>0.2602</w:t>
            </w:r>
          </w:p>
        </w:tc>
      </w:tr>
    </w:tbl>
    <w:p w14:paraId="612DFFC0" w14:textId="77777777" w:rsidR="00ED506E" w:rsidRPr="001360AB" w:rsidRDefault="00ED506E" w:rsidP="00403A28">
      <w:pPr>
        <w:pStyle w:val="NoSpacing"/>
        <w:rPr>
          <w:rFonts w:eastAsia="Times New Roman"/>
        </w:rPr>
      </w:pPr>
      <w:r w:rsidRPr="001360AB">
        <w:rPr>
          <w:rFonts w:eastAsia="Times New Roman"/>
        </w:rPr>
        <w:t>Notes:</w:t>
      </w:r>
    </w:p>
    <w:p w14:paraId="3CB9406B" w14:textId="77777777" w:rsidR="00ED506E" w:rsidRPr="001360AB" w:rsidRDefault="00ED506E" w:rsidP="00403A28">
      <w:pPr>
        <w:pStyle w:val="NoSpacing"/>
        <w:rPr>
          <w:rFonts w:eastAsia="Times New Roman"/>
        </w:rPr>
      </w:pPr>
      <w:r w:rsidRPr="001360AB">
        <w:rPr>
          <w:rFonts w:eastAsia="Times New Roman"/>
        </w:rPr>
        <w:t>(</w:t>
      </w:r>
      <w:proofErr w:type="spellStart"/>
      <w:r w:rsidRPr="001360AB">
        <w:rPr>
          <w:rFonts w:eastAsia="Times New Roman"/>
        </w:rPr>
        <w:t>i</w:t>
      </w:r>
      <w:proofErr w:type="spellEnd"/>
      <w:r w:rsidRPr="001360AB">
        <w:rPr>
          <w:rFonts w:eastAsia="Times New Roman"/>
        </w:rPr>
        <w:t>) Standard errors in brackets.</w:t>
      </w:r>
    </w:p>
    <w:p w14:paraId="29E91048" w14:textId="77777777" w:rsidR="00ED506E" w:rsidRPr="001360AB" w:rsidRDefault="00ED506E" w:rsidP="00403A28">
      <w:pPr>
        <w:pStyle w:val="NoSpacing"/>
        <w:rPr>
          <w:rFonts w:eastAsia="Times New Roman"/>
        </w:rPr>
      </w:pPr>
      <w:r w:rsidRPr="001360AB">
        <w:rPr>
          <w:rFonts w:eastAsia="Times New Roman"/>
        </w:rPr>
        <w:t>(ii) *** and *Significant at 1% and 10%, respectively. (iii) The diagnostic tests are based on the 3SLS regressions in </w:t>
      </w:r>
      <w:hyperlink r:id="rId22" w:anchor="t2" w:history="1">
        <w:r w:rsidRPr="001360AB">
          <w:rPr>
            <w:rFonts w:eastAsia="Times New Roman"/>
            <w:color w:val="005274"/>
            <w:u w:val="single"/>
          </w:rPr>
          <w:t>Table 2</w:t>
        </w:r>
      </w:hyperlink>
      <w:r w:rsidRPr="001360AB">
        <w:rPr>
          <w:rFonts w:eastAsia="Times New Roman"/>
        </w:rPr>
        <w:t>. (iv) The set of instrumental variables is as follows: the log value of land area in host country, domestic credit provided by banking sector in host country as a share of GDP, and double taxation treaty which is a dummy variable indicating a double taxation treaty governing ‘income and capital’ in place between host and parent country.</w:t>
      </w:r>
    </w:p>
    <w:p w14:paraId="6D22519A" w14:textId="77777777" w:rsidR="00ED506E" w:rsidRPr="001360AB" w:rsidRDefault="00ED506E" w:rsidP="00403A28">
      <w:pPr>
        <w:pStyle w:val="NoSpacing"/>
        <w:rPr>
          <w:rFonts w:eastAsia="Times New Roman"/>
        </w:rPr>
      </w:pPr>
      <w:r w:rsidRPr="001360AB">
        <w:rPr>
          <w:rFonts w:eastAsia="Times New Roman"/>
        </w:rPr>
        <w:t>(v) </w:t>
      </w:r>
      <w:proofErr w:type="spellStart"/>
      <w:r w:rsidRPr="001360AB">
        <w:rPr>
          <w:rFonts w:eastAsia="Times New Roman"/>
          <w:vertAlign w:val="superscript"/>
        </w:rPr>
        <w:t>a</w:t>
      </w:r>
      <w:r w:rsidRPr="001360AB">
        <w:rPr>
          <w:rFonts w:eastAsia="Times New Roman"/>
        </w:rPr>
        <w:t>The</w:t>
      </w:r>
      <w:proofErr w:type="spellEnd"/>
      <w:r w:rsidRPr="001360AB">
        <w:rPr>
          <w:rFonts w:eastAsia="Times New Roman"/>
        </w:rPr>
        <w:t xml:space="preserve"> second set of instruments for the exclusion restriction test is </w:t>
      </w:r>
      <w:r w:rsidRPr="001360AB">
        <w:rPr>
          <w:rFonts w:eastAsia="Times New Roman"/>
          <w:i/>
          <w:iCs/>
        </w:rPr>
        <w:t>BERJ</w:t>
      </w:r>
      <w:r w:rsidRPr="001360AB">
        <w:rPr>
          <w:rFonts w:eastAsia="Times New Roman"/>
        </w:rPr>
        <w:t> and </w:t>
      </w:r>
      <w:r w:rsidRPr="001360AB">
        <w:rPr>
          <w:rFonts w:eastAsia="Times New Roman"/>
          <w:i/>
          <w:iCs/>
        </w:rPr>
        <w:t>BIT</w:t>
      </w:r>
      <w:r w:rsidRPr="001360AB">
        <w:rPr>
          <w:rFonts w:eastAsia="Times New Roman"/>
        </w:rPr>
        <w:t>, where </w:t>
      </w:r>
      <w:r w:rsidRPr="001360AB">
        <w:rPr>
          <w:rFonts w:eastAsia="Times New Roman"/>
          <w:i/>
          <w:iCs/>
        </w:rPr>
        <w:t>BERI</w:t>
      </w:r>
      <w:r w:rsidRPr="001360AB">
        <w:rPr>
          <w:rFonts w:eastAsia="Times New Roman"/>
        </w:rPr>
        <w:t> is a measure of host country business climate based on surveys and published by BERI, Inc, and </w:t>
      </w:r>
      <w:r w:rsidRPr="001360AB">
        <w:rPr>
          <w:rFonts w:eastAsia="Times New Roman"/>
          <w:i/>
          <w:iCs/>
        </w:rPr>
        <w:t>BIT</w:t>
      </w:r>
      <w:r w:rsidRPr="001360AB">
        <w:rPr>
          <w:rFonts w:eastAsia="Times New Roman"/>
        </w:rPr>
        <w:t> is a dummy variable indicating a bilateral investment treaty in place between host and parent country. The null hypothesis of the exclusion restriction is that, conditional on the controls, the first set of instrument variables is not significant in the migration regressions. The null hypothesis of the overidentification test is that the second set of instrumental variables is exogenous in the migration regressions.</w:t>
      </w:r>
    </w:p>
    <w:p w14:paraId="452835F9" w14:textId="77777777" w:rsidR="00403A28" w:rsidRDefault="00403A28" w:rsidP="00403A28">
      <w:pPr>
        <w:spacing w:after="0" w:line="276" w:lineRule="auto"/>
        <w:rPr>
          <w:rFonts w:eastAsia="Times New Roman" w:cstheme="minorHAnsi"/>
        </w:rPr>
      </w:pPr>
    </w:p>
    <w:p w14:paraId="58A16AAB" w14:textId="546DB8C9" w:rsidR="00ED506E" w:rsidRPr="00A52770" w:rsidRDefault="00ED506E" w:rsidP="009335F4">
      <w:pPr>
        <w:spacing w:after="240" w:line="276" w:lineRule="auto"/>
        <w:rPr>
          <w:rFonts w:eastAsia="Times New Roman" w:cstheme="minorHAnsi"/>
          <w:color w:val="000000" w:themeColor="text1"/>
        </w:rPr>
      </w:pPr>
      <w:r w:rsidRPr="001360AB">
        <w:rPr>
          <w:rFonts w:eastAsia="Times New Roman" w:cstheme="minorHAnsi"/>
        </w:rPr>
        <w:t>We find a strong first‐stage relationship between our instruments and FDI stock (see panel A, </w:t>
      </w:r>
      <w:r w:rsidRPr="00403A28">
        <w:rPr>
          <w:rFonts w:eastAsia="Times New Roman" w:cstheme="minorHAnsi"/>
          <w:b/>
          <w:bCs/>
          <w:color w:val="000000" w:themeColor="text1"/>
          <w:u w:val="single"/>
        </w:rPr>
        <w:t>Table 3</w:t>
      </w:r>
      <w:r w:rsidRPr="00403A28">
        <w:rPr>
          <w:rFonts w:eastAsia="Times New Roman" w:cstheme="minorHAnsi"/>
          <w:color w:val="000000" w:themeColor="text1"/>
        </w:rPr>
        <w:t>). These first‐stage regressions show instruments as a group having a significant impact on FDI stock. An </w:t>
      </w:r>
      <w:r w:rsidRPr="00403A28">
        <w:rPr>
          <w:rFonts w:eastAsia="Times New Roman" w:cstheme="minorHAnsi"/>
          <w:i/>
          <w:iCs/>
          <w:color w:val="000000" w:themeColor="text1"/>
        </w:rPr>
        <w:t>F</w:t>
      </w:r>
      <w:r w:rsidRPr="00403A28">
        <w:rPr>
          <w:rFonts w:eastAsia="Times New Roman" w:cstheme="minorHAnsi"/>
          <w:color w:val="000000" w:themeColor="text1"/>
        </w:rPr>
        <w:t>‐test can be applied to see whether our instruments are relevant. The null hypothesis of this </w:t>
      </w:r>
      <w:r w:rsidRPr="00403A28">
        <w:rPr>
          <w:rFonts w:eastAsia="Times New Roman" w:cstheme="minorHAnsi"/>
          <w:i/>
          <w:iCs/>
          <w:color w:val="000000" w:themeColor="text1"/>
        </w:rPr>
        <w:t>F</w:t>
      </w:r>
      <w:r w:rsidRPr="00403A28">
        <w:rPr>
          <w:rFonts w:eastAsia="Times New Roman" w:cstheme="minorHAnsi"/>
          <w:color w:val="000000" w:themeColor="text1"/>
        </w:rPr>
        <w:t>‐test is that coefficients on instruments in the first‐stage regression are jointly zero. A rule of thumb proposed by </w:t>
      </w:r>
      <w:proofErr w:type="spellStart"/>
      <w:r w:rsidRPr="00403A28">
        <w:rPr>
          <w:rFonts w:eastAsia="Times New Roman" w:cstheme="minorHAnsi"/>
          <w:b/>
          <w:bCs/>
          <w:color w:val="000000" w:themeColor="text1"/>
          <w:u w:val="single"/>
        </w:rPr>
        <w:t>Staiger</w:t>
      </w:r>
      <w:proofErr w:type="spellEnd"/>
      <w:r w:rsidRPr="00403A28">
        <w:rPr>
          <w:rFonts w:eastAsia="Times New Roman" w:cstheme="minorHAnsi"/>
          <w:b/>
          <w:bCs/>
          <w:color w:val="000000" w:themeColor="text1"/>
          <w:u w:val="single"/>
        </w:rPr>
        <w:t xml:space="preserve"> and Stock (1997)</w:t>
      </w:r>
      <w:r w:rsidRPr="00403A28">
        <w:rPr>
          <w:rFonts w:eastAsia="Times New Roman" w:cstheme="minorHAnsi"/>
          <w:color w:val="000000" w:themeColor="text1"/>
        </w:rPr>
        <w:t> for instrument as validation is an </w:t>
      </w:r>
      <w:r w:rsidRPr="00403A28">
        <w:rPr>
          <w:rFonts w:eastAsia="Times New Roman" w:cstheme="minorHAnsi"/>
          <w:i/>
          <w:iCs/>
          <w:color w:val="000000" w:themeColor="text1"/>
        </w:rPr>
        <w:t>F</w:t>
      </w:r>
      <w:r w:rsidRPr="00403A28">
        <w:rPr>
          <w:rFonts w:eastAsia="Times New Roman" w:cstheme="minorHAnsi"/>
          <w:color w:val="000000" w:themeColor="text1"/>
        </w:rPr>
        <w:t>‐value of 10 or larger for a single endogenous regressor. As shown in panel B in </w:t>
      </w:r>
      <w:r w:rsidRPr="00403A28">
        <w:rPr>
          <w:rFonts w:eastAsia="Times New Roman" w:cstheme="minorHAnsi"/>
          <w:b/>
          <w:bCs/>
          <w:color w:val="000000" w:themeColor="text1"/>
          <w:u w:val="single"/>
        </w:rPr>
        <w:t>Table 3</w:t>
      </w:r>
      <w:r w:rsidRPr="00403A28">
        <w:rPr>
          <w:rFonts w:eastAsia="Times New Roman" w:cstheme="minorHAnsi"/>
          <w:color w:val="000000" w:themeColor="text1"/>
        </w:rPr>
        <w:t>, the </w:t>
      </w:r>
      <w:r w:rsidRPr="00403A28">
        <w:rPr>
          <w:rFonts w:eastAsia="Times New Roman" w:cstheme="minorHAnsi"/>
          <w:i/>
          <w:iCs/>
          <w:color w:val="000000" w:themeColor="text1"/>
        </w:rPr>
        <w:t>F</w:t>
      </w:r>
      <w:r w:rsidRPr="00403A28">
        <w:rPr>
          <w:rFonts w:eastAsia="Times New Roman" w:cstheme="minorHAnsi"/>
          <w:color w:val="000000" w:themeColor="text1"/>
        </w:rPr>
        <w:t xml:space="preserve"> statistics are &gt;10 in all specifications. The first‐stage regressions also pass another </w:t>
      </w:r>
      <w:r w:rsidRPr="001360AB">
        <w:rPr>
          <w:rFonts w:eastAsia="Times New Roman" w:cstheme="minorHAnsi"/>
        </w:rPr>
        <w:t>simple rule of thumb, which is that the </w:t>
      </w:r>
      <w:r w:rsidRPr="001360AB">
        <w:rPr>
          <w:rFonts w:eastAsia="Times New Roman" w:cstheme="minorHAnsi"/>
          <w:i/>
          <w:iCs/>
        </w:rPr>
        <w:t>R</w:t>
      </w:r>
      <w:r w:rsidRPr="001360AB">
        <w:rPr>
          <w:rFonts w:eastAsia="Times New Roman" w:cstheme="minorHAnsi"/>
          <w:vertAlign w:val="superscript"/>
        </w:rPr>
        <w:t>2</w:t>
      </w:r>
      <w:r w:rsidRPr="001360AB">
        <w:rPr>
          <w:rFonts w:eastAsia="Times New Roman" w:cstheme="minorHAnsi"/>
        </w:rPr>
        <w:t>, also known as the Shea partial </w:t>
      </w:r>
      <w:r w:rsidRPr="001360AB">
        <w:rPr>
          <w:rFonts w:eastAsia="Times New Roman" w:cstheme="minorHAnsi"/>
          <w:i/>
          <w:iCs/>
        </w:rPr>
        <w:t>R</w:t>
      </w:r>
      <w:r w:rsidRPr="001360AB">
        <w:rPr>
          <w:rFonts w:eastAsia="Times New Roman" w:cstheme="minorHAnsi"/>
          <w:vertAlign w:val="superscript"/>
        </w:rPr>
        <w:t>2</w:t>
      </w:r>
      <w:r w:rsidRPr="001360AB">
        <w:rPr>
          <w:rFonts w:eastAsia="Times New Roman" w:cstheme="minorHAnsi"/>
        </w:rPr>
        <w:t xml:space="preserve">, should be larger than 0.3 </w:t>
      </w:r>
      <w:r w:rsidRPr="00A52770">
        <w:rPr>
          <w:rFonts w:eastAsia="Times New Roman" w:cstheme="minorHAnsi"/>
          <w:color w:val="000000" w:themeColor="text1"/>
        </w:rPr>
        <w:t>(</w:t>
      </w:r>
      <w:r w:rsidRPr="00A52770">
        <w:rPr>
          <w:rFonts w:eastAsia="Times New Roman" w:cstheme="minorHAnsi"/>
          <w:b/>
          <w:bCs/>
          <w:color w:val="000000" w:themeColor="text1"/>
          <w:u w:val="single"/>
        </w:rPr>
        <w:t>Shea, 1997</w:t>
      </w:r>
      <w:r w:rsidRPr="00A52770">
        <w:rPr>
          <w:rFonts w:eastAsia="Times New Roman" w:cstheme="minorHAnsi"/>
          <w:color w:val="000000" w:themeColor="text1"/>
        </w:rPr>
        <w:t>). The </w:t>
      </w:r>
      <w:r w:rsidRPr="00A52770">
        <w:rPr>
          <w:rFonts w:eastAsia="Times New Roman" w:cstheme="minorHAnsi"/>
          <w:i/>
          <w:iCs/>
          <w:color w:val="000000" w:themeColor="text1"/>
        </w:rPr>
        <w:t>R</w:t>
      </w:r>
      <w:r w:rsidRPr="00A52770">
        <w:rPr>
          <w:rFonts w:eastAsia="Times New Roman" w:cstheme="minorHAnsi"/>
          <w:color w:val="000000" w:themeColor="text1"/>
          <w:vertAlign w:val="superscript"/>
        </w:rPr>
        <w:t>2</w:t>
      </w:r>
      <w:r w:rsidRPr="00A52770">
        <w:rPr>
          <w:rFonts w:eastAsia="Times New Roman" w:cstheme="minorHAnsi"/>
          <w:color w:val="000000" w:themeColor="text1"/>
        </w:rPr>
        <w:t> in our first‐stage regressions is around 0.7.</w:t>
      </w:r>
    </w:p>
    <w:p w14:paraId="43860759" w14:textId="5822E30F" w:rsidR="00ED506E" w:rsidRPr="00A52770" w:rsidRDefault="00ED506E" w:rsidP="009335F4">
      <w:pPr>
        <w:spacing w:after="240" w:line="276" w:lineRule="auto"/>
        <w:rPr>
          <w:rFonts w:eastAsia="Times New Roman" w:cstheme="minorHAnsi"/>
          <w:color w:val="000000" w:themeColor="text1"/>
        </w:rPr>
      </w:pPr>
      <w:r w:rsidRPr="00A52770">
        <w:rPr>
          <w:rFonts w:eastAsia="Times New Roman" w:cstheme="minorHAnsi"/>
          <w:color w:val="000000" w:themeColor="text1"/>
        </w:rPr>
        <w:t>We apply a test for overidentifying restrictions to determine whether our instruments are uncorrelated with the error term in </w:t>
      </w:r>
      <w:r w:rsidRPr="00A52770">
        <w:rPr>
          <w:rFonts w:eastAsia="Times New Roman" w:cstheme="minorHAnsi"/>
          <w:b/>
          <w:bCs/>
          <w:color w:val="000000" w:themeColor="text1"/>
          <w:u w:val="single"/>
        </w:rPr>
        <w:t>equation (1)</w:t>
      </w:r>
      <w:r w:rsidRPr="00A52770">
        <w:rPr>
          <w:rFonts w:eastAsia="Times New Roman" w:cstheme="minorHAnsi"/>
          <w:color w:val="000000" w:themeColor="text1"/>
        </w:rPr>
        <w:t> (</w:t>
      </w:r>
      <w:proofErr w:type="spellStart"/>
      <w:r w:rsidRPr="00A52770">
        <w:rPr>
          <w:rFonts w:eastAsia="Times New Roman" w:cstheme="minorHAnsi"/>
          <w:b/>
          <w:bCs/>
          <w:color w:val="000000" w:themeColor="text1"/>
          <w:u w:val="single"/>
        </w:rPr>
        <w:t>Sargan</w:t>
      </w:r>
      <w:proofErr w:type="spellEnd"/>
      <w:r w:rsidRPr="00A52770">
        <w:rPr>
          <w:rFonts w:eastAsia="Times New Roman" w:cstheme="minorHAnsi"/>
          <w:b/>
          <w:bCs/>
          <w:color w:val="000000" w:themeColor="text1"/>
          <w:u w:val="single"/>
        </w:rPr>
        <w:t>, 1958</w:t>
      </w:r>
      <w:r w:rsidRPr="00A52770">
        <w:rPr>
          <w:rFonts w:eastAsia="Times New Roman" w:cstheme="minorHAnsi"/>
          <w:color w:val="000000" w:themeColor="text1"/>
        </w:rPr>
        <w:t xml:space="preserve">). Results of the </w:t>
      </w:r>
      <w:proofErr w:type="spellStart"/>
      <w:r w:rsidRPr="00A52770">
        <w:rPr>
          <w:rFonts w:eastAsia="Times New Roman" w:cstheme="minorHAnsi"/>
          <w:color w:val="000000" w:themeColor="text1"/>
        </w:rPr>
        <w:t>Sargan</w:t>
      </w:r>
      <w:proofErr w:type="spellEnd"/>
      <w:r w:rsidRPr="00A52770">
        <w:rPr>
          <w:rFonts w:eastAsia="Times New Roman" w:cstheme="minorHAnsi"/>
          <w:color w:val="000000" w:themeColor="text1"/>
        </w:rPr>
        <w:t xml:space="preserve"> overidentification test are also reported in </w:t>
      </w:r>
      <w:hyperlink r:id="rId23" w:anchor="t3" w:history="1">
        <w:r w:rsidRPr="00A52770">
          <w:rPr>
            <w:rFonts w:eastAsia="Times New Roman" w:cstheme="minorHAnsi"/>
            <w:b/>
            <w:bCs/>
            <w:color w:val="000000" w:themeColor="text1"/>
            <w:u w:val="single"/>
          </w:rPr>
          <w:t>Table 3</w:t>
        </w:r>
      </w:hyperlink>
      <w:r w:rsidRPr="00A52770">
        <w:rPr>
          <w:rFonts w:eastAsia="Times New Roman" w:cstheme="minorHAnsi"/>
          <w:color w:val="000000" w:themeColor="text1"/>
        </w:rPr>
        <w:t>, including chi‐square statistics and corresponding </w:t>
      </w:r>
      <w:r w:rsidRPr="00A52770">
        <w:rPr>
          <w:rFonts w:eastAsia="Times New Roman" w:cstheme="minorHAnsi"/>
          <w:i/>
          <w:iCs/>
          <w:color w:val="000000" w:themeColor="text1"/>
        </w:rPr>
        <w:t>p</w:t>
      </w:r>
      <w:r w:rsidRPr="00A52770">
        <w:rPr>
          <w:rFonts w:eastAsia="Times New Roman" w:cstheme="minorHAnsi"/>
          <w:color w:val="000000" w:themeColor="text1"/>
        </w:rPr>
        <w:t>‐values. The null hypothesis in this case is that the error term is uncorrelated with the instruments. The overidentification test results in general show that our instruments are orthogonal to the error term in </w:t>
      </w:r>
      <w:r w:rsidRPr="00A52770">
        <w:rPr>
          <w:rFonts w:eastAsia="Times New Roman" w:cstheme="minorHAnsi"/>
          <w:b/>
          <w:bCs/>
          <w:color w:val="000000" w:themeColor="text1"/>
          <w:u w:val="single"/>
        </w:rPr>
        <w:t>equation (1)</w:t>
      </w:r>
      <w:r w:rsidRPr="00A52770">
        <w:rPr>
          <w:rFonts w:eastAsia="Times New Roman" w:cstheme="minorHAnsi"/>
          <w:color w:val="000000" w:themeColor="text1"/>
        </w:rPr>
        <w:t>.</w:t>
      </w:r>
    </w:p>
    <w:p w14:paraId="07D4CA63" w14:textId="3884C61E" w:rsidR="00ED506E" w:rsidRPr="001360AB" w:rsidRDefault="00ED506E" w:rsidP="009335F4">
      <w:pPr>
        <w:spacing w:after="240" w:line="276" w:lineRule="auto"/>
        <w:rPr>
          <w:rFonts w:eastAsia="Times New Roman" w:cstheme="minorHAnsi"/>
        </w:rPr>
      </w:pPr>
      <w:r w:rsidRPr="001360AB">
        <w:rPr>
          <w:rFonts w:eastAsia="Times New Roman" w:cstheme="minorHAnsi"/>
        </w:rPr>
        <w:t>A final check is a determination that those instruments do not themselves belong in the equation. In other words, we should not observe a direct relationship between those instruments and change in migration. To implement this test, a second set of instruments is introduced for the purpose of identifying the equation. The second set of instruments includes a measure of host business climate published by Business Environment Risk Intelligence and a dummy variable indicating whether a bilateral investment treaty is in place between host and home of FDI. The IV regression implies that conditional on control variables included in the model, the only impact of the original set of instruments on migration should only come through a change in FDI. Results in panel C in </w:t>
      </w:r>
      <w:r w:rsidRPr="00A52770">
        <w:rPr>
          <w:rFonts w:eastAsia="Times New Roman" w:cstheme="minorHAnsi"/>
          <w:b/>
          <w:bCs/>
          <w:color w:val="000000" w:themeColor="text1"/>
          <w:u w:val="single"/>
        </w:rPr>
        <w:t>Table 3</w:t>
      </w:r>
      <w:r w:rsidRPr="001360AB">
        <w:rPr>
          <w:rFonts w:eastAsia="Times New Roman" w:cstheme="minorHAnsi"/>
        </w:rPr>
        <w:t xml:space="preserve"> show that the coefficients on the original set of instruments are not significant in the migration regressions. It confirms that the original instruments do not have direct effects on migration, but only indirect influence on migration through FDI. </w:t>
      </w:r>
      <w:proofErr w:type="spellStart"/>
      <w:r w:rsidRPr="001360AB">
        <w:rPr>
          <w:rFonts w:eastAsia="Times New Roman" w:cstheme="minorHAnsi"/>
        </w:rPr>
        <w:t>Sargan</w:t>
      </w:r>
      <w:proofErr w:type="spellEnd"/>
      <w:r w:rsidRPr="001360AB">
        <w:rPr>
          <w:rFonts w:eastAsia="Times New Roman" w:cstheme="minorHAnsi"/>
        </w:rPr>
        <w:t xml:space="preserve"> overidentification test reported in panel C also shows that the second set of instruments is valid.</w:t>
      </w:r>
    </w:p>
    <w:p w14:paraId="0964DE68" w14:textId="0DF40DCB" w:rsidR="00ED506E" w:rsidRPr="00A52770" w:rsidRDefault="00ED506E" w:rsidP="009335F4">
      <w:pPr>
        <w:spacing w:after="240" w:line="276" w:lineRule="auto"/>
        <w:rPr>
          <w:rFonts w:eastAsia="Times New Roman" w:cstheme="minorHAnsi"/>
          <w:color w:val="000000" w:themeColor="text1"/>
        </w:rPr>
      </w:pPr>
      <w:r w:rsidRPr="001360AB">
        <w:rPr>
          <w:rFonts w:eastAsia="Times New Roman" w:cstheme="minorHAnsi"/>
        </w:rPr>
        <w:t>Going back to </w:t>
      </w:r>
      <w:r w:rsidRPr="00A52770">
        <w:rPr>
          <w:rFonts w:eastAsia="Times New Roman" w:cstheme="minorHAnsi"/>
          <w:b/>
          <w:bCs/>
          <w:color w:val="000000" w:themeColor="text1"/>
          <w:u w:val="single"/>
        </w:rPr>
        <w:t>Table 2</w:t>
      </w:r>
      <w:r w:rsidRPr="001360AB">
        <w:rPr>
          <w:rFonts w:eastAsia="Times New Roman" w:cstheme="minorHAnsi"/>
        </w:rPr>
        <w:t>, the coefficients on the key independent variable, inward FDI, are negative and significant at the 1 per cent level in all 30 regressions. The baseline results show that FDI has a robust negative effect on migration regardless of the education level of the migrants. As mentioned previously, inward FDI in LDCs can reduce out‐migration by providing better income prospects for prospective migrants and by improving macroeconomic conditions in the host country. We refer this result as the home effect of FDI, which indicates prospective migrants are more likely to stay in their home countries (</w:t>
      </w:r>
      <w:proofErr w:type="spellStart"/>
      <w:r w:rsidRPr="00A52770">
        <w:rPr>
          <w:rFonts w:eastAsia="Times New Roman" w:cstheme="minorHAnsi"/>
          <w:b/>
          <w:bCs/>
          <w:color w:val="000000" w:themeColor="text1"/>
          <w:u w:val="single"/>
        </w:rPr>
        <w:t>Sauvant</w:t>
      </w:r>
      <w:proofErr w:type="spellEnd"/>
      <w:r w:rsidRPr="00A52770">
        <w:rPr>
          <w:rFonts w:eastAsia="Times New Roman" w:cstheme="minorHAnsi"/>
          <w:b/>
          <w:bCs/>
          <w:color w:val="000000" w:themeColor="text1"/>
          <w:u w:val="single"/>
        </w:rPr>
        <w:t xml:space="preserve"> et al., 1993</w:t>
      </w:r>
      <w:r w:rsidRPr="00A52770">
        <w:rPr>
          <w:rFonts w:eastAsia="Times New Roman" w:cstheme="minorHAnsi"/>
          <w:color w:val="000000" w:themeColor="text1"/>
        </w:rPr>
        <w:t>; </w:t>
      </w:r>
      <w:proofErr w:type="spellStart"/>
      <w:r w:rsidRPr="00A52770">
        <w:rPr>
          <w:rFonts w:eastAsia="Times New Roman" w:cstheme="minorHAnsi"/>
          <w:b/>
          <w:bCs/>
          <w:color w:val="000000" w:themeColor="text1"/>
          <w:u w:val="single"/>
        </w:rPr>
        <w:t>Borjas</w:t>
      </w:r>
      <w:proofErr w:type="spellEnd"/>
      <w:r w:rsidRPr="00A52770">
        <w:rPr>
          <w:rFonts w:eastAsia="Times New Roman" w:cstheme="minorHAnsi"/>
          <w:b/>
          <w:bCs/>
          <w:color w:val="000000" w:themeColor="text1"/>
          <w:u w:val="single"/>
        </w:rPr>
        <w:t>, 1999</w:t>
      </w:r>
      <w:r w:rsidRPr="00A52770">
        <w:rPr>
          <w:rFonts w:eastAsia="Times New Roman" w:cstheme="minorHAnsi"/>
          <w:color w:val="000000" w:themeColor="text1"/>
        </w:rPr>
        <w:t>; </w:t>
      </w:r>
      <w:hyperlink r:id="rId24" w:anchor="b42" w:history="1">
        <w:r w:rsidRPr="00A52770">
          <w:rPr>
            <w:rFonts w:eastAsia="Times New Roman" w:cstheme="minorHAnsi"/>
            <w:b/>
            <w:bCs/>
            <w:color w:val="000000" w:themeColor="text1"/>
            <w:u w:val="single"/>
          </w:rPr>
          <w:t xml:space="preserve">Sanderson and </w:t>
        </w:r>
        <w:proofErr w:type="spellStart"/>
        <w:r w:rsidRPr="00A52770">
          <w:rPr>
            <w:rFonts w:eastAsia="Times New Roman" w:cstheme="minorHAnsi"/>
            <w:b/>
            <w:bCs/>
            <w:color w:val="000000" w:themeColor="text1"/>
            <w:u w:val="single"/>
          </w:rPr>
          <w:t>Kentor</w:t>
        </w:r>
        <w:proofErr w:type="spellEnd"/>
        <w:r w:rsidRPr="00A52770">
          <w:rPr>
            <w:rFonts w:eastAsia="Times New Roman" w:cstheme="minorHAnsi"/>
            <w:b/>
            <w:bCs/>
            <w:color w:val="000000" w:themeColor="text1"/>
            <w:u w:val="single"/>
          </w:rPr>
          <w:t>, 2008</w:t>
        </w:r>
      </w:hyperlink>
      <w:r w:rsidRPr="00A52770">
        <w:rPr>
          <w:rFonts w:eastAsia="Times New Roman" w:cstheme="minorHAnsi"/>
          <w:color w:val="000000" w:themeColor="text1"/>
        </w:rPr>
        <w:t>).</w:t>
      </w:r>
    </w:p>
    <w:p w14:paraId="7DB4F639" w14:textId="63ACED1D" w:rsidR="00ED506E" w:rsidRPr="001360AB" w:rsidRDefault="00ED506E" w:rsidP="009335F4">
      <w:pPr>
        <w:spacing w:after="240" w:line="276" w:lineRule="auto"/>
        <w:rPr>
          <w:rFonts w:eastAsia="Times New Roman" w:cstheme="minorHAnsi"/>
        </w:rPr>
      </w:pPr>
      <w:r w:rsidRPr="00A52770">
        <w:rPr>
          <w:rFonts w:eastAsia="Times New Roman" w:cstheme="minorHAnsi"/>
          <w:b/>
          <w:bCs/>
          <w:color w:val="000000" w:themeColor="text1"/>
          <w:u w:val="single"/>
        </w:rPr>
        <w:t>Sobel (2002, p. 139)</w:t>
      </w:r>
      <w:r w:rsidRPr="00A52770">
        <w:rPr>
          <w:rFonts w:eastAsia="Times New Roman" w:cstheme="minorHAnsi"/>
          <w:color w:val="000000" w:themeColor="text1"/>
        </w:rPr>
        <w:t xml:space="preserve"> describes social capital as ‘circumstances in which individuals can use membership in groups and networks to secure </w:t>
      </w:r>
      <w:proofErr w:type="gramStart"/>
      <w:r w:rsidRPr="00A52770">
        <w:rPr>
          <w:rFonts w:eastAsia="Times New Roman" w:cstheme="minorHAnsi"/>
          <w:color w:val="000000" w:themeColor="text1"/>
        </w:rPr>
        <w:t>benefits’</w:t>
      </w:r>
      <w:proofErr w:type="gramEnd"/>
      <w:r w:rsidRPr="00A52770">
        <w:rPr>
          <w:rFonts w:eastAsia="Times New Roman" w:cstheme="minorHAnsi"/>
          <w:color w:val="000000" w:themeColor="text1"/>
        </w:rPr>
        <w:t xml:space="preserve">. The importance of network effect or social capital has been </w:t>
      </w:r>
      <w:proofErr w:type="spellStart"/>
      <w:r w:rsidRPr="00A52770">
        <w:rPr>
          <w:rFonts w:eastAsia="Times New Roman" w:cstheme="minorHAnsi"/>
          <w:color w:val="000000" w:themeColor="text1"/>
        </w:rPr>
        <w:t>recognised</w:t>
      </w:r>
      <w:proofErr w:type="spellEnd"/>
      <w:r w:rsidRPr="00A52770">
        <w:rPr>
          <w:rFonts w:eastAsia="Times New Roman" w:cstheme="minorHAnsi"/>
          <w:color w:val="000000" w:themeColor="text1"/>
        </w:rPr>
        <w:t xml:space="preserve"> by </w:t>
      </w:r>
      <w:proofErr w:type="gramStart"/>
      <w:r w:rsidRPr="00A52770">
        <w:rPr>
          <w:rFonts w:eastAsia="Times New Roman" w:cstheme="minorHAnsi"/>
          <w:color w:val="000000" w:themeColor="text1"/>
        </w:rPr>
        <w:t>a number of</w:t>
      </w:r>
      <w:proofErr w:type="gramEnd"/>
      <w:r w:rsidRPr="00A52770">
        <w:rPr>
          <w:rFonts w:eastAsia="Times New Roman" w:cstheme="minorHAnsi"/>
          <w:color w:val="000000" w:themeColor="text1"/>
        </w:rPr>
        <w:t xml:space="preserve"> studies (</w:t>
      </w:r>
      <w:r w:rsidRPr="00A52770">
        <w:rPr>
          <w:rFonts w:eastAsia="Times New Roman" w:cstheme="minorHAnsi"/>
          <w:b/>
          <w:bCs/>
          <w:color w:val="000000" w:themeColor="text1"/>
          <w:u w:val="single"/>
        </w:rPr>
        <w:t>Massey and Espinosa, 1997</w:t>
      </w:r>
      <w:r w:rsidRPr="00A52770">
        <w:rPr>
          <w:rFonts w:eastAsia="Times New Roman" w:cstheme="minorHAnsi"/>
          <w:color w:val="000000" w:themeColor="text1"/>
        </w:rPr>
        <w:t>; </w:t>
      </w:r>
      <w:proofErr w:type="spellStart"/>
      <w:r w:rsidRPr="00A52770">
        <w:rPr>
          <w:rFonts w:eastAsia="Times New Roman" w:cstheme="minorHAnsi"/>
          <w:b/>
          <w:bCs/>
          <w:color w:val="000000" w:themeColor="text1"/>
          <w:u w:val="single"/>
        </w:rPr>
        <w:t>Kanaiaupuni</w:t>
      </w:r>
      <w:proofErr w:type="spellEnd"/>
      <w:r w:rsidRPr="00A52770">
        <w:rPr>
          <w:rFonts w:eastAsia="Times New Roman" w:cstheme="minorHAnsi"/>
          <w:b/>
          <w:bCs/>
          <w:color w:val="000000" w:themeColor="text1"/>
          <w:u w:val="single"/>
        </w:rPr>
        <w:t>, 2000</w:t>
      </w:r>
      <w:r w:rsidRPr="00A52770">
        <w:rPr>
          <w:rFonts w:eastAsia="Times New Roman" w:cstheme="minorHAnsi"/>
          <w:color w:val="000000" w:themeColor="text1"/>
        </w:rPr>
        <w:t>; </w:t>
      </w:r>
      <w:r w:rsidRPr="00A52770">
        <w:rPr>
          <w:rFonts w:eastAsia="Times New Roman" w:cstheme="minorHAnsi"/>
          <w:b/>
          <w:bCs/>
          <w:color w:val="000000" w:themeColor="text1"/>
          <w:u w:val="single"/>
        </w:rPr>
        <w:t>Munshi, 2003</w:t>
      </w:r>
      <w:r w:rsidRPr="00A52770">
        <w:rPr>
          <w:rFonts w:eastAsia="Times New Roman" w:cstheme="minorHAnsi"/>
          <w:color w:val="000000" w:themeColor="text1"/>
        </w:rPr>
        <w:t>). As pointed out by </w:t>
      </w:r>
      <w:r w:rsidRPr="00A52770">
        <w:rPr>
          <w:rFonts w:eastAsia="Times New Roman" w:cstheme="minorHAnsi"/>
          <w:b/>
          <w:bCs/>
          <w:color w:val="000000" w:themeColor="text1"/>
          <w:u w:val="single"/>
        </w:rPr>
        <w:t>Massey and Espinosa (1997, p. 951)</w:t>
      </w:r>
      <w:r w:rsidRPr="00A52770">
        <w:rPr>
          <w:rFonts w:eastAsia="Times New Roman" w:cstheme="minorHAnsi"/>
          <w:color w:val="000000" w:themeColor="text1"/>
        </w:rPr>
        <w:t>, social capital theory envisions that ‘ties to current or former migrants represent a valuable social asset since these connections can be used to acquire information and assistance that reduce the costs and risks of (international migration)’. Previous studies mostly use individual survey data to assess the impact of connections with relatives and friends who have migratory experience on the decision of prospective migrants. Given our data are aggregated at the country level, in </w:t>
      </w:r>
      <w:r w:rsidRPr="00A52770">
        <w:rPr>
          <w:rFonts w:eastAsia="Times New Roman" w:cstheme="minorHAnsi"/>
          <w:b/>
          <w:bCs/>
          <w:color w:val="000000" w:themeColor="text1"/>
          <w:u w:val="single"/>
        </w:rPr>
        <w:t>Table 4</w:t>
      </w:r>
      <w:r w:rsidRPr="00A52770">
        <w:rPr>
          <w:rFonts w:eastAsia="Times New Roman" w:cstheme="minorHAnsi"/>
          <w:color w:val="000000" w:themeColor="text1"/>
        </w:rPr>
        <w:t xml:space="preserve">, </w:t>
      </w:r>
      <w:r w:rsidRPr="001360AB">
        <w:rPr>
          <w:rFonts w:eastAsia="Times New Roman" w:cstheme="minorHAnsi"/>
        </w:rPr>
        <w:t>we include the migration from </w:t>
      </w:r>
      <w:r w:rsidRPr="001360AB">
        <w:rPr>
          <w:rFonts w:eastAsia="Times New Roman" w:cstheme="minorHAnsi"/>
          <w:i/>
          <w:iCs/>
        </w:rPr>
        <w:t>j</w:t>
      </w:r>
      <w:r w:rsidRPr="001360AB">
        <w:rPr>
          <w:rFonts w:eastAsia="Times New Roman" w:cstheme="minorHAnsi"/>
        </w:rPr>
        <w:t> to </w:t>
      </w:r>
      <w:proofErr w:type="spellStart"/>
      <w:r w:rsidRPr="001360AB">
        <w:rPr>
          <w:rFonts w:eastAsia="Times New Roman" w:cstheme="minorHAnsi"/>
          <w:i/>
          <w:iCs/>
        </w:rPr>
        <w:t>i</w:t>
      </w:r>
      <w:proofErr w:type="spellEnd"/>
      <w:r w:rsidRPr="001360AB">
        <w:rPr>
          <w:rFonts w:eastAsia="Times New Roman" w:cstheme="minorHAnsi"/>
        </w:rPr>
        <w:t xml:space="preserve"> as of 1990 as a measure of the size of existing </w:t>
      </w:r>
      <w:proofErr w:type="gramStart"/>
      <w:r w:rsidRPr="001360AB">
        <w:rPr>
          <w:rFonts w:eastAsia="Times New Roman" w:cstheme="minorHAnsi"/>
        </w:rPr>
        <w:t>migrants</w:t>
      </w:r>
      <w:proofErr w:type="gramEnd"/>
      <w:r w:rsidRPr="001360AB">
        <w:rPr>
          <w:rFonts w:eastAsia="Times New Roman" w:cstheme="minorHAnsi"/>
        </w:rPr>
        <w:t xml:space="preserve"> communities and thus a proxy for social network.</w:t>
      </w:r>
      <w:r w:rsidRPr="00A52770">
        <w:rPr>
          <w:rFonts w:eastAsia="Times New Roman" w:cstheme="minorHAnsi"/>
          <w:b/>
          <w:bCs/>
          <w:iCs/>
          <w:color w:val="000000" w:themeColor="text1"/>
          <w:vertAlign w:val="superscript"/>
        </w:rPr>
        <w:t>15</w:t>
      </w:r>
      <w:r w:rsidRPr="001360AB">
        <w:rPr>
          <w:rFonts w:eastAsia="Times New Roman" w:cstheme="minorHAnsi"/>
        </w:rPr>
        <w:t> The empirical model with the initial migration is estimated as follows:</w:t>
      </w:r>
    </w:p>
    <w:p w14:paraId="2256DCA0" w14:textId="057DE186" w:rsidR="00ED506E" w:rsidRPr="001360AB" w:rsidRDefault="00ED506E" w:rsidP="009335F4">
      <w:pPr>
        <w:spacing w:line="276" w:lineRule="auto"/>
        <w:rPr>
          <w:rFonts w:eastAsia="Times New Roman" w:cstheme="minorHAnsi"/>
        </w:rPr>
      </w:pPr>
      <w:r w:rsidRPr="001360AB">
        <w:rPr>
          <w:rFonts w:eastAsia="Times New Roman" w:cstheme="minorHAnsi"/>
          <w:noProof/>
        </w:rPr>
        <w:drawing>
          <wp:inline distT="0" distB="0" distL="0" distR="0" wp14:anchorId="32254C20" wp14:editId="14AE8054">
            <wp:extent cx="4495800" cy="200025"/>
            <wp:effectExtent l="0" t="0" r="0" b="9525"/>
            <wp:docPr id="10" name="Picture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95800" cy="200025"/>
                    </a:xfrm>
                    <a:prstGeom prst="rect">
                      <a:avLst/>
                    </a:prstGeom>
                    <a:noFill/>
                    <a:ln>
                      <a:noFill/>
                    </a:ln>
                  </pic:spPr>
                </pic:pic>
              </a:graphicData>
            </a:graphic>
          </wp:inline>
        </w:drawing>
      </w:r>
      <w:r w:rsidRPr="001360AB">
        <w:rPr>
          <w:rFonts w:eastAsia="Times New Roman" w:cstheme="minorHAnsi"/>
        </w:rPr>
        <w:t>(3)</w:t>
      </w:r>
    </w:p>
    <w:p w14:paraId="795A9999" w14:textId="7305FA2B" w:rsidR="00ED506E" w:rsidRPr="001360AB" w:rsidRDefault="00ED506E" w:rsidP="009335F4">
      <w:pPr>
        <w:spacing w:line="276" w:lineRule="auto"/>
        <w:rPr>
          <w:rFonts w:eastAsia="Times New Roman" w:cstheme="minorHAnsi"/>
        </w:rPr>
      </w:pPr>
      <w:r w:rsidRPr="001360AB">
        <w:rPr>
          <w:rFonts w:eastAsia="Times New Roman" w:cstheme="minorHAnsi"/>
          <w:b/>
          <w:bCs/>
        </w:rPr>
        <w:t>Table 4. </w:t>
      </w:r>
      <w:r w:rsidRPr="001360AB">
        <w:rPr>
          <w:rFonts w:eastAsia="Times New Roman" w:cstheme="minorHAnsi"/>
        </w:rPr>
        <w:t>The Impact of Foreign Direct Investment (FDI) on Migration Controlling for Initial Migration Level</w:t>
      </w:r>
    </w:p>
    <w:tbl>
      <w:tblPr>
        <w:tblStyle w:val="TableGridLight"/>
        <w:tblW w:w="10550" w:type="dxa"/>
        <w:tblLayout w:type="fixed"/>
        <w:tblLook w:val="04A0" w:firstRow="1" w:lastRow="0" w:firstColumn="1" w:lastColumn="0" w:noHBand="0" w:noVBand="1"/>
        <w:tblCaption w:val="Table 4. The Impact of Foreign Direct Investment (FDI) on Migration Controlling for Initial Migration Level"/>
        <w:tblDescription w:val="Table 4. The Impact of Foreign Direct Investment (FDI) on Migration Controlling for Initial Migration Level"/>
      </w:tblPr>
      <w:tblGrid>
        <w:gridCol w:w="1345"/>
        <w:gridCol w:w="810"/>
        <w:gridCol w:w="810"/>
        <w:gridCol w:w="1080"/>
        <w:gridCol w:w="1080"/>
        <w:gridCol w:w="1080"/>
        <w:gridCol w:w="990"/>
        <w:gridCol w:w="810"/>
        <w:gridCol w:w="900"/>
        <w:gridCol w:w="810"/>
        <w:gridCol w:w="835"/>
      </w:tblGrid>
      <w:tr w:rsidR="005550F2" w:rsidRPr="001360AB" w14:paraId="3F16E7D5" w14:textId="77777777" w:rsidTr="00B57EFD">
        <w:tc>
          <w:tcPr>
            <w:tcW w:w="1345" w:type="dxa"/>
            <w:hideMark/>
          </w:tcPr>
          <w:p w14:paraId="23C37A9F" w14:textId="77777777" w:rsidR="00ED506E" w:rsidRPr="001360AB" w:rsidRDefault="00ED506E" w:rsidP="00FD1445">
            <w:pPr>
              <w:pStyle w:val="NoSpacing"/>
              <w:rPr>
                <w:rFonts w:eastAsia="Times New Roman"/>
              </w:rPr>
            </w:pPr>
          </w:p>
        </w:tc>
        <w:tc>
          <w:tcPr>
            <w:tcW w:w="810" w:type="dxa"/>
            <w:hideMark/>
          </w:tcPr>
          <w:p w14:paraId="1D43D8F1"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SUR1</w:t>
            </w:r>
          </w:p>
        </w:tc>
        <w:tc>
          <w:tcPr>
            <w:tcW w:w="810" w:type="dxa"/>
            <w:hideMark/>
          </w:tcPr>
          <w:p w14:paraId="4EE64B59"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SUR2</w:t>
            </w:r>
          </w:p>
        </w:tc>
        <w:tc>
          <w:tcPr>
            <w:tcW w:w="1080" w:type="dxa"/>
            <w:hideMark/>
          </w:tcPr>
          <w:p w14:paraId="73E57F34"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SUR3</w:t>
            </w:r>
          </w:p>
        </w:tc>
        <w:tc>
          <w:tcPr>
            <w:tcW w:w="1080" w:type="dxa"/>
            <w:hideMark/>
          </w:tcPr>
          <w:p w14:paraId="464DE0FB"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SUR4</w:t>
            </w:r>
          </w:p>
        </w:tc>
        <w:tc>
          <w:tcPr>
            <w:tcW w:w="1080" w:type="dxa"/>
            <w:hideMark/>
          </w:tcPr>
          <w:p w14:paraId="34BCD706"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SUR5</w:t>
            </w:r>
          </w:p>
        </w:tc>
        <w:tc>
          <w:tcPr>
            <w:tcW w:w="990" w:type="dxa"/>
            <w:hideMark/>
          </w:tcPr>
          <w:p w14:paraId="4B91D2DA"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3SLS1</w:t>
            </w:r>
          </w:p>
        </w:tc>
        <w:tc>
          <w:tcPr>
            <w:tcW w:w="810" w:type="dxa"/>
            <w:hideMark/>
          </w:tcPr>
          <w:p w14:paraId="3452CE96"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3SLS2</w:t>
            </w:r>
          </w:p>
        </w:tc>
        <w:tc>
          <w:tcPr>
            <w:tcW w:w="900" w:type="dxa"/>
            <w:hideMark/>
          </w:tcPr>
          <w:p w14:paraId="67CC1EB7"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3SLS3</w:t>
            </w:r>
          </w:p>
        </w:tc>
        <w:tc>
          <w:tcPr>
            <w:tcW w:w="810" w:type="dxa"/>
            <w:hideMark/>
          </w:tcPr>
          <w:p w14:paraId="1CC34499"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3SLS4</w:t>
            </w:r>
          </w:p>
        </w:tc>
        <w:tc>
          <w:tcPr>
            <w:tcW w:w="835" w:type="dxa"/>
            <w:hideMark/>
          </w:tcPr>
          <w:p w14:paraId="0A2B6D90" w14:textId="77777777" w:rsidR="00ED506E" w:rsidRPr="001360AB" w:rsidRDefault="00ED506E" w:rsidP="00FD1445">
            <w:pPr>
              <w:pStyle w:val="NoSpacing"/>
              <w:rPr>
                <w:rFonts w:eastAsia="Times New Roman"/>
                <w:b/>
                <w:bCs/>
                <w:color w:val="000000"/>
              </w:rPr>
            </w:pPr>
            <w:r w:rsidRPr="001360AB">
              <w:rPr>
                <w:rFonts w:eastAsia="Times New Roman"/>
                <w:b/>
                <w:bCs/>
                <w:color w:val="000000"/>
              </w:rPr>
              <w:t>3SLS5</w:t>
            </w:r>
          </w:p>
        </w:tc>
      </w:tr>
      <w:tr w:rsidR="00B57EFD" w:rsidRPr="001360AB" w14:paraId="69510F32" w14:textId="77777777" w:rsidTr="00B57EFD">
        <w:tc>
          <w:tcPr>
            <w:tcW w:w="1345" w:type="dxa"/>
            <w:hideMark/>
          </w:tcPr>
          <w:p w14:paraId="44009474" w14:textId="77777777" w:rsidR="005550F2" w:rsidRPr="001360AB" w:rsidRDefault="005550F2" w:rsidP="00FD1445">
            <w:pPr>
              <w:pStyle w:val="NoSpacing"/>
              <w:rPr>
                <w:rFonts w:eastAsia="Times New Roman"/>
                <w:color w:val="000000"/>
              </w:rPr>
            </w:pPr>
            <w:r w:rsidRPr="001360AB">
              <w:rPr>
                <w:rFonts w:eastAsia="Times New Roman"/>
                <w:color w:val="000000"/>
              </w:rPr>
              <w:t>Panel A: Tertiary education migration</w:t>
            </w:r>
          </w:p>
        </w:tc>
        <w:tc>
          <w:tcPr>
            <w:tcW w:w="810" w:type="dxa"/>
          </w:tcPr>
          <w:p w14:paraId="654C04EC" w14:textId="77777777" w:rsidR="005550F2" w:rsidRPr="001360AB" w:rsidRDefault="005550F2" w:rsidP="00FD1445">
            <w:pPr>
              <w:pStyle w:val="NoSpacing"/>
              <w:rPr>
                <w:rFonts w:eastAsia="Times New Roman"/>
                <w:color w:val="000000"/>
              </w:rPr>
            </w:pPr>
          </w:p>
        </w:tc>
        <w:tc>
          <w:tcPr>
            <w:tcW w:w="810" w:type="dxa"/>
          </w:tcPr>
          <w:p w14:paraId="3065C952" w14:textId="77777777" w:rsidR="005550F2" w:rsidRPr="001360AB" w:rsidRDefault="005550F2" w:rsidP="00FD1445">
            <w:pPr>
              <w:pStyle w:val="NoSpacing"/>
              <w:rPr>
                <w:rFonts w:eastAsia="Times New Roman"/>
                <w:color w:val="000000"/>
              </w:rPr>
            </w:pPr>
          </w:p>
        </w:tc>
        <w:tc>
          <w:tcPr>
            <w:tcW w:w="1080" w:type="dxa"/>
          </w:tcPr>
          <w:p w14:paraId="4BE924BB" w14:textId="77777777" w:rsidR="005550F2" w:rsidRPr="001360AB" w:rsidRDefault="005550F2" w:rsidP="00FD1445">
            <w:pPr>
              <w:pStyle w:val="NoSpacing"/>
              <w:rPr>
                <w:rFonts w:eastAsia="Times New Roman"/>
                <w:color w:val="000000"/>
              </w:rPr>
            </w:pPr>
          </w:p>
        </w:tc>
        <w:tc>
          <w:tcPr>
            <w:tcW w:w="1080" w:type="dxa"/>
          </w:tcPr>
          <w:p w14:paraId="4A3300E3" w14:textId="77777777" w:rsidR="005550F2" w:rsidRPr="001360AB" w:rsidRDefault="005550F2" w:rsidP="00FD1445">
            <w:pPr>
              <w:pStyle w:val="NoSpacing"/>
              <w:rPr>
                <w:rFonts w:eastAsia="Times New Roman"/>
                <w:color w:val="000000"/>
              </w:rPr>
            </w:pPr>
          </w:p>
        </w:tc>
        <w:tc>
          <w:tcPr>
            <w:tcW w:w="1080" w:type="dxa"/>
          </w:tcPr>
          <w:p w14:paraId="21B5CDF9" w14:textId="77777777" w:rsidR="005550F2" w:rsidRPr="001360AB" w:rsidRDefault="005550F2" w:rsidP="00FD1445">
            <w:pPr>
              <w:pStyle w:val="NoSpacing"/>
              <w:rPr>
                <w:rFonts w:eastAsia="Times New Roman"/>
                <w:color w:val="000000"/>
              </w:rPr>
            </w:pPr>
          </w:p>
        </w:tc>
        <w:tc>
          <w:tcPr>
            <w:tcW w:w="990" w:type="dxa"/>
          </w:tcPr>
          <w:p w14:paraId="56AB8433" w14:textId="77777777" w:rsidR="005550F2" w:rsidRPr="001360AB" w:rsidRDefault="005550F2" w:rsidP="00FD1445">
            <w:pPr>
              <w:pStyle w:val="NoSpacing"/>
              <w:rPr>
                <w:rFonts w:eastAsia="Times New Roman"/>
                <w:color w:val="000000"/>
              </w:rPr>
            </w:pPr>
          </w:p>
        </w:tc>
        <w:tc>
          <w:tcPr>
            <w:tcW w:w="810" w:type="dxa"/>
          </w:tcPr>
          <w:p w14:paraId="0CFB81F4" w14:textId="77777777" w:rsidR="005550F2" w:rsidRPr="001360AB" w:rsidRDefault="005550F2" w:rsidP="00FD1445">
            <w:pPr>
              <w:pStyle w:val="NoSpacing"/>
              <w:rPr>
                <w:rFonts w:eastAsia="Times New Roman"/>
                <w:color w:val="000000"/>
              </w:rPr>
            </w:pPr>
          </w:p>
        </w:tc>
        <w:tc>
          <w:tcPr>
            <w:tcW w:w="900" w:type="dxa"/>
          </w:tcPr>
          <w:p w14:paraId="27B536EC" w14:textId="77777777" w:rsidR="005550F2" w:rsidRPr="001360AB" w:rsidRDefault="005550F2" w:rsidP="00FD1445">
            <w:pPr>
              <w:pStyle w:val="NoSpacing"/>
              <w:rPr>
                <w:rFonts w:eastAsia="Times New Roman"/>
                <w:color w:val="000000"/>
              </w:rPr>
            </w:pPr>
          </w:p>
        </w:tc>
        <w:tc>
          <w:tcPr>
            <w:tcW w:w="810" w:type="dxa"/>
          </w:tcPr>
          <w:p w14:paraId="6E08C7EF" w14:textId="77777777" w:rsidR="005550F2" w:rsidRPr="001360AB" w:rsidRDefault="005550F2" w:rsidP="00FD1445">
            <w:pPr>
              <w:pStyle w:val="NoSpacing"/>
              <w:rPr>
                <w:rFonts w:eastAsia="Times New Roman"/>
                <w:color w:val="000000"/>
              </w:rPr>
            </w:pPr>
          </w:p>
        </w:tc>
        <w:tc>
          <w:tcPr>
            <w:tcW w:w="835" w:type="dxa"/>
          </w:tcPr>
          <w:p w14:paraId="6CC8AAE5" w14:textId="0E03D49F" w:rsidR="005550F2" w:rsidRPr="001360AB" w:rsidRDefault="005550F2" w:rsidP="00FD1445">
            <w:pPr>
              <w:pStyle w:val="NoSpacing"/>
              <w:rPr>
                <w:rFonts w:eastAsia="Times New Roman"/>
                <w:color w:val="000000"/>
              </w:rPr>
            </w:pPr>
          </w:p>
        </w:tc>
      </w:tr>
      <w:tr w:rsidR="005550F2" w:rsidRPr="001360AB" w14:paraId="3FC22C45" w14:textId="77777777" w:rsidTr="00B57EFD">
        <w:tc>
          <w:tcPr>
            <w:tcW w:w="1345" w:type="dxa"/>
            <w:hideMark/>
          </w:tcPr>
          <w:p w14:paraId="65C0E2AE"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p>
        </w:tc>
        <w:tc>
          <w:tcPr>
            <w:tcW w:w="810" w:type="dxa"/>
            <w:hideMark/>
          </w:tcPr>
          <w:p w14:paraId="33C50E2B" w14:textId="77777777" w:rsidR="00ED506E" w:rsidRPr="001360AB" w:rsidRDefault="00ED506E" w:rsidP="00FD1445">
            <w:pPr>
              <w:pStyle w:val="NoSpacing"/>
              <w:rPr>
                <w:rFonts w:eastAsia="Times New Roman"/>
                <w:color w:val="000000"/>
              </w:rPr>
            </w:pPr>
            <w:r w:rsidRPr="001360AB">
              <w:rPr>
                <w:rFonts w:eastAsia="Times New Roman"/>
                <w:color w:val="000000"/>
              </w:rPr>
              <w:t>−0.07272***</w:t>
            </w:r>
            <w:r w:rsidRPr="001360AB">
              <w:rPr>
                <w:rFonts w:eastAsia="Times New Roman"/>
                <w:color w:val="000000"/>
              </w:rPr>
              <w:br/>
              <w:t>(0.02386)</w:t>
            </w:r>
          </w:p>
        </w:tc>
        <w:tc>
          <w:tcPr>
            <w:tcW w:w="810" w:type="dxa"/>
            <w:hideMark/>
          </w:tcPr>
          <w:p w14:paraId="29BD631C" w14:textId="77777777" w:rsidR="00ED506E" w:rsidRPr="001360AB" w:rsidRDefault="00ED506E" w:rsidP="00FD1445">
            <w:pPr>
              <w:pStyle w:val="NoSpacing"/>
              <w:rPr>
                <w:rFonts w:eastAsia="Times New Roman"/>
                <w:color w:val="000000"/>
              </w:rPr>
            </w:pPr>
            <w:r w:rsidRPr="001360AB">
              <w:rPr>
                <w:rFonts w:eastAsia="Times New Roman"/>
                <w:color w:val="000000"/>
              </w:rPr>
              <w:t>−0.09933***</w:t>
            </w:r>
            <w:r w:rsidRPr="001360AB">
              <w:rPr>
                <w:rFonts w:eastAsia="Times New Roman"/>
                <w:color w:val="000000"/>
              </w:rPr>
              <w:br/>
              <w:t>(0.02518)</w:t>
            </w:r>
          </w:p>
        </w:tc>
        <w:tc>
          <w:tcPr>
            <w:tcW w:w="1080" w:type="dxa"/>
            <w:hideMark/>
          </w:tcPr>
          <w:p w14:paraId="618FFAB1" w14:textId="77777777" w:rsidR="00ED506E" w:rsidRPr="001360AB" w:rsidRDefault="00ED506E" w:rsidP="00FD1445">
            <w:pPr>
              <w:pStyle w:val="NoSpacing"/>
              <w:rPr>
                <w:rFonts w:eastAsia="Times New Roman"/>
                <w:color w:val="000000"/>
              </w:rPr>
            </w:pPr>
            <w:r w:rsidRPr="001360AB">
              <w:rPr>
                <w:rFonts w:eastAsia="Times New Roman"/>
                <w:color w:val="000000"/>
              </w:rPr>
              <w:t>−0.07218***</w:t>
            </w:r>
            <w:r w:rsidRPr="001360AB">
              <w:rPr>
                <w:rFonts w:eastAsia="Times New Roman"/>
                <w:color w:val="000000"/>
              </w:rPr>
              <w:br/>
              <w:t>(0.02377)</w:t>
            </w:r>
          </w:p>
        </w:tc>
        <w:tc>
          <w:tcPr>
            <w:tcW w:w="1080" w:type="dxa"/>
            <w:hideMark/>
          </w:tcPr>
          <w:p w14:paraId="6B914A1D" w14:textId="77777777" w:rsidR="00ED506E" w:rsidRPr="001360AB" w:rsidRDefault="00ED506E" w:rsidP="00FD1445">
            <w:pPr>
              <w:pStyle w:val="NoSpacing"/>
              <w:rPr>
                <w:rFonts w:eastAsia="Times New Roman"/>
                <w:color w:val="000000"/>
              </w:rPr>
            </w:pPr>
            <w:r w:rsidRPr="001360AB">
              <w:rPr>
                <w:rFonts w:eastAsia="Times New Roman"/>
                <w:color w:val="000000"/>
              </w:rPr>
              <w:t>−0.07219***</w:t>
            </w:r>
            <w:r w:rsidRPr="001360AB">
              <w:rPr>
                <w:rFonts w:eastAsia="Times New Roman"/>
                <w:color w:val="000000"/>
              </w:rPr>
              <w:br/>
              <w:t>(0.02380)</w:t>
            </w:r>
          </w:p>
        </w:tc>
        <w:tc>
          <w:tcPr>
            <w:tcW w:w="1080" w:type="dxa"/>
            <w:hideMark/>
          </w:tcPr>
          <w:p w14:paraId="3FD5375E" w14:textId="77777777" w:rsidR="00ED506E" w:rsidRPr="001360AB" w:rsidRDefault="00ED506E" w:rsidP="00FD1445">
            <w:pPr>
              <w:pStyle w:val="NoSpacing"/>
              <w:rPr>
                <w:rFonts w:eastAsia="Times New Roman"/>
                <w:color w:val="000000"/>
              </w:rPr>
            </w:pPr>
            <w:r w:rsidRPr="001360AB">
              <w:rPr>
                <w:rFonts w:eastAsia="Times New Roman"/>
                <w:color w:val="000000"/>
              </w:rPr>
              <w:t>−0.06742***</w:t>
            </w:r>
            <w:r w:rsidRPr="001360AB">
              <w:rPr>
                <w:rFonts w:eastAsia="Times New Roman"/>
                <w:color w:val="000000"/>
              </w:rPr>
              <w:br/>
              <w:t>(0.02371)</w:t>
            </w:r>
          </w:p>
        </w:tc>
        <w:tc>
          <w:tcPr>
            <w:tcW w:w="990" w:type="dxa"/>
            <w:hideMark/>
          </w:tcPr>
          <w:p w14:paraId="71B9DC4C" w14:textId="77777777" w:rsidR="00ED506E" w:rsidRPr="001360AB" w:rsidRDefault="00ED506E" w:rsidP="00FD1445">
            <w:pPr>
              <w:pStyle w:val="NoSpacing"/>
              <w:rPr>
                <w:rFonts w:eastAsia="Times New Roman"/>
                <w:color w:val="000000"/>
              </w:rPr>
            </w:pPr>
            <w:r w:rsidRPr="001360AB">
              <w:rPr>
                <w:rFonts w:eastAsia="Times New Roman"/>
                <w:color w:val="000000"/>
              </w:rPr>
              <w:t>−0.20841***</w:t>
            </w:r>
            <w:r w:rsidRPr="001360AB">
              <w:rPr>
                <w:rFonts w:eastAsia="Times New Roman"/>
                <w:color w:val="000000"/>
              </w:rPr>
              <w:br/>
              <w:t>(0.041)</w:t>
            </w:r>
          </w:p>
        </w:tc>
        <w:tc>
          <w:tcPr>
            <w:tcW w:w="810" w:type="dxa"/>
            <w:hideMark/>
          </w:tcPr>
          <w:p w14:paraId="024556EF" w14:textId="77777777" w:rsidR="00ED506E" w:rsidRPr="001360AB" w:rsidRDefault="00ED506E" w:rsidP="00FD1445">
            <w:pPr>
              <w:pStyle w:val="NoSpacing"/>
              <w:rPr>
                <w:rFonts w:eastAsia="Times New Roman"/>
                <w:color w:val="000000"/>
              </w:rPr>
            </w:pPr>
            <w:r w:rsidRPr="001360AB">
              <w:rPr>
                <w:rFonts w:eastAsia="Times New Roman"/>
                <w:color w:val="000000"/>
              </w:rPr>
              <w:t>−0.24281***</w:t>
            </w:r>
            <w:r w:rsidRPr="001360AB">
              <w:rPr>
                <w:rFonts w:eastAsia="Times New Roman"/>
                <w:color w:val="000000"/>
              </w:rPr>
              <w:br/>
              <w:t>(0.043)</w:t>
            </w:r>
          </w:p>
        </w:tc>
        <w:tc>
          <w:tcPr>
            <w:tcW w:w="900" w:type="dxa"/>
            <w:hideMark/>
          </w:tcPr>
          <w:p w14:paraId="3924C419" w14:textId="77777777" w:rsidR="00ED506E" w:rsidRPr="001360AB" w:rsidRDefault="00ED506E" w:rsidP="00FD1445">
            <w:pPr>
              <w:pStyle w:val="NoSpacing"/>
              <w:rPr>
                <w:rFonts w:eastAsia="Times New Roman"/>
                <w:color w:val="000000"/>
              </w:rPr>
            </w:pPr>
            <w:r w:rsidRPr="001360AB">
              <w:rPr>
                <w:rFonts w:eastAsia="Times New Roman"/>
                <w:color w:val="000000"/>
              </w:rPr>
              <w:t>−0.20721***</w:t>
            </w:r>
            <w:r w:rsidRPr="001360AB">
              <w:rPr>
                <w:rFonts w:eastAsia="Times New Roman"/>
                <w:color w:val="000000"/>
              </w:rPr>
              <w:br/>
              <w:t>(0.041)</w:t>
            </w:r>
          </w:p>
        </w:tc>
        <w:tc>
          <w:tcPr>
            <w:tcW w:w="810" w:type="dxa"/>
            <w:hideMark/>
          </w:tcPr>
          <w:p w14:paraId="5283D28B" w14:textId="77777777" w:rsidR="00ED506E" w:rsidRPr="001360AB" w:rsidRDefault="00ED506E" w:rsidP="00FD1445">
            <w:pPr>
              <w:pStyle w:val="NoSpacing"/>
              <w:rPr>
                <w:rFonts w:eastAsia="Times New Roman"/>
                <w:color w:val="000000"/>
              </w:rPr>
            </w:pPr>
            <w:r w:rsidRPr="001360AB">
              <w:rPr>
                <w:rFonts w:eastAsia="Times New Roman"/>
                <w:color w:val="000000"/>
              </w:rPr>
              <w:t>−0.20747***</w:t>
            </w:r>
            <w:r w:rsidRPr="001360AB">
              <w:rPr>
                <w:rFonts w:eastAsia="Times New Roman"/>
                <w:color w:val="000000"/>
              </w:rPr>
              <w:br/>
              <w:t>(0.041)</w:t>
            </w:r>
          </w:p>
        </w:tc>
        <w:tc>
          <w:tcPr>
            <w:tcW w:w="835" w:type="dxa"/>
            <w:hideMark/>
          </w:tcPr>
          <w:p w14:paraId="2630F8B6" w14:textId="77777777" w:rsidR="00ED506E" w:rsidRPr="001360AB" w:rsidRDefault="00ED506E" w:rsidP="00FD1445">
            <w:pPr>
              <w:pStyle w:val="NoSpacing"/>
              <w:rPr>
                <w:rFonts w:eastAsia="Times New Roman"/>
                <w:color w:val="000000"/>
              </w:rPr>
            </w:pPr>
            <w:r w:rsidRPr="001360AB">
              <w:rPr>
                <w:rFonts w:eastAsia="Times New Roman"/>
                <w:color w:val="000000"/>
              </w:rPr>
              <w:t>−0.20857***</w:t>
            </w:r>
            <w:r w:rsidRPr="001360AB">
              <w:rPr>
                <w:rFonts w:eastAsia="Times New Roman"/>
                <w:color w:val="000000"/>
              </w:rPr>
              <w:br/>
              <w:t>(0.043)</w:t>
            </w:r>
          </w:p>
        </w:tc>
      </w:tr>
      <w:tr w:rsidR="005550F2" w:rsidRPr="001360AB" w14:paraId="0D451629" w14:textId="77777777" w:rsidTr="00B57EFD">
        <w:tc>
          <w:tcPr>
            <w:tcW w:w="1345" w:type="dxa"/>
            <w:hideMark/>
          </w:tcPr>
          <w:p w14:paraId="172917DA"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color w:val="000000"/>
              </w:rPr>
              <w:t>Tertiary</w:t>
            </w:r>
            <w:r w:rsidRPr="001360AB">
              <w:rPr>
                <w:rFonts w:eastAsia="Times New Roman"/>
                <w:color w:val="000000"/>
              </w:rPr>
              <w:t> </w:t>
            </w:r>
            <w:r w:rsidRPr="001360AB">
              <w:rPr>
                <w:rFonts w:eastAsia="Times New Roman"/>
                <w:color w:val="000000"/>
              </w:rPr>
              <w:t>migration</w:t>
            </w:r>
            <w:r w:rsidRPr="001360AB">
              <w:rPr>
                <w:rFonts w:eastAsia="Times New Roman"/>
                <w:color w:val="000000"/>
                <w:vertAlign w:val="subscript"/>
              </w:rPr>
              <w:t>1990</w:t>
            </w:r>
          </w:p>
        </w:tc>
        <w:tc>
          <w:tcPr>
            <w:tcW w:w="810" w:type="dxa"/>
            <w:hideMark/>
          </w:tcPr>
          <w:p w14:paraId="1E84D64C" w14:textId="77777777" w:rsidR="00ED506E" w:rsidRPr="001360AB" w:rsidRDefault="00ED506E" w:rsidP="00FD1445">
            <w:pPr>
              <w:pStyle w:val="NoSpacing"/>
              <w:rPr>
                <w:rFonts w:eastAsia="Times New Roman"/>
                <w:color w:val="000000"/>
              </w:rPr>
            </w:pPr>
            <w:r w:rsidRPr="001360AB">
              <w:rPr>
                <w:rFonts w:eastAsia="Times New Roman"/>
                <w:color w:val="000000"/>
              </w:rPr>
              <w:t>−0.25333***</w:t>
            </w:r>
            <w:r w:rsidRPr="001360AB">
              <w:rPr>
                <w:rFonts w:eastAsia="Times New Roman"/>
                <w:color w:val="000000"/>
              </w:rPr>
              <w:br/>
              <w:t>(0.02664)</w:t>
            </w:r>
          </w:p>
        </w:tc>
        <w:tc>
          <w:tcPr>
            <w:tcW w:w="810" w:type="dxa"/>
            <w:hideMark/>
          </w:tcPr>
          <w:p w14:paraId="691DDBC0" w14:textId="77777777" w:rsidR="00ED506E" w:rsidRPr="001360AB" w:rsidRDefault="00ED506E" w:rsidP="00FD1445">
            <w:pPr>
              <w:pStyle w:val="NoSpacing"/>
              <w:rPr>
                <w:rFonts w:eastAsia="Times New Roman"/>
                <w:color w:val="000000"/>
              </w:rPr>
            </w:pPr>
            <w:r w:rsidRPr="001360AB">
              <w:rPr>
                <w:rFonts w:eastAsia="Times New Roman"/>
                <w:color w:val="000000"/>
              </w:rPr>
              <w:t>−0.22815***</w:t>
            </w:r>
            <w:r w:rsidRPr="001360AB">
              <w:rPr>
                <w:rFonts w:eastAsia="Times New Roman"/>
                <w:color w:val="000000"/>
              </w:rPr>
              <w:br/>
              <w:t>(0.02758)</w:t>
            </w:r>
          </w:p>
        </w:tc>
        <w:tc>
          <w:tcPr>
            <w:tcW w:w="1080" w:type="dxa"/>
            <w:hideMark/>
          </w:tcPr>
          <w:p w14:paraId="39845328" w14:textId="77777777" w:rsidR="00ED506E" w:rsidRPr="001360AB" w:rsidRDefault="00ED506E" w:rsidP="00FD1445">
            <w:pPr>
              <w:pStyle w:val="NoSpacing"/>
              <w:rPr>
                <w:rFonts w:eastAsia="Times New Roman"/>
                <w:color w:val="000000"/>
              </w:rPr>
            </w:pPr>
            <w:r w:rsidRPr="001360AB">
              <w:rPr>
                <w:rFonts w:eastAsia="Times New Roman"/>
                <w:color w:val="000000"/>
              </w:rPr>
              <w:t>−0.25389***</w:t>
            </w:r>
            <w:r w:rsidRPr="001360AB">
              <w:rPr>
                <w:rFonts w:eastAsia="Times New Roman"/>
                <w:color w:val="000000"/>
              </w:rPr>
              <w:br/>
              <w:t>(0.02654)</w:t>
            </w:r>
          </w:p>
        </w:tc>
        <w:tc>
          <w:tcPr>
            <w:tcW w:w="1080" w:type="dxa"/>
            <w:hideMark/>
          </w:tcPr>
          <w:p w14:paraId="2476E96B" w14:textId="77777777" w:rsidR="00ED506E" w:rsidRPr="001360AB" w:rsidRDefault="00ED506E" w:rsidP="00FD1445">
            <w:pPr>
              <w:pStyle w:val="NoSpacing"/>
              <w:rPr>
                <w:rFonts w:eastAsia="Times New Roman"/>
                <w:color w:val="000000"/>
              </w:rPr>
            </w:pPr>
            <w:r w:rsidRPr="001360AB">
              <w:rPr>
                <w:rFonts w:eastAsia="Times New Roman"/>
                <w:color w:val="000000"/>
              </w:rPr>
              <w:t>−0.25407***</w:t>
            </w:r>
            <w:r w:rsidRPr="001360AB">
              <w:rPr>
                <w:rFonts w:eastAsia="Times New Roman"/>
                <w:color w:val="000000"/>
              </w:rPr>
              <w:br/>
              <w:t>(0.02658)</w:t>
            </w:r>
          </w:p>
        </w:tc>
        <w:tc>
          <w:tcPr>
            <w:tcW w:w="1080" w:type="dxa"/>
            <w:hideMark/>
          </w:tcPr>
          <w:p w14:paraId="00E57715" w14:textId="77777777" w:rsidR="00ED506E" w:rsidRPr="001360AB" w:rsidRDefault="00ED506E" w:rsidP="00FD1445">
            <w:pPr>
              <w:pStyle w:val="NoSpacing"/>
              <w:rPr>
                <w:rFonts w:eastAsia="Times New Roman"/>
                <w:color w:val="000000"/>
              </w:rPr>
            </w:pPr>
            <w:r w:rsidRPr="001360AB">
              <w:rPr>
                <w:rFonts w:eastAsia="Times New Roman"/>
                <w:color w:val="000000"/>
              </w:rPr>
              <w:t>−0.26158***</w:t>
            </w:r>
            <w:r w:rsidRPr="001360AB">
              <w:rPr>
                <w:rFonts w:eastAsia="Times New Roman"/>
                <w:color w:val="000000"/>
              </w:rPr>
              <w:br/>
              <w:t>(0.02619)</w:t>
            </w:r>
          </w:p>
        </w:tc>
        <w:tc>
          <w:tcPr>
            <w:tcW w:w="990" w:type="dxa"/>
            <w:hideMark/>
          </w:tcPr>
          <w:p w14:paraId="7E15FF7F" w14:textId="77777777" w:rsidR="00ED506E" w:rsidRPr="001360AB" w:rsidRDefault="00ED506E" w:rsidP="00FD1445">
            <w:pPr>
              <w:pStyle w:val="NoSpacing"/>
              <w:rPr>
                <w:rFonts w:eastAsia="Times New Roman"/>
                <w:color w:val="000000"/>
              </w:rPr>
            </w:pPr>
            <w:r w:rsidRPr="001360AB">
              <w:rPr>
                <w:rFonts w:eastAsia="Times New Roman"/>
                <w:color w:val="000000"/>
              </w:rPr>
              <w:t>−0.11352**</w:t>
            </w:r>
            <w:r w:rsidRPr="001360AB">
              <w:rPr>
                <w:rFonts w:eastAsia="Times New Roman"/>
                <w:color w:val="000000"/>
              </w:rPr>
              <w:br/>
              <w:t>(0.045)</w:t>
            </w:r>
          </w:p>
        </w:tc>
        <w:tc>
          <w:tcPr>
            <w:tcW w:w="810" w:type="dxa"/>
            <w:hideMark/>
          </w:tcPr>
          <w:p w14:paraId="2CF7A50C" w14:textId="77777777" w:rsidR="00ED506E" w:rsidRPr="001360AB" w:rsidRDefault="00ED506E" w:rsidP="00FD1445">
            <w:pPr>
              <w:pStyle w:val="NoSpacing"/>
              <w:rPr>
                <w:rFonts w:eastAsia="Times New Roman"/>
                <w:color w:val="000000"/>
              </w:rPr>
            </w:pPr>
            <w:r w:rsidRPr="001360AB">
              <w:rPr>
                <w:rFonts w:eastAsia="Times New Roman"/>
                <w:color w:val="000000"/>
              </w:rPr>
              <w:t>−0.08234*</w:t>
            </w:r>
            <w:r w:rsidRPr="001360AB">
              <w:rPr>
                <w:rFonts w:eastAsia="Times New Roman"/>
                <w:color w:val="000000"/>
              </w:rPr>
              <w:br/>
              <w:t>(0.046)</w:t>
            </w:r>
          </w:p>
        </w:tc>
        <w:tc>
          <w:tcPr>
            <w:tcW w:w="900" w:type="dxa"/>
            <w:hideMark/>
          </w:tcPr>
          <w:p w14:paraId="338390C1" w14:textId="77777777" w:rsidR="00ED506E" w:rsidRPr="001360AB" w:rsidRDefault="00ED506E" w:rsidP="00FD1445">
            <w:pPr>
              <w:pStyle w:val="NoSpacing"/>
              <w:rPr>
                <w:rFonts w:eastAsia="Times New Roman"/>
                <w:color w:val="000000"/>
              </w:rPr>
            </w:pPr>
            <w:r w:rsidRPr="001360AB">
              <w:rPr>
                <w:rFonts w:eastAsia="Times New Roman"/>
                <w:color w:val="000000"/>
              </w:rPr>
              <w:t>−0.11487***</w:t>
            </w:r>
            <w:r w:rsidRPr="001360AB">
              <w:rPr>
                <w:rFonts w:eastAsia="Times New Roman"/>
                <w:color w:val="000000"/>
              </w:rPr>
              <w:br/>
              <w:t>(0.044)</w:t>
            </w:r>
          </w:p>
        </w:tc>
        <w:tc>
          <w:tcPr>
            <w:tcW w:w="810" w:type="dxa"/>
            <w:hideMark/>
          </w:tcPr>
          <w:p w14:paraId="59551C52" w14:textId="77777777" w:rsidR="00ED506E" w:rsidRPr="001360AB" w:rsidRDefault="00ED506E" w:rsidP="00FD1445">
            <w:pPr>
              <w:pStyle w:val="NoSpacing"/>
              <w:rPr>
                <w:rFonts w:eastAsia="Times New Roman"/>
                <w:color w:val="000000"/>
              </w:rPr>
            </w:pPr>
            <w:r w:rsidRPr="001360AB">
              <w:rPr>
                <w:rFonts w:eastAsia="Times New Roman"/>
                <w:color w:val="000000"/>
              </w:rPr>
              <w:t>−0.11442**</w:t>
            </w:r>
            <w:r w:rsidRPr="001360AB">
              <w:rPr>
                <w:rFonts w:eastAsia="Times New Roman"/>
                <w:color w:val="000000"/>
              </w:rPr>
              <w:br/>
              <w:t>(0.044)</w:t>
            </w:r>
          </w:p>
        </w:tc>
        <w:tc>
          <w:tcPr>
            <w:tcW w:w="835" w:type="dxa"/>
            <w:hideMark/>
          </w:tcPr>
          <w:p w14:paraId="312C5852" w14:textId="77777777" w:rsidR="00ED506E" w:rsidRPr="001360AB" w:rsidRDefault="00ED506E" w:rsidP="00FD1445">
            <w:pPr>
              <w:pStyle w:val="NoSpacing"/>
              <w:rPr>
                <w:rFonts w:eastAsia="Times New Roman"/>
                <w:color w:val="000000"/>
              </w:rPr>
            </w:pPr>
            <w:r w:rsidRPr="001360AB">
              <w:rPr>
                <w:rFonts w:eastAsia="Times New Roman"/>
                <w:color w:val="000000"/>
              </w:rPr>
              <w:t>−0.11857***</w:t>
            </w:r>
            <w:r w:rsidRPr="001360AB">
              <w:rPr>
                <w:rFonts w:eastAsia="Times New Roman"/>
                <w:color w:val="000000"/>
              </w:rPr>
              <w:br/>
              <w:t>(0.046)</w:t>
            </w:r>
          </w:p>
        </w:tc>
      </w:tr>
      <w:tr w:rsidR="005550F2" w:rsidRPr="001360AB" w14:paraId="75048996" w14:textId="77777777" w:rsidTr="00B57EFD">
        <w:tc>
          <w:tcPr>
            <w:tcW w:w="1345" w:type="dxa"/>
            <w:hideMark/>
          </w:tcPr>
          <w:p w14:paraId="2E6FEA9A"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i/>
                <w:iCs/>
                <w:color w:val="000000"/>
              </w:rPr>
              <w:t>R</w:t>
            </w:r>
            <w:r w:rsidRPr="001360AB">
              <w:rPr>
                <w:rFonts w:eastAsia="Times New Roman"/>
                <w:color w:val="000000"/>
                <w:vertAlign w:val="superscript"/>
              </w:rPr>
              <w:t>2</w:t>
            </w:r>
          </w:p>
        </w:tc>
        <w:tc>
          <w:tcPr>
            <w:tcW w:w="810" w:type="dxa"/>
            <w:hideMark/>
          </w:tcPr>
          <w:p w14:paraId="1687E945" w14:textId="77777777" w:rsidR="00ED506E" w:rsidRPr="001360AB" w:rsidRDefault="00ED506E" w:rsidP="00FD1445">
            <w:pPr>
              <w:pStyle w:val="NoSpacing"/>
              <w:rPr>
                <w:rFonts w:eastAsia="Times New Roman"/>
                <w:color w:val="000000"/>
              </w:rPr>
            </w:pPr>
            <w:r w:rsidRPr="001360AB">
              <w:rPr>
                <w:rFonts w:eastAsia="Times New Roman"/>
                <w:color w:val="000000"/>
              </w:rPr>
              <w:t>0.9372</w:t>
            </w:r>
          </w:p>
        </w:tc>
        <w:tc>
          <w:tcPr>
            <w:tcW w:w="810" w:type="dxa"/>
            <w:hideMark/>
          </w:tcPr>
          <w:p w14:paraId="770CAEF1" w14:textId="77777777" w:rsidR="00ED506E" w:rsidRPr="001360AB" w:rsidRDefault="00ED506E" w:rsidP="00FD1445">
            <w:pPr>
              <w:pStyle w:val="NoSpacing"/>
              <w:rPr>
                <w:rFonts w:eastAsia="Times New Roman"/>
                <w:color w:val="000000"/>
              </w:rPr>
            </w:pPr>
            <w:r w:rsidRPr="001360AB">
              <w:rPr>
                <w:rFonts w:eastAsia="Times New Roman"/>
                <w:color w:val="000000"/>
              </w:rPr>
              <w:t>0.9427</w:t>
            </w:r>
          </w:p>
        </w:tc>
        <w:tc>
          <w:tcPr>
            <w:tcW w:w="1080" w:type="dxa"/>
            <w:hideMark/>
          </w:tcPr>
          <w:p w14:paraId="3CA03A34" w14:textId="77777777" w:rsidR="00ED506E" w:rsidRPr="001360AB" w:rsidRDefault="00ED506E" w:rsidP="00FD1445">
            <w:pPr>
              <w:pStyle w:val="NoSpacing"/>
              <w:rPr>
                <w:rFonts w:eastAsia="Times New Roman"/>
                <w:color w:val="000000"/>
              </w:rPr>
            </w:pPr>
            <w:r w:rsidRPr="001360AB">
              <w:rPr>
                <w:rFonts w:eastAsia="Times New Roman"/>
                <w:color w:val="000000"/>
              </w:rPr>
              <w:t>0.9378</w:t>
            </w:r>
          </w:p>
        </w:tc>
        <w:tc>
          <w:tcPr>
            <w:tcW w:w="1080" w:type="dxa"/>
            <w:hideMark/>
          </w:tcPr>
          <w:p w14:paraId="69E5B108" w14:textId="77777777" w:rsidR="00ED506E" w:rsidRPr="001360AB" w:rsidRDefault="00ED506E" w:rsidP="00FD1445">
            <w:pPr>
              <w:pStyle w:val="NoSpacing"/>
              <w:rPr>
                <w:rFonts w:eastAsia="Times New Roman"/>
                <w:color w:val="000000"/>
              </w:rPr>
            </w:pPr>
            <w:r w:rsidRPr="001360AB">
              <w:rPr>
                <w:rFonts w:eastAsia="Times New Roman"/>
                <w:color w:val="000000"/>
              </w:rPr>
              <w:t>0.9379</w:t>
            </w:r>
          </w:p>
        </w:tc>
        <w:tc>
          <w:tcPr>
            <w:tcW w:w="1080" w:type="dxa"/>
            <w:hideMark/>
          </w:tcPr>
          <w:p w14:paraId="2BC57F70" w14:textId="77777777" w:rsidR="00ED506E" w:rsidRPr="001360AB" w:rsidRDefault="00ED506E" w:rsidP="00FD1445">
            <w:pPr>
              <w:pStyle w:val="NoSpacing"/>
              <w:rPr>
                <w:rFonts w:eastAsia="Times New Roman"/>
                <w:color w:val="000000"/>
              </w:rPr>
            </w:pPr>
            <w:r w:rsidRPr="001360AB">
              <w:rPr>
                <w:rFonts w:eastAsia="Times New Roman"/>
                <w:color w:val="000000"/>
              </w:rPr>
              <w:t>0.9404</w:t>
            </w:r>
          </w:p>
        </w:tc>
        <w:tc>
          <w:tcPr>
            <w:tcW w:w="990" w:type="dxa"/>
            <w:hideMark/>
          </w:tcPr>
          <w:p w14:paraId="52B6A502" w14:textId="77777777" w:rsidR="00ED506E" w:rsidRPr="001360AB" w:rsidRDefault="00ED506E" w:rsidP="00FD1445">
            <w:pPr>
              <w:pStyle w:val="NoSpacing"/>
              <w:rPr>
                <w:rFonts w:eastAsia="Times New Roman"/>
                <w:color w:val="000000"/>
              </w:rPr>
            </w:pPr>
            <w:r w:rsidRPr="001360AB">
              <w:rPr>
                <w:rFonts w:eastAsia="Times New Roman"/>
                <w:color w:val="000000"/>
              </w:rPr>
              <w:t>0.9145</w:t>
            </w:r>
          </w:p>
        </w:tc>
        <w:tc>
          <w:tcPr>
            <w:tcW w:w="810" w:type="dxa"/>
            <w:hideMark/>
          </w:tcPr>
          <w:p w14:paraId="43E515D8" w14:textId="77777777" w:rsidR="00ED506E" w:rsidRPr="001360AB" w:rsidRDefault="00ED506E" w:rsidP="00FD1445">
            <w:pPr>
              <w:pStyle w:val="NoSpacing"/>
              <w:rPr>
                <w:rFonts w:eastAsia="Times New Roman"/>
                <w:color w:val="000000"/>
              </w:rPr>
            </w:pPr>
            <w:r w:rsidRPr="001360AB">
              <w:rPr>
                <w:rFonts w:eastAsia="Times New Roman"/>
                <w:color w:val="000000"/>
              </w:rPr>
              <w:t>0.9231</w:t>
            </w:r>
          </w:p>
        </w:tc>
        <w:tc>
          <w:tcPr>
            <w:tcW w:w="900" w:type="dxa"/>
            <w:hideMark/>
          </w:tcPr>
          <w:p w14:paraId="4683CA52" w14:textId="77777777" w:rsidR="00ED506E" w:rsidRPr="001360AB" w:rsidRDefault="00ED506E" w:rsidP="00FD1445">
            <w:pPr>
              <w:pStyle w:val="NoSpacing"/>
              <w:rPr>
                <w:rFonts w:eastAsia="Times New Roman"/>
                <w:color w:val="000000"/>
              </w:rPr>
            </w:pPr>
            <w:r w:rsidRPr="001360AB">
              <w:rPr>
                <w:rFonts w:eastAsia="Times New Roman"/>
                <w:color w:val="000000"/>
              </w:rPr>
              <w:t>0.9156</w:t>
            </w:r>
          </w:p>
        </w:tc>
        <w:tc>
          <w:tcPr>
            <w:tcW w:w="810" w:type="dxa"/>
            <w:hideMark/>
          </w:tcPr>
          <w:p w14:paraId="48F5973C" w14:textId="77777777" w:rsidR="00ED506E" w:rsidRPr="001360AB" w:rsidRDefault="00ED506E" w:rsidP="00FD1445">
            <w:pPr>
              <w:pStyle w:val="NoSpacing"/>
              <w:rPr>
                <w:rFonts w:eastAsia="Times New Roman"/>
                <w:color w:val="000000"/>
              </w:rPr>
            </w:pPr>
            <w:r w:rsidRPr="001360AB">
              <w:rPr>
                <w:rFonts w:eastAsia="Times New Roman"/>
                <w:color w:val="000000"/>
              </w:rPr>
              <w:t>0.9153</w:t>
            </w:r>
          </w:p>
        </w:tc>
        <w:tc>
          <w:tcPr>
            <w:tcW w:w="835" w:type="dxa"/>
            <w:hideMark/>
          </w:tcPr>
          <w:p w14:paraId="10B7C4C6" w14:textId="77777777" w:rsidR="00ED506E" w:rsidRPr="001360AB" w:rsidRDefault="00ED506E" w:rsidP="00FD1445">
            <w:pPr>
              <w:pStyle w:val="NoSpacing"/>
              <w:rPr>
                <w:rFonts w:eastAsia="Times New Roman"/>
                <w:color w:val="000000"/>
              </w:rPr>
            </w:pPr>
            <w:r w:rsidRPr="001360AB">
              <w:rPr>
                <w:rFonts w:eastAsia="Times New Roman"/>
                <w:color w:val="000000"/>
              </w:rPr>
              <w:t>0.9164</w:t>
            </w:r>
          </w:p>
        </w:tc>
      </w:tr>
      <w:tr w:rsidR="005550F2" w:rsidRPr="001360AB" w14:paraId="2BCFE1EE" w14:textId="77777777" w:rsidTr="00B57EFD">
        <w:tc>
          <w:tcPr>
            <w:tcW w:w="1345" w:type="dxa"/>
            <w:hideMark/>
          </w:tcPr>
          <w:p w14:paraId="07B86D8C" w14:textId="77777777" w:rsidR="005550F2" w:rsidRPr="001360AB" w:rsidRDefault="005550F2" w:rsidP="00FD1445">
            <w:pPr>
              <w:pStyle w:val="NoSpacing"/>
              <w:rPr>
                <w:rFonts w:eastAsia="Times New Roman"/>
                <w:color w:val="000000"/>
              </w:rPr>
            </w:pPr>
            <w:r w:rsidRPr="001360AB">
              <w:rPr>
                <w:rFonts w:eastAsia="Times New Roman"/>
                <w:color w:val="000000"/>
              </w:rPr>
              <w:t>Panel B: Secondary education migration</w:t>
            </w:r>
          </w:p>
        </w:tc>
        <w:tc>
          <w:tcPr>
            <w:tcW w:w="810" w:type="dxa"/>
          </w:tcPr>
          <w:p w14:paraId="494F5B6A" w14:textId="77777777" w:rsidR="005550F2" w:rsidRPr="001360AB" w:rsidRDefault="005550F2" w:rsidP="00FD1445">
            <w:pPr>
              <w:pStyle w:val="NoSpacing"/>
              <w:rPr>
                <w:rFonts w:eastAsia="Times New Roman"/>
                <w:color w:val="000000"/>
              </w:rPr>
            </w:pPr>
          </w:p>
        </w:tc>
        <w:tc>
          <w:tcPr>
            <w:tcW w:w="810" w:type="dxa"/>
          </w:tcPr>
          <w:p w14:paraId="0472DD42" w14:textId="77777777" w:rsidR="005550F2" w:rsidRPr="001360AB" w:rsidRDefault="005550F2" w:rsidP="00FD1445">
            <w:pPr>
              <w:pStyle w:val="NoSpacing"/>
              <w:rPr>
                <w:rFonts w:eastAsia="Times New Roman"/>
                <w:color w:val="000000"/>
              </w:rPr>
            </w:pPr>
          </w:p>
        </w:tc>
        <w:tc>
          <w:tcPr>
            <w:tcW w:w="1080" w:type="dxa"/>
          </w:tcPr>
          <w:p w14:paraId="459EE818" w14:textId="77777777" w:rsidR="005550F2" w:rsidRPr="001360AB" w:rsidRDefault="005550F2" w:rsidP="00FD1445">
            <w:pPr>
              <w:pStyle w:val="NoSpacing"/>
              <w:rPr>
                <w:rFonts w:eastAsia="Times New Roman"/>
                <w:color w:val="000000"/>
              </w:rPr>
            </w:pPr>
          </w:p>
        </w:tc>
        <w:tc>
          <w:tcPr>
            <w:tcW w:w="1080" w:type="dxa"/>
          </w:tcPr>
          <w:p w14:paraId="7C3AC69E" w14:textId="77777777" w:rsidR="005550F2" w:rsidRPr="001360AB" w:rsidRDefault="005550F2" w:rsidP="00FD1445">
            <w:pPr>
              <w:pStyle w:val="NoSpacing"/>
              <w:rPr>
                <w:rFonts w:eastAsia="Times New Roman"/>
                <w:color w:val="000000"/>
              </w:rPr>
            </w:pPr>
          </w:p>
        </w:tc>
        <w:tc>
          <w:tcPr>
            <w:tcW w:w="1080" w:type="dxa"/>
          </w:tcPr>
          <w:p w14:paraId="75E29CCC" w14:textId="77777777" w:rsidR="005550F2" w:rsidRPr="001360AB" w:rsidRDefault="005550F2" w:rsidP="00FD1445">
            <w:pPr>
              <w:pStyle w:val="NoSpacing"/>
              <w:rPr>
                <w:rFonts w:eastAsia="Times New Roman"/>
                <w:color w:val="000000"/>
              </w:rPr>
            </w:pPr>
          </w:p>
        </w:tc>
        <w:tc>
          <w:tcPr>
            <w:tcW w:w="990" w:type="dxa"/>
          </w:tcPr>
          <w:p w14:paraId="11A632A0" w14:textId="77777777" w:rsidR="005550F2" w:rsidRPr="001360AB" w:rsidRDefault="005550F2" w:rsidP="00FD1445">
            <w:pPr>
              <w:pStyle w:val="NoSpacing"/>
              <w:rPr>
                <w:rFonts w:eastAsia="Times New Roman"/>
                <w:color w:val="000000"/>
              </w:rPr>
            </w:pPr>
          </w:p>
        </w:tc>
        <w:tc>
          <w:tcPr>
            <w:tcW w:w="810" w:type="dxa"/>
          </w:tcPr>
          <w:p w14:paraId="2FF0E8FC" w14:textId="77777777" w:rsidR="005550F2" w:rsidRPr="001360AB" w:rsidRDefault="005550F2" w:rsidP="00FD1445">
            <w:pPr>
              <w:pStyle w:val="NoSpacing"/>
              <w:rPr>
                <w:rFonts w:eastAsia="Times New Roman"/>
                <w:color w:val="000000"/>
              </w:rPr>
            </w:pPr>
          </w:p>
        </w:tc>
        <w:tc>
          <w:tcPr>
            <w:tcW w:w="900" w:type="dxa"/>
          </w:tcPr>
          <w:p w14:paraId="4826E29D" w14:textId="77777777" w:rsidR="005550F2" w:rsidRPr="001360AB" w:rsidRDefault="005550F2" w:rsidP="00FD1445">
            <w:pPr>
              <w:pStyle w:val="NoSpacing"/>
              <w:rPr>
                <w:rFonts w:eastAsia="Times New Roman"/>
                <w:color w:val="000000"/>
              </w:rPr>
            </w:pPr>
          </w:p>
        </w:tc>
        <w:tc>
          <w:tcPr>
            <w:tcW w:w="810" w:type="dxa"/>
          </w:tcPr>
          <w:p w14:paraId="16D07D6D" w14:textId="77777777" w:rsidR="005550F2" w:rsidRPr="001360AB" w:rsidRDefault="005550F2" w:rsidP="00FD1445">
            <w:pPr>
              <w:pStyle w:val="NoSpacing"/>
              <w:rPr>
                <w:rFonts w:eastAsia="Times New Roman"/>
                <w:color w:val="000000"/>
              </w:rPr>
            </w:pPr>
          </w:p>
        </w:tc>
        <w:tc>
          <w:tcPr>
            <w:tcW w:w="835" w:type="dxa"/>
          </w:tcPr>
          <w:p w14:paraId="4A1F3F65" w14:textId="71849E43" w:rsidR="005550F2" w:rsidRPr="001360AB" w:rsidRDefault="005550F2" w:rsidP="00FD1445">
            <w:pPr>
              <w:pStyle w:val="NoSpacing"/>
              <w:rPr>
                <w:rFonts w:eastAsia="Times New Roman"/>
                <w:color w:val="000000"/>
              </w:rPr>
            </w:pPr>
          </w:p>
        </w:tc>
      </w:tr>
      <w:tr w:rsidR="005550F2" w:rsidRPr="001360AB" w14:paraId="124BCC71" w14:textId="77777777" w:rsidTr="00B57EFD">
        <w:tc>
          <w:tcPr>
            <w:tcW w:w="1345" w:type="dxa"/>
            <w:hideMark/>
          </w:tcPr>
          <w:p w14:paraId="611B31F0"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p>
        </w:tc>
        <w:tc>
          <w:tcPr>
            <w:tcW w:w="810" w:type="dxa"/>
            <w:hideMark/>
          </w:tcPr>
          <w:p w14:paraId="6B57B327" w14:textId="77777777" w:rsidR="00ED506E" w:rsidRPr="001360AB" w:rsidRDefault="00ED506E" w:rsidP="00FD1445">
            <w:pPr>
              <w:pStyle w:val="NoSpacing"/>
              <w:rPr>
                <w:rFonts w:eastAsia="Times New Roman"/>
                <w:color w:val="000000"/>
              </w:rPr>
            </w:pPr>
            <w:r w:rsidRPr="001360AB">
              <w:rPr>
                <w:rFonts w:eastAsia="Times New Roman"/>
                <w:color w:val="000000"/>
              </w:rPr>
              <w:t>−0.00603***</w:t>
            </w:r>
            <w:r w:rsidRPr="001360AB">
              <w:rPr>
                <w:rFonts w:eastAsia="Times New Roman"/>
                <w:color w:val="000000"/>
              </w:rPr>
              <w:br/>
              <w:t>(0.00192)</w:t>
            </w:r>
          </w:p>
        </w:tc>
        <w:tc>
          <w:tcPr>
            <w:tcW w:w="810" w:type="dxa"/>
            <w:hideMark/>
          </w:tcPr>
          <w:p w14:paraId="1E80DFBF" w14:textId="77777777" w:rsidR="00ED506E" w:rsidRPr="001360AB" w:rsidRDefault="00ED506E" w:rsidP="00FD1445">
            <w:pPr>
              <w:pStyle w:val="NoSpacing"/>
              <w:rPr>
                <w:rFonts w:eastAsia="Times New Roman"/>
                <w:color w:val="000000"/>
              </w:rPr>
            </w:pPr>
            <w:r w:rsidRPr="001360AB">
              <w:rPr>
                <w:rFonts w:eastAsia="Times New Roman"/>
                <w:color w:val="000000"/>
              </w:rPr>
              <w:t>−0.00652***</w:t>
            </w:r>
            <w:r w:rsidRPr="001360AB">
              <w:rPr>
                <w:rFonts w:eastAsia="Times New Roman"/>
                <w:color w:val="000000"/>
              </w:rPr>
              <w:br/>
              <w:t>(0.00195)</w:t>
            </w:r>
          </w:p>
        </w:tc>
        <w:tc>
          <w:tcPr>
            <w:tcW w:w="1080" w:type="dxa"/>
            <w:hideMark/>
          </w:tcPr>
          <w:p w14:paraId="51147089" w14:textId="77777777" w:rsidR="00ED506E" w:rsidRPr="001360AB" w:rsidRDefault="00ED506E" w:rsidP="00FD1445">
            <w:pPr>
              <w:pStyle w:val="NoSpacing"/>
              <w:rPr>
                <w:rFonts w:eastAsia="Times New Roman"/>
                <w:color w:val="000000"/>
              </w:rPr>
            </w:pPr>
            <w:r w:rsidRPr="001360AB">
              <w:rPr>
                <w:rFonts w:eastAsia="Times New Roman"/>
                <w:color w:val="000000"/>
              </w:rPr>
              <w:t>−0.00561***</w:t>
            </w:r>
            <w:r w:rsidRPr="001360AB">
              <w:rPr>
                <w:rFonts w:eastAsia="Times New Roman"/>
                <w:color w:val="000000"/>
              </w:rPr>
              <w:br/>
              <w:t>(0.00189)</w:t>
            </w:r>
          </w:p>
        </w:tc>
        <w:tc>
          <w:tcPr>
            <w:tcW w:w="1080" w:type="dxa"/>
            <w:hideMark/>
          </w:tcPr>
          <w:p w14:paraId="182E22EB" w14:textId="77777777" w:rsidR="00ED506E" w:rsidRPr="001360AB" w:rsidRDefault="00ED506E" w:rsidP="00FD1445">
            <w:pPr>
              <w:pStyle w:val="NoSpacing"/>
              <w:rPr>
                <w:rFonts w:eastAsia="Times New Roman"/>
                <w:color w:val="000000"/>
              </w:rPr>
            </w:pPr>
            <w:r w:rsidRPr="001360AB">
              <w:rPr>
                <w:rFonts w:eastAsia="Times New Roman"/>
                <w:color w:val="000000"/>
              </w:rPr>
              <w:t>−0.00603***</w:t>
            </w:r>
            <w:r w:rsidRPr="001360AB">
              <w:rPr>
                <w:rFonts w:eastAsia="Times New Roman"/>
                <w:color w:val="000000"/>
              </w:rPr>
              <w:br/>
              <w:t>(0.00185)</w:t>
            </w:r>
          </w:p>
        </w:tc>
        <w:tc>
          <w:tcPr>
            <w:tcW w:w="1080" w:type="dxa"/>
            <w:hideMark/>
          </w:tcPr>
          <w:p w14:paraId="3CFE6178" w14:textId="77777777" w:rsidR="00ED506E" w:rsidRPr="001360AB" w:rsidRDefault="00ED506E" w:rsidP="00FD1445">
            <w:pPr>
              <w:pStyle w:val="NoSpacing"/>
              <w:rPr>
                <w:rFonts w:eastAsia="Times New Roman"/>
                <w:color w:val="000000"/>
              </w:rPr>
            </w:pPr>
            <w:r w:rsidRPr="001360AB">
              <w:rPr>
                <w:rFonts w:eastAsia="Times New Roman"/>
                <w:color w:val="000000"/>
              </w:rPr>
              <w:t>−0.00606***</w:t>
            </w:r>
            <w:r w:rsidRPr="001360AB">
              <w:rPr>
                <w:rFonts w:eastAsia="Times New Roman"/>
                <w:color w:val="000000"/>
              </w:rPr>
              <w:br/>
              <w:t>(0.00204)</w:t>
            </w:r>
          </w:p>
        </w:tc>
        <w:tc>
          <w:tcPr>
            <w:tcW w:w="990" w:type="dxa"/>
            <w:hideMark/>
          </w:tcPr>
          <w:p w14:paraId="05EE191B" w14:textId="77777777" w:rsidR="00ED506E" w:rsidRPr="001360AB" w:rsidRDefault="00ED506E" w:rsidP="00FD1445">
            <w:pPr>
              <w:pStyle w:val="NoSpacing"/>
              <w:rPr>
                <w:rFonts w:eastAsia="Times New Roman"/>
                <w:color w:val="000000"/>
              </w:rPr>
            </w:pPr>
            <w:r w:rsidRPr="001360AB">
              <w:rPr>
                <w:rFonts w:eastAsia="Times New Roman"/>
                <w:color w:val="000000"/>
              </w:rPr>
              <w:t>−0.00742***</w:t>
            </w:r>
            <w:r w:rsidRPr="001360AB">
              <w:rPr>
                <w:rFonts w:eastAsia="Times New Roman"/>
                <w:color w:val="000000"/>
              </w:rPr>
              <w:br/>
              <w:t>(0.002)</w:t>
            </w:r>
          </w:p>
        </w:tc>
        <w:tc>
          <w:tcPr>
            <w:tcW w:w="810" w:type="dxa"/>
            <w:hideMark/>
          </w:tcPr>
          <w:p w14:paraId="1A45D27D" w14:textId="77777777" w:rsidR="00ED506E" w:rsidRPr="001360AB" w:rsidRDefault="00ED506E" w:rsidP="00FD1445">
            <w:pPr>
              <w:pStyle w:val="NoSpacing"/>
              <w:rPr>
                <w:rFonts w:eastAsia="Times New Roman"/>
                <w:color w:val="000000"/>
              </w:rPr>
            </w:pPr>
            <w:r w:rsidRPr="001360AB">
              <w:rPr>
                <w:rFonts w:eastAsia="Times New Roman"/>
                <w:color w:val="000000"/>
              </w:rPr>
              <w:t>−0.00793***</w:t>
            </w:r>
            <w:r w:rsidRPr="001360AB">
              <w:rPr>
                <w:rFonts w:eastAsia="Times New Roman"/>
                <w:color w:val="000000"/>
              </w:rPr>
              <w:br/>
              <w:t>(0.002)</w:t>
            </w:r>
          </w:p>
        </w:tc>
        <w:tc>
          <w:tcPr>
            <w:tcW w:w="900" w:type="dxa"/>
            <w:hideMark/>
          </w:tcPr>
          <w:p w14:paraId="03A8C94D" w14:textId="77777777" w:rsidR="00ED506E" w:rsidRPr="001360AB" w:rsidRDefault="00ED506E" w:rsidP="00FD1445">
            <w:pPr>
              <w:pStyle w:val="NoSpacing"/>
              <w:rPr>
                <w:rFonts w:eastAsia="Times New Roman"/>
                <w:color w:val="000000"/>
              </w:rPr>
            </w:pPr>
            <w:r w:rsidRPr="001360AB">
              <w:rPr>
                <w:rFonts w:eastAsia="Times New Roman"/>
                <w:color w:val="000000"/>
              </w:rPr>
              <w:t>−0.00687***</w:t>
            </w:r>
            <w:r w:rsidRPr="001360AB">
              <w:rPr>
                <w:rFonts w:eastAsia="Times New Roman"/>
                <w:color w:val="000000"/>
              </w:rPr>
              <w:br/>
              <w:t>(0.002)</w:t>
            </w:r>
          </w:p>
        </w:tc>
        <w:tc>
          <w:tcPr>
            <w:tcW w:w="810" w:type="dxa"/>
            <w:hideMark/>
          </w:tcPr>
          <w:p w14:paraId="7D3F31D0" w14:textId="77777777" w:rsidR="00ED506E" w:rsidRPr="001360AB" w:rsidRDefault="00ED506E" w:rsidP="00FD1445">
            <w:pPr>
              <w:pStyle w:val="NoSpacing"/>
              <w:rPr>
                <w:rFonts w:eastAsia="Times New Roman"/>
                <w:color w:val="000000"/>
              </w:rPr>
            </w:pPr>
            <w:r w:rsidRPr="001360AB">
              <w:rPr>
                <w:rFonts w:eastAsia="Times New Roman"/>
                <w:color w:val="000000"/>
              </w:rPr>
              <w:t>−0.00730***</w:t>
            </w:r>
            <w:r w:rsidRPr="001360AB">
              <w:rPr>
                <w:rFonts w:eastAsia="Times New Roman"/>
                <w:color w:val="000000"/>
              </w:rPr>
              <w:br/>
              <w:t>(0.002)</w:t>
            </w:r>
          </w:p>
        </w:tc>
        <w:tc>
          <w:tcPr>
            <w:tcW w:w="835" w:type="dxa"/>
            <w:hideMark/>
          </w:tcPr>
          <w:p w14:paraId="7C66E428" w14:textId="77777777" w:rsidR="00ED506E" w:rsidRPr="001360AB" w:rsidRDefault="00ED506E" w:rsidP="00FD1445">
            <w:pPr>
              <w:pStyle w:val="NoSpacing"/>
              <w:rPr>
                <w:rFonts w:eastAsia="Times New Roman"/>
                <w:color w:val="000000"/>
              </w:rPr>
            </w:pPr>
            <w:r w:rsidRPr="001360AB">
              <w:rPr>
                <w:rFonts w:eastAsia="Times New Roman"/>
                <w:color w:val="000000"/>
              </w:rPr>
              <w:t>−0.00766***</w:t>
            </w:r>
            <w:r w:rsidRPr="001360AB">
              <w:rPr>
                <w:rFonts w:eastAsia="Times New Roman"/>
                <w:color w:val="000000"/>
              </w:rPr>
              <w:br/>
              <w:t>(0.002)</w:t>
            </w:r>
          </w:p>
        </w:tc>
      </w:tr>
      <w:tr w:rsidR="005550F2" w:rsidRPr="001360AB" w14:paraId="6D05AF3A" w14:textId="77777777" w:rsidTr="00B57EFD">
        <w:tc>
          <w:tcPr>
            <w:tcW w:w="1345" w:type="dxa"/>
            <w:hideMark/>
          </w:tcPr>
          <w:p w14:paraId="00EED2E9"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color w:val="000000"/>
              </w:rPr>
              <w:t>Secondary</w:t>
            </w:r>
            <w:r w:rsidRPr="001360AB">
              <w:rPr>
                <w:rFonts w:eastAsia="Times New Roman"/>
                <w:color w:val="000000"/>
              </w:rPr>
              <w:t> </w:t>
            </w:r>
            <w:r w:rsidRPr="001360AB">
              <w:rPr>
                <w:rFonts w:eastAsia="Times New Roman"/>
                <w:color w:val="000000"/>
              </w:rPr>
              <w:t>migration</w:t>
            </w:r>
            <w:r w:rsidRPr="001360AB">
              <w:rPr>
                <w:rFonts w:eastAsia="Times New Roman"/>
                <w:color w:val="000000"/>
                <w:vertAlign w:val="subscript"/>
              </w:rPr>
              <w:t>1990</w:t>
            </w:r>
          </w:p>
        </w:tc>
        <w:tc>
          <w:tcPr>
            <w:tcW w:w="810" w:type="dxa"/>
            <w:hideMark/>
          </w:tcPr>
          <w:p w14:paraId="651DEF89" w14:textId="77777777" w:rsidR="00ED506E" w:rsidRPr="001360AB" w:rsidRDefault="00ED506E" w:rsidP="00FD1445">
            <w:pPr>
              <w:pStyle w:val="NoSpacing"/>
              <w:rPr>
                <w:rFonts w:eastAsia="Times New Roman"/>
                <w:color w:val="000000"/>
              </w:rPr>
            </w:pPr>
            <w:r w:rsidRPr="001360AB">
              <w:rPr>
                <w:rFonts w:eastAsia="Times New Roman"/>
                <w:color w:val="000000"/>
              </w:rPr>
              <w:t>−0.10295***</w:t>
            </w:r>
            <w:r w:rsidRPr="001360AB">
              <w:rPr>
                <w:rFonts w:eastAsia="Times New Roman"/>
                <w:color w:val="000000"/>
              </w:rPr>
              <w:br/>
              <w:t>(0.02677)</w:t>
            </w:r>
          </w:p>
        </w:tc>
        <w:tc>
          <w:tcPr>
            <w:tcW w:w="810" w:type="dxa"/>
            <w:hideMark/>
          </w:tcPr>
          <w:p w14:paraId="487B5222" w14:textId="77777777" w:rsidR="00ED506E" w:rsidRPr="001360AB" w:rsidRDefault="00ED506E" w:rsidP="00FD1445">
            <w:pPr>
              <w:pStyle w:val="NoSpacing"/>
              <w:rPr>
                <w:rFonts w:eastAsia="Times New Roman"/>
                <w:color w:val="000000"/>
              </w:rPr>
            </w:pPr>
            <w:r w:rsidRPr="001360AB">
              <w:rPr>
                <w:rFonts w:eastAsia="Times New Roman"/>
                <w:color w:val="000000"/>
              </w:rPr>
              <w:t>−0.09725***</w:t>
            </w:r>
            <w:r w:rsidRPr="001360AB">
              <w:rPr>
                <w:rFonts w:eastAsia="Times New Roman"/>
                <w:color w:val="000000"/>
              </w:rPr>
              <w:br/>
              <w:t>(0.02696)</w:t>
            </w:r>
          </w:p>
        </w:tc>
        <w:tc>
          <w:tcPr>
            <w:tcW w:w="1080" w:type="dxa"/>
            <w:hideMark/>
          </w:tcPr>
          <w:p w14:paraId="3E0AAEDB" w14:textId="77777777" w:rsidR="00ED506E" w:rsidRPr="001360AB" w:rsidRDefault="00ED506E" w:rsidP="00FD1445">
            <w:pPr>
              <w:pStyle w:val="NoSpacing"/>
              <w:rPr>
                <w:rFonts w:eastAsia="Times New Roman"/>
                <w:color w:val="000000"/>
              </w:rPr>
            </w:pPr>
            <w:r w:rsidRPr="001360AB">
              <w:rPr>
                <w:rFonts w:eastAsia="Times New Roman"/>
                <w:color w:val="000000"/>
              </w:rPr>
              <w:t>−0.10036***</w:t>
            </w:r>
            <w:r w:rsidRPr="001360AB">
              <w:rPr>
                <w:rFonts w:eastAsia="Times New Roman"/>
                <w:color w:val="000000"/>
              </w:rPr>
              <w:br/>
              <w:t>(0.02569)</w:t>
            </w:r>
          </w:p>
        </w:tc>
        <w:tc>
          <w:tcPr>
            <w:tcW w:w="1080" w:type="dxa"/>
            <w:hideMark/>
          </w:tcPr>
          <w:p w14:paraId="3AE2CC7E" w14:textId="77777777" w:rsidR="00ED506E" w:rsidRPr="001360AB" w:rsidRDefault="00ED506E" w:rsidP="00FD1445">
            <w:pPr>
              <w:pStyle w:val="NoSpacing"/>
              <w:rPr>
                <w:rFonts w:eastAsia="Times New Roman"/>
                <w:color w:val="000000"/>
              </w:rPr>
            </w:pPr>
            <w:r w:rsidRPr="001360AB">
              <w:rPr>
                <w:rFonts w:eastAsia="Times New Roman"/>
                <w:color w:val="000000"/>
              </w:rPr>
              <w:t>−0.10465***</w:t>
            </w:r>
            <w:r w:rsidRPr="001360AB">
              <w:rPr>
                <w:rFonts w:eastAsia="Times New Roman"/>
                <w:color w:val="000000"/>
              </w:rPr>
              <w:br/>
              <w:t>(0.02632)</w:t>
            </w:r>
          </w:p>
        </w:tc>
        <w:tc>
          <w:tcPr>
            <w:tcW w:w="1080" w:type="dxa"/>
            <w:hideMark/>
          </w:tcPr>
          <w:p w14:paraId="29CBDBCF" w14:textId="77777777" w:rsidR="00ED506E" w:rsidRPr="001360AB" w:rsidRDefault="00ED506E" w:rsidP="00FD1445">
            <w:pPr>
              <w:pStyle w:val="NoSpacing"/>
              <w:rPr>
                <w:rFonts w:eastAsia="Times New Roman"/>
                <w:color w:val="000000"/>
              </w:rPr>
            </w:pPr>
            <w:r w:rsidRPr="001360AB">
              <w:rPr>
                <w:rFonts w:eastAsia="Times New Roman"/>
                <w:color w:val="000000"/>
              </w:rPr>
              <w:t>−0.10481***</w:t>
            </w:r>
            <w:r w:rsidRPr="001360AB">
              <w:rPr>
                <w:rFonts w:eastAsia="Times New Roman"/>
                <w:color w:val="000000"/>
              </w:rPr>
              <w:br/>
              <w:t>(0.02925)</w:t>
            </w:r>
          </w:p>
        </w:tc>
        <w:tc>
          <w:tcPr>
            <w:tcW w:w="990" w:type="dxa"/>
            <w:hideMark/>
          </w:tcPr>
          <w:p w14:paraId="0CBC6C78" w14:textId="77777777" w:rsidR="00ED506E" w:rsidRPr="001360AB" w:rsidRDefault="00ED506E" w:rsidP="00FD1445">
            <w:pPr>
              <w:pStyle w:val="NoSpacing"/>
              <w:rPr>
                <w:rFonts w:eastAsia="Times New Roman"/>
                <w:color w:val="000000"/>
              </w:rPr>
            </w:pPr>
            <w:r w:rsidRPr="001360AB">
              <w:rPr>
                <w:rFonts w:eastAsia="Times New Roman"/>
                <w:color w:val="000000"/>
              </w:rPr>
              <w:t>−0.07761***</w:t>
            </w:r>
            <w:r w:rsidRPr="001360AB">
              <w:rPr>
                <w:rFonts w:eastAsia="Times New Roman"/>
                <w:color w:val="000000"/>
              </w:rPr>
              <w:br/>
              <w:t>(0.027)</w:t>
            </w:r>
          </w:p>
        </w:tc>
        <w:tc>
          <w:tcPr>
            <w:tcW w:w="810" w:type="dxa"/>
            <w:hideMark/>
          </w:tcPr>
          <w:p w14:paraId="3399EA06" w14:textId="77777777" w:rsidR="00ED506E" w:rsidRPr="001360AB" w:rsidRDefault="00ED506E" w:rsidP="00FD1445">
            <w:pPr>
              <w:pStyle w:val="NoSpacing"/>
              <w:rPr>
                <w:rFonts w:eastAsia="Times New Roman"/>
                <w:color w:val="000000"/>
              </w:rPr>
            </w:pPr>
            <w:r w:rsidRPr="001360AB">
              <w:rPr>
                <w:rFonts w:eastAsia="Times New Roman"/>
                <w:color w:val="000000"/>
              </w:rPr>
              <w:t>−0.06987**</w:t>
            </w:r>
            <w:r w:rsidRPr="001360AB">
              <w:rPr>
                <w:rFonts w:eastAsia="Times New Roman"/>
                <w:color w:val="000000"/>
              </w:rPr>
              <w:br/>
              <w:t>(0.027)</w:t>
            </w:r>
          </w:p>
        </w:tc>
        <w:tc>
          <w:tcPr>
            <w:tcW w:w="900" w:type="dxa"/>
            <w:hideMark/>
          </w:tcPr>
          <w:p w14:paraId="32B3A506" w14:textId="77777777" w:rsidR="00ED506E" w:rsidRPr="001360AB" w:rsidRDefault="00ED506E" w:rsidP="00FD1445">
            <w:pPr>
              <w:pStyle w:val="NoSpacing"/>
              <w:rPr>
                <w:rFonts w:eastAsia="Times New Roman"/>
                <w:color w:val="000000"/>
              </w:rPr>
            </w:pPr>
            <w:r w:rsidRPr="001360AB">
              <w:rPr>
                <w:rFonts w:eastAsia="Times New Roman"/>
                <w:color w:val="000000"/>
              </w:rPr>
              <w:t>−0.07528***</w:t>
            </w:r>
            <w:r w:rsidRPr="001360AB">
              <w:rPr>
                <w:rFonts w:eastAsia="Times New Roman"/>
                <w:color w:val="000000"/>
              </w:rPr>
              <w:br/>
              <w:t>(0.026)</w:t>
            </w:r>
          </w:p>
        </w:tc>
        <w:tc>
          <w:tcPr>
            <w:tcW w:w="810" w:type="dxa"/>
            <w:hideMark/>
          </w:tcPr>
          <w:p w14:paraId="30CE9D8A" w14:textId="77777777" w:rsidR="00ED506E" w:rsidRPr="001360AB" w:rsidRDefault="00ED506E" w:rsidP="00FD1445">
            <w:pPr>
              <w:pStyle w:val="NoSpacing"/>
              <w:rPr>
                <w:rFonts w:eastAsia="Times New Roman"/>
                <w:color w:val="000000"/>
              </w:rPr>
            </w:pPr>
            <w:r w:rsidRPr="001360AB">
              <w:rPr>
                <w:rFonts w:eastAsia="Times New Roman"/>
                <w:color w:val="000000"/>
              </w:rPr>
              <w:t>−0.08028***</w:t>
            </w:r>
            <w:r w:rsidRPr="001360AB">
              <w:rPr>
                <w:rFonts w:eastAsia="Times New Roman"/>
                <w:color w:val="000000"/>
              </w:rPr>
              <w:br/>
              <w:t>(0.027)</w:t>
            </w:r>
          </w:p>
        </w:tc>
        <w:tc>
          <w:tcPr>
            <w:tcW w:w="835" w:type="dxa"/>
            <w:hideMark/>
          </w:tcPr>
          <w:p w14:paraId="017E801E" w14:textId="77777777" w:rsidR="00ED506E" w:rsidRPr="001360AB" w:rsidRDefault="00ED506E" w:rsidP="00FD1445">
            <w:pPr>
              <w:pStyle w:val="NoSpacing"/>
              <w:rPr>
                <w:rFonts w:eastAsia="Times New Roman"/>
                <w:color w:val="000000"/>
              </w:rPr>
            </w:pPr>
            <w:r w:rsidRPr="001360AB">
              <w:rPr>
                <w:rFonts w:eastAsia="Times New Roman"/>
                <w:color w:val="000000"/>
              </w:rPr>
              <w:t>−0.07445**</w:t>
            </w:r>
            <w:r w:rsidRPr="001360AB">
              <w:rPr>
                <w:rFonts w:eastAsia="Times New Roman"/>
                <w:color w:val="000000"/>
              </w:rPr>
              <w:br/>
              <w:t>(0.030)</w:t>
            </w:r>
          </w:p>
        </w:tc>
      </w:tr>
      <w:tr w:rsidR="005550F2" w:rsidRPr="001360AB" w14:paraId="6A73715D" w14:textId="77777777" w:rsidTr="00B57EFD">
        <w:tc>
          <w:tcPr>
            <w:tcW w:w="1345" w:type="dxa"/>
            <w:hideMark/>
          </w:tcPr>
          <w:p w14:paraId="0E2023FC"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i/>
                <w:iCs/>
                <w:color w:val="000000"/>
              </w:rPr>
              <w:t>R</w:t>
            </w:r>
            <w:r w:rsidRPr="001360AB">
              <w:rPr>
                <w:rFonts w:eastAsia="Times New Roman"/>
                <w:color w:val="000000"/>
                <w:vertAlign w:val="superscript"/>
              </w:rPr>
              <w:t>2</w:t>
            </w:r>
          </w:p>
        </w:tc>
        <w:tc>
          <w:tcPr>
            <w:tcW w:w="810" w:type="dxa"/>
            <w:hideMark/>
          </w:tcPr>
          <w:p w14:paraId="02112662" w14:textId="77777777" w:rsidR="00ED506E" w:rsidRPr="001360AB" w:rsidRDefault="00ED506E" w:rsidP="00FD1445">
            <w:pPr>
              <w:pStyle w:val="NoSpacing"/>
              <w:rPr>
                <w:rFonts w:eastAsia="Times New Roman"/>
                <w:color w:val="000000"/>
              </w:rPr>
            </w:pPr>
            <w:r w:rsidRPr="001360AB">
              <w:rPr>
                <w:rFonts w:eastAsia="Times New Roman"/>
                <w:color w:val="000000"/>
              </w:rPr>
              <w:t>0.3498</w:t>
            </w:r>
          </w:p>
        </w:tc>
        <w:tc>
          <w:tcPr>
            <w:tcW w:w="810" w:type="dxa"/>
            <w:hideMark/>
          </w:tcPr>
          <w:p w14:paraId="66FA3B0A" w14:textId="77777777" w:rsidR="00ED506E" w:rsidRPr="001360AB" w:rsidRDefault="00ED506E" w:rsidP="00FD1445">
            <w:pPr>
              <w:pStyle w:val="NoSpacing"/>
              <w:rPr>
                <w:rFonts w:eastAsia="Times New Roman"/>
                <w:color w:val="000000"/>
              </w:rPr>
            </w:pPr>
            <w:r w:rsidRPr="001360AB">
              <w:rPr>
                <w:rFonts w:eastAsia="Times New Roman"/>
                <w:color w:val="000000"/>
              </w:rPr>
              <w:t>0.367</w:t>
            </w:r>
          </w:p>
        </w:tc>
        <w:tc>
          <w:tcPr>
            <w:tcW w:w="1080" w:type="dxa"/>
            <w:hideMark/>
          </w:tcPr>
          <w:p w14:paraId="28B7ECBE" w14:textId="77777777" w:rsidR="00ED506E" w:rsidRPr="001360AB" w:rsidRDefault="00ED506E" w:rsidP="00FD1445">
            <w:pPr>
              <w:pStyle w:val="NoSpacing"/>
              <w:rPr>
                <w:rFonts w:eastAsia="Times New Roman"/>
                <w:color w:val="000000"/>
              </w:rPr>
            </w:pPr>
            <w:r w:rsidRPr="001360AB">
              <w:rPr>
                <w:rFonts w:eastAsia="Times New Roman"/>
                <w:color w:val="000000"/>
              </w:rPr>
              <w:t>0.3747</w:t>
            </w:r>
          </w:p>
        </w:tc>
        <w:tc>
          <w:tcPr>
            <w:tcW w:w="1080" w:type="dxa"/>
            <w:hideMark/>
          </w:tcPr>
          <w:p w14:paraId="3301F40A" w14:textId="77777777" w:rsidR="00ED506E" w:rsidRPr="001360AB" w:rsidRDefault="00ED506E" w:rsidP="00FD1445">
            <w:pPr>
              <w:pStyle w:val="NoSpacing"/>
              <w:rPr>
                <w:rFonts w:eastAsia="Times New Roman"/>
                <w:color w:val="000000"/>
              </w:rPr>
            </w:pPr>
            <w:r w:rsidRPr="001360AB">
              <w:rPr>
                <w:rFonts w:eastAsia="Times New Roman"/>
                <w:color w:val="000000"/>
              </w:rPr>
              <w:t>0.4008</w:t>
            </w:r>
          </w:p>
        </w:tc>
        <w:tc>
          <w:tcPr>
            <w:tcW w:w="1080" w:type="dxa"/>
            <w:hideMark/>
          </w:tcPr>
          <w:p w14:paraId="6CFBF441" w14:textId="77777777" w:rsidR="00ED506E" w:rsidRPr="001360AB" w:rsidRDefault="00ED506E" w:rsidP="00FD1445">
            <w:pPr>
              <w:pStyle w:val="NoSpacing"/>
              <w:rPr>
                <w:rFonts w:eastAsia="Times New Roman"/>
                <w:color w:val="000000"/>
              </w:rPr>
            </w:pPr>
            <w:r w:rsidRPr="001360AB">
              <w:rPr>
                <w:rFonts w:eastAsia="Times New Roman"/>
                <w:color w:val="000000"/>
              </w:rPr>
              <w:t>0.3492</w:t>
            </w:r>
          </w:p>
        </w:tc>
        <w:tc>
          <w:tcPr>
            <w:tcW w:w="990" w:type="dxa"/>
            <w:hideMark/>
          </w:tcPr>
          <w:p w14:paraId="18D64C8A" w14:textId="77777777" w:rsidR="00ED506E" w:rsidRPr="001360AB" w:rsidRDefault="00ED506E" w:rsidP="00FD1445">
            <w:pPr>
              <w:pStyle w:val="NoSpacing"/>
              <w:rPr>
                <w:rFonts w:eastAsia="Times New Roman"/>
                <w:color w:val="000000"/>
              </w:rPr>
            </w:pPr>
            <w:r w:rsidRPr="001360AB">
              <w:rPr>
                <w:rFonts w:eastAsia="Times New Roman"/>
                <w:color w:val="000000"/>
              </w:rPr>
              <w:t>0.3667</w:t>
            </w:r>
          </w:p>
        </w:tc>
        <w:tc>
          <w:tcPr>
            <w:tcW w:w="810" w:type="dxa"/>
            <w:hideMark/>
          </w:tcPr>
          <w:p w14:paraId="70430566" w14:textId="77777777" w:rsidR="00ED506E" w:rsidRPr="001360AB" w:rsidRDefault="00ED506E" w:rsidP="00FD1445">
            <w:pPr>
              <w:pStyle w:val="NoSpacing"/>
              <w:rPr>
                <w:rFonts w:eastAsia="Times New Roman"/>
                <w:color w:val="000000"/>
              </w:rPr>
            </w:pPr>
            <w:r w:rsidRPr="001360AB">
              <w:rPr>
                <w:rFonts w:eastAsia="Times New Roman"/>
                <w:color w:val="000000"/>
              </w:rPr>
              <w:t>0.3836</w:t>
            </w:r>
          </w:p>
        </w:tc>
        <w:tc>
          <w:tcPr>
            <w:tcW w:w="900" w:type="dxa"/>
            <w:hideMark/>
          </w:tcPr>
          <w:p w14:paraId="56330DE5" w14:textId="77777777" w:rsidR="00ED506E" w:rsidRPr="001360AB" w:rsidRDefault="00ED506E" w:rsidP="00FD1445">
            <w:pPr>
              <w:pStyle w:val="NoSpacing"/>
              <w:rPr>
                <w:rFonts w:eastAsia="Times New Roman"/>
                <w:color w:val="000000"/>
              </w:rPr>
            </w:pPr>
            <w:r w:rsidRPr="001360AB">
              <w:rPr>
                <w:rFonts w:eastAsia="Times New Roman"/>
                <w:color w:val="000000"/>
              </w:rPr>
              <w:t>0.3937</w:t>
            </w:r>
          </w:p>
        </w:tc>
        <w:tc>
          <w:tcPr>
            <w:tcW w:w="810" w:type="dxa"/>
            <w:hideMark/>
          </w:tcPr>
          <w:p w14:paraId="7FA8DD22" w14:textId="77777777" w:rsidR="00ED506E" w:rsidRPr="001360AB" w:rsidRDefault="00ED506E" w:rsidP="00FD1445">
            <w:pPr>
              <w:pStyle w:val="NoSpacing"/>
              <w:rPr>
                <w:rFonts w:eastAsia="Times New Roman"/>
                <w:color w:val="000000"/>
              </w:rPr>
            </w:pPr>
            <w:r w:rsidRPr="001360AB">
              <w:rPr>
                <w:rFonts w:eastAsia="Times New Roman"/>
                <w:color w:val="000000"/>
              </w:rPr>
              <w:t>0.4172</w:t>
            </w:r>
          </w:p>
        </w:tc>
        <w:tc>
          <w:tcPr>
            <w:tcW w:w="835" w:type="dxa"/>
            <w:hideMark/>
          </w:tcPr>
          <w:p w14:paraId="0C38647B" w14:textId="77777777" w:rsidR="00ED506E" w:rsidRPr="001360AB" w:rsidRDefault="00ED506E" w:rsidP="00FD1445">
            <w:pPr>
              <w:pStyle w:val="NoSpacing"/>
              <w:rPr>
                <w:rFonts w:eastAsia="Times New Roman"/>
                <w:color w:val="000000"/>
              </w:rPr>
            </w:pPr>
            <w:r w:rsidRPr="001360AB">
              <w:rPr>
                <w:rFonts w:eastAsia="Times New Roman"/>
                <w:color w:val="000000"/>
              </w:rPr>
              <w:t>0.3719</w:t>
            </w:r>
          </w:p>
        </w:tc>
      </w:tr>
      <w:tr w:rsidR="00B57EFD" w:rsidRPr="001360AB" w14:paraId="0CB51F11" w14:textId="77777777" w:rsidTr="00B57EFD">
        <w:tc>
          <w:tcPr>
            <w:tcW w:w="1345" w:type="dxa"/>
            <w:hideMark/>
          </w:tcPr>
          <w:p w14:paraId="564B9629" w14:textId="77777777" w:rsidR="00C11FA6" w:rsidRPr="001360AB" w:rsidRDefault="00C11FA6" w:rsidP="00FD1445">
            <w:pPr>
              <w:pStyle w:val="NoSpacing"/>
              <w:rPr>
                <w:rFonts w:eastAsia="Times New Roman"/>
                <w:color w:val="000000"/>
              </w:rPr>
            </w:pPr>
            <w:r w:rsidRPr="001360AB">
              <w:rPr>
                <w:rFonts w:eastAsia="Times New Roman"/>
                <w:color w:val="000000"/>
              </w:rPr>
              <w:t>Panel C: Primary education migration</w:t>
            </w:r>
          </w:p>
        </w:tc>
        <w:tc>
          <w:tcPr>
            <w:tcW w:w="810" w:type="dxa"/>
          </w:tcPr>
          <w:p w14:paraId="2CCC79D0" w14:textId="77777777" w:rsidR="00C11FA6" w:rsidRPr="001360AB" w:rsidRDefault="00C11FA6" w:rsidP="00FD1445">
            <w:pPr>
              <w:pStyle w:val="NoSpacing"/>
              <w:rPr>
                <w:rFonts w:eastAsia="Times New Roman"/>
                <w:color w:val="000000"/>
              </w:rPr>
            </w:pPr>
          </w:p>
        </w:tc>
        <w:tc>
          <w:tcPr>
            <w:tcW w:w="810" w:type="dxa"/>
          </w:tcPr>
          <w:p w14:paraId="3B69EF03" w14:textId="77777777" w:rsidR="00C11FA6" w:rsidRPr="001360AB" w:rsidRDefault="00C11FA6" w:rsidP="00FD1445">
            <w:pPr>
              <w:pStyle w:val="NoSpacing"/>
              <w:rPr>
                <w:rFonts w:eastAsia="Times New Roman"/>
                <w:color w:val="000000"/>
              </w:rPr>
            </w:pPr>
          </w:p>
        </w:tc>
        <w:tc>
          <w:tcPr>
            <w:tcW w:w="1080" w:type="dxa"/>
          </w:tcPr>
          <w:p w14:paraId="6A0326BF" w14:textId="77777777" w:rsidR="00C11FA6" w:rsidRPr="001360AB" w:rsidRDefault="00C11FA6" w:rsidP="00FD1445">
            <w:pPr>
              <w:pStyle w:val="NoSpacing"/>
              <w:rPr>
                <w:rFonts w:eastAsia="Times New Roman"/>
                <w:color w:val="000000"/>
              </w:rPr>
            </w:pPr>
          </w:p>
        </w:tc>
        <w:tc>
          <w:tcPr>
            <w:tcW w:w="1080" w:type="dxa"/>
          </w:tcPr>
          <w:p w14:paraId="15F2535E" w14:textId="77777777" w:rsidR="00C11FA6" w:rsidRPr="001360AB" w:rsidRDefault="00C11FA6" w:rsidP="00FD1445">
            <w:pPr>
              <w:pStyle w:val="NoSpacing"/>
              <w:rPr>
                <w:rFonts w:eastAsia="Times New Roman"/>
                <w:color w:val="000000"/>
              </w:rPr>
            </w:pPr>
          </w:p>
        </w:tc>
        <w:tc>
          <w:tcPr>
            <w:tcW w:w="1080" w:type="dxa"/>
          </w:tcPr>
          <w:p w14:paraId="0C74F8CB" w14:textId="77777777" w:rsidR="00C11FA6" w:rsidRPr="001360AB" w:rsidRDefault="00C11FA6" w:rsidP="00FD1445">
            <w:pPr>
              <w:pStyle w:val="NoSpacing"/>
              <w:rPr>
                <w:rFonts w:eastAsia="Times New Roman"/>
                <w:color w:val="000000"/>
              </w:rPr>
            </w:pPr>
          </w:p>
        </w:tc>
        <w:tc>
          <w:tcPr>
            <w:tcW w:w="990" w:type="dxa"/>
          </w:tcPr>
          <w:p w14:paraId="7E794DB2" w14:textId="77777777" w:rsidR="00C11FA6" w:rsidRPr="001360AB" w:rsidRDefault="00C11FA6" w:rsidP="00FD1445">
            <w:pPr>
              <w:pStyle w:val="NoSpacing"/>
              <w:rPr>
                <w:rFonts w:eastAsia="Times New Roman"/>
                <w:color w:val="000000"/>
              </w:rPr>
            </w:pPr>
          </w:p>
        </w:tc>
        <w:tc>
          <w:tcPr>
            <w:tcW w:w="810" w:type="dxa"/>
          </w:tcPr>
          <w:p w14:paraId="0EA6B096" w14:textId="77777777" w:rsidR="00C11FA6" w:rsidRPr="001360AB" w:rsidRDefault="00C11FA6" w:rsidP="00FD1445">
            <w:pPr>
              <w:pStyle w:val="NoSpacing"/>
              <w:rPr>
                <w:rFonts w:eastAsia="Times New Roman"/>
                <w:color w:val="000000"/>
              </w:rPr>
            </w:pPr>
          </w:p>
        </w:tc>
        <w:tc>
          <w:tcPr>
            <w:tcW w:w="900" w:type="dxa"/>
          </w:tcPr>
          <w:p w14:paraId="2BD114FA" w14:textId="77777777" w:rsidR="00C11FA6" w:rsidRPr="001360AB" w:rsidRDefault="00C11FA6" w:rsidP="00FD1445">
            <w:pPr>
              <w:pStyle w:val="NoSpacing"/>
              <w:rPr>
                <w:rFonts w:eastAsia="Times New Roman"/>
                <w:color w:val="000000"/>
              </w:rPr>
            </w:pPr>
          </w:p>
        </w:tc>
        <w:tc>
          <w:tcPr>
            <w:tcW w:w="810" w:type="dxa"/>
          </w:tcPr>
          <w:p w14:paraId="0F1E944A" w14:textId="77777777" w:rsidR="00C11FA6" w:rsidRPr="001360AB" w:rsidRDefault="00C11FA6" w:rsidP="00FD1445">
            <w:pPr>
              <w:pStyle w:val="NoSpacing"/>
              <w:rPr>
                <w:rFonts w:eastAsia="Times New Roman"/>
                <w:color w:val="000000"/>
              </w:rPr>
            </w:pPr>
          </w:p>
        </w:tc>
        <w:tc>
          <w:tcPr>
            <w:tcW w:w="835" w:type="dxa"/>
          </w:tcPr>
          <w:p w14:paraId="69D0DCD7" w14:textId="1326E5D3" w:rsidR="00C11FA6" w:rsidRPr="001360AB" w:rsidRDefault="00C11FA6" w:rsidP="00FD1445">
            <w:pPr>
              <w:pStyle w:val="NoSpacing"/>
              <w:rPr>
                <w:rFonts w:eastAsia="Times New Roman"/>
                <w:color w:val="000000"/>
              </w:rPr>
            </w:pPr>
          </w:p>
        </w:tc>
      </w:tr>
      <w:tr w:rsidR="005550F2" w:rsidRPr="001360AB" w14:paraId="2622AB3A" w14:textId="77777777" w:rsidTr="00B57EFD">
        <w:tc>
          <w:tcPr>
            <w:tcW w:w="1345" w:type="dxa"/>
            <w:hideMark/>
          </w:tcPr>
          <w:p w14:paraId="1B75856D"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p>
        </w:tc>
        <w:tc>
          <w:tcPr>
            <w:tcW w:w="810" w:type="dxa"/>
            <w:hideMark/>
          </w:tcPr>
          <w:p w14:paraId="068C6D8F" w14:textId="77777777" w:rsidR="00ED506E" w:rsidRPr="001360AB" w:rsidRDefault="00ED506E" w:rsidP="00FD1445">
            <w:pPr>
              <w:pStyle w:val="NoSpacing"/>
              <w:rPr>
                <w:rFonts w:eastAsia="Times New Roman"/>
                <w:color w:val="000000"/>
              </w:rPr>
            </w:pPr>
            <w:r w:rsidRPr="001360AB">
              <w:rPr>
                <w:rFonts w:eastAsia="Times New Roman"/>
                <w:color w:val="000000"/>
              </w:rPr>
              <w:t>−0.0014 </w:t>
            </w:r>
            <w:r w:rsidRPr="001360AB">
              <w:rPr>
                <w:rFonts w:eastAsia="Times New Roman"/>
                <w:color w:val="000000"/>
              </w:rPr>
              <w:br/>
              <w:t>(0.00122)</w:t>
            </w:r>
          </w:p>
        </w:tc>
        <w:tc>
          <w:tcPr>
            <w:tcW w:w="810" w:type="dxa"/>
            <w:hideMark/>
          </w:tcPr>
          <w:p w14:paraId="5453BAF3" w14:textId="77777777" w:rsidR="00ED506E" w:rsidRPr="001360AB" w:rsidRDefault="00ED506E" w:rsidP="00FD1445">
            <w:pPr>
              <w:pStyle w:val="NoSpacing"/>
              <w:rPr>
                <w:rFonts w:eastAsia="Times New Roman"/>
                <w:color w:val="000000"/>
              </w:rPr>
            </w:pPr>
            <w:r w:rsidRPr="001360AB">
              <w:rPr>
                <w:rFonts w:eastAsia="Times New Roman"/>
                <w:color w:val="000000"/>
              </w:rPr>
              <w:t>−0.00195 </w:t>
            </w:r>
            <w:r w:rsidRPr="001360AB">
              <w:rPr>
                <w:rFonts w:eastAsia="Times New Roman"/>
                <w:color w:val="000000"/>
              </w:rPr>
              <w:br/>
              <w:t>(0.00124)</w:t>
            </w:r>
          </w:p>
        </w:tc>
        <w:tc>
          <w:tcPr>
            <w:tcW w:w="1080" w:type="dxa"/>
            <w:hideMark/>
          </w:tcPr>
          <w:p w14:paraId="2B37D85E" w14:textId="77777777" w:rsidR="00ED506E" w:rsidRPr="001360AB" w:rsidRDefault="00ED506E" w:rsidP="00FD1445">
            <w:pPr>
              <w:pStyle w:val="NoSpacing"/>
              <w:rPr>
                <w:rFonts w:eastAsia="Times New Roman"/>
                <w:color w:val="000000"/>
              </w:rPr>
            </w:pPr>
            <w:r w:rsidRPr="001360AB">
              <w:rPr>
                <w:rFonts w:eastAsia="Times New Roman"/>
                <w:color w:val="000000"/>
              </w:rPr>
              <w:t>−0.00135 </w:t>
            </w:r>
            <w:r w:rsidRPr="001360AB">
              <w:rPr>
                <w:rFonts w:eastAsia="Times New Roman"/>
                <w:color w:val="000000"/>
              </w:rPr>
              <w:br/>
              <w:t>(0.00117)</w:t>
            </w:r>
          </w:p>
        </w:tc>
        <w:tc>
          <w:tcPr>
            <w:tcW w:w="1080" w:type="dxa"/>
            <w:hideMark/>
          </w:tcPr>
          <w:p w14:paraId="18744AB1" w14:textId="77777777" w:rsidR="00ED506E" w:rsidRPr="001360AB" w:rsidRDefault="00ED506E" w:rsidP="00FD1445">
            <w:pPr>
              <w:pStyle w:val="NoSpacing"/>
              <w:rPr>
                <w:rFonts w:eastAsia="Times New Roman"/>
                <w:color w:val="000000"/>
              </w:rPr>
            </w:pPr>
            <w:r w:rsidRPr="001360AB">
              <w:rPr>
                <w:rFonts w:eastAsia="Times New Roman"/>
                <w:color w:val="000000"/>
              </w:rPr>
              <w:t>−0.00163 </w:t>
            </w:r>
            <w:r w:rsidRPr="001360AB">
              <w:rPr>
                <w:rFonts w:eastAsia="Times New Roman"/>
                <w:color w:val="000000"/>
              </w:rPr>
              <w:br/>
              <w:t>(0.00119)</w:t>
            </w:r>
          </w:p>
        </w:tc>
        <w:tc>
          <w:tcPr>
            <w:tcW w:w="1080" w:type="dxa"/>
            <w:hideMark/>
          </w:tcPr>
          <w:p w14:paraId="40623926" w14:textId="77777777" w:rsidR="00ED506E" w:rsidRPr="001360AB" w:rsidRDefault="00ED506E" w:rsidP="00FD1445">
            <w:pPr>
              <w:pStyle w:val="NoSpacing"/>
              <w:rPr>
                <w:rFonts w:eastAsia="Times New Roman"/>
                <w:color w:val="000000"/>
              </w:rPr>
            </w:pPr>
            <w:r w:rsidRPr="001360AB">
              <w:rPr>
                <w:rFonts w:eastAsia="Times New Roman"/>
                <w:color w:val="000000"/>
              </w:rPr>
              <w:t>−0.00189 </w:t>
            </w:r>
            <w:r w:rsidRPr="001360AB">
              <w:rPr>
                <w:rFonts w:eastAsia="Times New Roman"/>
                <w:color w:val="000000"/>
              </w:rPr>
              <w:br/>
              <w:t>(0.00121)</w:t>
            </w:r>
          </w:p>
        </w:tc>
        <w:tc>
          <w:tcPr>
            <w:tcW w:w="990" w:type="dxa"/>
            <w:hideMark/>
          </w:tcPr>
          <w:p w14:paraId="13374046" w14:textId="77777777" w:rsidR="00ED506E" w:rsidRPr="001360AB" w:rsidRDefault="00ED506E" w:rsidP="00FD1445">
            <w:pPr>
              <w:pStyle w:val="NoSpacing"/>
              <w:rPr>
                <w:rFonts w:eastAsia="Times New Roman"/>
                <w:color w:val="000000"/>
              </w:rPr>
            </w:pPr>
            <w:r w:rsidRPr="001360AB">
              <w:rPr>
                <w:rFonts w:eastAsia="Times New Roman"/>
                <w:color w:val="000000"/>
              </w:rPr>
              <w:t>−0.0012 </w:t>
            </w:r>
            <w:r w:rsidRPr="001360AB">
              <w:rPr>
                <w:rFonts w:eastAsia="Times New Roman"/>
                <w:color w:val="000000"/>
              </w:rPr>
              <w:br/>
              <w:t>(0.001)</w:t>
            </w:r>
          </w:p>
        </w:tc>
        <w:tc>
          <w:tcPr>
            <w:tcW w:w="810" w:type="dxa"/>
            <w:hideMark/>
          </w:tcPr>
          <w:p w14:paraId="49A96C42" w14:textId="77777777" w:rsidR="00ED506E" w:rsidRPr="001360AB" w:rsidRDefault="00ED506E" w:rsidP="00FD1445">
            <w:pPr>
              <w:pStyle w:val="NoSpacing"/>
              <w:rPr>
                <w:rFonts w:eastAsia="Times New Roman"/>
                <w:color w:val="000000"/>
              </w:rPr>
            </w:pPr>
            <w:r w:rsidRPr="001360AB">
              <w:rPr>
                <w:rFonts w:eastAsia="Times New Roman"/>
                <w:color w:val="000000"/>
              </w:rPr>
              <w:t>−0.00156 </w:t>
            </w:r>
            <w:r w:rsidRPr="001360AB">
              <w:rPr>
                <w:rFonts w:eastAsia="Times New Roman"/>
                <w:color w:val="000000"/>
              </w:rPr>
              <w:br/>
              <w:t>(0.001)</w:t>
            </w:r>
          </w:p>
        </w:tc>
        <w:tc>
          <w:tcPr>
            <w:tcW w:w="900" w:type="dxa"/>
            <w:hideMark/>
          </w:tcPr>
          <w:p w14:paraId="03AB0DFA" w14:textId="77777777" w:rsidR="00ED506E" w:rsidRPr="001360AB" w:rsidRDefault="00ED506E" w:rsidP="00FD1445">
            <w:pPr>
              <w:pStyle w:val="NoSpacing"/>
              <w:rPr>
                <w:rFonts w:eastAsia="Times New Roman"/>
                <w:color w:val="000000"/>
              </w:rPr>
            </w:pPr>
            <w:r w:rsidRPr="001360AB">
              <w:rPr>
                <w:rFonts w:eastAsia="Times New Roman"/>
                <w:color w:val="000000"/>
              </w:rPr>
              <w:t>−0.00132 </w:t>
            </w:r>
            <w:r w:rsidRPr="001360AB">
              <w:rPr>
                <w:rFonts w:eastAsia="Times New Roman"/>
                <w:color w:val="000000"/>
              </w:rPr>
              <w:br/>
              <w:t>(0.001)</w:t>
            </w:r>
          </w:p>
        </w:tc>
        <w:tc>
          <w:tcPr>
            <w:tcW w:w="810" w:type="dxa"/>
            <w:hideMark/>
          </w:tcPr>
          <w:p w14:paraId="5443D5CF" w14:textId="77777777" w:rsidR="00ED506E" w:rsidRPr="001360AB" w:rsidRDefault="00ED506E" w:rsidP="00FD1445">
            <w:pPr>
              <w:pStyle w:val="NoSpacing"/>
              <w:rPr>
                <w:rFonts w:eastAsia="Times New Roman"/>
                <w:color w:val="000000"/>
              </w:rPr>
            </w:pPr>
            <w:r w:rsidRPr="001360AB">
              <w:rPr>
                <w:rFonts w:eastAsia="Times New Roman"/>
                <w:color w:val="000000"/>
              </w:rPr>
              <w:t>−0.00136 </w:t>
            </w:r>
            <w:r w:rsidRPr="001360AB">
              <w:rPr>
                <w:rFonts w:eastAsia="Times New Roman"/>
                <w:color w:val="000000"/>
              </w:rPr>
              <w:br/>
              <w:t>(0.001)</w:t>
            </w:r>
          </w:p>
        </w:tc>
        <w:tc>
          <w:tcPr>
            <w:tcW w:w="835" w:type="dxa"/>
            <w:hideMark/>
          </w:tcPr>
          <w:p w14:paraId="496E438F" w14:textId="77777777" w:rsidR="00ED506E" w:rsidRPr="001360AB" w:rsidRDefault="00ED506E" w:rsidP="00FD1445">
            <w:pPr>
              <w:pStyle w:val="NoSpacing"/>
              <w:rPr>
                <w:rFonts w:eastAsia="Times New Roman"/>
                <w:color w:val="000000"/>
              </w:rPr>
            </w:pPr>
            <w:r w:rsidRPr="001360AB">
              <w:rPr>
                <w:rFonts w:eastAsia="Times New Roman"/>
                <w:color w:val="000000"/>
              </w:rPr>
              <w:t>−0.00186 </w:t>
            </w:r>
            <w:r w:rsidRPr="001360AB">
              <w:rPr>
                <w:rFonts w:eastAsia="Times New Roman"/>
                <w:color w:val="000000"/>
              </w:rPr>
              <w:br/>
              <w:t>(0.001)</w:t>
            </w:r>
          </w:p>
        </w:tc>
      </w:tr>
      <w:tr w:rsidR="005550F2" w:rsidRPr="001360AB" w14:paraId="52E99221" w14:textId="77777777" w:rsidTr="00B57EFD">
        <w:tc>
          <w:tcPr>
            <w:tcW w:w="1345" w:type="dxa"/>
            <w:hideMark/>
          </w:tcPr>
          <w:p w14:paraId="1B0FA797"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color w:val="000000"/>
              </w:rPr>
              <w:t>Primary</w:t>
            </w:r>
            <w:r w:rsidRPr="001360AB">
              <w:rPr>
                <w:rFonts w:eastAsia="Times New Roman"/>
                <w:color w:val="000000"/>
              </w:rPr>
              <w:t> </w:t>
            </w:r>
            <w:r w:rsidRPr="001360AB">
              <w:rPr>
                <w:rFonts w:eastAsia="Times New Roman"/>
                <w:color w:val="000000"/>
              </w:rPr>
              <w:t>migration</w:t>
            </w:r>
            <w:r w:rsidRPr="001360AB">
              <w:rPr>
                <w:rFonts w:eastAsia="Times New Roman"/>
                <w:color w:val="000000"/>
                <w:vertAlign w:val="subscript"/>
              </w:rPr>
              <w:t>1990</w:t>
            </w:r>
          </w:p>
        </w:tc>
        <w:tc>
          <w:tcPr>
            <w:tcW w:w="810" w:type="dxa"/>
            <w:hideMark/>
          </w:tcPr>
          <w:p w14:paraId="429D0553" w14:textId="77777777" w:rsidR="00ED506E" w:rsidRPr="001360AB" w:rsidRDefault="00ED506E" w:rsidP="00FD1445">
            <w:pPr>
              <w:pStyle w:val="NoSpacing"/>
              <w:rPr>
                <w:rFonts w:eastAsia="Times New Roman"/>
                <w:color w:val="000000"/>
              </w:rPr>
            </w:pPr>
            <w:r w:rsidRPr="001360AB">
              <w:rPr>
                <w:rFonts w:eastAsia="Times New Roman"/>
                <w:color w:val="000000"/>
              </w:rPr>
              <w:t>−0.16922***</w:t>
            </w:r>
            <w:r w:rsidRPr="001360AB">
              <w:rPr>
                <w:rFonts w:eastAsia="Times New Roman"/>
                <w:color w:val="000000"/>
              </w:rPr>
              <w:br/>
              <w:t>(0.01698)</w:t>
            </w:r>
          </w:p>
        </w:tc>
        <w:tc>
          <w:tcPr>
            <w:tcW w:w="810" w:type="dxa"/>
            <w:hideMark/>
          </w:tcPr>
          <w:p w14:paraId="1CE22735" w14:textId="77777777" w:rsidR="00ED506E" w:rsidRPr="001360AB" w:rsidRDefault="00ED506E" w:rsidP="00FD1445">
            <w:pPr>
              <w:pStyle w:val="NoSpacing"/>
              <w:rPr>
                <w:rFonts w:eastAsia="Times New Roman"/>
                <w:color w:val="000000"/>
              </w:rPr>
            </w:pPr>
            <w:r w:rsidRPr="001360AB">
              <w:rPr>
                <w:rFonts w:eastAsia="Times New Roman"/>
                <w:color w:val="000000"/>
              </w:rPr>
              <w:t>−0.16333***</w:t>
            </w:r>
            <w:r w:rsidRPr="001360AB">
              <w:rPr>
                <w:rFonts w:eastAsia="Times New Roman"/>
                <w:color w:val="000000"/>
              </w:rPr>
              <w:br/>
              <w:t>(0.01709)</w:t>
            </w:r>
          </w:p>
        </w:tc>
        <w:tc>
          <w:tcPr>
            <w:tcW w:w="1080" w:type="dxa"/>
            <w:hideMark/>
          </w:tcPr>
          <w:p w14:paraId="2B06DEDE" w14:textId="77777777" w:rsidR="00ED506E" w:rsidRPr="001360AB" w:rsidRDefault="00ED506E" w:rsidP="00FD1445">
            <w:pPr>
              <w:pStyle w:val="NoSpacing"/>
              <w:rPr>
                <w:rFonts w:eastAsia="Times New Roman"/>
                <w:color w:val="000000"/>
              </w:rPr>
            </w:pPr>
            <w:r w:rsidRPr="001360AB">
              <w:rPr>
                <w:rFonts w:eastAsia="Times New Roman"/>
                <w:color w:val="000000"/>
              </w:rPr>
              <w:t>−0.16993***</w:t>
            </w:r>
            <w:r w:rsidRPr="001360AB">
              <w:rPr>
                <w:rFonts w:eastAsia="Times New Roman"/>
                <w:color w:val="000000"/>
              </w:rPr>
              <w:br/>
              <w:t>(0.01600)</w:t>
            </w:r>
          </w:p>
        </w:tc>
        <w:tc>
          <w:tcPr>
            <w:tcW w:w="1080" w:type="dxa"/>
            <w:hideMark/>
          </w:tcPr>
          <w:p w14:paraId="41A0B07B" w14:textId="77777777" w:rsidR="00ED506E" w:rsidRPr="001360AB" w:rsidRDefault="00ED506E" w:rsidP="00FD1445">
            <w:pPr>
              <w:pStyle w:val="NoSpacing"/>
              <w:rPr>
                <w:rFonts w:eastAsia="Times New Roman"/>
                <w:color w:val="000000"/>
              </w:rPr>
            </w:pPr>
            <w:r w:rsidRPr="001360AB">
              <w:rPr>
                <w:rFonts w:eastAsia="Times New Roman"/>
                <w:color w:val="000000"/>
              </w:rPr>
              <w:t>−0.16510***</w:t>
            </w:r>
            <w:r w:rsidRPr="001360AB">
              <w:rPr>
                <w:rFonts w:eastAsia="Times New Roman"/>
                <w:color w:val="000000"/>
              </w:rPr>
              <w:br/>
              <w:t>(0.01676)</w:t>
            </w:r>
          </w:p>
        </w:tc>
        <w:tc>
          <w:tcPr>
            <w:tcW w:w="1080" w:type="dxa"/>
            <w:hideMark/>
          </w:tcPr>
          <w:p w14:paraId="4C9F439D" w14:textId="77777777" w:rsidR="00ED506E" w:rsidRPr="001360AB" w:rsidRDefault="00ED506E" w:rsidP="00FD1445">
            <w:pPr>
              <w:pStyle w:val="NoSpacing"/>
              <w:rPr>
                <w:rFonts w:eastAsia="Times New Roman"/>
                <w:color w:val="000000"/>
              </w:rPr>
            </w:pPr>
            <w:r w:rsidRPr="001360AB">
              <w:rPr>
                <w:rFonts w:eastAsia="Times New Roman"/>
                <w:color w:val="000000"/>
              </w:rPr>
              <w:t>−0.17302***</w:t>
            </w:r>
            <w:r w:rsidRPr="001360AB">
              <w:rPr>
                <w:rFonts w:eastAsia="Times New Roman"/>
                <w:color w:val="000000"/>
              </w:rPr>
              <w:br/>
              <w:t>(0.01642)</w:t>
            </w:r>
          </w:p>
        </w:tc>
        <w:tc>
          <w:tcPr>
            <w:tcW w:w="990" w:type="dxa"/>
            <w:hideMark/>
          </w:tcPr>
          <w:p w14:paraId="14F1AB37" w14:textId="77777777" w:rsidR="00ED506E" w:rsidRPr="001360AB" w:rsidRDefault="00ED506E" w:rsidP="00FD1445">
            <w:pPr>
              <w:pStyle w:val="NoSpacing"/>
              <w:rPr>
                <w:rFonts w:eastAsia="Times New Roman"/>
                <w:color w:val="000000"/>
              </w:rPr>
            </w:pPr>
            <w:r w:rsidRPr="001360AB">
              <w:rPr>
                <w:rFonts w:eastAsia="Times New Roman"/>
                <w:color w:val="000000"/>
              </w:rPr>
              <w:t>−0.17201***</w:t>
            </w:r>
            <w:r w:rsidRPr="001360AB">
              <w:rPr>
                <w:rFonts w:eastAsia="Times New Roman"/>
                <w:color w:val="000000"/>
              </w:rPr>
              <w:br/>
              <w:t>(0.018)</w:t>
            </w:r>
          </w:p>
        </w:tc>
        <w:tc>
          <w:tcPr>
            <w:tcW w:w="810" w:type="dxa"/>
            <w:hideMark/>
          </w:tcPr>
          <w:p w14:paraId="164213E8" w14:textId="77777777" w:rsidR="00ED506E" w:rsidRPr="001360AB" w:rsidRDefault="00ED506E" w:rsidP="00FD1445">
            <w:pPr>
              <w:pStyle w:val="NoSpacing"/>
              <w:rPr>
                <w:rFonts w:eastAsia="Times New Roman"/>
                <w:color w:val="000000"/>
              </w:rPr>
            </w:pPr>
            <w:r w:rsidRPr="001360AB">
              <w:rPr>
                <w:rFonts w:eastAsia="Times New Roman"/>
                <w:color w:val="000000"/>
              </w:rPr>
              <w:t>−0.16824***</w:t>
            </w:r>
            <w:r w:rsidRPr="001360AB">
              <w:rPr>
                <w:rFonts w:eastAsia="Times New Roman"/>
                <w:color w:val="000000"/>
              </w:rPr>
              <w:br/>
              <w:t>(0.018)</w:t>
            </w:r>
          </w:p>
        </w:tc>
        <w:tc>
          <w:tcPr>
            <w:tcW w:w="900" w:type="dxa"/>
            <w:hideMark/>
          </w:tcPr>
          <w:p w14:paraId="0002643B" w14:textId="77777777" w:rsidR="00ED506E" w:rsidRPr="001360AB" w:rsidRDefault="00ED506E" w:rsidP="00FD1445">
            <w:pPr>
              <w:pStyle w:val="NoSpacing"/>
              <w:rPr>
                <w:rFonts w:eastAsia="Times New Roman"/>
                <w:color w:val="000000"/>
              </w:rPr>
            </w:pPr>
            <w:r w:rsidRPr="001360AB">
              <w:rPr>
                <w:rFonts w:eastAsia="Times New Roman"/>
                <w:color w:val="000000"/>
              </w:rPr>
              <w:t>−0.17092***</w:t>
            </w:r>
            <w:r w:rsidRPr="001360AB">
              <w:rPr>
                <w:rFonts w:eastAsia="Times New Roman"/>
                <w:color w:val="000000"/>
              </w:rPr>
              <w:br/>
              <w:t>(0.017)</w:t>
            </w:r>
          </w:p>
        </w:tc>
        <w:tc>
          <w:tcPr>
            <w:tcW w:w="810" w:type="dxa"/>
            <w:hideMark/>
          </w:tcPr>
          <w:p w14:paraId="76CBE0B4" w14:textId="77777777" w:rsidR="00ED506E" w:rsidRPr="001360AB" w:rsidRDefault="00ED506E" w:rsidP="00FD1445">
            <w:pPr>
              <w:pStyle w:val="NoSpacing"/>
              <w:rPr>
                <w:rFonts w:eastAsia="Times New Roman"/>
                <w:color w:val="000000"/>
              </w:rPr>
            </w:pPr>
            <w:r w:rsidRPr="001360AB">
              <w:rPr>
                <w:rFonts w:eastAsia="Times New Roman"/>
                <w:color w:val="000000"/>
              </w:rPr>
              <w:t>−0.16889***</w:t>
            </w:r>
            <w:r w:rsidRPr="001360AB">
              <w:rPr>
                <w:rFonts w:eastAsia="Times New Roman"/>
                <w:color w:val="000000"/>
              </w:rPr>
              <w:br/>
              <w:t>(0.018)</w:t>
            </w:r>
          </w:p>
        </w:tc>
        <w:tc>
          <w:tcPr>
            <w:tcW w:w="835" w:type="dxa"/>
            <w:hideMark/>
          </w:tcPr>
          <w:p w14:paraId="06785F38" w14:textId="77777777" w:rsidR="00ED506E" w:rsidRPr="001360AB" w:rsidRDefault="00ED506E" w:rsidP="00FD1445">
            <w:pPr>
              <w:pStyle w:val="NoSpacing"/>
              <w:rPr>
                <w:rFonts w:eastAsia="Times New Roman"/>
                <w:color w:val="000000"/>
              </w:rPr>
            </w:pPr>
            <w:r w:rsidRPr="001360AB">
              <w:rPr>
                <w:rFonts w:eastAsia="Times New Roman"/>
                <w:color w:val="000000"/>
              </w:rPr>
              <w:t>−0.17315***</w:t>
            </w:r>
            <w:r w:rsidRPr="001360AB">
              <w:rPr>
                <w:rFonts w:eastAsia="Times New Roman"/>
                <w:color w:val="000000"/>
              </w:rPr>
              <w:br/>
              <w:t>(0.018)</w:t>
            </w:r>
          </w:p>
        </w:tc>
      </w:tr>
      <w:tr w:rsidR="005550F2" w:rsidRPr="001360AB" w14:paraId="4A3D2AE5" w14:textId="77777777" w:rsidTr="00B57EFD">
        <w:tc>
          <w:tcPr>
            <w:tcW w:w="1345" w:type="dxa"/>
            <w:hideMark/>
          </w:tcPr>
          <w:p w14:paraId="6597CAF6"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i/>
                <w:iCs/>
                <w:color w:val="000000"/>
              </w:rPr>
              <w:t>R</w:t>
            </w:r>
            <w:r w:rsidRPr="001360AB">
              <w:rPr>
                <w:rFonts w:eastAsia="Times New Roman"/>
                <w:color w:val="000000"/>
                <w:vertAlign w:val="superscript"/>
              </w:rPr>
              <w:t>2</w:t>
            </w:r>
          </w:p>
        </w:tc>
        <w:tc>
          <w:tcPr>
            <w:tcW w:w="810" w:type="dxa"/>
            <w:hideMark/>
          </w:tcPr>
          <w:p w14:paraId="0B522A71" w14:textId="77777777" w:rsidR="00ED506E" w:rsidRPr="001360AB" w:rsidRDefault="00ED506E" w:rsidP="00FD1445">
            <w:pPr>
              <w:pStyle w:val="NoSpacing"/>
              <w:rPr>
                <w:rFonts w:eastAsia="Times New Roman"/>
                <w:color w:val="000000"/>
              </w:rPr>
            </w:pPr>
            <w:r w:rsidRPr="001360AB">
              <w:rPr>
                <w:rFonts w:eastAsia="Times New Roman"/>
                <w:color w:val="000000"/>
              </w:rPr>
              <w:t>0.7872</w:t>
            </w:r>
          </w:p>
        </w:tc>
        <w:tc>
          <w:tcPr>
            <w:tcW w:w="810" w:type="dxa"/>
            <w:hideMark/>
          </w:tcPr>
          <w:p w14:paraId="6A32FA2E" w14:textId="77777777" w:rsidR="00ED506E" w:rsidRPr="001360AB" w:rsidRDefault="00ED506E" w:rsidP="00FD1445">
            <w:pPr>
              <w:pStyle w:val="NoSpacing"/>
              <w:rPr>
                <w:rFonts w:eastAsia="Times New Roman"/>
                <w:color w:val="000000"/>
              </w:rPr>
            </w:pPr>
            <w:r w:rsidRPr="001360AB">
              <w:rPr>
                <w:rFonts w:eastAsia="Times New Roman"/>
                <w:color w:val="000000"/>
              </w:rPr>
              <w:t>0.795</w:t>
            </w:r>
          </w:p>
        </w:tc>
        <w:tc>
          <w:tcPr>
            <w:tcW w:w="1080" w:type="dxa"/>
            <w:hideMark/>
          </w:tcPr>
          <w:p w14:paraId="40B49B57" w14:textId="77777777" w:rsidR="00ED506E" w:rsidRPr="001360AB" w:rsidRDefault="00ED506E" w:rsidP="00FD1445">
            <w:pPr>
              <w:pStyle w:val="NoSpacing"/>
              <w:rPr>
                <w:rFonts w:eastAsia="Times New Roman"/>
                <w:color w:val="000000"/>
              </w:rPr>
            </w:pPr>
            <w:r w:rsidRPr="001360AB">
              <w:rPr>
                <w:rFonts w:eastAsia="Times New Roman"/>
                <w:color w:val="000000"/>
              </w:rPr>
              <w:t>0.8038</w:t>
            </w:r>
          </w:p>
        </w:tc>
        <w:tc>
          <w:tcPr>
            <w:tcW w:w="1080" w:type="dxa"/>
            <w:hideMark/>
          </w:tcPr>
          <w:p w14:paraId="6BB83045" w14:textId="77777777" w:rsidR="00ED506E" w:rsidRPr="001360AB" w:rsidRDefault="00ED506E" w:rsidP="00FD1445">
            <w:pPr>
              <w:pStyle w:val="NoSpacing"/>
              <w:rPr>
                <w:rFonts w:eastAsia="Times New Roman"/>
                <w:color w:val="000000"/>
              </w:rPr>
            </w:pPr>
            <w:r w:rsidRPr="001360AB">
              <w:rPr>
                <w:rFonts w:eastAsia="Times New Roman"/>
                <w:color w:val="000000"/>
              </w:rPr>
              <w:t>0.8026</w:t>
            </w:r>
          </w:p>
        </w:tc>
        <w:tc>
          <w:tcPr>
            <w:tcW w:w="1080" w:type="dxa"/>
            <w:hideMark/>
          </w:tcPr>
          <w:p w14:paraId="1420B4D7" w14:textId="77777777" w:rsidR="00ED506E" w:rsidRPr="001360AB" w:rsidRDefault="00ED506E" w:rsidP="00FD1445">
            <w:pPr>
              <w:pStyle w:val="NoSpacing"/>
              <w:rPr>
                <w:rFonts w:eastAsia="Times New Roman"/>
                <w:color w:val="000000"/>
              </w:rPr>
            </w:pPr>
            <w:r w:rsidRPr="001360AB">
              <w:rPr>
                <w:rFonts w:eastAsia="Times New Roman"/>
                <w:color w:val="000000"/>
              </w:rPr>
              <w:t>0.804</w:t>
            </w:r>
          </w:p>
        </w:tc>
        <w:tc>
          <w:tcPr>
            <w:tcW w:w="990" w:type="dxa"/>
            <w:hideMark/>
          </w:tcPr>
          <w:p w14:paraId="45C653A1" w14:textId="77777777" w:rsidR="00ED506E" w:rsidRPr="001360AB" w:rsidRDefault="00ED506E" w:rsidP="00FD1445">
            <w:pPr>
              <w:pStyle w:val="NoSpacing"/>
              <w:rPr>
                <w:rFonts w:eastAsia="Times New Roman"/>
                <w:color w:val="000000"/>
              </w:rPr>
            </w:pPr>
            <w:r w:rsidRPr="001360AB">
              <w:rPr>
                <w:rFonts w:eastAsia="Times New Roman"/>
                <w:color w:val="000000"/>
              </w:rPr>
              <w:t>0.7864</w:t>
            </w:r>
          </w:p>
        </w:tc>
        <w:tc>
          <w:tcPr>
            <w:tcW w:w="810" w:type="dxa"/>
            <w:hideMark/>
          </w:tcPr>
          <w:p w14:paraId="648311D1" w14:textId="77777777" w:rsidR="00ED506E" w:rsidRPr="001360AB" w:rsidRDefault="00ED506E" w:rsidP="00FD1445">
            <w:pPr>
              <w:pStyle w:val="NoSpacing"/>
              <w:rPr>
                <w:rFonts w:eastAsia="Times New Roman"/>
                <w:color w:val="000000"/>
              </w:rPr>
            </w:pPr>
            <w:r w:rsidRPr="001360AB">
              <w:rPr>
                <w:rFonts w:eastAsia="Times New Roman"/>
                <w:color w:val="000000"/>
              </w:rPr>
              <w:t>0.7932</w:t>
            </w:r>
          </w:p>
        </w:tc>
        <w:tc>
          <w:tcPr>
            <w:tcW w:w="900" w:type="dxa"/>
            <w:hideMark/>
          </w:tcPr>
          <w:p w14:paraId="134F5FF6" w14:textId="77777777" w:rsidR="00ED506E" w:rsidRPr="001360AB" w:rsidRDefault="00ED506E" w:rsidP="00FD1445">
            <w:pPr>
              <w:pStyle w:val="NoSpacing"/>
              <w:rPr>
                <w:rFonts w:eastAsia="Times New Roman"/>
                <w:color w:val="000000"/>
              </w:rPr>
            </w:pPr>
            <w:r w:rsidRPr="001360AB">
              <w:rPr>
                <w:rFonts w:eastAsia="Times New Roman"/>
                <w:color w:val="000000"/>
              </w:rPr>
              <w:t>0.8037</w:t>
            </w:r>
          </w:p>
        </w:tc>
        <w:tc>
          <w:tcPr>
            <w:tcW w:w="810" w:type="dxa"/>
            <w:hideMark/>
          </w:tcPr>
          <w:p w14:paraId="67211C75" w14:textId="77777777" w:rsidR="00ED506E" w:rsidRPr="001360AB" w:rsidRDefault="00ED506E" w:rsidP="00FD1445">
            <w:pPr>
              <w:pStyle w:val="NoSpacing"/>
              <w:rPr>
                <w:rFonts w:eastAsia="Times New Roman"/>
                <w:color w:val="000000"/>
              </w:rPr>
            </w:pPr>
            <w:r w:rsidRPr="001360AB">
              <w:rPr>
                <w:rFonts w:eastAsia="Times New Roman"/>
                <w:color w:val="000000"/>
              </w:rPr>
              <w:t>0.8013</w:t>
            </w:r>
          </w:p>
        </w:tc>
        <w:tc>
          <w:tcPr>
            <w:tcW w:w="835" w:type="dxa"/>
            <w:hideMark/>
          </w:tcPr>
          <w:p w14:paraId="7C4DA844" w14:textId="77777777" w:rsidR="00ED506E" w:rsidRPr="001360AB" w:rsidRDefault="00ED506E" w:rsidP="00FD1445">
            <w:pPr>
              <w:pStyle w:val="NoSpacing"/>
              <w:rPr>
                <w:rFonts w:eastAsia="Times New Roman"/>
                <w:color w:val="000000"/>
              </w:rPr>
            </w:pPr>
            <w:r w:rsidRPr="001360AB">
              <w:rPr>
                <w:rFonts w:eastAsia="Times New Roman"/>
                <w:color w:val="000000"/>
              </w:rPr>
              <w:t>0.8044</w:t>
            </w:r>
          </w:p>
        </w:tc>
      </w:tr>
      <w:tr w:rsidR="005550F2" w:rsidRPr="001360AB" w14:paraId="44507465" w14:textId="77777777" w:rsidTr="00B57EFD">
        <w:tc>
          <w:tcPr>
            <w:tcW w:w="1345" w:type="dxa"/>
            <w:hideMark/>
          </w:tcPr>
          <w:p w14:paraId="27A36624" w14:textId="77777777" w:rsidR="00ED506E" w:rsidRPr="001360AB" w:rsidRDefault="00ED506E" w:rsidP="00FD1445">
            <w:pPr>
              <w:pStyle w:val="NoSpacing"/>
              <w:rPr>
                <w:rFonts w:eastAsia="Times New Roman"/>
                <w:color w:val="000000"/>
              </w:rPr>
            </w:pPr>
            <w:r w:rsidRPr="001360AB">
              <w:rPr>
                <w:rFonts w:eastAsia="Times New Roman"/>
                <w:color w:val="000000"/>
              </w:rPr>
              <w:t> </w:t>
            </w:r>
            <w:r w:rsidRPr="001360AB">
              <w:rPr>
                <w:rFonts w:eastAsia="Times New Roman"/>
                <w:color w:val="000000"/>
              </w:rPr>
              <w:t>Observations</w:t>
            </w:r>
          </w:p>
        </w:tc>
        <w:tc>
          <w:tcPr>
            <w:tcW w:w="810" w:type="dxa"/>
            <w:hideMark/>
          </w:tcPr>
          <w:p w14:paraId="4292297A" w14:textId="77777777" w:rsidR="00ED506E" w:rsidRPr="001360AB" w:rsidRDefault="00ED506E" w:rsidP="00FD1445">
            <w:pPr>
              <w:pStyle w:val="NoSpacing"/>
              <w:rPr>
                <w:rFonts w:eastAsia="Times New Roman"/>
                <w:color w:val="000000"/>
              </w:rPr>
            </w:pPr>
            <w:r w:rsidRPr="001360AB">
              <w:rPr>
                <w:rFonts w:eastAsia="Times New Roman"/>
                <w:color w:val="000000"/>
              </w:rPr>
              <w:t>82</w:t>
            </w:r>
          </w:p>
        </w:tc>
        <w:tc>
          <w:tcPr>
            <w:tcW w:w="810" w:type="dxa"/>
            <w:hideMark/>
          </w:tcPr>
          <w:p w14:paraId="7C4E0236" w14:textId="77777777" w:rsidR="00ED506E" w:rsidRPr="001360AB" w:rsidRDefault="00ED506E" w:rsidP="00FD1445">
            <w:pPr>
              <w:pStyle w:val="NoSpacing"/>
              <w:rPr>
                <w:rFonts w:eastAsia="Times New Roman"/>
                <w:color w:val="000000"/>
              </w:rPr>
            </w:pPr>
            <w:r w:rsidRPr="001360AB">
              <w:rPr>
                <w:rFonts w:eastAsia="Times New Roman"/>
                <w:color w:val="000000"/>
              </w:rPr>
              <w:t>81</w:t>
            </w:r>
          </w:p>
        </w:tc>
        <w:tc>
          <w:tcPr>
            <w:tcW w:w="1080" w:type="dxa"/>
            <w:hideMark/>
          </w:tcPr>
          <w:p w14:paraId="57B7CA1A" w14:textId="77777777" w:rsidR="00ED506E" w:rsidRPr="001360AB" w:rsidRDefault="00ED506E" w:rsidP="00FD1445">
            <w:pPr>
              <w:pStyle w:val="NoSpacing"/>
              <w:rPr>
                <w:rFonts w:eastAsia="Times New Roman"/>
                <w:color w:val="000000"/>
              </w:rPr>
            </w:pPr>
            <w:r w:rsidRPr="001360AB">
              <w:rPr>
                <w:rFonts w:eastAsia="Times New Roman"/>
                <w:color w:val="000000"/>
              </w:rPr>
              <w:t>82</w:t>
            </w:r>
          </w:p>
        </w:tc>
        <w:tc>
          <w:tcPr>
            <w:tcW w:w="1080" w:type="dxa"/>
            <w:hideMark/>
          </w:tcPr>
          <w:p w14:paraId="40D12448" w14:textId="77777777" w:rsidR="00ED506E" w:rsidRPr="001360AB" w:rsidRDefault="00ED506E" w:rsidP="00FD1445">
            <w:pPr>
              <w:pStyle w:val="NoSpacing"/>
              <w:rPr>
                <w:rFonts w:eastAsia="Times New Roman"/>
                <w:color w:val="000000"/>
              </w:rPr>
            </w:pPr>
            <w:r w:rsidRPr="001360AB">
              <w:rPr>
                <w:rFonts w:eastAsia="Times New Roman"/>
                <w:color w:val="000000"/>
              </w:rPr>
              <w:t>82</w:t>
            </w:r>
          </w:p>
        </w:tc>
        <w:tc>
          <w:tcPr>
            <w:tcW w:w="1080" w:type="dxa"/>
            <w:hideMark/>
          </w:tcPr>
          <w:p w14:paraId="3269BA05" w14:textId="77777777" w:rsidR="00ED506E" w:rsidRPr="001360AB" w:rsidRDefault="00ED506E" w:rsidP="00FD1445">
            <w:pPr>
              <w:pStyle w:val="NoSpacing"/>
              <w:rPr>
                <w:rFonts w:eastAsia="Times New Roman"/>
                <w:color w:val="000000"/>
              </w:rPr>
            </w:pPr>
            <w:r w:rsidRPr="001360AB">
              <w:rPr>
                <w:rFonts w:eastAsia="Times New Roman"/>
                <w:color w:val="000000"/>
              </w:rPr>
              <w:t>82</w:t>
            </w:r>
          </w:p>
        </w:tc>
        <w:tc>
          <w:tcPr>
            <w:tcW w:w="990" w:type="dxa"/>
            <w:hideMark/>
          </w:tcPr>
          <w:p w14:paraId="1D121FD2" w14:textId="77777777" w:rsidR="00ED506E" w:rsidRPr="001360AB" w:rsidRDefault="00ED506E" w:rsidP="00FD1445">
            <w:pPr>
              <w:pStyle w:val="NoSpacing"/>
              <w:rPr>
                <w:rFonts w:eastAsia="Times New Roman"/>
                <w:color w:val="000000"/>
              </w:rPr>
            </w:pPr>
            <w:r w:rsidRPr="001360AB">
              <w:rPr>
                <w:rFonts w:eastAsia="Times New Roman"/>
                <w:color w:val="000000"/>
              </w:rPr>
              <w:t>80</w:t>
            </w:r>
          </w:p>
        </w:tc>
        <w:tc>
          <w:tcPr>
            <w:tcW w:w="810" w:type="dxa"/>
            <w:hideMark/>
          </w:tcPr>
          <w:p w14:paraId="5B5B7223" w14:textId="77777777" w:rsidR="00ED506E" w:rsidRPr="001360AB" w:rsidRDefault="00ED506E" w:rsidP="00FD1445">
            <w:pPr>
              <w:pStyle w:val="NoSpacing"/>
              <w:rPr>
                <w:rFonts w:eastAsia="Times New Roman"/>
                <w:color w:val="000000"/>
              </w:rPr>
            </w:pPr>
            <w:r w:rsidRPr="001360AB">
              <w:rPr>
                <w:rFonts w:eastAsia="Times New Roman"/>
                <w:color w:val="000000"/>
              </w:rPr>
              <w:t>79</w:t>
            </w:r>
          </w:p>
        </w:tc>
        <w:tc>
          <w:tcPr>
            <w:tcW w:w="900" w:type="dxa"/>
            <w:hideMark/>
          </w:tcPr>
          <w:p w14:paraId="5E36810E" w14:textId="77777777" w:rsidR="00ED506E" w:rsidRPr="001360AB" w:rsidRDefault="00ED506E" w:rsidP="00FD1445">
            <w:pPr>
              <w:pStyle w:val="NoSpacing"/>
              <w:rPr>
                <w:rFonts w:eastAsia="Times New Roman"/>
                <w:color w:val="000000"/>
              </w:rPr>
            </w:pPr>
            <w:r w:rsidRPr="001360AB">
              <w:rPr>
                <w:rFonts w:eastAsia="Times New Roman"/>
                <w:color w:val="000000"/>
              </w:rPr>
              <w:t>80</w:t>
            </w:r>
          </w:p>
        </w:tc>
        <w:tc>
          <w:tcPr>
            <w:tcW w:w="810" w:type="dxa"/>
            <w:hideMark/>
          </w:tcPr>
          <w:p w14:paraId="6C01D5D8" w14:textId="77777777" w:rsidR="00ED506E" w:rsidRPr="001360AB" w:rsidRDefault="00ED506E" w:rsidP="00FD1445">
            <w:pPr>
              <w:pStyle w:val="NoSpacing"/>
              <w:rPr>
                <w:rFonts w:eastAsia="Times New Roman"/>
                <w:color w:val="000000"/>
              </w:rPr>
            </w:pPr>
            <w:r w:rsidRPr="001360AB">
              <w:rPr>
                <w:rFonts w:eastAsia="Times New Roman"/>
                <w:color w:val="000000"/>
              </w:rPr>
              <w:t>80</w:t>
            </w:r>
          </w:p>
        </w:tc>
        <w:tc>
          <w:tcPr>
            <w:tcW w:w="835" w:type="dxa"/>
            <w:hideMark/>
          </w:tcPr>
          <w:p w14:paraId="1D759E8E" w14:textId="77777777" w:rsidR="00ED506E" w:rsidRPr="001360AB" w:rsidRDefault="00ED506E" w:rsidP="00FD1445">
            <w:pPr>
              <w:pStyle w:val="NoSpacing"/>
              <w:rPr>
                <w:rFonts w:eastAsia="Times New Roman"/>
                <w:color w:val="000000"/>
              </w:rPr>
            </w:pPr>
            <w:r w:rsidRPr="001360AB">
              <w:rPr>
                <w:rFonts w:eastAsia="Times New Roman"/>
                <w:color w:val="000000"/>
              </w:rPr>
              <w:t>80</w:t>
            </w:r>
          </w:p>
        </w:tc>
      </w:tr>
    </w:tbl>
    <w:p w14:paraId="5D8E131E" w14:textId="77777777" w:rsidR="00ED506E" w:rsidRPr="001360AB" w:rsidRDefault="00ED506E" w:rsidP="00A52770">
      <w:pPr>
        <w:pStyle w:val="NoSpacing"/>
        <w:rPr>
          <w:rFonts w:eastAsia="Times New Roman"/>
        </w:rPr>
      </w:pPr>
      <w:r w:rsidRPr="001360AB">
        <w:rPr>
          <w:rFonts w:eastAsia="Times New Roman"/>
        </w:rPr>
        <w:t>Notes:</w:t>
      </w:r>
    </w:p>
    <w:p w14:paraId="2E804A3B" w14:textId="77777777" w:rsidR="00ED506E" w:rsidRPr="001360AB" w:rsidRDefault="00ED506E" w:rsidP="00A52770">
      <w:pPr>
        <w:pStyle w:val="NoSpacing"/>
        <w:rPr>
          <w:rFonts w:eastAsia="Times New Roman"/>
        </w:rPr>
      </w:pPr>
      <w:r w:rsidRPr="001360AB">
        <w:rPr>
          <w:rFonts w:eastAsia="Times New Roman"/>
        </w:rPr>
        <w:t>(</w:t>
      </w:r>
      <w:proofErr w:type="spellStart"/>
      <w:r w:rsidRPr="001360AB">
        <w:rPr>
          <w:rFonts w:eastAsia="Times New Roman"/>
        </w:rPr>
        <w:t>i</w:t>
      </w:r>
      <w:proofErr w:type="spellEnd"/>
      <w:r w:rsidRPr="001360AB">
        <w:rPr>
          <w:rFonts w:eastAsia="Times New Roman"/>
        </w:rPr>
        <w:t>) Standard errors in brackets.</w:t>
      </w:r>
    </w:p>
    <w:p w14:paraId="0AAC753B" w14:textId="77777777" w:rsidR="00ED506E" w:rsidRPr="001360AB" w:rsidRDefault="00ED506E" w:rsidP="00A52770">
      <w:pPr>
        <w:pStyle w:val="NoSpacing"/>
        <w:rPr>
          <w:rFonts w:eastAsia="Times New Roman"/>
        </w:rPr>
      </w:pPr>
      <w:r w:rsidRPr="001360AB">
        <w:rPr>
          <w:rFonts w:eastAsia="Times New Roman"/>
        </w:rPr>
        <w:t xml:space="preserve">(ii) ***, **, *Significant at 1%, 5% and 10%, respectively. (iii) SUR1 includes control variables: common language, distance, political freedom, landlocked, income and unemployment; SUR2 includes the control variables in SURI and trade; SUR3 includes the control variables in SUR1 and inflation; SUR4 includes the control variables in </w:t>
      </w:r>
      <w:proofErr w:type="spellStart"/>
      <w:r w:rsidRPr="001360AB">
        <w:rPr>
          <w:rFonts w:eastAsia="Times New Roman"/>
        </w:rPr>
        <w:t>SURl</w:t>
      </w:r>
      <w:proofErr w:type="spellEnd"/>
      <w:r w:rsidRPr="001360AB">
        <w:rPr>
          <w:rFonts w:eastAsia="Times New Roman"/>
        </w:rPr>
        <w:t xml:space="preserve"> and common border; SUR5 includes the control variables in SUR1 and regional dummies (South Asia and West European countries). (iv) The set of instrumental variables for the three‐stage least squares regressions (3SLS) is as follows: the log value of land area in host country, domestic credit provided by banking sector in host country as a share of GDP and double taxation treaty, which is a dummy variable indicating a double taxation treaty governing ‘income and capital’ in place between host and parent country.</w:t>
      </w:r>
    </w:p>
    <w:p w14:paraId="15C16BC8" w14:textId="77777777" w:rsidR="00A52770" w:rsidRDefault="00A52770" w:rsidP="009335F4">
      <w:pPr>
        <w:spacing w:after="240" w:line="276" w:lineRule="auto"/>
        <w:rPr>
          <w:rFonts w:eastAsia="Times New Roman" w:cstheme="minorHAnsi"/>
        </w:rPr>
      </w:pPr>
    </w:p>
    <w:p w14:paraId="151A09F7" w14:textId="05ED9DE8" w:rsidR="00ED506E" w:rsidRPr="001360AB" w:rsidRDefault="00ED506E" w:rsidP="009335F4">
      <w:pPr>
        <w:spacing w:after="240" w:line="276" w:lineRule="auto"/>
        <w:rPr>
          <w:rFonts w:eastAsia="Times New Roman" w:cstheme="minorHAnsi"/>
        </w:rPr>
      </w:pPr>
      <w:r w:rsidRPr="001360AB">
        <w:rPr>
          <w:rFonts w:eastAsia="Times New Roman" w:cstheme="minorHAnsi"/>
        </w:rPr>
        <w:t>Overall, the results from </w:t>
      </w:r>
      <w:r w:rsidRPr="00A52770">
        <w:rPr>
          <w:rFonts w:eastAsia="Times New Roman" w:cstheme="minorHAnsi"/>
          <w:b/>
          <w:bCs/>
          <w:color w:val="000000" w:themeColor="text1"/>
          <w:u w:val="single"/>
        </w:rPr>
        <w:t>Table 4</w:t>
      </w:r>
      <w:r w:rsidRPr="001360AB">
        <w:rPr>
          <w:rFonts w:eastAsia="Times New Roman" w:cstheme="minorHAnsi"/>
        </w:rPr>
        <w:t xml:space="preserve"> indicate that, after controlling for the existing social network for prospective migrants, inward FDI tends to have a stronger home effect on the out‐migration of individuals with tertiary education than on the out‐migration of individuals with secondary education. With the addition of the social network proxy, panel A 3SLS shows the estimate of the coefficient on FDI in tertiary regressions is negative and significant, ranging from −0.24 to −0.20. Similarly, the secondary regression results from panel B show the coefficient on FDI is negative and statistically different from zero. The magnitude of the coefficient on FDI in the secondary regressions is between −0.0079 and −0.0069. In absolute value, the FDI coefficient in the secondary regressions is significantly smaller than in the tertiary regressions. The coefficient on FDI in primary regressions in panel C is </w:t>
      </w:r>
      <w:proofErr w:type="gramStart"/>
      <w:r w:rsidRPr="001360AB">
        <w:rPr>
          <w:rFonts w:eastAsia="Times New Roman" w:cstheme="minorHAnsi"/>
        </w:rPr>
        <w:t>negative, but</w:t>
      </w:r>
      <w:proofErr w:type="gramEnd"/>
      <w:r w:rsidRPr="001360AB">
        <w:rPr>
          <w:rFonts w:eastAsia="Times New Roman" w:cstheme="minorHAnsi"/>
        </w:rPr>
        <w:t xml:space="preserve"> is estimated imprecisely. Although inward FDI has a negative home effect in tertiary and secondary regressions, it does not seem to affect the out‐migration of individuals with primary education. After we control for the effect of social capital, the deterrent effect of inward FDI on out‐migration is much stronger for tertiary and secondary migration than for primary migration.</w:t>
      </w:r>
    </w:p>
    <w:p w14:paraId="22FCFEAE" w14:textId="77777777" w:rsidR="00ED506E" w:rsidRPr="001360AB" w:rsidRDefault="00ED506E" w:rsidP="009335F4">
      <w:pPr>
        <w:spacing w:after="240" w:line="276" w:lineRule="auto"/>
        <w:rPr>
          <w:rFonts w:eastAsia="Times New Roman" w:cstheme="minorHAnsi"/>
        </w:rPr>
      </w:pPr>
      <w:r w:rsidRPr="001360AB">
        <w:rPr>
          <w:rFonts w:eastAsia="Times New Roman" w:cstheme="minorHAnsi"/>
        </w:rPr>
        <w:t>Taking a closer look at the effect of FDI on the migration of individuals with tertiary and secondary education, 3SLS1 in panel A suggests that a 1 per cent increase in inward FDI stock as a share of GDP from country </w:t>
      </w:r>
      <w:proofErr w:type="spellStart"/>
      <w:r w:rsidRPr="001360AB">
        <w:rPr>
          <w:rFonts w:eastAsia="Times New Roman" w:cstheme="minorHAnsi"/>
          <w:i/>
          <w:iCs/>
        </w:rPr>
        <w:t>i</w:t>
      </w:r>
      <w:proofErr w:type="spellEnd"/>
      <w:r w:rsidRPr="001360AB">
        <w:rPr>
          <w:rFonts w:eastAsia="Times New Roman" w:cstheme="minorHAnsi"/>
        </w:rPr>
        <w:t> to country </w:t>
      </w:r>
      <w:r w:rsidRPr="001360AB">
        <w:rPr>
          <w:rFonts w:eastAsia="Times New Roman" w:cstheme="minorHAnsi"/>
          <w:i/>
          <w:iCs/>
        </w:rPr>
        <w:t>j</w:t>
      </w:r>
      <w:r w:rsidRPr="001360AB">
        <w:rPr>
          <w:rFonts w:eastAsia="Times New Roman" w:cstheme="minorHAnsi"/>
        </w:rPr>
        <w:t> tends to decrease the migration of individuals with tertiary education from </w:t>
      </w:r>
      <w:r w:rsidRPr="001360AB">
        <w:rPr>
          <w:rFonts w:eastAsia="Times New Roman" w:cstheme="minorHAnsi"/>
          <w:i/>
          <w:iCs/>
        </w:rPr>
        <w:t>j</w:t>
      </w:r>
      <w:r w:rsidRPr="001360AB">
        <w:rPr>
          <w:rFonts w:eastAsia="Times New Roman" w:cstheme="minorHAnsi"/>
        </w:rPr>
        <w:t> to </w:t>
      </w:r>
      <w:proofErr w:type="spellStart"/>
      <w:r w:rsidRPr="001360AB">
        <w:rPr>
          <w:rFonts w:eastAsia="Times New Roman" w:cstheme="minorHAnsi"/>
          <w:i/>
          <w:iCs/>
        </w:rPr>
        <w:t>i</w:t>
      </w:r>
      <w:proofErr w:type="spellEnd"/>
      <w:r w:rsidRPr="001360AB">
        <w:rPr>
          <w:rFonts w:eastAsia="Times New Roman" w:cstheme="minorHAnsi"/>
        </w:rPr>
        <w:t> by 0.2 per cent, </w:t>
      </w:r>
      <w:r w:rsidRPr="001360AB">
        <w:rPr>
          <w:rFonts w:eastAsia="Times New Roman" w:cstheme="minorHAnsi"/>
          <w:i/>
          <w:iCs/>
        </w:rPr>
        <w:t>ceteris paribus</w:t>
      </w:r>
      <w:r w:rsidRPr="001360AB">
        <w:rPr>
          <w:rFonts w:eastAsia="Times New Roman" w:cstheme="minorHAnsi"/>
        </w:rPr>
        <w:t>. Given the sample mean of migration of individuals with tertiary education (relative to total population with tertiary education in the home country </w:t>
      </w:r>
      <w:r w:rsidRPr="001360AB">
        <w:rPr>
          <w:rFonts w:eastAsia="Times New Roman" w:cstheme="minorHAnsi"/>
          <w:i/>
          <w:iCs/>
        </w:rPr>
        <w:t>j</w:t>
      </w:r>
      <w:r w:rsidRPr="001360AB">
        <w:rPr>
          <w:rFonts w:eastAsia="Times New Roman" w:cstheme="minorHAnsi"/>
        </w:rPr>
        <w:t>) at 1.66 per cent in 2000, a 0.2 per cent change is equivalent to 12 per cent of the sample mean. Similarly, 3SLS1 in panel B indicates that a 1 per cent increase in inward FDI tends to decrease future migration of individuals with secondary education by 0.0074 per cent, holding other things constant. The sample average of migration of individuals with secondary education in 2000 is 0.294 per cent, and this change is equivalent to 2.5 per cent of the sample mean.</w:t>
      </w:r>
    </w:p>
    <w:p w14:paraId="5EC32AA8" w14:textId="71DB2529" w:rsidR="00ED506E" w:rsidRPr="001360AB" w:rsidRDefault="00ED506E" w:rsidP="009335F4">
      <w:pPr>
        <w:spacing w:after="240" w:line="276" w:lineRule="auto"/>
        <w:rPr>
          <w:rFonts w:eastAsia="Times New Roman" w:cstheme="minorHAnsi"/>
        </w:rPr>
      </w:pPr>
      <w:r w:rsidRPr="001360AB">
        <w:rPr>
          <w:rFonts w:eastAsia="Times New Roman" w:cstheme="minorHAnsi"/>
        </w:rPr>
        <w:t>The deterrent effect of inward FDI on tertiary and secondary migration is consistent with the findings from previous studies on FDI (</w:t>
      </w:r>
      <w:proofErr w:type="spellStart"/>
      <w:r w:rsidRPr="00A52770">
        <w:rPr>
          <w:rFonts w:eastAsia="Times New Roman" w:cstheme="minorHAnsi"/>
          <w:b/>
          <w:bCs/>
          <w:color w:val="000000" w:themeColor="text1"/>
          <w:u w:val="single"/>
        </w:rPr>
        <w:t>Howenstine</w:t>
      </w:r>
      <w:proofErr w:type="spellEnd"/>
      <w:r w:rsidRPr="00A52770">
        <w:rPr>
          <w:rFonts w:eastAsia="Times New Roman" w:cstheme="minorHAnsi"/>
          <w:b/>
          <w:bCs/>
          <w:color w:val="000000" w:themeColor="text1"/>
          <w:u w:val="single"/>
        </w:rPr>
        <w:t xml:space="preserve"> and </w:t>
      </w:r>
      <w:proofErr w:type="spellStart"/>
      <w:r w:rsidRPr="00A52770">
        <w:rPr>
          <w:rFonts w:eastAsia="Times New Roman" w:cstheme="minorHAnsi"/>
          <w:b/>
          <w:bCs/>
          <w:color w:val="000000" w:themeColor="text1"/>
          <w:u w:val="single"/>
        </w:rPr>
        <w:t>Zeile</w:t>
      </w:r>
      <w:proofErr w:type="spellEnd"/>
      <w:r w:rsidRPr="00A52770">
        <w:rPr>
          <w:rFonts w:eastAsia="Times New Roman" w:cstheme="minorHAnsi"/>
          <w:b/>
          <w:bCs/>
          <w:color w:val="000000" w:themeColor="text1"/>
          <w:u w:val="single"/>
        </w:rPr>
        <w:t>, 1994</w:t>
      </w:r>
      <w:r w:rsidRPr="00A52770">
        <w:rPr>
          <w:rFonts w:eastAsia="Times New Roman" w:cstheme="minorHAnsi"/>
          <w:color w:val="000000" w:themeColor="text1"/>
        </w:rPr>
        <w:t>; </w:t>
      </w:r>
      <w:r w:rsidRPr="00A52770">
        <w:rPr>
          <w:rFonts w:eastAsia="Times New Roman" w:cstheme="minorHAnsi"/>
          <w:b/>
          <w:bCs/>
          <w:color w:val="000000" w:themeColor="text1"/>
          <w:u w:val="single"/>
        </w:rPr>
        <w:t xml:space="preserve">Barba </w:t>
      </w:r>
      <w:proofErr w:type="spellStart"/>
      <w:r w:rsidRPr="00A52770">
        <w:rPr>
          <w:rFonts w:eastAsia="Times New Roman" w:cstheme="minorHAnsi"/>
          <w:b/>
          <w:bCs/>
          <w:color w:val="000000" w:themeColor="text1"/>
          <w:u w:val="single"/>
        </w:rPr>
        <w:t>Navaretti</w:t>
      </w:r>
      <w:proofErr w:type="spellEnd"/>
      <w:r w:rsidRPr="00A52770">
        <w:rPr>
          <w:rFonts w:eastAsia="Times New Roman" w:cstheme="minorHAnsi"/>
          <w:b/>
          <w:bCs/>
          <w:color w:val="000000" w:themeColor="text1"/>
          <w:u w:val="single"/>
        </w:rPr>
        <w:t xml:space="preserve"> and Venables, 2004</w:t>
      </w:r>
      <w:r w:rsidRPr="00A52770">
        <w:rPr>
          <w:rFonts w:eastAsia="Times New Roman" w:cstheme="minorHAnsi"/>
          <w:color w:val="000000" w:themeColor="text1"/>
        </w:rPr>
        <w:t xml:space="preserve">), which indicate that foreign affiliates are more productive than domestic firms. If inward FDI transfers intangible assets and is correlated with an increase in demand for high‐skilled </w:t>
      </w:r>
      <w:proofErr w:type="spellStart"/>
      <w:r w:rsidRPr="00A52770">
        <w:rPr>
          <w:rFonts w:eastAsia="Times New Roman" w:cstheme="minorHAnsi"/>
          <w:color w:val="000000" w:themeColor="text1"/>
        </w:rPr>
        <w:t>labour</w:t>
      </w:r>
      <w:proofErr w:type="spellEnd"/>
      <w:r w:rsidRPr="00A52770">
        <w:rPr>
          <w:rFonts w:eastAsia="Times New Roman" w:cstheme="minorHAnsi"/>
          <w:color w:val="000000" w:themeColor="text1"/>
        </w:rPr>
        <w:t xml:space="preserve"> (</w:t>
      </w:r>
      <w:proofErr w:type="spellStart"/>
      <w:r w:rsidRPr="00A52770">
        <w:rPr>
          <w:rFonts w:eastAsia="Times New Roman" w:cstheme="minorHAnsi"/>
          <w:b/>
          <w:bCs/>
          <w:color w:val="000000" w:themeColor="text1"/>
          <w:u w:val="single"/>
        </w:rPr>
        <w:t>Feenstra</w:t>
      </w:r>
      <w:proofErr w:type="spellEnd"/>
      <w:r w:rsidRPr="00A52770">
        <w:rPr>
          <w:rFonts w:eastAsia="Times New Roman" w:cstheme="minorHAnsi"/>
          <w:b/>
          <w:bCs/>
          <w:color w:val="000000" w:themeColor="text1"/>
          <w:u w:val="single"/>
        </w:rPr>
        <w:t xml:space="preserve"> and Hanson, 1996, 1997</w:t>
      </w:r>
      <w:r w:rsidRPr="00A52770">
        <w:rPr>
          <w:rFonts w:eastAsia="Times New Roman" w:cstheme="minorHAnsi"/>
          <w:color w:val="000000" w:themeColor="text1"/>
        </w:rPr>
        <w:t xml:space="preserve">), individuals with tertiary or secondary education may be likely to be employed by affiliates of MNCs and take advantage </w:t>
      </w:r>
      <w:r w:rsidRPr="001360AB">
        <w:rPr>
          <w:rFonts w:eastAsia="Times New Roman" w:cstheme="minorHAnsi"/>
        </w:rPr>
        <w:t>of the higher wages and better job opportunities than individuals with only primary education. Therefore, inward FDI should have a stronger (negative) home effect on tertiary migration or secondary migration than primary migration. As the Development Gateway Foundation states in its website, ‘the migration of skilled and educated individuals from one nation to another, is first and foremost a response to lack of opportunities at home. In recent years, countries like India and China, which have exported their brightest for decades, have started to reverse this trend. Outsourcing [FDI] is said to have played a large role by creating jobs, raising incomes and generating disciplined, efficient workforce that have in turn provided a platform for economic growth’.</w:t>
      </w:r>
      <w:r w:rsidRPr="00A52770">
        <w:rPr>
          <w:rFonts w:eastAsia="Times New Roman" w:cstheme="minorHAnsi"/>
          <w:b/>
          <w:bCs/>
          <w:iCs/>
          <w:color w:val="000000" w:themeColor="text1"/>
          <w:vertAlign w:val="superscript"/>
        </w:rPr>
        <w:t>16</w:t>
      </w:r>
    </w:p>
    <w:p w14:paraId="004859E2" w14:textId="77777777" w:rsidR="00ED506E" w:rsidRPr="001360AB" w:rsidRDefault="00ED506E" w:rsidP="009335F4">
      <w:pPr>
        <w:spacing w:after="240" w:line="276" w:lineRule="auto"/>
        <w:rPr>
          <w:rFonts w:eastAsia="Times New Roman" w:cstheme="minorHAnsi"/>
        </w:rPr>
      </w:pPr>
      <w:r w:rsidRPr="001360AB">
        <w:rPr>
          <w:rFonts w:eastAsia="Times New Roman" w:cstheme="minorHAnsi"/>
        </w:rPr>
        <w:t>Furthermore, we note that the migration from </w:t>
      </w:r>
      <w:r w:rsidRPr="001360AB">
        <w:rPr>
          <w:rFonts w:eastAsia="Times New Roman" w:cstheme="minorHAnsi"/>
          <w:i/>
          <w:iCs/>
        </w:rPr>
        <w:t>j</w:t>
      </w:r>
      <w:r w:rsidRPr="001360AB">
        <w:rPr>
          <w:rFonts w:eastAsia="Times New Roman" w:cstheme="minorHAnsi"/>
        </w:rPr>
        <w:t> to </w:t>
      </w:r>
      <w:proofErr w:type="spellStart"/>
      <w:r w:rsidRPr="001360AB">
        <w:rPr>
          <w:rFonts w:eastAsia="Times New Roman" w:cstheme="minorHAnsi"/>
          <w:i/>
          <w:iCs/>
        </w:rPr>
        <w:t>i</w:t>
      </w:r>
      <w:proofErr w:type="spellEnd"/>
      <w:r w:rsidRPr="001360AB">
        <w:rPr>
          <w:rFonts w:eastAsia="Times New Roman" w:cstheme="minorHAnsi"/>
        </w:rPr>
        <w:t> as of 1990 is positively correlated with migration as of 2000 from </w:t>
      </w:r>
      <w:r w:rsidRPr="001360AB">
        <w:rPr>
          <w:rFonts w:eastAsia="Times New Roman" w:cstheme="minorHAnsi"/>
          <w:i/>
          <w:iCs/>
        </w:rPr>
        <w:t>j</w:t>
      </w:r>
      <w:r w:rsidRPr="001360AB">
        <w:rPr>
          <w:rFonts w:eastAsia="Times New Roman" w:cstheme="minorHAnsi"/>
        </w:rPr>
        <w:t> to </w:t>
      </w:r>
      <w:proofErr w:type="spellStart"/>
      <w:r w:rsidRPr="001360AB">
        <w:rPr>
          <w:rFonts w:eastAsia="Times New Roman" w:cstheme="minorHAnsi"/>
          <w:i/>
          <w:iCs/>
        </w:rPr>
        <w:t>i</w:t>
      </w:r>
      <w:proofErr w:type="spellEnd"/>
      <w:r w:rsidRPr="001360AB">
        <w:rPr>
          <w:rFonts w:eastAsia="Times New Roman" w:cstheme="minorHAnsi"/>
        </w:rPr>
        <w:t>, which is consistent with prior research on the relation between social capital and international migration.</w:t>
      </w:r>
    </w:p>
    <w:p w14:paraId="72ACE753" w14:textId="37B5EDBE" w:rsidR="00ED506E" w:rsidRPr="001360AB" w:rsidRDefault="00ED506E" w:rsidP="009335F4">
      <w:pPr>
        <w:spacing w:after="240" w:line="276" w:lineRule="auto"/>
        <w:rPr>
          <w:rFonts w:eastAsia="Times New Roman" w:cstheme="minorHAnsi"/>
        </w:rPr>
      </w:pPr>
      <w:r w:rsidRPr="001360AB">
        <w:rPr>
          <w:rFonts w:eastAsia="Times New Roman" w:cstheme="minorHAnsi"/>
        </w:rPr>
        <w:t>According to </w:t>
      </w:r>
      <w:r w:rsidRPr="00A52770">
        <w:rPr>
          <w:rFonts w:eastAsia="Times New Roman" w:cstheme="minorHAnsi"/>
          <w:b/>
          <w:bCs/>
          <w:color w:val="000000" w:themeColor="text1"/>
          <w:u w:val="single"/>
        </w:rPr>
        <w:t>equation (3)</w:t>
      </w:r>
      <w:r w:rsidRPr="00A52770">
        <w:rPr>
          <w:rFonts w:eastAsia="Times New Roman" w:cstheme="minorHAnsi"/>
          <w:color w:val="000000" w:themeColor="text1"/>
        </w:rPr>
        <w:t>, the actual effect of migration as of 1990 on migration as of 2000 would be 1</w:t>
      </w:r>
      <w:r w:rsidRPr="00A52770">
        <w:rPr>
          <w:rFonts w:eastAsia="Times New Roman" w:cstheme="minorHAnsi"/>
          <w:color w:val="000000" w:themeColor="text1"/>
        </w:rPr>
        <w:t> </w:t>
      </w:r>
      <w:r w:rsidRPr="00A52770">
        <w:rPr>
          <w:rFonts w:eastAsia="Times New Roman" w:cstheme="minorHAnsi"/>
          <w:color w:val="000000" w:themeColor="text1"/>
        </w:rPr>
        <w:t>+</w:t>
      </w:r>
      <w:r w:rsidRPr="00A52770">
        <w:rPr>
          <w:rFonts w:eastAsia="Times New Roman" w:cstheme="minorHAnsi"/>
          <w:color w:val="000000" w:themeColor="text1"/>
        </w:rPr>
        <w:t> </w:t>
      </w:r>
      <w:r w:rsidRPr="00A52770">
        <w:rPr>
          <w:rFonts w:eastAsia="Times New Roman" w:cstheme="minorHAnsi"/>
          <w:color w:val="000000" w:themeColor="text1"/>
        </w:rPr>
        <w:t>γ.</w:t>
      </w:r>
      <w:r w:rsidRPr="00A52770">
        <w:rPr>
          <w:rFonts w:eastAsia="Times New Roman" w:cstheme="minorHAnsi"/>
          <w:b/>
          <w:bCs/>
          <w:iCs/>
          <w:color w:val="000000" w:themeColor="text1"/>
          <w:vertAlign w:val="superscript"/>
        </w:rPr>
        <w:t>17</w:t>
      </w:r>
      <w:r w:rsidRPr="00A52770">
        <w:rPr>
          <w:rFonts w:eastAsia="Times New Roman" w:cstheme="minorHAnsi"/>
          <w:color w:val="000000" w:themeColor="text1"/>
        </w:rPr>
        <w:t> The estimates from 3SLS1 in panel A in </w:t>
      </w:r>
      <w:r w:rsidRPr="00A52770">
        <w:rPr>
          <w:rFonts w:eastAsia="Times New Roman" w:cstheme="minorHAnsi"/>
          <w:b/>
          <w:bCs/>
          <w:color w:val="000000" w:themeColor="text1"/>
          <w:u w:val="single"/>
        </w:rPr>
        <w:t>Table 4</w:t>
      </w:r>
      <w:r w:rsidRPr="00A52770">
        <w:rPr>
          <w:rFonts w:eastAsia="Times New Roman" w:cstheme="minorHAnsi"/>
          <w:color w:val="000000" w:themeColor="text1"/>
        </w:rPr>
        <w:t> indicate that initial tertiary migration is positively correlated with future tertiary migration with a magnitude of 0.88. In other words, the more former migrants who leave from country of origin </w:t>
      </w:r>
      <w:r w:rsidRPr="00A52770">
        <w:rPr>
          <w:rFonts w:eastAsia="Times New Roman" w:cstheme="minorHAnsi"/>
          <w:i/>
          <w:iCs/>
          <w:color w:val="000000" w:themeColor="text1"/>
        </w:rPr>
        <w:t>j</w:t>
      </w:r>
      <w:r w:rsidRPr="00A52770">
        <w:rPr>
          <w:rFonts w:eastAsia="Times New Roman" w:cstheme="minorHAnsi"/>
          <w:color w:val="000000" w:themeColor="text1"/>
        </w:rPr>
        <w:t> to destination country </w:t>
      </w:r>
      <w:proofErr w:type="spellStart"/>
      <w:r w:rsidRPr="00A52770">
        <w:rPr>
          <w:rFonts w:eastAsia="Times New Roman" w:cstheme="minorHAnsi"/>
          <w:i/>
          <w:iCs/>
          <w:color w:val="000000" w:themeColor="text1"/>
        </w:rPr>
        <w:t>i</w:t>
      </w:r>
      <w:proofErr w:type="spellEnd"/>
      <w:r w:rsidRPr="00A52770">
        <w:rPr>
          <w:rFonts w:eastAsia="Times New Roman" w:cstheme="minorHAnsi"/>
          <w:color w:val="000000" w:themeColor="text1"/>
        </w:rPr>
        <w:t>, the easier will be future migration from </w:t>
      </w:r>
      <w:r w:rsidRPr="00A52770">
        <w:rPr>
          <w:rFonts w:eastAsia="Times New Roman" w:cstheme="minorHAnsi"/>
          <w:i/>
          <w:iCs/>
          <w:color w:val="000000" w:themeColor="text1"/>
        </w:rPr>
        <w:t>j</w:t>
      </w:r>
      <w:r w:rsidRPr="00A52770">
        <w:rPr>
          <w:rFonts w:eastAsia="Times New Roman" w:cstheme="minorHAnsi"/>
          <w:color w:val="000000" w:themeColor="text1"/>
        </w:rPr>
        <w:t> to </w:t>
      </w:r>
      <w:proofErr w:type="spellStart"/>
      <w:r w:rsidRPr="00A52770">
        <w:rPr>
          <w:rFonts w:eastAsia="Times New Roman" w:cstheme="minorHAnsi"/>
          <w:i/>
          <w:iCs/>
          <w:color w:val="000000" w:themeColor="text1"/>
        </w:rPr>
        <w:t>i</w:t>
      </w:r>
      <w:proofErr w:type="spellEnd"/>
      <w:r w:rsidRPr="00A52770">
        <w:rPr>
          <w:rFonts w:eastAsia="Times New Roman" w:cstheme="minorHAnsi"/>
          <w:color w:val="000000" w:themeColor="text1"/>
        </w:rPr>
        <w:t> due to a stronger social network.</w:t>
      </w:r>
      <w:r w:rsidRPr="00A52770">
        <w:rPr>
          <w:rFonts w:eastAsia="Times New Roman" w:cstheme="minorHAnsi"/>
          <w:b/>
          <w:bCs/>
          <w:iCs/>
          <w:color w:val="000000" w:themeColor="text1"/>
          <w:vertAlign w:val="superscript"/>
        </w:rPr>
        <w:t>18</w:t>
      </w:r>
      <w:r w:rsidRPr="00A52770">
        <w:rPr>
          <w:rFonts w:eastAsia="Times New Roman" w:cstheme="minorHAnsi"/>
          <w:color w:val="000000" w:themeColor="text1"/>
        </w:rPr>
        <w:t xml:space="preserve"> The positive </w:t>
      </w:r>
      <w:r w:rsidRPr="001360AB">
        <w:rPr>
          <w:rFonts w:eastAsia="Times New Roman" w:cstheme="minorHAnsi"/>
        </w:rPr>
        <w:t>social network effect is robust across different specifications, regardless of the education levels. The estimated coefficients on </w:t>
      </w:r>
      <w:r w:rsidRPr="001360AB">
        <w:rPr>
          <w:rFonts w:eastAsia="Times New Roman" w:cstheme="minorHAnsi"/>
          <w:i/>
          <w:iCs/>
        </w:rPr>
        <w:t>migration</w:t>
      </w:r>
      <w:r w:rsidRPr="001360AB">
        <w:rPr>
          <w:rFonts w:eastAsia="Times New Roman" w:cstheme="minorHAnsi"/>
          <w:i/>
          <w:iCs/>
          <w:vertAlign w:val="subscript"/>
        </w:rPr>
        <w:t>1990</w:t>
      </w:r>
      <w:r w:rsidRPr="001360AB">
        <w:rPr>
          <w:rFonts w:eastAsia="Times New Roman" w:cstheme="minorHAnsi"/>
        </w:rPr>
        <w:t> suggest that the magnitude of such effect is from 0.88 to 0.91 for tertiary regressions, 0.91 to 0.93 for secondary regressions and 0.74 to 0.83 for primary regressions.</w:t>
      </w:r>
    </w:p>
    <w:p w14:paraId="6E334C25" w14:textId="77777777" w:rsidR="00ED506E" w:rsidRPr="001360AB" w:rsidRDefault="00ED506E" w:rsidP="009335F4">
      <w:pPr>
        <w:spacing w:line="276" w:lineRule="auto"/>
        <w:rPr>
          <w:rFonts w:eastAsia="Times New Roman" w:cstheme="minorHAnsi"/>
        </w:rPr>
      </w:pPr>
      <w:r w:rsidRPr="001360AB">
        <w:rPr>
          <w:rFonts w:eastAsia="Times New Roman" w:cstheme="minorHAnsi"/>
        </w:rPr>
        <w:t>According to these estimates, the positive social network effect is </w:t>
      </w:r>
      <w:r w:rsidRPr="001360AB">
        <w:rPr>
          <w:rFonts w:eastAsia="Times New Roman" w:cstheme="minorHAnsi"/>
          <w:i/>
          <w:iCs/>
        </w:rPr>
        <w:t>stronger</w:t>
      </w:r>
      <w:r w:rsidRPr="001360AB">
        <w:rPr>
          <w:rFonts w:eastAsia="Times New Roman" w:cstheme="minorHAnsi"/>
        </w:rPr>
        <w:t> for migration of individuals with </w:t>
      </w:r>
      <w:r w:rsidRPr="001360AB">
        <w:rPr>
          <w:rFonts w:eastAsia="Times New Roman" w:cstheme="minorHAnsi"/>
          <w:i/>
          <w:iCs/>
        </w:rPr>
        <w:t>secondary or primary</w:t>
      </w:r>
      <w:r w:rsidRPr="001360AB">
        <w:rPr>
          <w:rFonts w:eastAsia="Times New Roman" w:cstheme="minorHAnsi"/>
        </w:rPr>
        <w:t> education than for migration of individuals with tertiary education. It implies that the decisions of prospective migrants with relatively lower levels of education rely more on an existing community of migrants (with a similar education level) in the destination country than the decisions of prospective migrants with tertiary education. Another interesting result from these regressions is that social network seems to be a more important factor influencing the out‐migration of individuals with primary education than FDI. Possible ties with former migrants in the destination country have a strong positive impact on the future primary education out‐migration from the home country, but inward FDI in the home country may not necessarily have a significant impact.</w:t>
      </w:r>
    </w:p>
    <w:p w14:paraId="40FD0C5F" w14:textId="7525618B" w:rsidR="00ED506E" w:rsidRPr="00FD1445" w:rsidRDefault="00FD1445" w:rsidP="009335F4">
      <w:pPr>
        <w:pStyle w:val="Heading2"/>
        <w:spacing w:line="276" w:lineRule="auto"/>
        <w:rPr>
          <w:rFonts w:asciiTheme="minorHAnsi" w:hAnsiTheme="minorHAnsi" w:cstheme="minorHAnsi"/>
        </w:rPr>
      </w:pPr>
      <w:r w:rsidRPr="00FD1445">
        <w:rPr>
          <w:rFonts w:asciiTheme="minorHAnsi" w:hAnsiTheme="minorHAnsi" w:cstheme="minorHAnsi"/>
          <w:caps w:val="0"/>
        </w:rPr>
        <w:t xml:space="preserve">B. Separating Home </w:t>
      </w:r>
      <w:proofErr w:type="gramStart"/>
      <w:r w:rsidRPr="00FD1445">
        <w:rPr>
          <w:rFonts w:asciiTheme="minorHAnsi" w:hAnsiTheme="minorHAnsi" w:cstheme="minorHAnsi"/>
          <w:caps w:val="0"/>
        </w:rPr>
        <w:t>And</w:t>
      </w:r>
      <w:proofErr w:type="gramEnd"/>
      <w:r w:rsidRPr="00FD1445">
        <w:rPr>
          <w:rFonts w:asciiTheme="minorHAnsi" w:hAnsiTheme="minorHAnsi" w:cstheme="minorHAnsi"/>
          <w:caps w:val="0"/>
        </w:rPr>
        <w:t xml:space="preserve"> Linkage Effects Of </w:t>
      </w:r>
      <w:proofErr w:type="spellStart"/>
      <w:r w:rsidRPr="00FD1445">
        <w:rPr>
          <w:rFonts w:asciiTheme="minorHAnsi" w:hAnsiTheme="minorHAnsi" w:cstheme="minorHAnsi"/>
          <w:caps w:val="0"/>
        </w:rPr>
        <w:t>Fdi</w:t>
      </w:r>
      <w:proofErr w:type="spellEnd"/>
    </w:p>
    <w:p w14:paraId="46D065C3" w14:textId="7B0A7C04" w:rsidR="00ED506E" w:rsidRPr="001360AB" w:rsidRDefault="00ED506E" w:rsidP="009335F4">
      <w:pPr>
        <w:spacing w:after="240" w:line="276" w:lineRule="auto"/>
        <w:rPr>
          <w:rFonts w:eastAsia="Times New Roman" w:cstheme="minorHAnsi"/>
        </w:rPr>
      </w:pPr>
      <w:r w:rsidRPr="001360AB">
        <w:rPr>
          <w:rFonts w:eastAsia="Times New Roman" w:cstheme="minorHAnsi"/>
        </w:rPr>
        <w:t>Our previous results show that inward FDI can reduce out‐migration from its host countries. However, some studies, such as, </w:t>
      </w:r>
      <w:proofErr w:type="spellStart"/>
      <w:r w:rsidRPr="00A52770">
        <w:rPr>
          <w:rFonts w:eastAsia="Times New Roman" w:cstheme="minorHAnsi"/>
          <w:b/>
          <w:bCs/>
          <w:color w:val="000000" w:themeColor="text1"/>
          <w:u w:val="single"/>
        </w:rPr>
        <w:t>Sassen</w:t>
      </w:r>
      <w:proofErr w:type="spellEnd"/>
      <w:r w:rsidRPr="00A52770">
        <w:rPr>
          <w:rFonts w:eastAsia="Times New Roman" w:cstheme="minorHAnsi"/>
          <w:b/>
          <w:bCs/>
          <w:color w:val="000000" w:themeColor="text1"/>
          <w:u w:val="single"/>
        </w:rPr>
        <w:t xml:space="preserve"> (1988, 1993)</w:t>
      </w:r>
      <w:r w:rsidRPr="00A52770">
        <w:rPr>
          <w:rFonts w:eastAsia="Times New Roman" w:cstheme="minorHAnsi"/>
          <w:color w:val="000000" w:themeColor="text1"/>
        </w:rPr>
        <w:t xml:space="preserve">, </w:t>
      </w:r>
      <w:r w:rsidRPr="001360AB">
        <w:rPr>
          <w:rFonts w:eastAsia="Times New Roman" w:cstheme="minorHAnsi"/>
        </w:rPr>
        <w:t>also suggest that FDI can induce international migration as it creates cultural and ideological connections between the home country and the destination country (linkage effect).</w:t>
      </w:r>
    </w:p>
    <w:p w14:paraId="43DCCE18" w14:textId="72A968A9" w:rsidR="00ED506E" w:rsidRPr="001360AB" w:rsidRDefault="00ED506E" w:rsidP="009335F4">
      <w:pPr>
        <w:spacing w:after="240" w:line="276" w:lineRule="auto"/>
        <w:rPr>
          <w:rFonts w:eastAsia="Times New Roman" w:cstheme="minorHAnsi"/>
        </w:rPr>
      </w:pPr>
      <w:r w:rsidRPr="001360AB">
        <w:rPr>
          <w:rFonts w:eastAsia="Times New Roman" w:cstheme="minorHAnsi"/>
        </w:rPr>
        <w:t>As a result, the coefficient on the FDI variable in our previous regressions might not solely measure the home effect. Instead, it reflects the relative strength of linkage and home effects. To better distinguish between these two effects, ideally one would conduct a survey study asking prospective and existing migrants about their motivations of migration, which is beyond the scope of our current study. Alternatively, we attempt to distinguish between home and linkage effects, albeit indirectly, by including a square term of FDI (</w:t>
      </w:r>
      <w:r w:rsidRPr="001360AB">
        <w:rPr>
          <w:rFonts w:eastAsia="Times New Roman" w:cstheme="minorHAnsi"/>
          <w:noProof/>
        </w:rPr>
        <w:drawing>
          <wp:inline distT="0" distB="0" distL="0" distR="0" wp14:anchorId="5BE62BF5" wp14:editId="0CDF6EC6">
            <wp:extent cx="523875" cy="200025"/>
            <wp:effectExtent l="0" t="0" r="9525" b="9525"/>
            <wp:docPr id="9" name="Picture 9"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line 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3875" cy="200025"/>
                    </a:xfrm>
                    <a:prstGeom prst="rect">
                      <a:avLst/>
                    </a:prstGeom>
                    <a:noFill/>
                    <a:ln>
                      <a:noFill/>
                    </a:ln>
                  </pic:spPr>
                </pic:pic>
              </a:graphicData>
            </a:graphic>
          </wp:inline>
        </w:drawing>
      </w:r>
      <w:r w:rsidRPr="001360AB">
        <w:rPr>
          <w:rFonts w:eastAsia="Times New Roman" w:cstheme="minorHAnsi"/>
        </w:rPr>
        <w:t>) in our model:</w:t>
      </w:r>
    </w:p>
    <w:p w14:paraId="08DB49E9" w14:textId="70B2C199" w:rsidR="00ED506E" w:rsidRPr="001360AB" w:rsidRDefault="00ED506E" w:rsidP="009335F4">
      <w:pPr>
        <w:spacing w:line="276" w:lineRule="auto"/>
        <w:rPr>
          <w:rFonts w:eastAsia="Times New Roman" w:cstheme="minorHAnsi"/>
        </w:rPr>
      </w:pPr>
      <w:r w:rsidRPr="001360AB">
        <w:rPr>
          <w:rFonts w:eastAsia="Times New Roman" w:cstheme="minorHAnsi"/>
          <w:noProof/>
        </w:rPr>
        <w:drawing>
          <wp:inline distT="0" distB="0" distL="0" distR="0" wp14:anchorId="28314905" wp14:editId="7FF18CC8">
            <wp:extent cx="5486400" cy="219075"/>
            <wp:effectExtent l="0" t="0" r="0" b="9525"/>
            <wp:docPr id="8" name="Picture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86400" cy="219075"/>
                    </a:xfrm>
                    <a:prstGeom prst="rect">
                      <a:avLst/>
                    </a:prstGeom>
                    <a:noFill/>
                    <a:ln>
                      <a:noFill/>
                    </a:ln>
                  </pic:spPr>
                </pic:pic>
              </a:graphicData>
            </a:graphic>
          </wp:inline>
        </w:drawing>
      </w:r>
      <w:r w:rsidRPr="001360AB">
        <w:rPr>
          <w:rFonts w:eastAsia="Times New Roman" w:cstheme="minorHAnsi"/>
        </w:rPr>
        <w:t>(4)</w:t>
      </w:r>
    </w:p>
    <w:p w14:paraId="5FAF254B" w14:textId="4FA55A70" w:rsidR="00ED506E" w:rsidRPr="001360AB" w:rsidRDefault="00ED506E" w:rsidP="009335F4">
      <w:pPr>
        <w:spacing w:after="240" w:line="276" w:lineRule="auto"/>
        <w:rPr>
          <w:rFonts w:eastAsia="Times New Roman" w:cstheme="minorHAnsi"/>
        </w:rPr>
      </w:pPr>
      <w:r w:rsidRPr="001360AB">
        <w:rPr>
          <w:rFonts w:eastAsia="Times New Roman" w:cstheme="minorHAnsi"/>
        </w:rPr>
        <w:t>The squared term allows us to capture any change in the effect of FDI on migration as the level of FDI changes. As a result, we can compare the relative strength of the home effect and the linkage effect. The results are shown in </w:t>
      </w:r>
      <w:r w:rsidRPr="00A52770">
        <w:rPr>
          <w:rFonts w:eastAsia="Times New Roman" w:cstheme="minorHAnsi"/>
          <w:b/>
          <w:bCs/>
          <w:color w:val="000000" w:themeColor="text1"/>
          <w:u w:val="single"/>
        </w:rPr>
        <w:t>Table 5</w:t>
      </w:r>
      <w:r w:rsidRPr="00A52770">
        <w:rPr>
          <w:rFonts w:eastAsia="Times New Roman" w:cstheme="minorHAnsi"/>
          <w:color w:val="000000" w:themeColor="text1"/>
        </w:rPr>
        <w:t>.</w:t>
      </w:r>
    </w:p>
    <w:p w14:paraId="5D368A2F" w14:textId="77777777" w:rsidR="00ED506E" w:rsidRPr="001360AB" w:rsidRDefault="00ED506E" w:rsidP="009335F4">
      <w:pPr>
        <w:spacing w:line="276" w:lineRule="auto"/>
        <w:rPr>
          <w:rFonts w:eastAsia="Times New Roman" w:cstheme="minorHAnsi"/>
        </w:rPr>
      </w:pPr>
      <w:r w:rsidRPr="001360AB">
        <w:rPr>
          <w:rFonts w:eastAsia="Times New Roman" w:cstheme="minorHAnsi"/>
          <w:b/>
          <w:bCs/>
        </w:rPr>
        <w:t>Table 5. </w:t>
      </w:r>
      <w:r w:rsidRPr="001360AB">
        <w:rPr>
          <w:rFonts w:eastAsia="Times New Roman" w:cstheme="minorHAnsi"/>
        </w:rPr>
        <w:t>The Impacts of Foreign Direct Investment (FDI) and FDI Squared on Migration</w:t>
      </w:r>
    </w:p>
    <w:tbl>
      <w:tblPr>
        <w:tblStyle w:val="TableGridLight"/>
        <w:tblW w:w="5002" w:type="pct"/>
        <w:tblLayout w:type="fixed"/>
        <w:tblLook w:val="04A0" w:firstRow="1" w:lastRow="0" w:firstColumn="1" w:lastColumn="0" w:noHBand="0" w:noVBand="1"/>
        <w:tblCaption w:val="Table 5. The Impacts of Foreign Direct Investment (FDI) and FDI Squared on Migration"/>
        <w:tblDescription w:val="Table 5. The Impacts of Foreign Direct Investment (FDI) and FDI Squared on Migration"/>
      </w:tblPr>
      <w:tblGrid>
        <w:gridCol w:w="1090"/>
        <w:gridCol w:w="824"/>
        <w:gridCol w:w="780"/>
        <w:gridCol w:w="1080"/>
        <w:gridCol w:w="989"/>
        <w:gridCol w:w="991"/>
        <w:gridCol w:w="901"/>
        <w:gridCol w:w="812"/>
        <w:gridCol w:w="987"/>
        <w:gridCol w:w="812"/>
        <w:gridCol w:w="808"/>
      </w:tblGrid>
      <w:tr w:rsidR="00F80198" w:rsidRPr="001360AB" w14:paraId="4684E7D3" w14:textId="77777777" w:rsidTr="00F80198">
        <w:tc>
          <w:tcPr>
            <w:tcW w:w="541" w:type="pct"/>
            <w:hideMark/>
          </w:tcPr>
          <w:p w14:paraId="1060020C" w14:textId="77777777" w:rsidR="00ED506E" w:rsidRPr="001360AB" w:rsidRDefault="00ED506E" w:rsidP="00A52770">
            <w:pPr>
              <w:pStyle w:val="NoSpacing"/>
              <w:rPr>
                <w:rFonts w:eastAsia="Times New Roman"/>
              </w:rPr>
            </w:pPr>
          </w:p>
        </w:tc>
        <w:tc>
          <w:tcPr>
            <w:tcW w:w="409" w:type="pct"/>
            <w:hideMark/>
          </w:tcPr>
          <w:p w14:paraId="4E3B3916"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SURI</w:t>
            </w:r>
          </w:p>
        </w:tc>
        <w:tc>
          <w:tcPr>
            <w:tcW w:w="387" w:type="pct"/>
            <w:hideMark/>
          </w:tcPr>
          <w:p w14:paraId="5109D9B5"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SUR2</w:t>
            </w:r>
          </w:p>
        </w:tc>
        <w:tc>
          <w:tcPr>
            <w:tcW w:w="536" w:type="pct"/>
            <w:hideMark/>
          </w:tcPr>
          <w:p w14:paraId="01F1D0FF"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SUR3</w:t>
            </w:r>
          </w:p>
        </w:tc>
        <w:tc>
          <w:tcPr>
            <w:tcW w:w="491" w:type="pct"/>
            <w:hideMark/>
          </w:tcPr>
          <w:p w14:paraId="34EB6AC1"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SUR4</w:t>
            </w:r>
          </w:p>
        </w:tc>
        <w:tc>
          <w:tcPr>
            <w:tcW w:w="492" w:type="pct"/>
            <w:hideMark/>
          </w:tcPr>
          <w:p w14:paraId="466B36B9"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SUR5</w:t>
            </w:r>
          </w:p>
        </w:tc>
        <w:tc>
          <w:tcPr>
            <w:tcW w:w="447" w:type="pct"/>
            <w:hideMark/>
          </w:tcPr>
          <w:p w14:paraId="1A1F2210"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3SLS1</w:t>
            </w:r>
          </w:p>
        </w:tc>
        <w:tc>
          <w:tcPr>
            <w:tcW w:w="403" w:type="pct"/>
            <w:hideMark/>
          </w:tcPr>
          <w:p w14:paraId="376A84E6"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3SLS2</w:t>
            </w:r>
          </w:p>
        </w:tc>
        <w:tc>
          <w:tcPr>
            <w:tcW w:w="490" w:type="pct"/>
            <w:hideMark/>
          </w:tcPr>
          <w:p w14:paraId="0C79312B"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3SLS3</w:t>
            </w:r>
          </w:p>
        </w:tc>
        <w:tc>
          <w:tcPr>
            <w:tcW w:w="403" w:type="pct"/>
            <w:hideMark/>
          </w:tcPr>
          <w:p w14:paraId="205FE849"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3SLS4</w:t>
            </w:r>
          </w:p>
        </w:tc>
        <w:tc>
          <w:tcPr>
            <w:tcW w:w="402" w:type="pct"/>
            <w:hideMark/>
          </w:tcPr>
          <w:p w14:paraId="1A5EEBB3" w14:textId="77777777" w:rsidR="00ED506E" w:rsidRPr="001360AB" w:rsidRDefault="00ED506E" w:rsidP="00A52770">
            <w:pPr>
              <w:pStyle w:val="NoSpacing"/>
              <w:rPr>
                <w:rFonts w:eastAsia="Times New Roman"/>
                <w:b/>
                <w:bCs/>
                <w:color w:val="000000"/>
              </w:rPr>
            </w:pPr>
            <w:r w:rsidRPr="001360AB">
              <w:rPr>
                <w:rFonts w:eastAsia="Times New Roman"/>
                <w:b/>
                <w:bCs/>
                <w:color w:val="000000"/>
              </w:rPr>
              <w:t>3SLS5</w:t>
            </w:r>
          </w:p>
        </w:tc>
      </w:tr>
      <w:tr w:rsidR="00F80198" w:rsidRPr="001360AB" w14:paraId="6C62CEC4" w14:textId="77777777" w:rsidTr="00F80198">
        <w:tc>
          <w:tcPr>
            <w:tcW w:w="541" w:type="pct"/>
            <w:hideMark/>
          </w:tcPr>
          <w:p w14:paraId="318DCDB3" w14:textId="77777777" w:rsidR="00B57EFD" w:rsidRPr="001360AB" w:rsidRDefault="00B57EFD" w:rsidP="00A52770">
            <w:pPr>
              <w:pStyle w:val="NoSpacing"/>
              <w:rPr>
                <w:rFonts w:eastAsia="Times New Roman"/>
                <w:color w:val="000000"/>
              </w:rPr>
            </w:pPr>
            <w:r w:rsidRPr="001360AB">
              <w:rPr>
                <w:rFonts w:eastAsia="Times New Roman"/>
                <w:color w:val="000000"/>
              </w:rPr>
              <w:t>Panel A: Tertiary education migration</w:t>
            </w:r>
          </w:p>
        </w:tc>
        <w:tc>
          <w:tcPr>
            <w:tcW w:w="409" w:type="pct"/>
          </w:tcPr>
          <w:p w14:paraId="28191CCD" w14:textId="77777777" w:rsidR="00B57EFD" w:rsidRPr="001360AB" w:rsidRDefault="00B57EFD" w:rsidP="00A52770">
            <w:pPr>
              <w:pStyle w:val="NoSpacing"/>
              <w:rPr>
                <w:rFonts w:eastAsia="Times New Roman"/>
                <w:color w:val="000000"/>
              </w:rPr>
            </w:pPr>
          </w:p>
        </w:tc>
        <w:tc>
          <w:tcPr>
            <w:tcW w:w="387" w:type="pct"/>
          </w:tcPr>
          <w:p w14:paraId="6672B6F7" w14:textId="77777777" w:rsidR="00B57EFD" w:rsidRPr="001360AB" w:rsidRDefault="00B57EFD" w:rsidP="00A52770">
            <w:pPr>
              <w:pStyle w:val="NoSpacing"/>
              <w:rPr>
                <w:rFonts w:eastAsia="Times New Roman"/>
                <w:color w:val="000000"/>
              </w:rPr>
            </w:pPr>
          </w:p>
        </w:tc>
        <w:tc>
          <w:tcPr>
            <w:tcW w:w="536" w:type="pct"/>
          </w:tcPr>
          <w:p w14:paraId="59E22168" w14:textId="77777777" w:rsidR="00B57EFD" w:rsidRPr="001360AB" w:rsidRDefault="00B57EFD" w:rsidP="00A52770">
            <w:pPr>
              <w:pStyle w:val="NoSpacing"/>
              <w:rPr>
                <w:rFonts w:eastAsia="Times New Roman"/>
                <w:color w:val="000000"/>
              </w:rPr>
            </w:pPr>
          </w:p>
        </w:tc>
        <w:tc>
          <w:tcPr>
            <w:tcW w:w="491" w:type="pct"/>
          </w:tcPr>
          <w:p w14:paraId="53288067" w14:textId="77777777" w:rsidR="00B57EFD" w:rsidRPr="001360AB" w:rsidRDefault="00B57EFD" w:rsidP="00A52770">
            <w:pPr>
              <w:pStyle w:val="NoSpacing"/>
              <w:rPr>
                <w:rFonts w:eastAsia="Times New Roman"/>
                <w:color w:val="000000"/>
              </w:rPr>
            </w:pPr>
          </w:p>
        </w:tc>
        <w:tc>
          <w:tcPr>
            <w:tcW w:w="492" w:type="pct"/>
          </w:tcPr>
          <w:p w14:paraId="53D2BF4A" w14:textId="77777777" w:rsidR="00B57EFD" w:rsidRPr="001360AB" w:rsidRDefault="00B57EFD" w:rsidP="00A52770">
            <w:pPr>
              <w:pStyle w:val="NoSpacing"/>
              <w:rPr>
                <w:rFonts w:eastAsia="Times New Roman"/>
                <w:color w:val="000000"/>
              </w:rPr>
            </w:pPr>
          </w:p>
        </w:tc>
        <w:tc>
          <w:tcPr>
            <w:tcW w:w="447" w:type="pct"/>
          </w:tcPr>
          <w:p w14:paraId="57016BD9" w14:textId="77777777" w:rsidR="00B57EFD" w:rsidRPr="001360AB" w:rsidRDefault="00B57EFD" w:rsidP="00A52770">
            <w:pPr>
              <w:pStyle w:val="NoSpacing"/>
              <w:rPr>
                <w:rFonts w:eastAsia="Times New Roman"/>
                <w:color w:val="000000"/>
              </w:rPr>
            </w:pPr>
          </w:p>
        </w:tc>
        <w:tc>
          <w:tcPr>
            <w:tcW w:w="403" w:type="pct"/>
          </w:tcPr>
          <w:p w14:paraId="6C93483C" w14:textId="77777777" w:rsidR="00B57EFD" w:rsidRPr="001360AB" w:rsidRDefault="00B57EFD" w:rsidP="00A52770">
            <w:pPr>
              <w:pStyle w:val="NoSpacing"/>
              <w:rPr>
                <w:rFonts w:eastAsia="Times New Roman"/>
                <w:color w:val="000000"/>
              </w:rPr>
            </w:pPr>
          </w:p>
        </w:tc>
        <w:tc>
          <w:tcPr>
            <w:tcW w:w="490" w:type="pct"/>
          </w:tcPr>
          <w:p w14:paraId="69470EEB" w14:textId="77777777" w:rsidR="00B57EFD" w:rsidRPr="001360AB" w:rsidRDefault="00B57EFD" w:rsidP="00A52770">
            <w:pPr>
              <w:pStyle w:val="NoSpacing"/>
              <w:rPr>
                <w:rFonts w:eastAsia="Times New Roman"/>
                <w:color w:val="000000"/>
              </w:rPr>
            </w:pPr>
          </w:p>
        </w:tc>
        <w:tc>
          <w:tcPr>
            <w:tcW w:w="403" w:type="pct"/>
          </w:tcPr>
          <w:p w14:paraId="66144794" w14:textId="77777777" w:rsidR="00B57EFD" w:rsidRPr="001360AB" w:rsidRDefault="00B57EFD" w:rsidP="00A52770">
            <w:pPr>
              <w:pStyle w:val="NoSpacing"/>
              <w:rPr>
                <w:rFonts w:eastAsia="Times New Roman"/>
                <w:color w:val="000000"/>
              </w:rPr>
            </w:pPr>
          </w:p>
        </w:tc>
        <w:tc>
          <w:tcPr>
            <w:tcW w:w="402" w:type="pct"/>
          </w:tcPr>
          <w:p w14:paraId="73BE7386" w14:textId="5E530258" w:rsidR="00B57EFD" w:rsidRPr="001360AB" w:rsidRDefault="00B57EFD" w:rsidP="00A52770">
            <w:pPr>
              <w:pStyle w:val="NoSpacing"/>
              <w:rPr>
                <w:rFonts w:eastAsia="Times New Roman"/>
                <w:color w:val="000000"/>
              </w:rPr>
            </w:pPr>
          </w:p>
        </w:tc>
      </w:tr>
      <w:tr w:rsidR="00F80198" w:rsidRPr="001360AB" w14:paraId="6F93759F" w14:textId="77777777" w:rsidTr="00F80198">
        <w:tc>
          <w:tcPr>
            <w:tcW w:w="541" w:type="pct"/>
            <w:hideMark/>
          </w:tcPr>
          <w:p w14:paraId="25A33568"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p>
        </w:tc>
        <w:tc>
          <w:tcPr>
            <w:tcW w:w="409" w:type="pct"/>
            <w:hideMark/>
          </w:tcPr>
          <w:p w14:paraId="0144A888" w14:textId="77777777" w:rsidR="00ED506E" w:rsidRPr="001360AB" w:rsidRDefault="00ED506E" w:rsidP="00A52770">
            <w:pPr>
              <w:pStyle w:val="NoSpacing"/>
              <w:rPr>
                <w:rFonts w:eastAsia="Times New Roman"/>
                <w:color w:val="000000"/>
              </w:rPr>
            </w:pPr>
            <w:r w:rsidRPr="001360AB">
              <w:rPr>
                <w:rFonts w:eastAsia="Times New Roman"/>
                <w:color w:val="000000"/>
              </w:rPr>
              <w:t>0.01334 </w:t>
            </w:r>
            <w:r w:rsidRPr="001360AB">
              <w:rPr>
                <w:rFonts w:eastAsia="Times New Roman"/>
                <w:color w:val="000000"/>
              </w:rPr>
              <w:br/>
              <w:t>(0.04017)</w:t>
            </w:r>
          </w:p>
        </w:tc>
        <w:tc>
          <w:tcPr>
            <w:tcW w:w="387" w:type="pct"/>
            <w:hideMark/>
          </w:tcPr>
          <w:p w14:paraId="42022367" w14:textId="77777777" w:rsidR="00ED506E" w:rsidRPr="001360AB" w:rsidRDefault="00ED506E" w:rsidP="00A52770">
            <w:pPr>
              <w:pStyle w:val="NoSpacing"/>
              <w:rPr>
                <w:rFonts w:eastAsia="Times New Roman"/>
                <w:color w:val="000000"/>
              </w:rPr>
            </w:pPr>
            <w:r w:rsidRPr="001360AB">
              <w:rPr>
                <w:rFonts w:eastAsia="Times New Roman"/>
                <w:color w:val="000000"/>
              </w:rPr>
              <w:t>−0.04725 </w:t>
            </w:r>
            <w:r w:rsidRPr="001360AB">
              <w:rPr>
                <w:rFonts w:eastAsia="Times New Roman"/>
                <w:color w:val="000000"/>
              </w:rPr>
              <w:br/>
              <w:t>(0.05953)</w:t>
            </w:r>
          </w:p>
        </w:tc>
        <w:tc>
          <w:tcPr>
            <w:tcW w:w="536" w:type="pct"/>
            <w:hideMark/>
          </w:tcPr>
          <w:p w14:paraId="6714F085" w14:textId="77777777" w:rsidR="00ED506E" w:rsidRPr="001360AB" w:rsidRDefault="00ED506E" w:rsidP="00A52770">
            <w:pPr>
              <w:pStyle w:val="NoSpacing"/>
              <w:rPr>
                <w:rFonts w:eastAsia="Times New Roman"/>
                <w:color w:val="000000"/>
              </w:rPr>
            </w:pPr>
            <w:r w:rsidRPr="001360AB">
              <w:rPr>
                <w:rFonts w:eastAsia="Times New Roman"/>
                <w:color w:val="000000"/>
              </w:rPr>
              <w:t>0.02169 </w:t>
            </w:r>
            <w:r w:rsidRPr="001360AB">
              <w:rPr>
                <w:rFonts w:eastAsia="Times New Roman"/>
                <w:color w:val="000000"/>
              </w:rPr>
              <w:br/>
              <w:t>(0.04019)</w:t>
            </w:r>
          </w:p>
        </w:tc>
        <w:tc>
          <w:tcPr>
            <w:tcW w:w="491" w:type="pct"/>
            <w:hideMark/>
          </w:tcPr>
          <w:p w14:paraId="295C1C46" w14:textId="77777777" w:rsidR="00ED506E" w:rsidRPr="001360AB" w:rsidRDefault="00ED506E" w:rsidP="00A52770">
            <w:pPr>
              <w:pStyle w:val="NoSpacing"/>
              <w:rPr>
                <w:rFonts w:eastAsia="Times New Roman"/>
                <w:color w:val="000000"/>
              </w:rPr>
            </w:pPr>
            <w:r w:rsidRPr="001360AB">
              <w:rPr>
                <w:rFonts w:eastAsia="Times New Roman"/>
                <w:color w:val="000000"/>
              </w:rPr>
              <w:t>0.01445 </w:t>
            </w:r>
            <w:r w:rsidRPr="001360AB">
              <w:rPr>
                <w:rFonts w:eastAsia="Times New Roman"/>
                <w:color w:val="000000"/>
              </w:rPr>
              <w:br/>
              <w:t>(0.03994)</w:t>
            </w:r>
          </w:p>
        </w:tc>
        <w:tc>
          <w:tcPr>
            <w:tcW w:w="492" w:type="pct"/>
            <w:hideMark/>
          </w:tcPr>
          <w:p w14:paraId="4DB569DE" w14:textId="77777777" w:rsidR="00ED506E" w:rsidRPr="001360AB" w:rsidRDefault="00ED506E" w:rsidP="00A52770">
            <w:pPr>
              <w:pStyle w:val="NoSpacing"/>
              <w:rPr>
                <w:rFonts w:eastAsia="Times New Roman"/>
                <w:color w:val="000000"/>
              </w:rPr>
            </w:pPr>
            <w:r w:rsidRPr="001360AB">
              <w:rPr>
                <w:rFonts w:eastAsia="Times New Roman"/>
                <w:color w:val="000000"/>
              </w:rPr>
              <w:t>0.01811 </w:t>
            </w:r>
            <w:r w:rsidRPr="001360AB">
              <w:rPr>
                <w:rFonts w:eastAsia="Times New Roman"/>
                <w:color w:val="000000"/>
              </w:rPr>
              <w:br/>
              <w:t>(0.04150)</w:t>
            </w:r>
          </w:p>
        </w:tc>
        <w:tc>
          <w:tcPr>
            <w:tcW w:w="447" w:type="pct"/>
            <w:hideMark/>
          </w:tcPr>
          <w:p w14:paraId="43AB4B94" w14:textId="77777777" w:rsidR="00ED506E" w:rsidRPr="001360AB" w:rsidRDefault="00ED506E" w:rsidP="00A52770">
            <w:pPr>
              <w:pStyle w:val="NoSpacing"/>
              <w:rPr>
                <w:rFonts w:eastAsia="Times New Roman"/>
                <w:color w:val="000000"/>
              </w:rPr>
            </w:pPr>
            <w:r w:rsidRPr="001360AB">
              <w:rPr>
                <w:rFonts w:eastAsia="Times New Roman"/>
                <w:color w:val="000000"/>
              </w:rPr>
              <w:t>−0.02617 </w:t>
            </w:r>
            <w:r w:rsidRPr="001360AB">
              <w:rPr>
                <w:rFonts w:eastAsia="Times New Roman"/>
                <w:color w:val="000000"/>
              </w:rPr>
              <w:br/>
              <w:t>(0.080)</w:t>
            </w:r>
          </w:p>
        </w:tc>
        <w:tc>
          <w:tcPr>
            <w:tcW w:w="403" w:type="pct"/>
            <w:hideMark/>
          </w:tcPr>
          <w:p w14:paraId="1D7F561E" w14:textId="77777777" w:rsidR="00ED506E" w:rsidRPr="001360AB" w:rsidRDefault="00ED506E" w:rsidP="00A52770">
            <w:pPr>
              <w:pStyle w:val="NoSpacing"/>
              <w:rPr>
                <w:rFonts w:eastAsia="Times New Roman"/>
                <w:color w:val="000000"/>
              </w:rPr>
            </w:pPr>
            <w:r w:rsidRPr="001360AB">
              <w:rPr>
                <w:rFonts w:eastAsia="Times New Roman"/>
                <w:color w:val="000000"/>
              </w:rPr>
              <w:t>−0.147 </w:t>
            </w:r>
            <w:r w:rsidRPr="001360AB">
              <w:rPr>
                <w:rFonts w:eastAsia="Times New Roman"/>
                <w:color w:val="000000"/>
              </w:rPr>
              <w:br/>
              <w:t>(0.145)</w:t>
            </w:r>
          </w:p>
        </w:tc>
        <w:tc>
          <w:tcPr>
            <w:tcW w:w="490" w:type="pct"/>
            <w:hideMark/>
          </w:tcPr>
          <w:p w14:paraId="39177F36" w14:textId="77777777" w:rsidR="00ED506E" w:rsidRPr="001360AB" w:rsidRDefault="00ED506E" w:rsidP="00A52770">
            <w:pPr>
              <w:pStyle w:val="NoSpacing"/>
              <w:rPr>
                <w:rFonts w:eastAsia="Times New Roman"/>
                <w:color w:val="000000"/>
              </w:rPr>
            </w:pPr>
            <w:r w:rsidRPr="001360AB">
              <w:rPr>
                <w:rFonts w:eastAsia="Times New Roman"/>
                <w:color w:val="000000"/>
              </w:rPr>
              <w:t>0.00208 </w:t>
            </w:r>
            <w:r w:rsidRPr="001360AB">
              <w:rPr>
                <w:rFonts w:eastAsia="Times New Roman"/>
                <w:color w:val="000000"/>
              </w:rPr>
              <w:br/>
              <w:t>(0.079)</w:t>
            </w:r>
          </w:p>
        </w:tc>
        <w:tc>
          <w:tcPr>
            <w:tcW w:w="403" w:type="pct"/>
            <w:hideMark/>
          </w:tcPr>
          <w:p w14:paraId="55780AF0" w14:textId="77777777" w:rsidR="00ED506E" w:rsidRPr="001360AB" w:rsidRDefault="00ED506E" w:rsidP="00A52770">
            <w:pPr>
              <w:pStyle w:val="NoSpacing"/>
              <w:rPr>
                <w:rFonts w:eastAsia="Times New Roman"/>
                <w:color w:val="000000"/>
              </w:rPr>
            </w:pPr>
            <w:r w:rsidRPr="001360AB">
              <w:rPr>
                <w:rFonts w:eastAsia="Times New Roman"/>
                <w:color w:val="000000"/>
              </w:rPr>
              <w:t>−0.02436 </w:t>
            </w:r>
            <w:r w:rsidRPr="001360AB">
              <w:rPr>
                <w:rFonts w:eastAsia="Times New Roman"/>
                <w:color w:val="000000"/>
              </w:rPr>
              <w:br/>
              <w:t>(0.079)</w:t>
            </w:r>
          </w:p>
        </w:tc>
        <w:tc>
          <w:tcPr>
            <w:tcW w:w="402" w:type="pct"/>
            <w:hideMark/>
          </w:tcPr>
          <w:p w14:paraId="79488E99" w14:textId="77777777" w:rsidR="00ED506E" w:rsidRPr="001360AB" w:rsidRDefault="00ED506E" w:rsidP="00A52770">
            <w:pPr>
              <w:pStyle w:val="NoSpacing"/>
              <w:rPr>
                <w:rFonts w:eastAsia="Times New Roman"/>
                <w:color w:val="000000"/>
              </w:rPr>
            </w:pPr>
            <w:r w:rsidRPr="001360AB">
              <w:rPr>
                <w:rFonts w:eastAsia="Times New Roman"/>
                <w:color w:val="000000"/>
              </w:rPr>
              <w:t>−0.01661 </w:t>
            </w:r>
            <w:r w:rsidRPr="001360AB">
              <w:rPr>
                <w:rFonts w:eastAsia="Times New Roman"/>
                <w:color w:val="000000"/>
              </w:rPr>
              <w:br/>
              <w:t>(0.090)</w:t>
            </w:r>
          </w:p>
        </w:tc>
      </w:tr>
      <w:tr w:rsidR="00F80198" w:rsidRPr="001360AB" w14:paraId="4BC714B0" w14:textId="77777777" w:rsidTr="00F80198">
        <w:tc>
          <w:tcPr>
            <w:tcW w:w="541" w:type="pct"/>
            <w:hideMark/>
          </w:tcPr>
          <w:p w14:paraId="0714404A"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r w:rsidRPr="001360AB">
              <w:rPr>
                <w:rFonts w:eastAsia="Times New Roman"/>
                <w:color w:val="000000"/>
              </w:rPr>
              <w:t> </w:t>
            </w:r>
            <w:r w:rsidRPr="001360AB">
              <w:rPr>
                <w:rFonts w:eastAsia="Times New Roman"/>
                <w:color w:val="000000"/>
              </w:rPr>
              <w:t>squared</w:t>
            </w:r>
          </w:p>
        </w:tc>
        <w:tc>
          <w:tcPr>
            <w:tcW w:w="409" w:type="pct"/>
            <w:hideMark/>
          </w:tcPr>
          <w:p w14:paraId="2EF2FD2C" w14:textId="77777777" w:rsidR="00ED506E" w:rsidRPr="001360AB" w:rsidRDefault="00ED506E" w:rsidP="00A52770">
            <w:pPr>
              <w:pStyle w:val="NoSpacing"/>
              <w:rPr>
                <w:rFonts w:eastAsia="Times New Roman"/>
                <w:color w:val="000000"/>
              </w:rPr>
            </w:pPr>
            <w:r w:rsidRPr="001360AB">
              <w:rPr>
                <w:rFonts w:eastAsia="Times New Roman"/>
                <w:color w:val="000000"/>
              </w:rPr>
              <w:t>−0.17826**</w:t>
            </w:r>
            <w:r w:rsidRPr="001360AB">
              <w:rPr>
                <w:rFonts w:eastAsia="Times New Roman"/>
                <w:color w:val="000000"/>
              </w:rPr>
              <w:br/>
              <w:t>(0.07217)</w:t>
            </w:r>
          </w:p>
        </w:tc>
        <w:tc>
          <w:tcPr>
            <w:tcW w:w="387" w:type="pct"/>
            <w:hideMark/>
          </w:tcPr>
          <w:p w14:paraId="3AE753DB" w14:textId="77777777" w:rsidR="00ED506E" w:rsidRPr="001360AB" w:rsidRDefault="00ED506E" w:rsidP="00A52770">
            <w:pPr>
              <w:pStyle w:val="NoSpacing"/>
              <w:rPr>
                <w:rFonts w:eastAsia="Times New Roman"/>
                <w:color w:val="000000"/>
              </w:rPr>
            </w:pPr>
            <w:r w:rsidRPr="001360AB">
              <w:rPr>
                <w:rFonts w:eastAsia="Times New Roman"/>
                <w:color w:val="000000"/>
              </w:rPr>
              <w:t>−0.08598 </w:t>
            </w:r>
            <w:r w:rsidRPr="001360AB">
              <w:rPr>
                <w:rFonts w:eastAsia="Times New Roman"/>
                <w:color w:val="000000"/>
              </w:rPr>
              <w:br/>
              <w:t>(0.09797)</w:t>
            </w:r>
          </w:p>
        </w:tc>
        <w:tc>
          <w:tcPr>
            <w:tcW w:w="536" w:type="pct"/>
            <w:hideMark/>
          </w:tcPr>
          <w:p w14:paraId="5788CE5A" w14:textId="77777777" w:rsidR="00ED506E" w:rsidRPr="001360AB" w:rsidRDefault="00ED506E" w:rsidP="00A52770">
            <w:pPr>
              <w:pStyle w:val="NoSpacing"/>
              <w:rPr>
                <w:rFonts w:eastAsia="Times New Roman"/>
                <w:color w:val="000000"/>
              </w:rPr>
            </w:pPr>
            <w:r w:rsidRPr="001360AB">
              <w:rPr>
                <w:rFonts w:eastAsia="Times New Roman"/>
                <w:color w:val="000000"/>
              </w:rPr>
              <w:t>−0.19650***</w:t>
            </w:r>
            <w:r w:rsidRPr="001360AB">
              <w:rPr>
                <w:rFonts w:eastAsia="Times New Roman"/>
                <w:color w:val="000000"/>
              </w:rPr>
              <w:br/>
              <w:t>(0.07257)</w:t>
            </w:r>
          </w:p>
        </w:tc>
        <w:tc>
          <w:tcPr>
            <w:tcW w:w="491" w:type="pct"/>
            <w:hideMark/>
          </w:tcPr>
          <w:p w14:paraId="36612BB6" w14:textId="77777777" w:rsidR="00ED506E" w:rsidRPr="001360AB" w:rsidRDefault="00ED506E" w:rsidP="00A52770">
            <w:pPr>
              <w:pStyle w:val="NoSpacing"/>
              <w:rPr>
                <w:rFonts w:eastAsia="Times New Roman"/>
                <w:color w:val="000000"/>
              </w:rPr>
            </w:pPr>
            <w:r w:rsidRPr="001360AB">
              <w:rPr>
                <w:rFonts w:eastAsia="Times New Roman"/>
                <w:color w:val="000000"/>
              </w:rPr>
              <w:t>−0.17953**</w:t>
            </w:r>
            <w:r w:rsidRPr="001360AB">
              <w:rPr>
                <w:rFonts w:eastAsia="Times New Roman"/>
                <w:color w:val="000000"/>
              </w:rPr>
              <w:br/>
              <w:t>(0.07179)</w:t>
            </w:r>
          </w:p>
        </w:tc>
        <w:tc>
          <w:tcPr>
            <w:tcW w:w="492" w:type="pct"/>
            <w:hideMark/>
          </w:tcPr>
          <w:p w14:paraId="48D6B6DD" w14:textId="77777777" w:rsidR="00ED506E" w:rsidRPr="001360AB" w:rsidRDefault="00ED506E" w:rsidP="00A52770">
            <w:pPr>
              <w:pStyle w:val="NoSpacing"/>
              <w:rPr>
                <w:rFonts w:eastAsia="Times New Roman"/>
                <w:color w:val="000000"/>
              </w:rPr>
            </w:pPr>
            <w:r w:rsidRPr="001360AB">
              <w:rPr>
                <w:rFonts w:eastAsia="Times New Roman"/>
                <w:color w:val="000000"/>
              </w:rPr>
              <w:t>−0.17249**</w:t>
            </w:r>
            <w:r w:rsidRPr="001360AB">
              <w:rPr>
                <w:rFonts w:eastAsia="Times New Roman"/>
                <w:color w:val="000000"/>
              </w:rPr>
              <w:br/>
              <w:t>(0.07387)</w:t>
            </w:r>
          </w:p>
        </w:tc>
        <w:tc>
          <w:tcPr>
            <w:tcW w:w="447" w:type="pct"/>
            <w:hideMark/>
          </w:tcPr>
          <w:p w14:paraId="70321CA4" w14:textId="77777777" w:rsidR="00ED506E" w:rsidRPr="001360AB" w:rsidRDefault="00ED506E" w:rsidP="00A52770">
            <w:pPr>
              <w:pStyle w:val="NoSpacing"/>
              <w:rPr>
                <w:rFonts w:eastAsia="Times New Roman"/>
                <w:color w:val="000000"/>
              </w:rPr>
            </w:pPr>
            <w:r w:rsidRPr="001360AB">
              <w:rPr>
                <w:rFonts w:eastAsia="Times New Roman"/>
                <w:color w:val="000000"/>
              </w:rPr>
              <w:t>−0.33384**</w:t>
            </w:r>
            <w:r w:rsidRPr="001360AB">
              <w:rPr>
                <w:rFonts w:eastAsia="Times New Roman"/>
                <w:color w:val="000000"/>
              </w:rPr>
              <w:br/>
              <w:t>(0.132)</w:t>
            </w:r>
          </w:p>
        </w:tc>
        <w:tc>
          <w:tcPr>
            <w:tcW w:w="403" w:type="pct"/>
            <w:hideMark/>
          </w:tcPr>
          <w:p w14:paraId="4D81B00C" w14:textId="77777777" w:rsidR="00ED506E" w:rsidRPr="001360AB" w:rsidRDefault="00ED506E" w:rsidP="00A52770">
            <w:pPr>
              <w:pStyle w:val="NoSpacing"/>
              <w:rPr>
                <w:rFonts w:eastAsia="Times New Roman"/>
                <w:color w:val="000000"/>
              </w:rPr>
            </w:pPr>
            <w:r w:rsidRPr="001360AB">
              <w:rPr>
                <w:rFonts w:eastAsia="Times New Roman"/>
                <w:color w:val="000000"/>
              </w:rPr>
              <w:t>−0.15068 </w:t>
            </w:r>
            <w:r w:rsidRPr="001360AB">
              <w:rPr>
                <w:rFonts w:eastAsia="Times New Roman"/>
                <w:color w:val="000000"/>
              </w:rPr>
              <w:br/>
              <w:t>(0.226)</w:t>
            </w:r>
          </w:p>
        </w:tc>
        <w:tc>
          <w:tcPr>
            <w:tcW w:w="490" w:type="pct"/>
            <w:hideMark/>
          </w:tcPr>
          <w:p w14:paraId="034B8891" w14:textId="77777777" w:rsidR="00ED506E" w:rsidRPr="001360AB" w:rsidRDefault="00ED506E" w:rsidP="00A52770">
            <w:pPr>
              <w:pStyle w:val="NoSpacing"/>
              <w:rPr>
                <w:rFonts w:eastAsia="Times New Roman"/>
                <w:color w:val="000000"/>
              </w:rPr>
            </w:pPr>
            <w:r w:rsidRPr="001360AB">
              <w:rPr>
                <w:rFonts w:eastAsia="Times New Roman"/>
                <w:color w:val="000000"/>
              </w:rPr>
              <w:t>−0.39086***</w:t>
            </w:r>
            <w:r w:rsidRPr="001360AB">
              <w:rPr>
                <w:rFonts w:eastAsia="Times New Roman"/>
                <w:color w:val="000000"/>
              </w:rPr>
              <w:br/>
              <w:t>(0.132)</w:t>
            </w:r>
          </w:p>
        </w:tc>
        <w:tc>
          <w:tcPr>
            <w:tcW w:w="403" w:type="pct"/>
            <w:hideMark/>
          </w:tcPr>
          <w:p w14:paraId="03C2CBBE" w14:textId="77777777" w:rsidR="00ED506E" w:rsidRPr="001360AB" w:rsidRDefault="00ED506E" w:rsidP="00A52770">
            <w:pPr>
              <w:pStyle w:val="NoSpacing"/>
              <w:rPr>
                <w:rFonts w:eastAsia="Times New Roman"/>
                <w:color w:val="000000"/>
              </w:rPr>
            </w:pPr>
            <w:r w:rsidRPr="001360AB">
              <w:rPr>
                <w:rFonts w:eastAsia="Times New Roman"/>
                <w:color w:val="000000"/>
              </w:rPr>
              <w:t>−0.32955**</w:t>
            </w:r>
            <w:r w:rsidRPr="001360AB">
              <w:rPr>
                <w:rFonts w:eastAsia="Times New Roman"/>
                <w:color w:val="000000"/>
              </w:rPr>
              <w:br/>
              <w:t>(0.130)</w:t>
            </w:r>
          </w:p>
        </w:tc>
        <w:tc>
          <w:tcPr>
            <w:tcW w:w="402" w:type="pct"/>
            <w:hideMark/>
          </w:tcPr>
          <w:p w14:paraId="630ED9D1" w14:textId="77777777" w:rsidR="00ED506E" w:rsidRPr="001360AB" w:rsidRDefault="00ED506E" w:rsidP="00A52770">
            <w:pPr>
              <w:pStyle w:val="NoSpacing"/>
              <w:rPr>
                <w:rFonts w:eastAsia="Times New Roman"/>
                <w:color w:val="000000"/>
              </w:rPr>
            </w:pPr>
            <w:r w:rsidRPr="001360AB">
              <w:rPr>
                <w:rFonts w:eastAsia="Times New Roman"/>
                <w:color w:val="000000"/>
              </w:rPr>
              <w:t>−0.33582**</w:t>
            </w:r>
            <w:r w:rsidRPr="001360AB">
              <w:rPr>
                <w:rFonts w:eastAsia="Times New Roman"/>
                <w:color w:val="000000"/>
              </w:rPr>
              <w:br/>
              <w:t>(0.146)</w:t>
            </w:r>
          </w:p>
        </w:tc>
      </w:tr>
      <w:tr w:rsidR="00F80198" w:rsidRPr="001360AB" w14:paraId="344D2DE4" w14:textId="77777777" w:rsidTr="00F80198">
        <w:tc>
          <w:tcPr>
            <w:tcW w:w="541" w:type="pct"/>
            <w:hideMark/>
          </w:tcPr>
          <w:p w14:paraId="2F717277"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Tertiary</w:t>
            </w:r>
            <w:r w:rsidRPr="001360AB">
              <w:rPr>
                <w:rFonts w:eastAsia="Times New Roman"/>
                <w:color w:val="000000"/>
              </w:rPr>
              <w:t> </w:t>
            </w:r>
            <w:r w:rsidRPr="001360AB">
              <w:rPr>
                <w:rFonts w:eastAsia="Times New Roman"/>
                <w:color w:val="000000"/>
              </w:rPr>
              <w:t>migration</w:t>
            </w:r>
            <w:r w:rsidRPr="001360AB">
              <w:rPr>
                <w:rFonts w:eastAsia="Times New Roman"/>
                <w:color w:val="000000"/>
                <w:vertAlign w:val="subscript"/>
              </w:rPr>
              <w:t>1990</w:t>
            </w:r>
          </w:p>
        </w:tc>
        <w:tc>
          <w:tcPr>
            <w:tcW w:w="409" w:type="pct"/>
            <w:hideMark/>
          </w:tcPr>
          <w:p w14:paraId="2E41007F" w14:textId="77777777" w:rsidR="00ED506E" w:rsidRPr="001360AB" w:rsidRDefault="00ED506E" w:rsidP="00A52770">
            <w:pPr>
              <w:pStyle w:val="NoSpacing"/>
              <w:rPr>
                <w:rFonts w:eastAsia="Times New Roman"/>
                <w:color w:val="000000"/>
              </w:rPr>
            </w:pPr>
            <w:r w:rsidRPr="001360AB">
              <w:rPr>
                <w:rFonts w:eastAsia="Times New Roman"/>
                <w:color w:val="000000"/>
              </w:rPr>
              <w:t>−0.20832***</w:t>
            </w:r>
            <w:r w:rsidRPr="001360AB">
              <w:rPr>
                <w:rFonts w:eastAsia="Times New Roman"/>
                <w:color w:val="000000"/>
              </w:rPr>
              <w:br/>
              <w:t>(0.03342)</w:t>
            </w:r>
          </w:p>
        </w:tc>
        <w:tc>
          <w:tcPr>
            <w:tcW w:w="387" w:type="pct"/>
            <w:hideMark/>
          </w:tcPr>
          <w:p w14:paraId="0EBCC3A2" w14:textId="77777777" w:rsidR="00ED506E" w:rsidRPr="001360AB" w:rsidRDefault="00ED506E" w:rsidP="00A52770">
            <w:pPr>
              <w:pStyle w:val="NoSpacing"/>
              <w:rPr>
                <w:rFonts w:eastAsia="Times New Roman"/>
                <w:color w:val="000000"/>
              </w:rPr>
            </w:pPr>
            <w:r w:rsidRPr="001360AB">
              <w:rPr>
                <w:rFonts w:eastAsia="Times New Roman"/>
                <w:color w:val="000000"/>
              </w:rPr>
              <w:t>−0.21712***</w:t>
            </w:r>
            <w:r w:rsidRPr="001360AB">
              <w:rPr>
                <w:rFonts w:eastAsia="Times New Roman"/>
                <w:color w:val="000000"/>
              </w:rPr>
              <w:br/>
              <w:t>(0.03362)</w:t>
            </w:r>
          </w:p>
        </w:tc>
        <w:tc>
          <w:tcPr>
            <w:tcW w:w="536" w:type="pct"/>
            <w:hideMark/>
          </w:tcPr>
          <w:p w14:paraId="7AA9D9DE" w14:textId="77777777" w:rsidR="00ED506E" w:rsidRPr="001360AB" w:rsidRDefault="00ED506E" w:rsidP="00A52770">
            <w:pPr>
              <w:pStyle w:val="NoSpacing"/>
              <w:rPr>
                <w:rFonts w:eastAsia="Times New Roman"/>
                <w:color w:val="000000"/>
              </w:rPr>
            </w:pPr>
            <w:r w:rsidRPr="001360AB">
              <w:rPr>
                <w:rFonts w:eastAsia="Times New Roman"/>
                <w:color w:val="000000"/>
              </w:rPr>
              <w:t>−0.20297***</w:t>
            </w:r>
            <w:r w:rsidRPr="001360AB">
              <w:rPr>
                <w:rFonts w:eastAsia="Times New Roman"/>
                <w:color w:val="000000"/>
              </w:rPr>
              <w:br/>
              <w:t>(0.03329)</w:t>
            </w:r>
          </w:p>
        </w:tc>
        <w:tc>
          <w:tcPr>
            <w:tcW w:w="491" w:type="pct"/>
            <w:hideMark/>
          </w:tcPr>
          <w:p w14:paraId="61180671" w14:textId="77777777" w:rsidR="00ED506E" w:rsidRPr="001360AB" w:rsidRDefault="00ED506E" w:rsidP="00A52770">
            <w:pPr>
              <w:pStyle w:val="NoSpacing"/>
              <w:rPr>
                <w:rFonts w:eastAsia="Times New Roman"/>
                <w:color w:val="000000"/>
              </w:rPr>
            </w:pPr>
            <w:r w:rsidRPr="001360AB">
              <w:rPr>
                <w:rFonts w:eastAsia="Times New Roman"/>
                <w:color w:val="000000"/>
              </w:rPr>
              <w:t>−0.20870***</w:t>
            </w:r>
            <w:r w:rsidRPr="001360AB">
              <w:rPr>
                <w:rFonts w:eastAsia="Times New Roman"/>
                <w:color w:val="000000"/>
              </w:rPr>
              <w:br/>
              <w:t>(0.03330)</w:t>
            </w:r>
          </w:p>
        </w:tc>
        <w:tc>
          <w:tcPr>
            <w:tcW w:w="492" w:type="pct"/>
            <w:hideMark/>
          </w:tcPr>
          <w:p w14:paraId="71BC135C" w14:textId="77777777" w:rsidR="00ED506E" w:rsidRPr="001360AB" w:rsidRDefault="00ED506E" w:rsidP="00A52770">
            <w:pPr>
              <w:pStyle w:val="NoSpacing"/>
              <w:rPr>
                <w:rFonts w:eastAsia="Times New Roman"/>
                <w:color w:val="000000"/>
              </w:rPr>
            </w:pPr>
            <w:r w:rsidRPr="001360AB">
              <w:rPr>
                <w:rFonts w:eastAsia="Times New Roman"/>
                <w:color w:val="000000"/>
              </w:rPr>
              <w:t>−0.21796***</w:t>
            </w:r>
            <w:r w:rsidRPr="001360AB">
              <w:rPr>
                <w:rFonts w:eastAsia="Times New Roman"/>
                <w:color w:val="000000"/>
              </w:rPr>
              <w:br/>
              <w:t>(0.03353)</w:t>
            </w:r>
          </w:p>
        </w:tc>
        <w:tc>
          <w:tcPr>
            <w:tcW w:w="447" w:type="pct"/>
            <w:hideMark/>
          </w:tcPr>
          <w:p w14:paraId="573FA95B" w14:textId="77777777" w:rsidR="00ED506E" w:rsidRPr="001360AB" w:rsidRDefault="00ED506E" w:rsidP="00A52770">
            <w:pPr>
              <w:pStyle w:val="NoSpacing"/>
              <w:rPr>
                <w:rFonts w:eastAsia="Times New Roman"/>
                <w:color w:val="000000"/>
              </w:rPr>
            </w:pPr>
            <w:r w:rsidRPr="001360AB">
              <w:rPr>
                <w:rFonts w:eastAsia="Times New Roman"/>
                <w:color w:val="000000"/>
              </w:rPr>
              <w:t>−0.05013 </w:t>
            </w:r>
            <w:r w:rsidRPr="001360AB">
              <w:rPr>
                <w:rFonts w:eastAsia="Times New Roman"/>
                <w:color w:val="000000"/>
              </w:rPr>
              <w:br/>
              <w:t>(0.051)</w:t>
            </w:r>
          </w:p>
        </w:tc>
        <w:tc>
          <w:tcPr>
            <w:tcW w:w="403" w:type="pct"/>
            <w:hideMark/>
          </w:tcPr>
          <w:p w14:paraId="4050E87E" w14:textId="77777777" w:rsidR="00ED506E" w:rsidRPr="001360AB" w:rsidRDefault="00ED506E" w:rsidP="00A52770">
            <w:pPr>
              <w:pStyle w:val="NoSpacing"/>
              <w:rPr>
                <w:rFonts w:eastAsia="Times New Roman"/>
                <w:color w:val="000000"/>
              </w:rPr>
            </w:pPr>
            <w:r w:rsidRPr="001360AB">
              <w:rPr>
                <w:rFonts w:eastAsia="Times New Roman"/>
                <w:color w:val="000000"/>
              </w:rPr>
              <w:t>−0.06666 </w:t>
            </w:r>
            <w:r w:rsidRPr="001360AB">
              <w:rPr>
                <w:rFonts w:eastAsia="Times New Roman"/>
                <w:color w:val="000000"/>
              </w:rPr>
              <w:br/>
              <w:t>(0.053)</w:t>
            </w:r>
          </w:p>
        </w:tc>
        <w:tc>
          <w:tcPr>
            <w:tcW w:w="490" w:type="pct"/>
            <w:hideMark/>
          </w:tcPr>
          <w:p w14:paraId="7AF3FAD8" w14:textId="77777777" w:rsidR="00ED506E" w:rsidRPr="001360AB" w:rsidRDefault="00ED506E" w:rsidP="00A52770">
            <w:pPr>
              <w:pStyle w:val="NoSpacing"/>
              <w:rPr>
                <w:rFonts w:eastAsia="Times New Roman"/>
                <w:color w:val="000000"/>
              </w:rPr>
            </w:pPr>
            <w:r w:rsidRPr="001360AB">
              <w:rPr>
                <w:rFonts w:eastAsia="Times New Roman"/>
                <w:color w:val="000000"/>
              </w:rPr>
              <w:t>−0.03623 </w:t>
            </w:r>
            <w:r w:rsidRPr="001360AB">
              <w:rPr>
                <w:rFonts w:eastAsia="Times New Roman"/>
                <w:color w:val="000000"/>
              </w:rPr>
              <w:br/>
              <w:t>(0.051)</w:t>
            </w:r>
          </w:p>
        </w:tc>
        <w:tc>
          <w:tcPr>
            <w:tcW w:w="403" w:type="pct"/>
            <w:hideMark/>
          </w:tcPr>
          <w:p w14:paraId="7CEB1ED6" w14:textId="77777777" w:rsidR="00ED506E" w:rsidRPr="001360AB" w:rsidRDefault="00ED506E" w:rsidP="00A52770">
            <w:pPr>
              <w:pStyle w:val="NoSpacing"/>
              <w:rPr>
                <w:rFonts w:eastAsia="Times New Roman"/>
                <w:color w:val="000000"/>
              </w:rPr>
            </w:pPr>
            <w:r w:rsidRPr="001360AB">
              <w:rPr>
                <w:rFonts w:eastAsia="Times New Roman"/>
                <w:color w:val="000000"/>
              </w:rPr>
              <w:t>−0.05542 </w:t>
            </w:r>
            <w:r w:rsidRPr="001360AB">
              <w:rPr>
                <w:rFonts w:eastAsia="Times New Roman"/>
                <w:color w:val="000000"/>
              </w:rPr>
              <w:br/>
              <w:t>(0.050)</w:t>
            </w:r>
          </w:p>
        </w:tc>
        <w:tc>
          <w:tcPr>
            <w:tcW w:w="402" w:type="pct"/>
            <w:hideMark/>
          </w:tcPr>
          <w:p w14:paraId="630AE702" w14:textId="77777777" w:rsidR="00ED506E" w:rsidRPr="001360AB" w:rsidRDefault="00ED506E" w:rsidP="00A52770">
            <w:pPr>
              <w:pStyle w:val="NoSpacing"/>
              <w:rPr>
                <w:rFonts w:eastAsia="Times New Roman"/>
                <w:color w:val="000000"/>
              </w:rPr>
            </w:pPr>
            <w:r w:rsidRPr="001360AB">
              <w:rPr>
                <w:rFonts w:eastAsia="Times New Roman"/>
                <w:color w:val="000000"/>
              </w:rPr>
              <w:t>−0.05843 </w:t>
            </w:r>
            <w:r w:rsidRPr="001360AB">
              <w:rPr>
                <w:rFonts w:eastAsia="Times New Roman"/>
                <w:color w:val="000000"/>
              </w:rPr>
              <w:br/>
              <w:t>(0.051)</w:t>
            </w:r>
          </w:p>
        </w:tc>
      </w:tr>
      <w:tr w:rsidR="00F80198" w:rsidRPr="001360AB" w14:paraId="18D5B96E" w14:textId="77777777" w:rsidTr="00F80198">
        <w:tc>
          <w:tcPr>
            <w:tcW w:w="541" w:type="pct"/>
            <w:hideMark/>
          </w:tcPr>
          <w:p w14:paraId="0FE64877"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i/>
                <w:iCs/>
                <w:color w:val="000000"/>
              </w:rPr>
              <w:t>R</w:t>
            </w:r>
            <w:r w:rsidRPr="001360AB">
              <w:rPr>
                <w:rFonts w:eastAsia="Times New Roman"/>
                <w:color w:val="000000"/>
                <w:vertAlign w:val="superscript"/>
              </w:rPr>
              <w:t>2</w:t>
            </w:r>
          </w:p>
        </w:tc>
        <w:tc>
          <w:tcPr>
            <w:tcW w:w="409" w:type="pct"/>
            <w:hideMark/>
          </w:tcPr>
          <w:p w14:paraId="1076BF65" w14:textId="77777777" w:rsidR="00ED506E" w:rsidRPr="001360AB" w:rsidRDefault="00ED506E" w:rsidP="00A52770">
            <w:pPr>
              <w:pStyle w:val="NoSpacing"/>
              <w:rPr>
                <w:rFonts w:eastAsia="Times New Roman"/>
                <w:color w:val="000000"/>
              </w:rPr>
            </w:pPr>
            <w:r w:rsidRPr="001360AB">
              <w:rPr>
                <w:rFonts w:eastAsia="Times New Roman"/>
                <w:color w:val="000000"/>
              </w:rPr>
              <w:t>0.9419</w:t>
            </w:r>
          </w:p>
        </w:tc>
        <w:tc>
          <w:tcPr>
            <w:tcW w:w="387" w:type="pct"/>
            <w:hideMark/>
          </w:tcPr>
          <w:p w14:paraId="36994814" w14:textId="77777777" w:rsidR="00ED506E" w:rsidRPr="001360AB" w:rsidRDefault="00ED506E" w:rsidP="00A52770">
            <w:pPr>
              <w:pStyle w:val="NoSpacing"/>
              <w:rPr>
                <w:rFonts w:eastAsia="Times New Roman"/>
                <w:color w:val="000000"/>
              </w:rPr>
            </w:pPr>
            <w:r w:rsidRPr="001360AB">
              <w:rPr>
                <w:rFonts w:eastAsia="Times New Roman"/>
                <w:color w:val="000000"/>
              </w:rPr>
              <w:t>0.9434</w:t>
            </w:r>
          </w:p>
        </w:tc>
        <w:tc>
          <w:tcPr>
            <w:tcW w:w="536" w:type="pct"/>
            <w:hideMark/>
          </w:tcPr>
          <w:p w14:paraId="316EFE8F" w14:textId="77777777" w:rsidR="00ED506E" w:rsidRPr="001360AB" w:rsidRDefault="00ED506E" w:rsidP="00A52770">
            <w:pPr>
              <w:pStyle w:val="NoSpacing"/>
              <w:rPr>
                <w:rFonts w:eastAsia="Times New Roman"/>
                <w:color w:val="000000"/>
              </w:rPr>
            </w:pPr>
            <w:r w:rsidRPr="001360AB">
              <w:rPr>
                <w:rFonts w:eastAsia="Times New Roman"/>
                <w:color w:val="000000"/>
              </w:rPr>
              <w:t>0.9432</w:t>
            </w:r>
          </w:p>
        </w:tc>
        <w:tc>
          <w:tcPr>
            <w:tcW w:w="491" w:type="pct"/>
            <w:hideMark/>
          </w:tcPr>
          <w:p w14:paraId="0A287EE2" w14:textId="77777777" w:rsidR="00ED506E" w:rsidRPr="001360AB" w:rsidRDefault="00ED506E" w:rsidP="00A52770">
            <w:pPr>
              <w:pStyle w:val="NoSpacing"/>
              <w:rPr>
                <w:rFonts w:eastAsia="Times New Roman"/>
                <w:color w:val="000000"/>
              </w:rPr>
            </w:pPr>
            <w:r w:rsidRPr="001360AB">
              <w:rPr>
                <w:rFonts w:eastAsia="Times New Roman"/>
                <w:color w:val="000000"/>
              </w:rPr>
              <w:t>0.9427</w:t>
            </w:r>
          </w:p>
        </w:tc>
        <w:tc>
          <w:tcPr>
            <w:tcW w:w="492" w:type="pct"/>
            <w:hideMark/>
          </w:tcPr>
          <w:p w14:paraId="4E9849CA" w14:textId="77777777" w:rsidR="00ED506E" w:rsidRPr="001360AB" w:rsidRDefault="00ED506E" w:rsidP="00A52770">
            <w:pPr>
              <w:pStyle w:val="NoSpacing"/>
              <w:rPr>
                <w:rFonts w:eastAsia="Times New Roman"/>
                <w:color w:val="000000"/>
              </w:rPr>
            </w:pPr>
            <w:r w:rsidRPr="001360AB">
              <w:rPr>
                <w:rFonts w:eastAsia="Times New Roman"/>
                <w:color w:val="000000"/>
              </w:rPr>
              <w:t>0.9445</w:t>
            </w:r>
          </w:p>
        </w:tc>
        <w:tc>
          <w:tcPr>
            <w:tcW w:w="447" w:type="pct"/>
            <w:hideMark/>
          </w:tcPr>
          <w:p w14:paraId="4353B23C" w14:textId="77777777" w:rsidR="00ED506E" w:rsidRPr="001360AB" w:rsidRDefault="00ED506E" w:rsidP="00A52770">
            <w:pPr>
              <w:pStyle w:val="NoSpacing"/>
              <w:rPr>
                <w:rFonts w:eastAsia="Times New Roman"/>
                <w:color w:val="000000"/>
              </w:rPr>
            </w:pPr>
            <w:r w:rsidRPr="001360AB">
              <w:rPr>
                <w:rFonts w:eastAsia="Times New Roman"/>
                <w:color w:val="000000"/>
              </w:rPr>
              <w:t>0.9279</w:t>
            </w:r>
          </w:p>
        </w:tc>
        <w:tc>
          <w:tcPr>
            <w:tcW w:w="403" w:type="pct"/>
            <w:hideMark/>
          </w:tcPr>
          <w:p w14:paraId="7CE97831" w14:textId="77777777" w:rsidR="00ED506E" w:rsidRPr="001360AB" w:rsidRDefault="00ED506E" w:rsidP="00A52770">
            <w:pPr>
              <w:pStyle w:val="NoSpacing"/>
              <w:rPr>
                <w:rFonts w:eastAsia="Times New Roman"/>
                <w:color w:val="000000"/>
              </w:rPr>
            </w:pPr>
            <w:r w:rsidRPr="001360AB">
              <w:rPr>
                <w:rFonts w:eastAsia="Times New Roman"/>
                <w:color w:val="000000"/>
              </w:rPr>
              <w:t>0.9281</w:t>
            </w:r>
          </w:p>
        </w:tc>
        <w:tc>
          <w:tcPr>
            <w:tcW w:w="490" w:type="pct"/>
            <w:hideMark/>
          </w:tcPr>
          <w:p w14:paraId="23B4EC2F" w14:textId="77777777" w:rsidR="00ED506E" w:rsidRPr="001360AB" w:rsidRDefault="00ED506E" w:rsidP="00A52770">
            <w:pPr>
              <w:pStyle w:val="NoSpacing"/>
              <w:rPr>
                <w:rFonts w:eastAsia="Times New Roman"/>
                <w:color w:val="000000"/>
              </w:rPr>
            </w:pPr>
            <w:r w:rsidRPr="001360AB">
              <w:rPr>
                <w:rFonts w:eastAsia="Times New Roman"/>
                <w:color w:val="000000"/>
              </w:rPr>
              <w:t>0.9291</w:t>
            </w:r>
          </w:p>
        </w:tc>
        <w:tc>
          <w:tcPr>
            <w:tcW w:w="403" w:type="pct"/>
            <w:hideMark/>
          </w:tcPr>
          <w:p w14:paraId="6ED58EA1" w14:textId="77777777" w:rsidR="00ED506E" w:rsidRPr="001360AB" w:rsidRDefault="00ED506E" w:rsidP="00A52770">
            <w:pPr>
              <w:pStyle w:val="NoSpacing"/>
              <w:rPr>
                <w:rFonts w:eastAsia="Times New Roman"/>
                <w:color w:val="000000"/>
              </w:rPr>
            </w:pPr>
            <w:r w:rsidRPr="001360AB">
              <w:rPr>
                <w:rFonts w:eastAsia="Times New Roman"/>
                <w:color w:val="000000"/>
              </w:rPr>
              <w:t>0.9297</w:t>
            </w:r>
          </w:p>
        </w:tc>
        <w:tc>
          <w:tcPr>
            <w:tcW w:w="402" w:type="pct"/>
            <w:hideMark/>
          </w:tcPr>
          <w:p w14:paraId="11CDA23D" w14:textId="77777777" w:rsidR="00ED506E" w:rsidRPr="001360AB" w:rsidRDefault="00ED506E" w:rsidP="00A52770">
            <w:pPr>
              <w:pStyle w:val="NoSpacing"/>
              <w:rPr>
                <w:rFonts w:eastAsia="Times New Roman"/>
                <w:color w:val="000000"/>
              </w:rPr>
            </w:pPr>
            <w:r w:rsidRPr="001360AB">
              <w:rPr>
                <w:rFonts w:eastAsia="Times New Roman"/>
                <w:color w:val="000000"/>
              </w:rPr>
              <w:t>0.9307</w:t>
            </w:r>
          </w:p>
        </w:tc>
      </w:tr>
      <w:tr w:rsidR="00F80198" w:rsidRPr="001360AB" w14:paraId="1DFA617C" w14:textId="77777777" w:rsidTr="00F80198">
        <w:tc>
          <w:tcPr>
            <w:tcW w:w="541" w:type="pct"/>
            <w:hideMark/>
          </w:tcPr>
          <w:p w14:paraId="21116B03" w14:textId="77777777" w:rsidR="00B57EFD" w:rsidRPr="001360AB" w:rsidRDefault="00B57EFD" w:rsidP="00A52770">
            <w:pPr>
              <w:pStyle w:val="NoSpacing"/>
              <w:rPr>
                <w:rFonts w:eastAsia="Times New Roman"/>
                <w:color w:val="000000"/>
              </w:rPr>
            </w:pPr>
            <w:r w:rsidRPr="001360AB">
              <w:rPr>
                <w:rFonts w:eastAsia="Times New Roman"/>
                <w:color w:val="000000"/>
              </w:rPr>
              <w:t>Panel B: Secondary education migration</w:t>
            </w:r>
          </w:p>
        </w:tc>
        <w:tc>
          <w:tcPr>
            <w:tcW w:w="409" w:type="pct"/>
          </w:tcPr>
          <w:p w14:paraId="344323EA" w14:textId="77777777" w:rsidR="00B57EFD" w:rsidRPr="001360AB" w:rsidRDefault="00B57EFD" w:rsidP="00A52770">
            <w:pPr>
              <w:pStyle w:val="NoSpacing"/>
              <w:rPr>
                <w:rFonts w:eastAsia="Times New Roman"/>
                <w:color w:val="000000"/>
              </w:rPr>
            </w:pPr>
          </w:p>
        </w:tc>
        <w:tc>
          <w:tcPr>
            <w:tcW w:w="387" w:type="pct"/>
          </w:tcPr>
          <w:p w14:paraId="0EC588F9" w14:textId="77777777" w:rsidR="00B57EFD" w:rsidRPr="001360AB" w:rsidRDefault="00B57EFD" w:rsidP="00A52770">
            <w:pPr>
              <w:pStyle w:val="NoSpacing"/>
              <w:rPr>
                <w:rFonts w:eastAsia="Times New Roman"/>
                <w:color w:val="000000"/>
              </w:rPr>
            </w:pPr>
          </w:p>
        </w:tc>
        <w:tc>
          <w:tcPr>
            <w:tcW w:w="536" w:type="pct"/>
          </w:tcPr>
          <w:p w14:paraId="4B247E71" w14:textId="77777777" w:rsidR="00B57EFD" w:rsidRPr="001360AB" w:rsidRDefault="00B57EFD" w:rsidP="00A52770">
            <w:pPr>
              <w:pStyle w:val="NoSpacing"/>
              <w:rPr>
                <w:rFonts w:eastAsia="Times New Roman"/>
                <w:color w:val="000000"/>
              </w:rPr>
            </w:pPr>
          </w:p>
        </w:tc>
        <w:tc>
          <w:tcPr>
            <w:tcW w:w="491" w:type="pct"/>
          </w:tcPr>
          <w:p w14:paraId="5213818D" w14:textId="77777777" w:rsidR="00B57EFD" w:rsidRPr="001360AB" w:rsidRDefault="00B57EFD" w:rsidP="00A52770">
            <w:pPr>
              <w:pStyle w:val="NoSpacing"/>
              <w:rPr>
                <w:rFonts w:eastAsia="Times New Roman"/>
                <w:color w:val="000000"/>
              </w:rPr>
            </w:pPr>
          </w:p>
        </w:tc>
        <w:tc>
          <w:tcPr>
            <w:tcW w:w="492" w:type="pct"/>
          </w:tcPr>
          <w:p w14:paraId="515DE985" w14:textId="77777777" w:rsidR="00B57EFD" w:rsidRPr="001360AB" w:rsidRDefault="00B57EFD" w:rsidP="00A52770">
            <w:pPr>
              <w:pStyle w:val="NoSpacing"/>
              <w:rPr>
                <w:rFonts w:eastAsia="Times New Roman"/>
                <w:color w:val="000000"/>
              </w:rPr>
            </w:pPr>
          </w:p>
        </w:tc>
        <w:tc>
          <w:tcPr>
            <w:tcW w:w="447" w:type="pct"/>
          </w:tcPr>
          <w:p w14:paraId="1AD4715B" w14:textId="77777777" w:rsidR="00B57EFD" w:rsidRPr="001360AB" w:rsidRDefault="00B57EFD" w:rsidP="00A52770">
            <w:pPr>
              <w:pStyle w:val="NoSpacing"/>
              <w:rPr>
                <w:rFonts w:eastAsia="Times New Roman"/>
                <w:color w:val="000000"/>
              </w:rPr>
            </w:pPr>
          </w:p>
        </w:tc>
        <w:tc>
          <w:tcPr>
            <w:tcW w:w="403" w:type="pct"/>
          </w:tcPr>
          <w:p w14:paraId="630D61F6" w14:textId="77777777" w:rsidR="00B57EFD" w:rsidRPr="001360AB" w:rsidRDefault="00B57EFD" w:rsidP="00A52770">
            <w:pPr>
              <w:pStyle w:val="NoSpacing"/>
              <w:rPr>
                <w:rFonts w:eastAsia="Times New Roman"/>
                <w:color w:val="000000"/>
              </w:rPr>
            </w:pPr>
          </w:p>
        </w:tc>
        <w:tc>
          <w:tcPr>
            <w:tcW w:w="490" w:type="pct"/>
          </w:tcPr>
          <w:p w14:paraId="1373F329" w14:textId="77777777" w:rsidR="00B57EFD" w:rsidRPr="001360AB" w:rsidRDefault="00B57EFD" w:rsidP="00A52770">
            <w:pPr>
              <w:pStyle w:val="NoSpacing"/>
              <w:rPr>
                <w:rFonts w:eastAsia="Times New Roman"/>
                <w:color w:val="000000"/>
              </w:rPr>
            </w:pPr>
          </w:p>
        </w:tc>
        <w:tc>
          <w:tcPr>
            <w:tcW w:w="403" w:type="pct"/>
          </w:tcPr>
          <w:p w14:paraId="624428BC" w14:textId="77777777" w:rsidR="00B57EFD" w:rsidRPr="001360AB" w:rsidRDefault="00B57EFD" w:rsidP="00A52770">
            <w:pPr>
              <w:pStyle w:val="NoSpacing"/>
              <w:rPr>
                <w:rFonts w:eastAsia="Times New Roman"/>
                <w:color w:val="000000"/>
              </w:rPr>
            </w:pPr>
          </w:p>
        </w:tc>
        <w:tc>
          <w:tcPr>
            <w:tcW w:w="402" w:type="pct"/>
          </w:tcPr>
          <w:p w14:paraId="5A377E6F" w14:textId="55B1CCFA" w:rsidR="00B57EFD" w:rsidRPr="001360AB" w:rsidRDefault="00B57EFD" w:rsidP="00A52770">
            <w:pPr>
              <w:pStyle w:val="NoSpacing"/>
              <w:rPr>
                <w:rFonts w:eastAsia="Times New Roman"/>
                <w:color w:val="000000"/>
              </w:rPr>
            </w:pPr>
          </w:p>
        </w:tc>
      </w:tr>
      <w:tr w:rsidR="00F80198" w:rsidRPr="001360AB" w14:paraId="10D4E286" w14:textId="77777777" w:rsidTr="00F80198">
        <w:tc>
          <w:tcPr>
            <w:tcW w:w="541" w:type="pct"/>
            <w:hideMark/>
          </w:tcPr>
          <w:p w14:paraId="297AA0E0"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p>
        </w:tc>
        <w:tc>
          <w:tcPr>
            <w:tcW w:w="409" w:type="pct"/>
            <w:hideMark/>
          </w:tcPr>
          <w:p w14:paraId="607A6825" w14:textId="77777777" w:rsidR="00ED506E" w:rsidRPr="001360AB" w:rsidRDefault="00ED506E" w:rsidP="00A52770">
            <w:pPr>
              <w:pStyle w:val="NoSpacing"/>
              <w:rPr>
                <w:rFonts w:eastAsia="Times New Roman"/>
                <w:color w:val="000000"/>
              </w:rPr>
            </w:pPr>
            <w:r w:rsidRPr="001360AB">
              <w:rPr>
                <w:rFonts w:eastAsia="Times New Roman"/>
                <w:color w:val="000000"/>
              </w:rPr>
              <w:t>0.01320*</w:t>
            </w:r>
            <w:r w:rsidRPr="001360AB">
              <w:rPr>
                <w:rFonts w:eastAsia="Times New Roman"/>
                <w:color w:val="000000"/>
              </w:rPr>
              <w:br/>
              <w:t>(0.00748)</w:t>
            </w:r>
          </w:p>
        </w:tc>
        <w:tc>
          <w:tcPr>
            <w:tcW w:w="387" w:type="pct"/>
            <w:hideMark/>
          </w:tcPr>
          <w:p w14:paraId="52FA4B2D" w14:textId="77777777" w:rsidR="00ED506E" w:rsidRPr="001360AB" w:rsidRDefault="00ED506E" w:rsidP="00A52770">
            <w:pPr>
              <w:pStyle w:val="NoSpacing"/>
              <w:rPr>
                <w:rFonts w:eastAsia="Times New Roman"/>
                <w:color w:val="000000"/>
              </w:rPr>
            </w:pPr>
            <w:r w:rsidRPr="001360AB">
              <w:rPr>
                <w:rFonts w:eastAsia="Times New Roman"/>
                <w:color w:val="000000"/>
              </w:rPr>
              <w:t>0.02282**</w:t>
            </w:r>
            <w:r w:rsidRPr="001360AB">
              <w:rPr>
                <w:rFonts w:eastAsia="Times New Roman"/>
                <w:color w:val="000000"/>
              </w:rPr>
              <w:br/>
              <w:t>(0.01108)</w:t>
            </w:r>
          </w:p>
        </w:tc>
        <w:tc>
          <w:tcPr>
            <w:tcW w:w="536" w:type="pct"/>
            <w:hideMark/>
          </w:tcPr>
          <w:p w14:paraId="6722E13A" w14:textId="77777777" w:rsidR="00ED506E" w:rsidRPr="001360AB" w:rsidRDefault="00ED506E" w:rsidP="00A52770">
            <w:pPr>
              <w:pStyle w:val="NoSpacing"/>
              <w:rPr>
                <w:rFonts w:eastAsia="Times New Roman"/>
                <w:color w:val="000000"/>
              </w:rPr>
            </w:pPr>
            <w:r w:rsidRPr="001360AB">
              <w:rPr>
                <w:rFonts w:eastAsia="Times New Roman"/>
                <w:color w:val="000000"/>
              </w:rPr>
              <w:t>0.01358*</w:t>
            </w:r>
            <w:r w:rsidRPr="001360AB">
              <w:rPr>
                <w:rFonts w:eastAsia="Times New Roman"/>
                <w:color w:val="000000"/>
              </w:rPr>
              <w:br/>
              <w:t>(0.00740)</w:t>
            </w:r>
          </w:p>
        </w:tc>
        <w:tc>
          <w:tcPr>
            <w:tcW w:w="491" w:type="pct"/>
            <w:hideMark/>
          </w:tcPr>
          <w:p w14:paraId="40274CC8" w14:textId="77777777" w:rsidR="00ED506E" w:rsidRPr="001360AB" w:rsidRDefault="00ED506E" w:rsidP="00A52770">
            <w:pPr>
              <w:pStyle w:val="NoSpacing"/>
              <w:rPr>
                <w:rFonts w:eastAsia="Times New Roman"/>
                <w:color w:val="000000"/>
              </w:rPr>
            </w:pPr>
            <w:r w:rsidRPr="001360AB">
              <w:rPr>
                <w:rFonts w:eastAsia="Times New Roman"/>
                <w:color w:val="000000"/>
              </w:rPr>
              <w:t>0.01377*</w:t>
            </w:r>
            <w:r w:rsidRPr="001360AB">
              <w:rPr>
                <w:rFonts w:eastAsia="Times New Roman"/>
                <w:color w:val="000000"/>
              </w:rPr>
              <w:br/>
              <w:t>(0.00715)</w:t>
            </w:r>
          </w:p>
        </w:tc>
        <w:tc>
          <w:tcPr>
            <w:tcW w:w="492" w:type="pct"/>
            <w:hideMark/>
          </w:tcPr>
          <w:p w14:paraId="3EB95EE9" w14:textId="77777777" w:rsidR="00ED506E" w:rsidRPr="001360AB" w:rsidRDefault="00ED506E" w:rsidP="00A52770">
            <w:pPr>
              <w:pStyle w:val="NoSpacing"/>
              <w:rPr>
                <w:rFonts w:eastAsia="Times New Roman"/>
                <w:color w:val="000000"/>
              </w:rPr>
            </w:pPr>
            <w:r w:rsidRPr="001360AB">
              <w:rPr>
                <w:rFonts w:eastAsia="Times New Roman"/>
                <w:color w:val="000000"/>
              </w:rPr>
              <w:t>0.01444*</w:t>
            </w:r>
            <w:r w:rsidRPr="001360AB">
              <w:rPr>
                <w:rFonts w:eastAsia="Times New Roman"/>
                <w:color w:val="000000"/>
              </w:rPr>
              <w:br/>
              <w:t>(0.00783)</w:t>
            </w:r>
          </w:p>
        </w:tc>
        <w:tc>
          <w:tcPr>
            <w:tcW w:w="447" w:type="pct"/>
            <w:hideMark/>
          </w:tcPr>
          <w:p w14:paraId="687AEAB5" w14:textId="77777777" w:rsidR="00ED506E" w:rsidRPr="001360AB" w:rsidRDefault="00ED506E" w:rsidP="00A52770">
            <w:pPr>
              <w:pStyle w:val="NoSpacing"/>
              <w:rPr>
                <w:rFonts w:eastAsia="Times New Roman"/>
                <w:color w:val="000000"/>
              </w:rPr>
            </w:pPr>
            <w:r w:rsidRPr="001360AB">
              <w:rPr>
                <w:rFonts w:eastAsia="Times New Roman"/>
                <w:color w:val="000000"/>
              </w:rPr>
              <w:t>0.0185 </w:t>
            </w:r>
            <w:r w:rsidRPr="001360AB">
              <w:rPr>
                <w:rFonts w:eastAsia="Times New Roman"/>
                <w:color w:val="000000"/>
              </w:rPr>
              <w:br/>
              <w:t>(0.013)</w:t>
            </w:r>
          </w:p>
        </w:tc>
        <w:tc>
          <w:tcPr>
            <w:tcW w:w="403" w:type="pct"/>
            <w:hideMark/>
          </w:tcPr>
          <w:p w14:paraId="4E8B0855" w14:textId="77777777" w:rsidR="00ED506E" w:rsidRPr="001360AB" w:rsidRDefault="00ED506E" w:rsidP="00A52770">
            <w:pPr>
              <w:pStyle w:val="NoSpacing"/>
              <w:rPr>
                <w:rFonts w:eastAsia="Times New Roman"/>
                <w:color w:val="000000"/>
              </w:rPr>
            </w:pPr>
            <w:r w:rsidRPr="001360AB">
              <w:rPr>
                <w:rFonts w:eastAsia="Times New Roman"/>
                <w:color w:val="000000"/>
              </w:rPr>
              <w:t>0.0312 </w:t>
            </w:r>
            <w:r w:rsidRPr="001360AB">
              <w:rPr>
                <w:rFonts w:eastAsia="Times New Roman"/>
                <w:color w:val="000000"/>
              </w:rPr>
              <w:br/>
              <w:t>(0.024)</w:t>
            </w:r>
          </w:p>
        </w:tc>
        <w:tc>
          <w:tcPr>
            <w:tcW w:w="490" w:type="pct"/>
            <w:hideMark/>
          </w:tcPr>
          <w:p w14:paraId="46CB71E8" w14:textId="77777777" w:rsidR="00ED506E" w:rsidRPr="001360AB" w:rsidRDefault="00ED506E" w:rsidP="00A52770">
            <w:pPr>
              <w:pStyle w:val="NoSpacing"/>
              <w:rPr>
                <w:rFonts w:eastAsia="Times New Roman"/>
                <w:color w:val="000000"/>
              </w:rPr>
            </w:pPr>
            <w:r w:rsidRPr="001360AB">
              <w:rPr>
                <w:rFonts w:eastAsia="Times New Roman"/>
                <w:color w:val="000000"/>
              </w:rPr>
              <w:t>0.02094*</w:t>
            </w:r>
            <w:r w:rsidRPr="001360AB">
              <w:rPr>
                <w:rFonts w:eastAsia="Times New Roman"/>
                <w:color w:val="000000"/>
              </w:rPr>
              <w:br/>
              <w:t>(0.013)</w:t>
            </w:r>
          </w:p>
        </w:tc>
        <w:tc>
          <w:tcPr>
            <w:tcW w:w="403" w:type="pct"/>
            <w:hideMark/>
          </w:tcPr>
          <w:p w14:paraId="05DDA0A2" w14:textId="77777777" w:rsidR="00ED506E" w:rsidRPr="001360AB" w:rsidRDefault="00ED506E" w:rsidP="00A52770">
            <w:pPr>
              <w:pStyle w:val="NoSpacing"/>
              <w:rPr>
                <w:rFonts w:eastAsia="Times New Roman"/>
                <w:color w:val="000000"/>
              </w:rPr>
            </w:pPr>
            <w:r w:rsidRPr="001360AB">
              <w:rPr>
                <w:rFonts w:eastAsia="Times New Roman"/>
                <w:color w:val="000000"/>
              </w:rPr>
              <w:t>0.02018*</w:t>
            </w:r>
            <w:r w:rsidRPr="001360AB">
              <w:rPr>
                <w:rFonts w:eastAsia="Times New Roman"/>
                <w:color w:val="000000"/>
              </w:rPr>
              <w:br/>
              <w:t>(0.012)</w:t>
            </w:r>
          </w:p>
        </w:tc>
        <w:tc>
          <w:tcPr>
            <w:tcW w:w="402" w:type="pct"/>
            <w:hideMark/>
          </w:tcPr>
          <w:p w14:paraId="2268280B" w14:textId="77777777" w:rsidR="00ED506E" w:rsidRPr="001360AB" w:rsidRDefault="00ED506E" w:rsidP="00A52770">
            <w:pPr>
              <w:pStyle w:val="NoSpacing"/>
              <w:rPr>
                <w:rFonts w:eastAsia="Times New Roman"/>
                <w:color w:val="000000"/>
              </w:rPr>
            </w:pPr>
            <w:r w:rsidRPr="001360AB">
              <w:rPr>
                <w:rFonts w:eastAsia="Times New Roman"/>
                <w:color w:val="000000"/>
              </w:rPr>
              <w:t>0.02345 </w:t>
            </w:r>
            <w:r w:rsidRPr="001360AB">
              <w:rPr>
                <w:rFonts w:eastAsia="Times New Roman"/>
                <w:color w:val="000000"/>
              </w:rPr>
              <w:br/>
              <w:t>(0.015)</w:t>
            </w:r>
          </w:p>
        </w:tc>
      </w:tr>
      <w:tr w:rsidR="00F80198" w:rsidRPr="001360AB" w14:paraId="625E75B4" w14:textId="77777777" w:rsidTr="00F80198">
        <w:tc>
          <w:tcPr>
            <w:tcW w:w="541" w:type="pct"/>
            <w:hideMark/>
          </w:tcPr>
          <w:p w14:paraId="5202EED1"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r w:rsidRPr="001360AB">
              <w:rPr>
                <w:rFonts w:eastAsia="Times New Roman"/>
                <w:color w:val="000000"/>
              </w:rPr>
              <w:t> </w:t>
            </w:r>
            <w:r w:rsidRPr="001360AB">
              <w:rPr>
                <w:rFonts w:eastAsia="Times New Roman"/>
                <w:color w:val="000000"/>
              </w:rPr>
              <w:t>squared</w:t>
            </w:r>
          </w:p>
        </w:tc>
        <w:tc>
          <w:tcPr>
            <w:tcW w:w="409" w:type="pct"/>
            <w:hideMark/>
          </w:tcPr>
          <w:p w14:paraId="5590B459" w14:textId="77777777" w:rsidR="00ED506E" w:rsidRPr="001360AB" w:rsidRDefault="00ED506E" w:rsidP="00A52770">
            <w:pPr>
              <w:pStyle w:val="NoSpacing"/>
              <w:rPr>
                <w:rFonts w:eastAsia="Times New Roman"/>
                <w:color w:val="000000"/>
              </w:rPr>
            </w:pPr>
            <w:r w:rsidRPr="001360AB">
              <w:rPr>
                <w:rFonts w:eastAsia="Times New Roman"/>
                <w:color w:val="000000"/>
              </w:rPr>
              <w:t>−0.02884***</w:t>
            </w:r>
            <w:r w:rsidRPr="001360AB">
              <w:rPr>
                <w:rFonts w:eastAsia="Times New Roman"/>
                <w:color w:val="000000"/>
              </w:rPr>
              <w:br/>
              <w:t>(0.01069)</w:t>
            </w:r>
          </w:p>
        </w:tc>
        <w:tc>
          <w:tcPr>
            <w:tcW w:w="387" w:type="pct"/>
            <w:hideMark/>
          </w:tcPr>
          <w:p w14:paraId="2B638DCE" w14:textId="77777777" w:rsidR="00ED506E" w:rsidRPr="001360AB" w:rsidRDefault="00ED506E" w:rsidP="00A52770">
            <w:pPr>
              <w:pStyle w:val="NoSpacing"/>
              <w:rPr>
                <w:rFonts w:eastAsia="Times New Roman"/>
                <w:color w:val="000000"/>
              </w:rPr>
            </w:pPr>
            <w:r w:rsidRPr="001360AB">
              <w:rPr>
                <w:rFonts w:eastAsia="Times New Roman"/>
                <w:color w:val="000000"/>
              </w:rPr>
              <w:t>−0.04207***</w:t>
            </w:r>
            <w:r w:rsidRPr="001360AB">
              <w:rPr>
                <w:rFonts w:eastAsia="Times New Roman"/>
                <w:color w:val="000000"/>
              </w:rPr>
              <w:br/>
              <w:t>(0.01555)</w:t>
            </w:r>
          </w:p>
        </w:tc>
        <w:tc>
          <w:tcPr>
            <w:tcW w:w="536" w:type="pct"/>
            <w:hideMark/>
          </w:tcPr>
          <w:p w14:paraId="2543D8A7" w14:textId="77777777" w:rsidR="00ED506E" w:rsidRPr="001360AB" w:rsidRDefault="00ED506E" w:rsidP="00A52770">
            <w:pPr>
              <w:pStyle w:val="NoSpacing"/>
              <w:rPr>
                <w:rFonts w:eastAsia="Times New Roman"/>
                <w:color w:val="000000"/>
              </w:rPr>
            </w:pPr>
            <w:r w:rsidRPr="001360AB">
              <w:rPr>
                <w:rFonts w:eastAsia="Times New Roman"/>
                <w:color w:val="000000"/>
              </w:rPr>
              <w:t>−0.02872***</w:t>
            </w:r>
            <w:r w:rsidRPr="001360AB">
              <w:rPr>
                <w:rFonts w:eastAsia="Times New Roman"/>
                <w:color w:val="000000"/>
              </w:rPr>
              <w:br/>
              <w:t>(0.01058)</w:t>
            </w:r>
          </w:p>
        </w:tc>
        <w:tc>
          <w:tcPr>
            <w:tcW w:w="491" w:type="pct"/>
            <w:hideMark/>
          </w:tcPr>
          <w:p w14:paraId="36DB36B7" w14:textId="77777777" w:rsidR="00ED506E" w:rsidRPr="001360AB" w:rsidRDefault="00ED506E" w:rsidP="00A52770">
            <w:pPr>
              <w:pStyle w:val="NoSpacing"/>
              <w:rPr>
                <w:rFonts w:eastAsia="Times New Roman"/>
                <w:color w:val="000000"/>
              </w:rPr>
            </w:pPr>
            <w:r w:rsidRPr="001360AB">
              <w:rPr>
                <w:rFonts w:eastAsia="Times New Roman"/>
                <w:color w:val="000000"/>
              </w:rPr>
              <w:t>−0.02969***</w:t>
            </w:r>
            <w:r w:rsidRPr="001360AB">
              <w:rPr>
                <w:rFonts w:eastAsia="Times New Roman"/>
                <w:color w:val="000000"/>
              </w:rPr>
              <w:br/>
              <w:t>(0.01022)</w:t>
            </w:r>
          </w:p>
        </w:tc>
        <w:tc>
          <w:tcPr>
            <w:tcW w:w="492" w:type="pct"/>
            <w:hideMark/>
          </w:tcPr>
          <w:p w14:paraId="12CEDF3A" w14:textId="77777777" w:rsidR="00ED506E" w:rsidRPr="001360AB" w:rsidRDefault="00ED506E" w:rsidP="00A52770">
            <w:pPr>
              <w:pStyle w:val="NoSpacing"/>
              <w:rPr>
                <w:rFonts w:eastAsia="Times New Roman"/>
                <w:color w:val="000000"/>
              </w:rPr>
            </w:pPr>
            <w:r w:rsidRPr="001360AB">
              <w:rPr>
                <w:rFonts w:eastAsia="Times New Roman"/>
                <w:color w:val="000000"/>
              </w:rPr>
              <w:t>−0.03025***</w:t>
            </w:r>
            <w:r w:rsidRPr="001360AB">
              <w:rPr>
                <w:rFonts w:eastAsia="Times New Roman"/>
                <w:color w:val="000000"/>
              </w:rPr>
              <w:br/>
              <w:t>(0.01097)</w:t>
            </w:r>
          </w:p>
        </w:tc>
        <w:tc>
          <w:tcPr>
            <w:tcW w:w="447" w:type="pct"/>
            <w:hideMark/>
          </w:tcPr>
          <w:p w14:paraId="25567842" w14:textId="77777777" w:rsidR="00ED506E" w:rsidRPr="001360AB" w:rsidRDefault="00ED506E" w:rsidP="00A52770">
            <w:pPr>
              <w:pStyle w:val="NoSpacing"/>
              <w:rPr>
                <w:rFonts w:eastAsia="Times New Roman"/>
                <w:color w:val="000000"/>
              </w:rPr>
            </w:pPr>
            <w:r w:rsidRPr="001360AB">
              <w:rPr>
                <w:rFonts w:eastAsia="Times New Roman"/>
                <w:color w:val="000000"/>
              </w:rPr>
              <w:t>−0.03692**</w:t>
            </w:r>
            <w:r w:rsidRPr="001360AB">
              <w:rPr>
                <w:rFonts w:eastAsia="Times New Roman"/>
                <w:color w:val="000000"/>
              </w:rPr>
              <w:br/>
              <w:t>(0.018)</w:t>
            </w:r>
          </w:p>
        </w:tc>
        <w:tc>
          <w:tcPr>
            <w:tcW w:w="403" w:type="pct"/>
            <w:hideMark/>
          </w:tcPr>
          <w:p w14:paraId="01503AB2" w14:textId="77777777" w:rsidR="00ED506E" w:rsidRPr="001360AB" w:rsidRDefault="00ED506E" w:rsidP="00A52770">
            <w:pPr>
              <w:pStyle w:val="NoSpacing"/>
              <w:rPr>
                <w:rFonts w:eastAsia="Times New Roman"/>
                <w:color w:val="000000"/>
              </w:rPr>
            </w:pPr>
            <w:r w:rsidRPr="001360AB">
              <w:rPr>
                <w:rFonts w:eastAsia="Times New Roman"/>
                <w:color w:val="000000"/>
              </w:rPr>
              <w:t>−0.05429*</w:t>
            </w:r>
            <w:r w:rsidRPr="001360AB">
              <w:rPr>
                <w:rFonts w:eastAsia="Times New Roman"/>
                <w:color w:val="000000"/>
              </w:rPr>
              <w:br/>
              <w:t>(0.034)</w:t>
            </w:r>
          </w:p>
        </w:tc>
        <w:tc>
          <w:tcPr>
            <w:tcW w:w="490" w:type="pct"/>
            <w:hideMark/>
          </w:tcPr>
          <w:p w14:paraId="7DE87369" w14:textId="77777777" w:rsidR="00ED506E" w:rsidRPr="001360AB" w:rsidRDefault="00ED506E" w:rsidP="00A52770">
            <w:pPr>
              <w:pStyle w:val="NoSpacing"/>
              <w:rPr>
                <w:rFonts w:eastAsia="Times New Roman"/>
                <w:color w:val="000000"/>
              </w:rPr>
            </w:pPr>
            <w:r w:rsidRPr="001360AB">
              <w:rPr>
                <w:rFonts w:eastAsia="Times New Roman"/>
                <w:color w:val="000000"/>
              </w:rPr>
              <w:t>−0.03968**</w:t>
            </w:r>
            <w:r w:rsidRPr="001360AB">
              <w:rPr>
                <w:rFonts w:eastAsia="Times New Roman"/>
                <w:color w:val="000000"/>
              </w:rPr>
              <w:br/>
              <w:t>(0.018)</w:t>
            </w:r>
          </w:p>
        </w:tc>
        <w:tc>
          <w:tcPr>
            <w:tcW w:w="403" w:type="pct"/>
            <w:hideMark/>
          </w:tcPr>
          <w:p w14:paraId="59A07E8D" w14:textId="77777777" w:rsidR="00ED506E" w:rsidRPr="001360AB" w:rsidRDefault="00ED506E" w:rsidP="00A52770">
            <w:pPr>
              <w:pStyle w:val="NoSpacing"/>
              <w:rPr>
                <w:rFonts w:eastAsia="Times New Roman"/>
                <w:color w:val="000000"/>
              </w:rPr>
            </w:pPr>
            <w:r w:rsidRPr="001360AB">
              <w:rPr>
                <w:rFonts w:eastAsia="Times New Roman"/>
                <w:color w:val="000000"/>
              </w:rPr>
              <w:t>−0.03915**</w:t>
            </w:r>
            <w:r w:rsidRPr="001360AB">
              <w:rPr>
                <w:rFonts w:eastAsia="Times New Roman"/>
                <w:color w:val="000000"/>
              </w:rPr>
              <w:br/>
              <w:t>(0.017)</w:t>
            </w:r>
          </w:p>
        </w:tc>
        <w:tc>
          <w:tcPr>
            <w:tcW w:w="402" w:type="pct"/>
            <w:hideMark/>
          </w:tcPr>
          <w:p w14:paraId="7D23D2E4" w14:textId="77777777" w:rsidR="00ED506E" w:rsidRPr="001360AB" w:rsidRDefault="00ED506E" w:rsidP="00A52770">
            <w:pPr>
              <w:pStyle w:val="NoSpacing"/>
              <w:rPr>
                <w:rFonts w:eastAsia="Times New Roman"/>
                <w:color w:val="000000"/>
              </w:rPr>
            </w:pPr>
            <w:r w:rsidRPr="001360AB">
              <w:rPr>
                <w:rFonts w:eastAsia="Times New Roman"/>
                <w:color w:val="000000"/>
              </w:rPr>
              <w:t>−0.04321**</w:t>
            </w:r>
            <w:r w:rsidRPr="001360AB">
              <w:rPr>
                <w:rFonts w:eastAsia="Times New Roman"/>
                <w:color w:val="000000"/>
              </w:rPr>
              <w:br/>
              <w:t>(0.020)</w:t>
            </w:r>
          </w:p>
        </w:tc>
      </w:tr>
      <w:tr w:rsidR="00F80198" w:rsidRPr="001360AB" w14:paraId="0AFFA302" w14:textId="77777777" w:rsidTr="00F80198">
        <w:tc>
          <w:tcPr>
            <w:tcW w:w="541" w:type="pct"/>
            <w:hideMark/>
          </w:tcPr>
          <w:p w14:paraId="5CD6646A"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Secondary</w:t>
            </w:r>
            <w:r w:rsidRPr="001360AB">
              <w:rPr>
                <w:rFonts w:eastAsia="Times New Roman"/>
                <w:color w:val="000000"/>
              </w:rPr>
              <w:t> </w:t>
            </w:r>
            <w:r w:rsidRPr="001360AB">
              <w:rPr>
                <w:rFonts w:eastAsia="Times New Roman"/>
                <w:color w:val="000000"/>
              </w:rPr>
              <w:t>migration</w:t>
            </w:r>
            <w:r w:rsidRPr="001360AB">
              <w:rPr>
                <w:rFonts w:eastAsia="Times New Roman"/>
                <w:color w:val="000000"/>
                <w:vertAlign w:val="subscript"/>
              </w:rPr>
              <w:t>1990</w:t>
            </w:r>
          </w:p>
        </w:tc>
        <w:tc>
          <w:tcPr>
            <w:tcW w:w="409" w:type="pct"/>
            <w:hideMark/>
          </w:tcPr>
          <w:p w14:paraId="27D7112C" w14:textId="77777777" w:rsidR="00ED506E" w:rsidRPr="001360AB" w:rsidRDefault="00ED506E" w:rsidP="00A52770">
            <w:pPr>
              <w:pStyle w:val="NoSpacing"/>
              <w:rPr>
                <w:rFonts w:eastAsia="Times New Roman"/>
                <w:color w:val="000000"/>
              </w:rPr>
            </w:pPr>
            <w:r w:rsidRPr="001360AB">
              <w:rPr>
                <w:rFonts w:eastAsia="Times New Roman"/>
                <w:color w:val="000000"/>
              </w:rPr>
              <w:t>−0.07869***</w:t>
            </w:r>
            <w:r w:rsidRPr="001360AB">
              <w:rPr>
                <w:rFonts w:eastAsia="Times New Roman"/>
                <w:color w:val="000000"/>
              </w:rPr>
              <w:br/>
              <w:t>(0.02678)</w:t>
            </w:r>
          </w:p>
        </w:tc>
        <w:tc>
          <w:tcPr>
            <w:tcW w:w="387" w:type="pct"/>
            <w:hideMark/>
          </w:tcPr>
          <w:p w14:paraId="00BA9696" w14:textId="77777777" w:rsidR="00ED506E" w:rsidRPr="001360AB" w:rsidRDefault="00ED506E" w:rsidP="00A52770">
            <w:pPr>
              <w:pStyle w:val="NoSpacing"/>
              <w:rPr>
                <w:rFonts w:eastAsia="Times New Roman"/>
                <w:color w:val="000000"/>
              </w:rPr>
            </w:pPr>
            <w:r w:rsidRPr="001360AB">
              <w:rPr>
                <w:rFonts w:eastAsia="Times New Roman"/>
                <w:color w:val="000000"/>
              </w:rPr>
              <w:t>−0.07092***</w:t>
            </w:r>
            <w:r w:rsidRPr="001360AB">
              <w:rPr>
                <w:rFonts w:eastAsia="Times New Roman"/>
                <w:color w:val="000000"/>
              </w:rPr>
              <w:br/>
              <w:t>(0.02688)</w:t>
            </w:r>
          </w:p>
        </w:tc>
        <w:tc>
          <w:tcPr>
            <w:tcW w:w="536" w:type="pct"/>
            <w:hideMark/>
          </w:tcPr>
          <w:p w14:paraId="112FA48E" w14:textId="77777777" w:rsidR="00ED506E" w:rsidRPr="001360AB" w:rsidRDefault="00ED506E" w:rsidP="00A52770">
            <w:pPr>
              <w:pStyle w:val="NoSpacing"/>
              <w:rPr>
                <w:rFonts w:eastAsia="Times New Roman"/>
                <w:color w:val="000000"/>
              </w:rPr>
            </w:pPr>
            <w:r w:rsidRPr="001360AB">
              <w:rPr>
                <w:rFonts w:eastAsia="Times New Roman"/>
                <w:color w:val="000000"/>
              </w:rPr>
              <w:t>−0.07648***</w:t>
            </w:r>
            <w:r w:rsidRPr="001360AB">
              <w:rPr>
                <w:rFonts w:eastAsia="Times New Roman"/>
                <w:color w:val="000000"/>
              </w:rPr>
              <w:br/>
              <w:t>(0.02592)</w:t>
            </w:r>
          </w:p>
        </w:tc>
        <w:tc>
          <w:tcPr>
            <w:tcW w:w="491" w:type="pct"/>
            <w:hideMark/>
          </w:tcPr>
          <w:p w14:paraId="6BC88791" w14:textId="77777777" w:rsidR="00ED506E" w:rsidRPr="001360AB" w:rsidRDefault="00ED506E" w:rsidP="00A52770">
            <w:pPr>
              <w:pStyle w:val="NoSpacing"/>
              <w:rPr>
                <w:rFonts w:eastAsia="Times New Roman"/>
                <w:color w:val="000000"/>
              </w:rPr>
            </w:pPr>
            <w:r w:rsidRPr="001360AB">
              <w:rPr>
                <w:rFonts w:eastAsia="Times New Roman"/>
                <w:color w:val="000000"/>
              </w:rPr>
              <w:t>−0.07925***</w:t>
            </w:r>
            <w:r w:rsidRPr="001360AB">
              <w:rPr>
                <w:rFonts w:eastAsia="Times New Roman"/>
                <w:color w:val="000000"/>
              </w:rPr>
              <w:br/>
              <w:t>(0.02622)</w:t>
            </w:r>
          </w:p>
        </w:tc>
        <w:tc>
          <w:tcPr>
            <w:tcW w:w="492" w:type="pct"/>
            <w:hideMark/>
          </w:tcPr>
          <w:p w14:paraId="0705C2EC" w14:textId="77777777" w:rsidR="00ED506E" w:rsidRPr="001360AB" w:rsidRDefault="00ED506E" w:rsidP="00A52770">
            <w:pPr>
              <w:pStyle w:val="NoSpacing"/>
              <w:rPr>
                <w:rFonts w:eastAsia="Times New Roman"/>
                <w:color w:val="000000"/>
              </w:rPr>
            </w:pPr>
            <w:r w:rsidRPr="001360AB">
              <w:rPr>
                <w:rFonts w:eastAsia="Times New Roman"/>
                <w:color w:val="000000"/>
              </w:rPr>
              <w:t>−0.07579***</w:t>
            </w:r>
            <w:r w:rsidRPr="001360AB">
              <w:rPr>
                <w:rFonts w:eastAsia="Times New Roman"/>
                <w:color w:val="000000"/>
              </w:rPr>
              <w:br/>
              <w:t>(0.02899)</w:t>
            </w:r>
          </w:p>
        </w:tc>
        <w:tc>
          <w:tcPr>
            <w:tcW w:w="447" w:type="pct"/>
            <w:hideMark/>
          </w:tcPr>
          <w:p w14:paraId="03138F8F" w14:textId="77777777" w:rsidR="00ED506E" w:rsidRPr="001360AB" w:rsidRDefault="00ED506E" w:rsidP="00A52770">
            <w:pPr>
              <w:pStyle w:val="NoSpacing"/>
              <w:rPr>
                <w:rFonts w:eastAsia="Times New Roman"/>
                <w:color w:val="000000"/>
              </w:rPr>
            </w:pPr>
            <w:r w:rsidRPr="001360AB">
              <w:rPr>
                <w:rFonts w:eastAsia="Times New Roman"/>
                <w:color w:val="000000"/>
              </w:rPr>
              <w:t>−0.06073**</w:t>
            </w:r>
            <w:r w:rsidRPr="001360AB">
              <w:rPr>
                <w:rFonts w:eastAsia="Times New Roman"/>
                <w:color w:val="000000"/>
              </w:rPr>
              <w:br/>
              <w:t>(0.027)</w:t>
            </w:r>
          </w:p>
        </w:tc>
        <w:tc>
          <w:tcPr>
            <w:tcW w:w="403" w:type="pct"/>
            <w:hideMark/>
          </w:tcPr>
          <w:p w14:paraId="207720CA" w14:textId="77777777" w:rsidR="00ED506E" w:rsidRPr="001360AB" w:rsidRDefault="00ED506E" w:rsidP="00A52770">
            <w:pPr>
              <w:pStyle w:val="NoSpacing"/>
              <w:rPr>
                <w:rFonts w:eastAsia="Times New Roman"/>
                <w:color w:val="000000"/>
              </w:rPr>
            </w:pPr>
            <w:r w:rsidRPr="001360AB">
              <w:rPr>
                <w:rFonts w:eastAsia="Times New Roman"/>
                <w:color w:val="000000"/>
              </w:rPr>
              <w:t>−0.05169*</w:t>
            </w:r>
            <w:r w:rsidRPr="001360AB">
              <w:rPr>
                <w:rFonts w:eastAsia="Times New Roman"/>
                <w:color w:val="000000"/>
              </w:rPr>
              <w:br/>
              <w:t>(0.029)</w:t>
            </w:r>
          </w:p>
        </w:tc>
        <w:tc>
          <w:tcPr>
            <w:tcW w:w="490" w:type="pct"/>
            <w:hideMark/>
          </w:tcPr>
          <w:p w14:paraId="1531B5F0" w14:textId="77777777" w:rsidR="00ED506E" w:rsidRPr="001360AB" w:rsidRDefault="00ED506E" w:rsidP="00A52770">
            <w:pPr>
              <w:pStyle w:val="NoSpacing"/>
              <w:rPr>
                <w:rFonts w:eastAsia="Times New Roman"/>
                <w:color w:val="000000"/>
              </w:rPr>
            </w:pPr>
            <w:r w:rsidRPr="001360AB">
              <w:rPr>
                <w:rFonts w:eastAsia="Times New Roman"/>
                <w:color w:val="000000"/>
              </w:rPr>
              <w:t>−0.05588**</w:t>
            </w:r>
            <w:r w:rsidRPr="001360AB">
              <w:rPr>
                <w:rFonts w:eastAsia="Times New Roman"/>
                <w:color w:val="000000"/>
              </w:rPr>
              <w:br/>
              <w:t>(0.026)</w:t>
            </w:r>
          </w:p>
        </w:tc>
        <w:tc>
          <w:tcPr>
            <w:tcW w:w="403" w:type="pct"/>
            <w:hideMark/>
          </w:tcPr>
          <w:p w14:paraId="2F1D666B" w14:textId="77777777" w:rsidR="00ED506E" w:rsidRPr="001360AB" w:rsidRDefault="00ED506E" w:rsidP="00A52770">
            <w:pPr>
              <w:pStyle w:val="NoSpacing"/>
              <w:rPr>
                <w:rFonts w:eastAsia="Times New Roman"/>
                <w:color w:val="000000"/>
              </w:rPr>
            </w:pPr>
            <w:r w:rsidRPr="001360AB">
              <w:rPr>
                <w:rFonts w:eastAsia="Times New Roman"/>
                <w:color w:val="000000"/>
              </w:rPr>
              <w:t>−0.06262**</w:t>
            </w:r>
            <w:r w:rsidRPr="001360AB">
              <w:rPr>
                <w:rFonts w:eastAsia="Times New Roman"/>
                <w:color w:val="000000"/>
              </w:rPr>
              <w:br/>
              <w:t>(0.026)</w:t>
            </w:r>
          </w:p>
        </w:tc>
        <w:tc>
          <w:tcPr>
            <w:tcW w:w="402" w:type="pct"/>
            <w:hideMark/>
          </w:tcPr>
          <w:p w14:paraId="15EEF37C" w14:textId="77777777" w:rsidR="00ED506E" w:rsidRPr="001360AB" w:rsidRDefault="00ED506E" w:rsidP="00A52770">
            <w:pPr>
              <w:pStyle w:val="NoSpacing"/>
              <w:rPr>
                <w:rFonts w:eastAsia="Times New Roman"/>
                <w:color w:val="000000"/>
              </w:rPr>
            </w:pPr>
            <w:r w:rsidRPr="001360AB">
              <w:rPr>
                <w:rFonts w:eastAsia="Times New Roman"/>
                <w:color w:val="000000"/>
              </w:rPr>
              <w:t>−0.05445*</w:t>
            </w:r>
            <w:r w:rsidRPr="001360AB">
              <w:rPr>
                <w:rFonts w:eastAsia="Times New Roman"/>
                <w:color w:val="000000"/>
              </w:rPr>
              <w:br/>
              <w:t>(0.029)</w:t>
            </w:r>
          </w:p>
        </w:tc>
      </w:tr>
      <w:tr w:rsidR="00F80198" w:rsidRPr="001360AB" w14:paraId="31B9E366" w14:textId="77777777" w:rsidTr="00F80198">
        <w:tc>
          <w:tcPr>
            <w:tcW w:w="541" w:type="pct"/>
            <w:hideMark/>
          </w:tcPr>
          <w:p w14:paraId="0C1D37BB"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i/>
                <w:iCs/>
                <w:color w:val="000000"/>
              </w:rPr>
              <w:t>R</w:t>
            </w:r>
            <w:r w:rsidRPr="001360AB">
              <w:rPr>
                <w:rFonts w:eastAsia="Times New Roman"/>
                <w:color w:val="000000"/>
                <w:vertAlign w:val="superscript"/>
              </w:rPr>
              <w:t>2</w:t>
            </w:r>
          </w:p>
        </w:tc>
        <w:tc>
          <w:tcPr>
            <w:tcW w:w="409" w:type="pct"/>
            <w:hideMark/>
          </w:tcPr>
          <w:p w14:paraId="57EFB6A8" w14:textId="77777777" w:rsidR="00ED506E" w:rsidRPr="001360AB" w:rsidRDefault="00ED506E" w:rsidP="00A52770">
            <w:pPr>
              <w:pStyle w:val="NoSpacing"/>
              <w:rPr>
                <w:rFonts w:eastAsia="Times New Roman"/>
                <w:color w:val="000000"/>
              </w:rPr>
            </w:pPr>
            <w:r w:rsidRPr="001360AB">
              <w:rPr>
                <w:rFonts w:eastAsia="Times New Roman"/>
                <w:color w:val="000000"/>
              </w:rPr>
              <w:t>0.4103</w:t>
            </w:r>
          </w:p>
        </w:tc>
        <w:tc>
          <w:tcPr>
            <w:tcW w:w="387" w:type="pct"/>
            <w:hideMark/>
          </w:tcPr>
          <w:p w14:paraId="223F2DF0" w14:textId="77777777" w:rsidR="00ED506E" w:rsidRPr="001360AB" w:rsidRDefault="00ED506E" w:rsidP="00A52770">
            <w:pPr>
              <w:pStyle w:val="NoSpacing"/>
              <w:rPr>
                <w:rFonts w:eastAsia="Times New Roman"/>
                <w:color w:val="000000"/>
              </w:rPr>
            </w:pPr>
            <w:r w:rsidRPr="001360AB">
              <w:rPr>
                <w:rFonts w:eastAsia="Times New Roman"/>
                <w:color w:val="000000"/>
              </w:rPr>
              <w:t>0.4271</w:t>
            </w:r>
          </w:p>
        </w:tc>
        <w:tc>
          <w:tcPr>
            <w:tcW w:w="536" w:type="pct"/>
            <w:hideMark/>
          </w:tcPr>
          <w:p w14:paraId="6CD22108" w14:textId="77777777" w:rsidR="00ED506E" w:rsidRPr="001360AB" w:rsidRDefault="00ED506E" w:rsidP="00A52770">
            <w:pPr>
              <w:pStyle w:val="NoSpacing"/>
              <w:rPr>
                <w:rFonts w:eastAsia="Times New Roman"/>
                <w:color w:val="000000"/>
              </w:rPr>
            </w:pPr>
            <w:r w:rsidRPr="001360AB">
              <w:rPr>
                <w:rFonts w:eastAsia="Times New Roman"/>
                <w:color w:val="000000"/>
              </w:rPr>
              <w:t>0.4343</w:t>
            </w:r>
          </w:p>
        </w:tc>
        <w:tc>
          <w:tcPr>
            <w:tcW w:w="491" w:type="pct"/>
            <w:hideMark/>
          </w:tcPr>
          <w:p w14:paraId="544A2FBC" w14:textId="77777777" w:rsidR="00ED506E" w:rsidRPr="001360AB" w:rsidRDefault="00ED506E" w:rsidP="00A52770">
            <w:pPr>
              <w:pStyle w:val="NoSpacing"/>
              <w:rPr>
                <w:rFonts w:eastAsia="Times New Roman"/>
                <w:color w:val="000000"/>
              </w:rPr>
            </w:pPr>
            <w:r w:rsidRPr="001360AB">
              <w:rPr>
                <w:rFonts w:eastAsia="Times New Roman"/>
                <w:color w:val="000000"/>
              </w:rPr>
              <w:t>0.4634</w:t>
            </w:r>
          </w:p>
        </w:tc>
        <w:tc>
          <w:tcPr>
            <w:tcW w:w="492" w:type="pct"/>
            <w:hideMark/>
          </w:tcPr>
          <w:p w14:paraId="3D1614A4" w14:textId="77777777" w:rsidR="00ED506E" w:rsidRPr="001360AB" w:rsidRDefault="00ED506E" w:rsidP="00A52770">
            <w:pPr>
              <w:pStyle w:val="NoSpacing"/>
              <w:rPr>
                <w:rFonts w:eastAsia="Times New Roman"/>
                <w:color w:val="000000"/>
              </w:rPr>
            </w:pPr>
            <w:r w:rsidRPr="001360AB">
              <w:rPr>
                <w:rFonts w:eastAsia="Times New Roman"/>
                <w:color w:val="000000"/>
              </w:rPr>
              <w:t>0.415</w:t>
            </w:r>
          </w:p>
        </w:tc>
        <w:tc>
          <w:tcPr>
            <w:tcW w:w="447" w:type="pct"/>
            <w:hideMark/>
          </w:tcPr>
          <w:p w14:paraId="1322AD26" w14:textId="77777777" w:rsidR="00ED506E" w:rsidRPr="001360AB" w:rsidRDefault="00ED506E" w:rsidP="00A52770">
            <w:pPr>
              <w:pStyle w:val="NoSpacing"/>
              <w:rPr>
                <w:rFonts w:eastAsia="Times New Roman"/>
                <w:color w:val="000000"/>
              </w:rPr>
            </w:pPr>
            <w:r w:rsidRPr="001360AB">
              <w:rPr>
                <w:rFonts w:eastAsia="Times New Roman"/>
                <w:color w:val="000000"/>
              </w:rPr>
              <w:t>0.4323</w:t>
            </w:r>
          </w:p>
        </w:tc>
        <w:tc>
          <w:tcPr>
            <w:tcW w:w="403" w:type="pct"/>
            <w:hideMark/>
          </w:tcPr>
          <w:p w14:paraId="34594EEA" w14:textId="77777777" w:rsidR="00ED506E" w:rsidRPr="001360AB" w:rsidRDefault="00ED506E" w:rsidP="00A52770">
            <w:pPr>
              <w:pStyle w:val="NoSpacing"/>
              <w:rPr>
                <w:rFonts w:eastAsia="Times New Roman"/>
                <w:color w:val="000000"/>
              </w:rPr>
            </w:pPr>
            <w:r w:rsidRPr="001360AB">
              <w:rPr>
                <w:rFonts w:eastAsia="Times New Roman"/>
                <w:color w:val="000000"/>
              </w:rPr>
              <w:t>0.4484</w:t>
            </w:r>
          </w:p>
        </w:tc>
        <w:tc>
          <w:tcPr>
            <w:tcW w:w="490" w:type="pct"/>
            <w:hideMark/>
          </w:tcPr>
          <w:p w14:paraId="6135451E" w14:textId="77777777" w:rsidR="00ED506E" w:rsidRPr="001360AB" w:rsidRDefault="00ED506E" w:rsidP="00A52770">
            <w:pPr>
              <w:pStyle w:val="NoSpacing"/>
              <w:rPr>
                <w:rFonts w:eastAsia="Times New Roman"/>
                <w:color w:val="000000"/>
              </w:rPr>
            </w:pPr>
            <w:r w:rsidRPr="001360AB">
              <w:rPr>
                <w:rFonts w:eastAsia="Times New Roman"/>
                <w:color w:val="000000"/>
              </w:rPr>
              <w:t>0.4576</w:t>
            </w:r>
          </w:p>
        </w:tc>
        <w:tc>
          <w:tcPr>
            <w:tcW w:w="403" w:type="pct"/>
            <w:hideMark/>
          </w:tcPr>
          <w:p w14:paraId="53A96F22" w14:textId="77777777" w:rsidR="00ED506E" w:rsidRPr="001360AB" w:rsidRDefault="00ED506E" w:rsidP="00A52770">
            <w:pPr>
              <w:pStyle w:val="NoSpacing"/>
              <w:rPr>
                <w:rFonts w:eastAsia="Times New Roman"/>
                <w:color w:val="000000"/>
              </w:rPr>
            </w:pPr>
            <w:r w:rsidRPr="001360AB">
              <w:rPr>
                <w:rFonts w:eastAsia="Times New Roman"/>
                <w:color w:val="000000"/>
              </w:rPr>
              <w:t>0.4859</w:t>
            </w:r>
          </w:p>
        </w:tc>
        <w:tc>
          <w:tcPr>
            <w:tcW w:w="402" w:type="pct"/>
            <w:hideMark/>
          </w:tcPr>
          <w:p w14:paraId="26194006" w14:textId="77777777" w:rsidR="00ED506E" w:rsidRPr="001360AB" w:rsidRDefault="00ED506E" w:rsidP="00A52770">
            <w:pPr>
              <w:pStyle w:val="NoSpacing"/>
              <w:rPr>
                <w:rFonts w:eastAsia="Times New Roman"/>
                <w:color w:val="000000"/>
              </w:rPr>
            </w:pPr>
            <w:r w:rsidRPr="001360AB">
              <w:rPr>
                <w:rFonts w:eastAsia="Times New Roman"/>
                <w:color w:val="000000"/>
              </w:rPr>
              <w:t>0.4388</w:t>
            </w:r>
          </w:p>
        </w:tc>
      </w:tr>
      <w:tr w:rsidR="008D1552" w:rsidRPr="001360AB" w14:paraId="428B3F91" w14:textId="77777777" w:rsidTr="00F80198">
        <w:tc>
          <w:tcPr>
            <w:tcW w:w="541" w:type="pct"/>
            <w:hideMark/>
          </w:tcPr>
          <w:p w14:paraId="55891F91" w14:textId="77777777" w:rsidR="00B57EFD" w:rsidRPr="001360AB" w:rsidRDefault="00B57EFD" w:rsidP="00A52770">
            <w:pPr>
              <w:pStyle w:val="NoSpacing"/>
              <w:rPr>
                <w:rFonts w:eastAsia="Times New Roman"/>
                <w:color w:val="000000"/>
              </w:rPr>
            </w:pPr>
            <w:r w:rsidRPr="001360AB">
              <w:rPr>
                <w:rFonts w:eastAsia="Times New Roman"/>
                <w:color w:val="000000"/>
              </w:rPr>
              <w:t>Panel C: Primary education migration</w:t>
            </w:r>
          </w:p>
        </w:tc>
        <w:tc>
          <w:tcPr>
            <w:tcW w:w="409" w:type="pct"/>
          </w:tcPr>
          <w:p w14:paraId="088CDBB7" w14:textId="77777777" w:rsidR="00B57EFD" w:rsidRPr="001360AB" w:rsidRDefault="00B57EFD" w:rsidP="00A52770">
            <w:pPr>
              <w:pStyle w:val="NoSpacing"/>
              <w:rPr>
                <w:rFonts w:eastAsia="Times New Roman"/>
                <w:color w:val="000000"/>
              </w:rPr>
            </w:pPr>
          </w:p>
        </w:tc>
        <w:tc>
          <w:tcPr>
            <w:tcW w:w="387" w:type="pct"/>
          </w:tcPr>
          <w:p w14:paraId="1ED5B8D9" w14:textId="77777777" w:rsidR="00B57EFD" w:rsidRPr="001360AB" w:rsidRDefault="00B57EFD" w:rsidP="00A52770">
            <w:pPr>
              <w:pStyle w:val="NoSpacing"/>
              <w:rPr>
                <w:rFonts w:eastAsia="Times New Roman"/>
                <w:color w:val="000000"/>
              </w:rPr>
            </w:pPr>
          </w:p>
        </w:tc>
        <w:tc>
          <w:tcPr>
            <w:tcW w:w="536" w:type="pct"/>
          </w:tcPr>
          <w:p w14:paraId="08212D9C" w14:textId="77777777" w:rsidR="00B57EFD" w:rsidRPr="001360AB" w:rsidRDefault="00B57EFD" w:rsidP="00A52770">
            <w:pPr>
              <w:pStyle w:val="NoSpacing"/>
              <w:rPr>
                <w:rFonts w:eastAsia="Times New Roman"/>
                <w:color w:val="000000"/>
              </w:rPr>
            </w:pPr>
          </w:p>
        </w:tc>
        <w:tc>
          <w:tcPr>
            <w:tcW w:w="491" w:type="pct"/>
          </w:tcPr>
          <w:p w14:paraId="7BDF65CD" w14:textId="77777777" w:rsidR="00B57EFD" w:rsidRPr="001360AB" w:rsidRDefault="00B57EFD" w:rsidP="00A52770">
            <w:pPr>
              <w:pStyle w:val="NoSpacing"/>
              <w:rPr>
                <w:rFonts w:eastAsia="Times New Roman"/>
                <w:color w:val="000000"/>
              </w:rPr>
            </w:pPr>
          </w:p>
        </w:tc>
        <w:tc>
          <w:tcPr>
            <w:tcW w:w="492" w:type="pct"/>
          </w:tcPr>
          <w:p w14:paraId="44516927" w14:textId="77777777" w:rsidR="00B57EFD" w:rsidRPr="001360AB" w:rsidRDefault="00B57EFD" w:rsidP="00A52770">
            <w:pPr>
              <w:pStyle w:val="NoSpacing"/>
              <w:rPr>
                <w:rFonts w:eastAsia="Times New Roman"/>
                <w:color w:val="000000"/>
              </w:rPr>
            </w:pPr>
          </w:p>
        </w:tc>
        <w:tc>
          <w:tcPr>
            <w:tcW w:w="447" w:type="pct"/>
          </w:tcPr>
          <w:p w14:paraId="023BC46E" w14:textId="77777777" w:rsidR="00B57EFD" w:rsidRPr="001360AB" w:rsidRDefault="00B57EFD" w:rsidP="00A52770">
            <w:pPr>
              <w:pStyle w:val="NoSpacing"/>
              <w:rPr>
                <w:rFonts w:eastAsia="Times New Roman"/>
                <w:color w:val="000000"/>
              </w:rPr>
            </w:pPr>
          </w:p>
        </w:tc>
        <w:tc>
          <w:tcPr>
            <w:tcW w:w="403" w:type="pct"/>
          </w:tcPr>
          <w:p w14:paraId="49EB5979" w14:textId="77777777" w:rsidR="00B57EFD" w:rsidRPr="001360AB" w:rsidRDefault="00B57EFD" w:rsidP="00A52770">
            <w:pPr>
              <w:pStyle w:val="NoSpacing"/>
              <w:rPr>
                <w:rFonts w:eastAsia="Times New Roman"/>
                <w:color w:val="000000"/>
              </w:rPr>
            </w:pPr>
          </w:p>
        </w:tc>
        <w:tc>
          <w:tcPr>
            <w:tcW w:w="490" w:type="pct"/>
          </w:tcPr>
          <w:p w14:paraId="64D4428F" w14:textId="77777777" w:rsidR="00B57EFD" w:rsidRPr="001360AB" w:rsidRDefault="00B57EFD" w:rsidP="00A52770">
            <w:pPr>
              <w:pStyle w:val="NoSpacing"/>
              <w:rPr>
                <w:rFonts w:eastAsia="Times New Roman"/>
                <w:color w:val="000000"/>
              </w:rPr>
            </w:pPr>
          </w:p>
        </w:tc>
        <w:tc>
          <w:tcPr>
            <w:tcW w:w="403" w:type="pct"/>
          </w:tcPr>
          <w:p w14:paraId="3E0A635B" w14:textId="77777777" w:rsidR="00B57EFD" w:rsidRPr="001360AB" w:rsidRDefault="00B57EFD" w:rsidP="00A52770">
            <w:pPr>
              <w:pStyle w:val="NoSpacing"/>
              <w:rPr>
                <w:rFonts w:eastAsia="Times New Roman"/>
                <w:color w:val="000000"/>
              </w:rPr>
            </w:pPr>
          </w:p>
        </w:tc>
        <w:tc>
          <w:tcPr>
            <w:tcW w:w="402" w:type="pct"/>
          </w:tcPr>
          <w:p w14:paraId="435582E4" w14:textId="01A2970B" w:rsidR="00B57EFD" w:rsidRPr="001360AB" w:rsidRDefault="00B57EFD" w:rsidP="00A52770">
            <w:pPr>
              <w:pStyle w:val="NoSpacing"/>
              <w:rPr>
                <w:rFonts w:eastAsia="Times New Roman"/>
                <w:color w:val="000000"/>
              </w:rPr>
            </w:pPr>
          </w:p>
        </w:tc>
      </w:tr>
      <w:tr w:rsidR="00F80198" w:rsidRPr="001360AB" w14:paraId="7E8E8BD0" w14:textId="77777777" w:rsidTr="00F80198">
        <w:tc>
          <w:tcPr>
            <w:tcW w:w="541" w:type="pct"/>
            <w:hideMark/>
          </w:tcPr>
          <w:p w14:paraId="7312763D"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p>
        </w:tc>
        <w:tc>
          <w:tcPr>
            <w:tcW w:w="409" w:type="pct"/>
            <w:hideMark/>
          </w:tcPr>
          <w:p w14:paraId="264EF6D3" w14:textId="77777777" w:rsidR="00ED506E" w:rsidRPr="001360AB" w:rsidRDefault="00ED506E" w:rsidP="00A52770">
            <w:pPr>
              <w:pStyle w:val="NoSpacing"/>
              <w:rPr>
                <w:rFonts w:eastAsia="Times New Roman"/>
                <w:color w:val="000000"/>
              </w:rPr>
            </w:pPr>
            <w:r w:rsidRPr="001360AB">
              <w:rPr>
                <w:rFonts w:eastAsia="Times New Roman"/>
                <w:color w:val="000000"/>
              </w:rPr>
              <w:t>0.00385 </w:t>
            </w:r>
            <w:r w:rsidRPr="001360AB">
              <w:rPr>
                <w:rFonts w:eastAsia="Times New Roman"/>
                <w:color w:val="000000"/>
              </w:rPr>
              <w:br/>
              <w:t>(0.00369)</w:t>
            </w:r>
          </w:p>
        </w:tc>
        <w:tc>
          <w:tcPr>
            <w:tcW w:w="387" w:type="pct"/>
            <w:hideMark/>
          </w:tcPr>
          <w:p w14:paraId="3E5FCF73" w14:textId="77777777" w:rsidR="00ED506E" w:rsidRPr="001360AB" w:rsidRDefault="00ED506E" w:rsidP="00A52770">
            <w:pPr>
              <w:pStyle w:val="NoSpacing"/>
              <w:rPr>
                <w:rFonts w:eastAsia="Times New Roman"/>
                <w:color w:val="000000"/>
              </w:rPr>
            </w:pPr>
            <w:r w:rsidRPr="001360AB">
              <w:rPr>
                <w:rFonts w:eastAsia="Times New Roman"/>
                <w:color w:val="000000"/>
              </w:rPr>
              <w:t>0.00133 </w:t>
            </w:r>
            <w:r w:rsidRPr="001360AB">
              <w:rPr>
                <w:rFonts w:eastAsia="Times New Roman"/>
                <w:color w:val="000000"/>
              </w:rPr>
              <w:br/>
              <w:t>(0.00545)</w:t>
            </w:r>
          </w:p>
        </w:tc>
        <w:tc>
          <w:tcPr>
            <w:tcW w:w="536" w:type="pct"/>
            <w:hideMark/>
          </w:tcPr>
          <w:p w14:paraId="7CA63D99" w14:textId="77777777" w:rsidR="00ED506E" w:rsidRPr="001360AB" w:rsidRDefault="00ED506E" w:rsidP="00A52770">
            <w:pPr>
              <w:pStyle w:val="NoSpacing"/>
              <w:rPr>
                <w:rFonts w:eastAsia="Times New Roman"/>
                <w:color w:val="000000"/>
              </w:rPr>
            </w:pPr>
            <w:r w:rsidRPr="001360AB">
              <w:rPr>
                <w:rFonts w:eastAsia="Times New Roman"/>
                <w:color w:val="000000"/>
              </w:rPr>
              <w:t>0.00534 </w:t>
            </w:r>
            <w:r w:rsidRPr="001360AB">
              <w:rPr>
                <w:rFonts w:eastAsia="Times New Roman"/>
                <w:color w:val="000000"/>
              </w:rPr>
              <w:br/>
              <w:t>(0.00354)</w:t>
            </w:r>
          </w:p>
        </w:tc>
        <w:tc>
          <w:tcPr>
            <w:tcW w:w="491" w:type="pct"/>
            <w:hideMark/>
          </w:tcPr>
          <w:p w14:paraId="10961A16" w14:textId="77777777" w:rsidR="00ED506E" w:rsidRPr="001360AB" w:rsidRDefault="00ED506E" w:rsidP="00A52770">
            <w:pPr>
              <w:pStyle w:val="NoSpacing"/>
              <w:rPr>
                <w:rFonts w:eastAsia="Times New Roman"/>
                <w:color w:val="000000"/>
              </w:rPr>
            </w:pPr>
            <w:r w:rsidRPr="001360AB">
              <w:rPr>
                <w:rFonts w:eastAsia="Times New Roman"/>
                <w:color w:val="000000"/>
              </w:rPr>
              <w:t>0.00407 </w:t>
            </w:r>
            <w:r w:rsidRPr="001360AB">
              <w:rPr>
                <w:rFonts w:eastAsia="Times New Roman"/>
                <w:color w:val="000000"/>
              </w:rPr>
              <w:br/>
              <w:t>(0.00354)</w:t>
            </w:r>
          </w:p>
        </w:tc>
        <w:tc>
          <w:tcPr>
            <w:tcW w:w="492" w:type="pct"/>
            <w:hideMark/>
          </w:tcPr>
          <w:p w14:paraId="69736913" w14:textId="77777777" w:rsidR="00ED506E" w:rsidRPr="001360AB" w:rsidRDefault="00ED506E" w:rsidP="00A52770">
            <w:pPr>
              <w:pStyle w:val="NoSpacing"/>
              <w:rPr>
                <w:rFonts w:eastAsia="Times New Roman"/>
                <w:color w:val="000000"/>
              </w:rPr>
            </w:pPr>
            <w:r w:rsidRPr="001360AB">
              <w:rPr>
                <w:rFonts w:eastAsia="Times New Roman"/>
                <w:color w:val="000000"/>
              </w:rPr>
              <w:t>0.00134 </w:t>
            </w:r>
            <w:r w:rsidRPr="001360AB">
              <w:rPr>
                <w:rFonts w:eastAsia="Times New Roman"/>
                <w:color w:val="000000"/>
              </w:rPr>
              <w:br/>
              <w:t>(0.00375)</w:t>
            </w:r>
          </w:p>
        </w:tc>
        <w:tc>
          <w:tcPr>
            <w:tcW w:w="447" w:type="pct"/>
            <w:hideMark/>
          </w:tcPr>
          <w:p w14:paraId="0B92E8C1" w14:textId="77777777" w:rsidR="00ED506E" w:rsidRPr="001360AB" w:rsidRDefault="00ED506E" w:rsidP="00A52770">
            <w:pPr>
              <w:pStyle w:val="NoSpacing"/>
              <w:rPr>
                <w:rFonts w:eastAsia="Times New Roman"/>
                <w:color w:val="000000"/>
              </w:rPr>
            </w:pPr>
            <w:r w:rsidRPr="001360AB">
              <w:rPr>
                <w:rFonts w:eastAsia="Times New Roman"/>
                <w:color w:val="000000"/>
              </w:rPr>
              <w:t>0.0082 </w:t>
            </w:r>
            <w:r w:rsidRPr="001360AB">
              <w:rPr>
                <w:rFonts w:eastAsia="Times New Roman"/>
                <w:color w:val="000000"/>
              </w:rPr>
              <w:br/>
              <w:t>(0.007)</w:t>
            </w:r>
          </w:p>
        </w:tc>
        <w:tc>
          <w:tcPr>
            <w:tcW w:w="403" w:type="pct"/>
            <w:hideMark/>
          </w:tcPr>
          <w:p w14:paraId="1DF7E857" w14:textId="77777777" w:rsidR="00ED506E" w:rsidRPr="001360AB" w:rsidRDefault="00ED506E" w:rsidP="00A52770">
            <w:pPr>
              <w:pStyle w:val="NoSpacing"/>
              <w:rPr>
                <w:rFonts w:eastAsia="Times New Roman"/>
                <w:color w:val="000000"/>
              </w:rPr>
            </w:pPr>
            <w:r w:rsidRPr="001360AB">
              <w:rPr>
                <w:rFonts w:eastAsia="Times New Roman"/>
                <w:color w:val="000000"/>
              </w:rPr>
              <w:t>0.0108 </w:t>
            </w:r>
            <w:r w:rsidRPr="001360AB">
              <w:rPr>
                <w:rFonts w:eastAsia="Times New Roman"/>
                <w:color w:val="000000"/>
              </w:rPr>
              <w:br/>
              <w:t>(0.012)</w:t>
            </w:r>
          </w:p>
        </w:tc>
        <w:tc>
          <w:tcPr>
            <w:tcW w:w="490" w:type="pct"/>
            <w:hideMark/>
          </w:tcPr>
          <w:p w14:paraId="4A991C3C" w14:textId="77777777" w:rsidR="00ED506E" w:rsidRPr="001360AB" w:rsidRDefault="00ED506E" w:rsidP="00A52770">
            <w:pPr>
              <w:pStyle w:val="NoSpacing"/>
              <w:rPr>
                <w:rFonts w:eastAsia="Times New Roman"/>
                <w:color w:val="000000"/>
              </w:rPr>
            </w:pPr>
            <w:r w:rsidRPr="001360AB">
              <w:rPr>
                <w:rFonts w:eastAsia="Times New Roman"/>
                <w:color w:val="000000"/>
              </w:rPr>
              <w:t>0.00808 </w:t>
            </w:r>
            <w:r w:rsidRPr="001360AB">
              <w:rPr>
                <w:rFonts w:eastAsia="Times New Roman"/>
                <w:color w:val="000000"/>
              </w:rPr>
              <w:br/>
              <w:t>(0.006)</w:t>
            </w:r>
          </w:p>
        </w:tc>
        <w:tc>
          <w:tcPr>
            <w:tcW w:w="403" w:type="pct"/>
            <w:hideMark/>
          </w:tcPr>
          <w:p w14:paraId="6EDD0056" w14:textId="77777777" w:rsidR="00ED506E" w:rsidRPr="001360AB" w:rsidRDefault="00ED506E" w:rsidP="00A52770">
            <w:pPr>
              <w:pStyle w:val="NoSpacing"/>
              <w:rPr>
                <w:rFonts w:eastAsia="Times New Roman"/>
                <w:color w:val="000000"/>
              </w:rPr>
            </w:pPr>
            <w:r w:rsidRPr="001360AB">
              <w:rPr>
                <w:rFonts w:eastAsia="Times New Roman"/>
                <w:color w:val="000000"/>
              </w:rPr>
              <w:t>0.00884 </w:t>
            </w:r>
            <w:r w:rsidRPr="001360AB">
              <w:rPr>
                <w:rFonts w:eastAsia="Times New Roman"/>
                <w:color w:val="000000"/>
              </w:rPr>
              <w:br/>
              <w:t>(0.006)</w:t>
            </w:r>
          </w:p>
        </w:tc>
        <w:tc>
          <w:tcPr>
            <w:tcW w:w="402" w:type="pct"/>
            <w:hideMark/>
          </w:tcPr>
          <w:p w14:paraId="2F62DB94" w14:textId="77777777" w:rsidR="00ED506E" w:rsidRPr="001360AB" w:rsidRDefault="00ED506E" w:rsidP="00A52770">
            <w:pPr>
              <w:pStyle w:val="NoSpacing"/>
              <w:rPr>
                <w:rFonts w:eastAsia="Times New Roman"/>
                <w:color w:val="000000"/>
              </w:rPr>
            </w:pPr>
            <w:r w:rsidRPr="001360AB">
              <w:rPr>
                <w:rFonts w:eastAsia="Times New Roman"/>
                <w:color w:val="000000"/>
              </w:rPr>
              <w:t>0.00608 </w:t>
            </w:r>
            <w:r w:rsidRPr="001360AB">
              <w:rPr>
                <w:rFonts w:eastAsia="Times New Roman"/>
                <w:color w:val="000000"/>
              </w:rPr>
              <w:br/>
              <w:t>(0.007)</w:t>
            </w:r>
          </w:p>
        </w:tc>
      </w:tr>
      <w:tr w:rsidR="00F80198" w:rsidRPr="001360AB" w14:paraId="4AA0C556" w14:textId="77777777" w:rsidTr="00F80198">
        <w:tc>
          <w:tcPr>
            <w:tcW w:w="541" w:type="pct"/>
            <w:hideMark/>
          </w:tcPr>
          <w:p w14:paraId="3D969C9B"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FDI</w:t>
            </w:r>
            <w:r w:rsidRPr="001360AB">
              <w:rPr>
                <w:rFonts w:eastAsia="Times New Roman"/>
                <w:color w:val="000000"/>
                <w:vertAlign w:val="subscript"/>
              </w:rPr>
              <w:t>1990</w:t>
            </w:r>
            <w:r w:rsidRPr="001360AB">
              <w:rPr>
                <w:rFonts w:eastAsia="Times New Roman"/>
                <w:color w:val="000000"/>
              </w:rPr>
              <w:t> </w:t>
            </w:r>
            <w:r w:rsidRPr="001360AB">
              <w:rPr>
                <w:rFonts w:eastAsia="Times New Roman"/>
                <w:color w:val="000000"/>
              </w:rPr>
              <w:t>squared</w:t>
            </w:r>
          </w:p>
        </w:tc>
        <w:tc>
          <w:tcPr>
            <w:tcW w:w="409" w:type="pct"/>
            <w:hideMark/>
          </w:tcPr>
          <w:p w14:paraId="5602AB77" w14:textId="77777777" w:rsidR="00ED506E" w:rsidRPr="001360AB" w:rsidRDefault="00ED506E" w:rsidP="00A52770">
            <w:pPr>
              <w:pStyle w:val="NoSpacing"/>
              <w:rPr>
                <w:rFonts w:eastAsia="Times New Roman"/>
                <w:color w:val="000000"/>
              </w:rPr>
            </w:pPr>
            <w:r w:rsidRPr="001360AB">
              <w:rPr>
                <w:rFonts w:eastAsia="Times New Roman"/>
                <w:color w:val="000000"/>
              </w:rPr>
              <w:t>−0.00807 </w:t>
            </w:r>
            <w:r w:rsidRPr="001360AB">
              <w:rPr>
                <w:rFonts w:eastAsia="Times New Roman"/>
                <w:color w:val="000000"/>
              </w:rPr>
              <w:br/>
              <w:t>(0.00533)</w:t>
            </w:r>
          </w:p>
        </w:tc>
        <w:tc>
          <w:tcPr>
            <w:tcW w:w="387" w:type="pct"/>
            <w:hideMark/>
          </w:tcPr>
          <w:p w14:paraId="3F78E72C" w14:textId="77777777" w:rsidR="00ED506E" w:rsidRPr="001360AB" w:rsidRDefault="00ED506E" w:rsidP="00A52770">
            <w:pPr>
              <w:pStyle w:val="NoSpacing"/>
              <w:rPr>
                <w:rFonts w:eastAsia="Times New Roman"/>
                <w:color w:val="000000"/>
              </w:rPr>
            </w:pPr>
            <w:r w:rsidRPr="001360AB">
              <w:rPr>
                <w:rFonts w:eastAsia="Times New Roman"/>
                <w:color w:val="000000"/>
              </w:rPr>
              <w:t>−0.00456 </w:t>
            </w:r>
            <w:r w:rsidRPr="001360AB">
              <w:rPr>
                <w:rFonts w:eastAsia="Times New Roman"/>
                <w:color w:val="000000"/>
              </w:rPr>
              <w:br/>
              <w:t>(0.00767)</w:t>
            </w:r>
          </w:p>
        </w:tc>
        <w:tc>
          <w:tcPr>
            <w:tcW w:w="536" w:type="pct"/>
            <w:hideMark/>
          </w:tcPr>
          <w:p w14:paraId="1C494EE4" w14:textId="77777777" w:rsidR="00ED506E" w:rsidRPr="001360AB" w:rsidRDefault="00ED506E" w:rsidP="00A52770">
            <w:pPr>
              <w:pStyle w:val="NoSpacing"/>
              <w:rPr>
                <w:rFonts w:eastAsia="Times New Roman"/>
                <w:color w:val="000000"/>
              </w:rPr>
            </w:pPr>
            <w:r w:rsidRPr="001360AB">
              <w:rPr>
                <w:rFonts w:eastAsia="Times New Roman"/>
                <w:color w:val="000000"/>
              </w:rPr>
              <w:t>−0.01040**</w:t>
            </w:r>
            <w:r w:rsidRPr="001360AB">
              <w:rPr>
                <w:rFonts w:eastAsia="Times New Roman"/>
                <w:color w:val="000000"/>
              </w:rPr>
              <w:br/>
              <w:t>(0.00511)</w:t>
            </w:r>
          </w:p>
        </w:tc>
        <w:tc>
          <w:tcPr>
            <w:tcW w:w="491" w:type="pct"/>
            <w:hideMark/>
          </w:tcPr>
          <w:p w14:paraId="43643461" w14:textId="77777777" w:rsidR="00ED506E" w:rsidRPr="001360AB" w:rsidRDefault="00ED506E" w:rsidP="00A52770">
            <w:pPr>
              <w:pStyle w:val="NoSpacing"/>
              <w:rPr>
                <w:rFonts w:eastAsia="Times New Roman"/>
                <w:color w:val="000000"/>
              </w:rPr>
            </w:pPr>
            <w:r w:rsidRPr="001360AB">
              <w:rPr>
                <w:rFonts w:eastAsia="Times New Roman"/>
                <w:color w:val="000000"/>
              </w:rPr>
              <w:t>−0.00888*</w:t>
            </w:r>
            <w:r w:rsidRPr="001360AB">
              <w:rPr>
                <w:rFonts w:eastAsia="Times New Roman"/>
                <w:color w:val="000000"/>
              </w:rPr>
              <w:br/>
              <w:t>(0.00513)</w:t>
            </w:r>
          </w:p>
        </w:tc>
        <w:tc>
          <w:tcPr>
            <w:tcW w:w="492" w:type="pct"/>
            <w:hideMark/>
          </w:tcPr>
          <w:p w14:paraId="763A45E0" w14:textId="77777777" w:rsidR="00ED506E" w:rsidRPr="001360AB" w:rsidRDefault="00ED506E" w:rsidP="00A52770">
            <w:pPr>
              <w:pStyle w:val="NoSpacing"/>
              <w:rPr>
                <w:rFonts w:eastAsia="Times New Roman"/>
                <w:color w:val="000000"/>
              </w:rPr>
            </w:pPr>
            <w:r w:rsidRPr="001360AB">
              <w:rPr>
                <w:rFonts w:eastAsia="Times New Roman"/>
                <w:color w:val="000000"/>
              </w:rPr>
              <w:t>−0.00473 </w:t>
            </w:r>
            <w:r w:rsidRPr="001360AB">
              <w:rPr>
                <w:rFonts w:eastAsia="Times New Roman"/>
                <w:color w:val="000000"/>
              </w:rPr>
              <w:br/>
              <w:t>(0.00532)</w:t>
            </w:r>
          </w:p>
        </w:tc>
        <w:tc>
          <w:tcPr>
            <w:tcW w:w="447" w:type="pct"/>
            <w:hideMark/>
          </w:tcPr>
          <w:p w14:paraId="34979E02" w14:textId="77777777" w:rsidR="00ED506E" w:rsidRPr="001360AB" w:rsidRDefault="00ED506E" w:rsidP="00A52770">
            <w:pPr>
              <w:pStyle w:val="NoSpacing"/>
              <w:rPr>
                <w:rFonts w:eastAsia="Times New Roman"/>
                <w:color w:val="000000"/>
              </w:rPr>
            </w:pPr>
            <w:r w:rsidRPr="001360AB">
              <w:rPr>
                <w:rFonts w:eastAsia="Times New Roman"/>
                <w:color w:val="000000"/>
              </w:rPr>
              <w:t>−0.01348 </w:t>
            </w:r>
            <w:r w:rsidRPr="001360AB">
              <w:rPr>
                <w:rFonts w:eastAsia="Times New Roman"/>
                <w:color w:val="000000"/>
              </w:rPr>
              <w:br/>
              <w:t>(0.009)</w:t>
            </w:r>
          </w:p>
        </w:tc>
        <w:tc>
          <w:tcPr>
            <w:tcW w:w="403" w:type="pct"/>
            <w:hideMark/>
          </w:tcPr>
          <w:p w14:paraId="3795817A" w14:textId="77777777" w:rsidR="00ED506E" w:rsidRPr="001360AB" w:rsidRDefault="00ED506E" w:rsidP="00A52770">
            <w:pPr>
              <w:pStyle w:val="NoSpacing"/>
              <w:rPr>
                <w:rFonts w:eastAsia="Times New Roman"/>
                <w:color w:val="000000"/>
              </w:rPr>
            </w:pPr>
            <w:r w:rsidRPr="001360AB">
              <w:rPr>
                <w:rFonts w:eastAsia="Times New Roman"/>
                <w:color w:val="000000"/>
              </w:rPr>
              <w:t>−0.01704 </w:t>
            </w:r>
            <w:r w:rsidRPr="001360AB">
              <w:rPr>
                <w:rFonts w:eastAsia="Times New Roman"/>
                <w:color w:val="000000"/>
              </w:rPr>
              <w:br/>
              <w:t>(0.016)</w:t>
            </w:r>
          </w:p>
        </w:tc>
        <w:tc>
          <w:tcPr>
            <w:tcW w:w="490" w:type="pct"/>
            <w:hideMark/>
          </w:tcPr>
          <w:p w14:paraId="7D94FB7C" w14:textId="77777777" w:rsidR="00ED506E" w:rsidRPr="001360AB" w:rsidRDefault="00ED506E" w:rsidP="00A52770">
            <w:pPr>
              <w:pStyle w:val="NoSpacing"/>
              <w:rPr>
                <w:rFonts w:eastAsia="Times New Roman"/>
                <w:color w:val="000000"/>
              </w:rPr>
            </w:pPr>
            <w:r w:rsidRPr="001360AB">
              <w:rPr>
                <w:rFonts w:eastAsia="Times New Roman"/>
                <w:color w:val="000000"/>
              </w:rPr>
              <w:t>−0.01367 </w:t>
            </w:r>
            <w:r w:rsidRPr="001360AB">
              <w:rPr>
                <w:rFonts w:eastAsia="Times New Roman"/>
                <w:color w:val="000000"/>
              </w:rPr>
              <w:br/>
              <w:t>(0.009)</w:t>
            </w:r>
          </w:p>
        </w:tc>
        <w:tc>
          <w:tcPr>
            <w:tcW w:w="403" w:type="pct"/>
            <w:hideMark/>
          </w:tcPr>
          <w:p w14:paraId="5780BFE7" w14:textId="77777777" w:rsidR="00ED506E" w:rsidRPr="001360AB" w:rsidRDefault="00ED506E" w:rsidP="00A52770">
            <w:pPr>
              <w:pStyle w:val="NoSpacing"/>
              <w:rPr>
                <w:rFonts w:eastAsia="Times New Roman"/>
                <w:color w:val="000000"/>
              </w:rPr>
            </w:pPr>
            <w:r w:rsidRPr="001360AB">
              <w:rPr>
                <w:rFonts w:eastAsia="Times New Roman"/>
                <w:color w:val="000000"/>
              </w:rPr>
              <w:t>−0.01470*</w:t>
            </w:r>
            <w:r w:rsidRPr="001360AB">
              <w:rPr>
                <w:rFonts w:eastAsia="Times New Roman"/>
                <w:color w:val="000000"/>
              </w:rPr>
              <w:br/>
              <w:t>(0.009)</w:t>
            </w:r>
          </w:p>
        </w:tc>
        <w:tc>
          <w:tcPr>
            <w:tcW w:w="402" w:type="pct"/>
            <w:hideMark/>
          </w:tcPr>
          <w:p w14:paraId="014EE480" w14:textId="77777777" w:rsidR="00ED506E" w:rsidRPr="001360AB" w:rsidRDefault="00ED506E" w:rsidP="00A52770">
            <w:pPr>
              <w:pStyle w:val="NoSpacing"/>
              <w:rPr>
                <w:rFonts w:eastAsia="Times New Roman"/>
                <w:color w:val="000000"/>
              </w:rPr>
            </w:pPr>
            <w:r w:rsidRPr="001360AB">
              <w:rPr>
                <w:rFonts w:eastAsia="Times New Roman"/>
                <w:color w:val="000000"/>
              </w:rPr>
              <w:t>−0.01094 </w:t>
            </w:r>
            <w:r w:rsidRPr="001360AB">
              <w:rPr>
                <w:rFonts w:eastAsia="Times New Roman"/>
                <w:color w:val="000000"/>
              </w:rPr>
              <w:br/>
              <w:t>(0.010)</w:t>
            </w:r>
          </w:p>
        </w:tc>
      </w:tr>
      <w:tr w:rsidR="00F80198" w:rsidRPr="001360AB" w14:paraId="3104AD56" w14:textId="77777777" w:rsidTr="00F80198">
        <w:tc>
          <w:tcPr>
            <w:tcW w:w="541" w:type="pct"/>
            <w:hideMark/>
          </w:tcPr>
          <w:p w14:paraId="14BF4EFC"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Primary</w:t>
            </w:r>
            <w:r w:rsidRPr="001360AB">
              <w:rPr>
                <w:rFonts w:eastAsia="Times New Roman"/>
                <w:color w:val="000000"/>
              </w:rPr>
              <w:t> </w:t>
            </w:r>
            <w:r w:rsidRPr="001360AB">
              <w:rPr>
                <w:rFonts w:eastAsia="Times New Roman"/>
                <w:color w:val="000000"/>
              </w:rPr>
              <w:t>migration</w:t>
            </w:r>
            <w:r w:rsidRPr="001360AB">
              <w:rPr>
                <w:rFonts w:eastAsia="Times New Roman"/>
                <w:color w:val="000000"/>
                <w:vertAlign w:val="subscript"/>
              </w:rPr>
              <w:t>1990</w:t>
            </w:r>
          </w:p>
        </w:tc>
        <w:tc>
          <w:tcPr>
            <w:tcW w:w="409" w:type="pct"/>
            <w:hideMark/>
          </w:tcPr>
          <w:p w14:paraId="0A45D737" w14:textId="77777777" w:rsidR="00ED506E" w:rsidRPr="001360AB" w:rsidRDefault="00ED506E" w:rsidP="00A52770">
            <w:pPr>
              <w:pStyle w:val="NoSpacing"/>
              <w:rPr>
                <w:rFonts w:eastAsia="Times New Roman"/>
                <w:color w:val="000000"/>
              </w:rPr>
            </w:pPr>
            <w:r w:rsidRPr="001360AB">
              <w:rPr>
                <w:rFonts w:eastAsia="Times New Roman"/>
                <w:color w:val="000000"/>
              </w:rPr>
              <w:t>−0.16289***</w:t>
            </w:r>
            <w:r w:rsidRPr="001360AB">
              <w:rPr>
                <w:rFonts w:eastAsia="Times New Roman"/>
                <w:color w:val="000000"/>
              </w:rPr>
              <w:br/>
              <w:t>(0.01741)</w:t>
            </w:r>
          </w:p>
        </w:tc>
        <w:tc>
          <w:tcPr>
            <w:tcW w:w="387" w:type="pct"/>
            <w:hideMark/>
          </w:tcPr>
          <w:p w14:paraId="345E1F44" w14:textId="77777777" w:rsidR="00ED506E" w:rsidRPr="001360AB" w:rsidRDefault="00ED506E" w:rsidP="00A52770">
            <w:pPr>
              <w:pStyle w:val="NoSpacing"/>
              <w:rPr>
                <w:rFonts w:eastAsia="Times New Roman"/>
                <w:color w:val="000000"/>
              </w:rPr>
            </w:pPr>
            <w:r w:rsidRPr="001360AB">
              <w:rPr>
                <w:rFonts w:eastAsia="Times New Roman"/>
                <w:color w:val="000000"/>
              </w:rPr>
              <w:t>−0.16374***</w:t>
            </w:r>
            <w:r w:rsidRPr="001360AB">
              <w:rPr>
                <w:rFonts w:eastAsia="Times New Roman"/>
                <w:color w:val="000000"/>
              </w:rPr>
              <w:br/>
              <w:t>(0.01739)</w:t>
            </w:r>
          </w:p>
        </w:tc>
        <w:tc>
          <w:tcPr>
            <w:tcW w:w="536" w:type="pct"/>
            <w:hideMark/>
          </w:tcPr>
          <w:p w14:paraId="19E235B8" w14:textId="77777777" w:rsidR="00ED506E" w:rsidRPr="001360AB" w:rsidRDefault="00ED506E" w:rsidP="00A52770">
            <w:pPr>
              <w:pStyle w:val="NoSpacing"/>
              <w:rPr>
                <w:rFonts w:eastAsia="Times New Roman"/>
                <w:color w:val="000000"/>
              </w:rPr>
            </w:pPr>
            <w:r w:rsidRPr="001360AB">
              <w:rPr>
                <w:rFonts w:eastAsia="Times New Roman"/>
                <w:color w:val="000000"/>
              </w:rPr>
              <w:t>−0.16038***</w:t>
            </w:r>
            <w:r w:rsidRPr="001360AB">
              <w:rPr>
                <w:rFonts w:eastAsia="Times New Roman"/>
                <w:color w:val="000000"/>
              </w:rPr>
              <w:br/>
              <w:t>(0.01633)</w:t>
            </w:r>
          </w:p>
        </w:tc>
        <w:tc>
          <w:tcPr>
            <w:tcW w:w="491" w:type="pct"/>
            <w:hideMark/>
          </w:tcPr>
          <w:p w14:paraId="1633884C" w14:textId="77777777" w:rsidR="00ED506E" w:rsidRPr="001360AB" w:rsidRDefault="00ED506E" w:rsidP="00A52770">
            <w:pPr>
              <w:pStyle w:val="NoSpacing"/>
              <w:rPr>
                <w:rFonts w:eastAsia="Times New Roman"/>
                <w:color w:val="000000"/>
              </w:rPr>
            </w:pPr>
            <w:r w:rsidRPr="001360AB">
              <w:rPr>
                <w:rFonts w:eastAsia="Times New Roman"/>
                <w:color w:val="000000"/>
              </w:rPr>
              <w:t>−0.15667***</w:t>
            </w:r>
            <w:r w:rsidRPr="001360AB">
              <w:rPr>
                <w:rFonts w:eastAsia="Times New Roman"/>
                <w:color w:val="000000"/>
              </w:rPr>
              <w:br/>
              <w:t>(0.01714)</w:t>
            </w:r>
          </w:p>
        </w:tc>
        <w:tc>
          <w:tcPr>
            <w:tcW w:w="492" w:type="pct"/>
            <w:hideMark/>
          </w:tcPr>
          <w:p w14:paraId="520084C7" w14:textId="77777777" w:rsidR="00ED506E" w:rsidRPr="001360AB" w:rsidRDefault="00ED506E" w:rsidP="00A52770">
            <w:pPr>
              <w:pStyle w:val="NoSpacing"/>
              <w:rPr>
                <w:rFonts w:eastAsia="Times New Roman"/>
                <w:color w:val="000000"/>
              </w:rPr>
            </w:pPr>
            <w:r w:rsidRPr="001360AB">
              <w:rPr>
                <w:rFonts w:eastAsia="Times New Roman"/>
                <w:color w:val="000000"/>
              </w:rPr>
              <w:t>−0.17097***</w:t>
            </w:r>
            <w:r w:rsidRPr="001360AB">
              <w:rPr>
                <w:rFonts w:eastAsia="Times New Roman"/>
                <w:color w:val="000000"/>
              </w:rPr>
              <w:br/>
              <w:t>(0.01691)</w:t>
            </w:r>
          </w:p>
        </w:tc>
        <w:tc>
          <w:tcPr>
            <w:tcW w:w="447" w:type="pct"/>
            <w:hideMark/>
          </w:tcPr>
          <w:p w14:paraId="78F2B6D5" w14:textId="77777777" w:rsidR="00ED506E" w:rsidRPr="001360AB" w:rsidRDefault="00ED506E" w:rsidP="00A52770">
            <w:pPr>
              <w:pStyle w:val="NoSpacing"/>
              <w:rPr>
                <w:rFonts w:eastAsia="Times New Roman"/>
                <w:color w:val="000000"/>
              </w:rPr>
            </w:pPr>
            <w:r w:rsidRPr="001360AB">
              <w:rPr>
                <w:rFonts w:eastAsia="Times New Roman"/>
                <w:color w:val="000000"/>
              </w:rPr>
              <w:t>−0.16751***</w:t>
            </w:r>
            <w:r w:rsidRPr="001360AB">
              <w:rPr>
                <w:rFonts w:eastAsia="Times New Roman"/>
                <w:color w:val="000000"/>
              </w:rPr>
              <w:br/>
              <w:t>(0.018)</w:t>
            </w:r>
          </w:p>
        </w:tc>
        <w:tc>
          <w:tcPr>
            <w:tcW w:w="403" w:type="pct"/>
            <w:hideMark/>
          </w:tcPr>
          <w:p w14:paraId="125D02D7" w14:textId="77777777" w:rsidR="00ED506E" w:rsidRPr="001360AB" w:rsidRDefault="00ED506E" w:rsidP="00A52770">
            <w:pPr>
              <w:pStyle w:val="NoSpacing"/>
              <w:rPr>
                <w:rFonts w:eastAsia="Times New Roman"/>
                <w:color w:val="000000"/>
              </w:rPr>
            </w:pPr>
            <w:r w:rsidRPr="001360AB">
              <w:rPr>
                <w:rFonts w:eastAsia="Times New Roman"/>
                <w:color w:val="000000"/>
              </w:rPr>
              <w:t>−0.16658***</w:t>
            </w:r>
            <w:r w:rsidRPr="001360AB">
              <w:rPr>
                <w:rFonts w:eastAsia="Times New Roman"/>
                <w:color w:val="000000"/>
              </w:rPr>
              <w:br/>
              <w:t>(0.018)</w:t>
            </w:r>
          </w:p>
        </w:tc>
        <w:tc>
          <w:tcPr>
            <w:tcW w:w="490" w:type="pct"/>
            <w:hideMark/>
          </w:tcPr>
          <w:p w14:paraId="1542B685" w14:textId="77777777" w:rsidR="00ED506E" w:rsidRPr="001360AB" w:rsidRDefault="00ED506E" w:rsidP="00A52770">
            <w:pPr>
              <w:pStyle w:val="NoSpacing"/>
              <w:rPr>
                <w:rFonts w:eastAsia="Times New Roman"/>
                <w:color w:val="000000"/>
              </w:rPr>
            </w:pPr>
            <w:r w:rsidRPr="001360AB">
              <w:rPr>
                <w:rFonts w:eastAsia="Times New Roman"/>
                <w:color w:val="000000"/>
              </w:rPr>
              <w:t>−0.16426***</w:t>
            </w:r>
            <w:r w:rsidRPr="001360AB">
              <w:rPr>
                <w:rFonts w:eastAsia="Times New Roman"/>
                <w:color w:val="000000"/>
              </w:rPr>
              <w:br/>
              <w:t>(0.017)</w:t>
            </w:r>
          </w:p>
        </w:tc>
        <w:tc>
          <w:tcPr>
            <w:tcW w:w="403" w:type="pct"/>
            <w:hideMark/>
          </w:tcPr>
          <w:p w14:paraId="3B60B993" w14:textId="77777777" w:rsidR="00ED506E" w:rsidRPr="001360AB" w:rsidRDefault="00ED506E" w:rsidP="00A52770">
            <w:pPr>
              <w:pStyle w:val="NoSpacing"/>
              <w:rPr>
                <w:rFonts w:eastAsia="Times New Roman"/>
                <w:color w:val="000000"/>
              </w:rPr>
            </w:pPr>
            <w:r w:rsidRPr="001360AB">
              <w:rPr>
                <w:rFonts w:eastAsia="Times New Roman"/>
                <w:color w:val="000000"/>
              </w:rPr>
              <w:t>−0.16301***</w:t>
            </w:r>
            <w:r w:rsidRPr="001360AB">
              <w:rPr>
                <w:rFonts w:eastAsia="Times New Roman"/>
                <w:color w:val="000000"/>
              </w:rPr>
              <w:br/>
              <w:t>(0.018)</w:t>
            </w:r>
          </w:p>
        </w:tc>
        <w:tc>
          <w:tcPr>
            <w:tcW w:w="402" w:type="pct"/>
            <w:hideMark/>
          </w:tcPr>
          <w:p w14:paraId="08BC0B28" w14:textId="77777777" w:rsidR="00ED506E" w:rsidRPr="001360AB" w:rsidRDefault="00ED506E" w:rsidP="00A52770">
            <w:pPr>
              <w:pStyle w:val="NoSpacing"/>
              <w:rPr>
                <w:rFonts w:eastAsia="Times New Roman"/>
                <w:color w:val="000000"/>
              </w:rPr>
            </w:pPr>
            <w:r w:rsidRPr="001360AB">
              <w:rPr>
                <w:rFonts w:eastAsia="Times New Roman"/>
                <w:color w:val="000000"/>
              </w:rPr>
              <w:t>−0.17156***</w:t>
            </w:r>
            <w:r w:rsidRPr="001360AB">
              <w:rPr>
                <w:rFonts w:eastAsia="Times New Roman"/>
                <w:color w:val="000000"/>
              </w:rPr>
              <w:br/>
              <w:t>(0.018)</w:t>
            </w:r>
          </w:p>
        </w:tc>
      </w:tr>
      <w:tr w:rsidR="00F80198" w:rsidRPr="001360AB" w14:paraId="165BD710" w14:textId="77777777" w:rsidTr="00F80198">
        <w:tc>
          <w:tcPr>
            <w:tcW w:w="541" w:type="pct"/>
            <w:hideMark/>
          </w:tcPr>
          <w:p w14:paraId="1B7A91BD"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i/>
                <w:iCs/>
                <w:color w:val="000000"/>
              </w:rPr>
              <w:t>R</w:t>
            </w:r>
            <w:r w:rsidRPr="001360AB">
              <w:rPr>
                <w:rFonts w:eastAsia="Times New Roman"/>
                <w:color w:val="000000"/>
                <w:vertAlign w:val="superscript"/>
              </w:rPr>
              <w:t>2</w:t>
            </w:r>
          </w:p>
        </w:tc>
        <w:tc>
          <w:tcPr>
            <w:tcW w:w="409" w:type="pct"/>
            <w:hideMark/>
          </w:tcPr>
          <w:p w14:paraId="4835BCCD" w14:textId="77777777" w:rsidR="00ED506E" w:rsidRPr="001360AB" w:rsidRDefault="00ED506E" w:rsidP="00A52770">
            <w:pPr>
              <w:pStyle w:val="NoSpacing"/>
              <w:rPr>
                <w:rFonts w:eastAsia="Times New Roman"/>
                <w:color w:val="000000"/>
              </w:rPr>
            </w:pPr>
            <w:r w:rsidRPr="001360AB">
              <w:rPr>
                <w:rFonts w:eastAsia="Times New Roman"/>
                <w:color w:val="000000"/>
              </w:rPr>
              <w:t>0.795</w:t>
            </w:r>
          </w:p>
        </w:tc>
        <w:tc>
          <w:tcPr>
            <w:tcW w:w="387" w:type="pct"/>
            <w:hideMark/>
          </w:tcPr>
          <w:p w14:paraId="5098E6B4" w14:textId="77777777" w:rsidR="00ED506E" w:rsidRPr="001360AB" w:rsidRDefault="00ED506E" w:rsidP="00A52770">
            <w:pPr>
              <w:pStyle w:val="NoSpacing"/>
              <w:rPr>
                <w:rFonts w:eastAsia="Times New Roman"/>
                <w:color w:val="000000"/>
              </w:rPr>
            </w:pPr>
            <w:r w:rsidRPr="001360AB">
              <w:rPr>
                <w:rFonts w:eastAsia="Times New Roman"/>
                <w:color w:val="000000"/>
              </w:rPr>
              <w:t>0.7958</w:t>
            </w:r>
          </w:p>
        </w:tc>
        <w:tc>
          <w:tcPr>
            <w:tcW w:w="536" w:type="pct"/>
            <w:hideMark/>
          </w:tcPr>
          <w:p w14:paraId="14D76641" w14:textId="77777777" w:rsidR="00ED506E" w:rsidRPr="001360AB" w:rsidRDefault="00ED506E" w:rsidP="00A52770">
            <w:pPr>
              <w:pStyle w:val="NoSpacing"/>
              <w:rPr>
                <w:rFonts w:eastAsia="Times New Roman"/>
                <w:color w:val="000000"/>
              </w:rPr>
            </w:pPr>
            <w:r w:rsidRPr="001360AB">
              <w:rPr>
                <w:rFonts w:eastAsia="Times New Roman"/>
                <w:color w:val="000000"/>
              </w:rPr>
              <w:t>0.8158</w:t>
            </w:r>
          </w:p>
        </w:tc>
        <w:tc>
          <w:tcPr>
            <w:tcW w:w="491" w:type="pct"/>
            <w:hideMark/>
          </w:tcPr>
          <w:p w14:paraId="267A7D71" w14:textId="77777777" w:rsidR="00ED506E" w:rsidRPr="001360AB" w:rsidRDefault="00ED506E" w:rsidP="00A52770">
            <w:pPr>
              <w:pStyle w:val="NoSpacing"/>
              <w:rPr>
                <w:rFonts w:eastAsia="Times New Roman"/>
                <w:color w:val="000000"/>
              </w:rPr>
            </w:pPr>
            <w:r w:rsidRPr="001360AB">
              <w:rPr>
                <w:rFonts w:eastAsia="Times New Roman"/>
                <w:color w:val="000000"/>
              </w:rPr>
              <w:t>0.8119</w:t>
            </w:r>
          </w:p>
        </w:tc>
        <w:tc>
          <w:tcPr>
            <w:tcW w:w="492" w:type="pct"/>
            <w:hideMark/>
          </w:tcPr>
          <w:p w14:paraId="442B29DF" w14:textId="77777777" w:rsidR="00ED506E" w:rsidRPr="001360AB" w:rsidRDefault="00ED506E" w:rsidP="00A52770">
            <w:pPr>
              <w:pStyle w:val="NoSpacing"/>
              <w:rPr>
                <w:rFonts w:eastAsia="Times New Roman"/>
                <w:color w:val="000000"/>
              </w:rPr>
            </w:pPr>
            <w:r w:rsidRPr="001360AB">
              <w:rPr>
                <w:rFonts w:eastAsia="Times New Roman"/>
                <w:color w:val="000000"/>
              </w:rPr>
              <w:t>0.8067</w:t>
            </w:r>
          </w:p>
        </w:tc>
        <w:tc>
          <w:tcPr>
            <w:tcW w:w="447" w:type="pct"/>
            <w:hideMark/>
          </w:tcPr>
          <w:p w14:paraId="46F23756" w14:textId="77777777" w:rsidR="00ED506E" w:rsidRPr="001360AB" w:rsidRDefault="00ED506E" w:rsidP="00A52770">
            <w:pPr>
              <w:pStyle w:val="NoSpacing"/>
              <w:rPr>
                <w:rFonts w:eastAsia="Times New Roman"/>
                <w:color w:val="000000"/>
              </w:rPr>
            </w:pPr>
            <w:r w:rsidRPr="001360AB">
              <w:rPr>
                <w:rFonts w:eastAsia="Times New Roman"/>
                <w:color w:val="000000"/>
              </w:rPr>
              <w:t>0.7902</w:t>
            </w:r>
          </w:p>
        </w:tc>
        <w:tc>
          <w:tcPr>
            <w:tcW w:w="403" w:type="pct"/>
            <w:hideMark/>
          </w:tcPr>
          <w:p w14:paraId="5541CA96" w14:textId="77777777" w:rsidR="00ED506E" w:rsidRPr="001360AB" w:rsidRDefault="00ED506E" w:rsidP="00A52770">
            <w:pPr>
              <w:pStyle w:val="NoSpacing"/>
              <w:rPr>
                <w:rFonts w:eastAsia="Times New Roman"/>
                <w:color w:val="000000"/>
              </w:rPr>
            </w:pPr>
            <w:r w:rsidRPr="001360AB">
              <w:rPr>
                <w:rFonts w:eastAsia="Times New Roman"/>
                <w:color w:val="000000"/>
              </w:rPr>
              <w:t>0.7875</w:t>
            </w:r>
          </w:p>
        </w:tc>
        <w:tc>
          <w:tcPr>
            <w:tcW w:w="490" w:type="pct"/>
            <w:hideMark/>
          </w:tcPr>
          <w:p w14:paraId="5805CF5B" w14:textId="77777777" w:rsidR="00ED506E" w:rsidRPr="001360AB" w:rsidRDefault="00ED506E" w:rsidP="00A52770">
            <w:pPr>
              <w:pStyle w:val="NoSpacing"/>
              <w:rPr>
                <w:rFonts w:eastAsia="Times New Roman"/>
                <w:color w:val="000000"/>
              </w:rPr>
            </w:pPr>
            <w:r w:rsidRPr="001360AB">
              <w:rPr>
                <w:rFonts w:eastAsia="Times New Roman"/>
                <w:color w:val="000000"/>
              </w:rPr>
              <w:t>0.8143</w:t>
            </w:r>
          </w:p>
        </w:tc>
        <w:tc>
          <w:tcPr>
            <w:tcW w:w="403" w:type="pct"/>
            <w:hideMark/>
          </w:tcPr>
          <w:p w14:paraId="71F0C15A" w14:textId="77777777" w:rsidR="00ED506E" w:rsidRPr="001360AB" w:rsidRDefault="00ED506E" w:rsidP="00A52770">
            <w:pPr>
              <w:pStyle w:val="NoSpacing"/>
              <w:rPr>
                <w:rFonts w:eastAsia="Times New Roman"/>
                <w:color w:val="000000"/>
              </w:rPr>
            </w:pPr>
            <w:r w:rsidRPr="001360AB">
              <w:rPr>
                <w:rFonts w:eastAsia="Times New Roman"/>
                <w:color w:val="000000"/>
              </w:rPr>
              <w:t>0.8062</w:t>
            </w:r>
          </w:p>
        </w:tc>
        <w:tc>
          <w:tcPr>
            <w:tcW w:w="402" w:type="pct"/>
            <w:hideMark/>
          </w:tcPr>
          <w:p w14:paraId="3C369E18" w14:textId="77777777" w:rsidR="00ED506E" w:rsidRPr="001360AB" w:rsidRDefault="00ED506E" w:rsidP="00A52770">
            <w:pPr>
              <w:pStyle w:val="NoSpacing"/>
              <w:rPr>
                <w:rFonts w:eastAsia="Times New Roman"/>
                <w:color w:val="000000"/>
              </w:rPr>
            </w:pPr>
            <w:r w:rsidRPr="001360AB">
              <w:rPr>
                <w:rFonts w:eastAsia="Times New Roman"/>
                <w:color w:val="000000"/>
              </w:rPr>
              <w:t>0.8035</w:t>
            </w:r>
          </w:p>
        </w:tc>
      </w:tr>
      <w:tr w:rsidR="00F80198" w:rsidRPr="001360AB" w14:paraId="257684C7" w14:textId="77777777" w:rsidTr="00F80198">
        <w:tc>
          <w:tcPr>
            <w:tcW w:w="541" w:type="pct"/>
            <w:hideMark/>
          </w:tcPr>
          <w:p w14:paraId="5C563A35" w14:textId="77777777" w:rsidR="00ED506E" w:rsidRPr="001360AB" w:rsidRDefault="00ED506E" w:rsidP="00A52770">
            <w:pPr>
              <w:pStyle w:val="NoSpacing"/>
              <w:rPr>
                <w:rFonts w:eastAsia="Times New Roman"/>
                <w:color w:val="000000"/>
              </w:rPr>
            </w:pPr>
            <w:r w:rsidRPr="001360AB">
              <w:rPr>
                <w:rFonts w:eastAsia="Times New Roman"/>
                <w:color w:val="000000"/>
              </w:rPr>
              <w:t> </w:t>
            </w:r>
            <w:r w:rsidRPr="001360AB">
              <w:rPr>
                <w:rFonts w:eastAsia="Times New Roman"/>
                <w:color w:val="000000"/>
              </w:rPr>
              <w:t>Observations</w:t>
            </w:r>
          </w:p>
        </w:tc>
        <w:tc>
          <w:tcPr>
            <w:tcW w:w="409" w:type="pct"/>
            <w:hideMark/>
          </w:tcPr>
          <w:p w14:paraId="7303E256" w14:textId="77777777" w:rsidR="00ED506E" w:rsidRPr="001360AB" w:rsidRDefault="00ED506E" w:rsidP="00A52770">
            <w:pPr>
              <w:pStyle w:val="NoSpacing"/>
              <w:rPr>
                <w:rFonts w:eastAsia="Times New Roman"/>
                <w:color w:val="000000"/>
              </w:rPr>
            </w:pPr>
            <w:r w:rsidRPr="001360AB">
              <w:rPr>
                <w:rFonts w:eastAsia="Times New Roman"/>
                <w:color w:val="000000"/>
              </w:rPr>
              <w:t>82</w:t>
            </w:r>
          </w:p>
        </w:tc>
        <w:tc>
          <w:tcPr>
            <w:tcW w:w="387" w:type="pct"/>
            <w:hideMark/>
          </w:tcPr>
          <w:p w14:paraId="770EEA56" w14:textId="77777777" w:rsidR="00ED506E" w:rsidRPr="001360AB" w:rsidRDefault="00ED506E" w:rsidP="00A52770">
            <w:pPr>
              <w:pStyle w:val="NoSpacing"/>
              <w:rPr>
                <w:rFonts w:eastAsia="Times New Roman"/>
                <w:color w:val="000000"/>
              </w:rPr>
            </w:pPr>
            <w:r w:rsidRPr="001360AB">
              <w:rPr>
                <w:rFonts w:eastAsia="Times New Roman"/>
                <w:color w:val="000000"/>
              </w:rPr>
              <w:t>81</w:t>
            </w:r>
          </w:p>
        </w:tc>
        <w:tc>
          <w:tcPr>
            <w:tcW w:w="536" w:type="pct"/>
            <w:hideMark/>
          </w:tcPr>
          <w:p w14:paraId="1240D111" w14:textId="77777777" w:rsidR="00ED506E" w:rsidRPr="001360AB" w:rsidRDefault="00ED506E" w:rsidP="00A52770">
            <w:pPr>
              <w:pStyle w:val="NoSpacing"/>
              <w:rPr>
                <w:rFonts w:eastAsia="Times New Roman"/>
                <w:color w:val="000000"/>
              </w:rPr>
            </w:pPr>
            <w:r w:rsidRPr="001360AB">
              <w:rPr>
                <w:rFonts w:eastAsia="Times New Roman"/>
                <w:color w:val="000000"/>
              </w:rPr>
              <w:t>82</w:t>
            </w:r>
          </w:p>
        </w:tc>
        <w:tc>
          <w:tcPr>
            <w:tcW w:w="491" w:type="pct"/>
            <w:hideMark/>
          </w:tcPr>
          <w:p w14:paraId="5BA13B56" w14:textId="77777777" w:rsidR="00ED506E" w:rsidRPr="001360AB" w:rsidRDefault="00ED506E" w:rsidP="00A52770">
            <w:pPr>
              <w:pStyle w:val="NoSpacing"/>
              <w:rPr>
                <w:rFonts w:eastAsia="Times New Roman"/>
                <w:color w:val="000000"/>
              </w:rPr>
            </w:pPr>
            <w:r w:rsidRPr="001360AB">
              <w:rPr>
                <w:rFonts w:eastAsia="Times New Roman"/>
                <w:color w:val="000000"/>
              </w:rPr>
              <w:t>82</w:t>
            </w:r>
          </w:p>
        </w:tc>
        <w:tc>
          <w:tcPr>
            <w:tcW w:w="492" w:type="pct"/>
            <w:hideMark/>
          </w:tcPr>
          <w:p w14:paraId="536E3AFE" w14:textId="77777777" w:rsidR="00ED506E" w:rsidRPr="001360AB" w:rsidRDefault="00ED506E" w:rsidP="00A52770">
            <w:pPr>
              <w:pStyle w:val="NoSpacing"/>
              <w:rPr>
                <w:rFonts w:eastAsia="Times New Roman"/>
                <w:color w:val="000000"/>
              </w:rPr>
            </w:pPr>
            <w:r w:rsidRPr="001360AB">
              <w:rPr>
                <w:rFonts w:eastAsia="Times New Roman"/>
                <w:color w:val="000000"/>
              </w:rPr>
              <w:t>82</w:t>
            </w:r>
          </w:p>
        </w:tc>
        <w:tc>
          <w:tcPr>
            <w:tcW w:w="447" w:type="pct"/>
            <w:hideMark/>
          </w:tcPr>
          <w:p w14:paraId="46D9F991" w14:textId="77777777" w:rsidR="00ED506E" w:rsidRPr="001360AB" w:rsidRDefault="00ED506E" w:rsidP="00A52770">
            <w:pPr>
              <w:pStyle w:val="NoSpacing"/>
              <w:rPr>
                <w:rFonts w:eastAsia="Times New Roman"/>
                <w:color w:val="000000"/>
              </w:rPr>
            </w:pPr>
            <w:r w:rsidRPr="001360AB">
              <w:rPr>
                <w:rFonts w:eastAsia="Times New Roman"/>
                <w:color w:val="000000"/>
              </w:rPr>
              <w:t>80</w:t>
            </w:r>
          </w:p>
        </w:tc>
        <w:tc>
          <w:tcPr>
            <w:tcW w:w="403" w:type="pct"/>
            <w:hideMark/>
          </w:tcPr>
          <w:p w14:paraId="3347FA9B" w14:textId="77777777" w:rsidR="00ED506E" w:rsidRPr="001360AB" w:rsidRDefault="00ED506E" w:rsidP="00A52770">
            <w:pPr>
              <w:pStyle w:val="NoSpacing"/>
              <w:rPr>
                <w:rFonts w:eastAsia="Times New Roman"/>
                <w:color w:val="000000"/>
              </w:rPr>
            </w:pPr>
            <w:r w:rsidRPr="001360AB">
              <w:rPr>
                <w:rFonts w:eastAsia="Times New Roman"/>
                <w:color w:val="000000"/>
              </w:rPr>
              <w:t>79</w:t>
            </w:r>
          </w:p>
        </w:tc>
        <w:tc>
          <w:tcPr>
            <w:tcW w:w="490" w:type="pct"/>
            <w:hideMark/>
          </w:tcPr>
          <w:p w14:paraId="6B65D85C" w14:textId="77777777" w:rsidR="00ED506E" w:rsidRPr="001360AB" w:rsidRDefault="00ED506E" w:rsidP="00A52770">
            <w:pPr>
              <w:pStyle w:val="NoSpacing"/>
              <w:rPr>
                <w:rFonts w:eastAsia="Times New Roman"/>
                <w:color w:val="000000"/>
              </w:rPr>
            </w:pPr>
            <w:r w:rsidRPr="001360AB">
              <w:rPr>
                <w:rFonts w:eastAsia="Times New Roman"/>
                <w:color w:val="000000"/>
              </w:rPr>
              <w:t>80</w:t>
            </w:r>
          </w:p>
        </w:tc>
        <w:tc>
          <w:tcPr>
            <w:tcW w:w="403" w:type="pct"/>
            <w:hideMark/>
          </w:tcPr>
          <w:p w14:paraId="3D2A2946" w14:textId="77777777" w:rsidR="00ED506E" w:rsidRPr="001360AB" w:rsidRDefault="00ED506E" w:rsidP="00A52770">
            <w:pPr>
              <w:pStyle w:val="NoSpacing"/>
              <w:rPr>
                <w:rFonts w:eastAsia="Times New Roman"/>
                <w:color w:val="000000"/>
              </w:rPr>
            </w:pPr>
            <w:r w:rsidRPr="001360AB">
              <w:rPr>
                <w:rFonts w:eastAsia="Times New Roman"/>
                <w:color w:val="000000"/>
              </w:rPr>
              <w:t>80</w:t>
            </w:r>
          </w:p>
        </w:tc>
        <w:tc>
          <w:tcPr>
            <w:tcW w:w="402" w:type="pct"/>
            <w:hideMark/>
          </w:tcPr>
          <w:p w14:paraId="157E32FB" w14:textId="77777777" w:rsidR="00ED506E" w:rsidRPr="001360AB" w:rsidRDefault="00ED506E" w:rsidP="00A52770">
            <w:pPr>
              <w:pStyle w:val="NoSpacing"/>
              <w:rPr>
                <w:rFonts w:eastAsia="Times New Roman"/>
                <w:color w:val="000000"/>
              </w:rPr>
            </w:pPr>
            <w:r w:rsidRPr="001360AB">
              <w:rPr>
                <w:rFonts w:eastAsia="Times New Roman"/>
                <w:color w:val="000000"/>
              </w:rPr>
              <w:t>80</w:t>
            </w:r>
          </w:p>
        </w:tc>
      </w:tr>
    </w:tbl>
    <w:p w14:paraId="4ED0859B" w14:textId="77777777" w:rsidR="00ED506E" w:rsidRPr="001360AB" w:rsidRDefault="00ED506E" w:rsidP="00A52770">
      <w:pPr>
        <w:pStyle w:val="NoSpacing"/>
        <w:rPr>
          <w:rFonts w:eastAsia="Times New Roman"/>
        </w:rPr>
      </w:pPr>
      <w:r w:rsidRPr="001360AB">
        <w:rPr>
          <w:rFonts w:eastAsia="Times New Roman"/>
        </w:rPr>
        <w:t>Notes:</w:t>
      </w:r>
    </w:p>
    <w:p w14:paraId="30A277CE" w14:textId="77777777" w:rsidR="00ED506E" w:rsidRPr="001360AB" w:rsidRDefault="00ED506E" w:rsidP="00A52770">
      <w:pPr>
        <w:pStyle w:val="NoSpacing"/>
        <w:rPr>
          <w:rFonts w:eastAsia="Times New Roman"/>
        </w:rPr>
      </w:pPr>
      <w:r w:rsidRPr="001360AB">
        <w:rPr>
          <w:rFonts w:eastAsia="Times New Roman"/>
        </w:rPr>
        <w:t>(</w:t>
      </w:r>
      <w:proofErr w:type="spellStart"/>
      <w:r w:rsidRPr="001360AB">
        <w:rPr>
          <w:rFonts w:eastAsia="Times New Roman"/>
        </w:rPr>
        <w:t>i</w:t>
      </w:r>
      <w:proofErr w:type="spellEnd"/>
      <w:r w:rsidRPr="001360AB">
        <w:rPr>
          <w:rFonts w:eastAsia="Times New Roman"/>
        </w:rPr>
        <w:t>) Standard errors in brackets.</w:t>
      </w:r>
    </w:p>
    <w:p w14:paraId="63DAF446" w14:textId="77777777" w:rsidR="00ED506E" w:rsidRPr="001360AB" w:rsidRDefault="00ED506E" w:rsidP="00A52770">
      <w:pPr>
        <w:pStyle w:val="NoSpacing"/>
        <w:rPr>
          <w:rFonts w:eastAsia="Times New Roman"/>
        </w:rPr>
      </w:pPr>
      <w:r w:rsidRPr="001360AB">
        <w:rPr>
          <w:rFonts w:eastAsia="Times New Roman"/>
        </w:rPr>
        <w:t>(ii) ***, **, *Significant at 1%, 5% and 10%, respectively. (iii) SUR1 includes control variables: common language, distance, political freedom, landlocked, income and unemployment; SUR2 includes the control variables in SURI and trade; SUR3 includes the control variables in SUR1 and inflation; SUR4 includes the control variables in SUR1 and common border; SUR5 includes the control variables in SURI and regional dummies (South Asia and West European countries). (iv) The set of instrumental variables for the three‐stage least squares regressions (3SLS) is as follows: the log value of land area in host country, domestic credit provided by banking sector in host country as a share of GDP and double taxation treaty, which is a dummy variable indicating a double taxation treaty governing ‘income and capital’ in place between host and parent country.</w:t>
      </w:r>
    </w:p>
    <w:p w14:paraId="035CC5CB" w14:textId="77777777" w:rsidR="00A52770" w:rsidRDefault="00A52770" w:rsidP="00A52770">
      <w:pPr>
        <w:spacing w:after="0" w:line="276" w:lineRule="auto"/>
        <w:rPr>
          <w:rFonts w:eastAsia="Times New Roman" w:cstheme="minorHAnsi"/>
        </w:rPr>
      </w:pPr>
    </w:p>
    <w:p w14:paraId="61DA047C" w14:textId="75CAE269" w:rsidR="00ED506E" w:rsidRPr="001360AB" w:rsidRDefault="00ED506E" w:rsidP="009335F4">
      <w:pPr>
        <w:spacing w:after="240" w:line="276" w:lineRule="auto"/>
        <w:rPr>
          <w:rFonts w:eastAsia="Times New Roman" w:cstheme="minorHAnsi"/>
        </w:rPr>
      </w:pPr>
      <w:r w:rsidRPr="001360AB">
        <w:rPr>
          <w:rFonts w:eastAsia="Times New Roman" w:cstheme="minorHAnsi"/>
        </w:rPr>
        <w:t>We observe from the tertiary regressions in panel A that the coefficient on </w:t>
      </w:r>
      <w:r w:rsidRPr="001360AB">
        <w:rPr>
          <w:rFonts w:eastAsia="Times New Roman" w:cstheme="minorHAnsi"/>
          <w:noProof/>
        </w:rPr>
        <w:drawing>
          <wp:inline distT="0" distB="0" distL="0" distR="0" wp14:anchorId="05CB17B1" wp14:editId="4FC87FCB">
            <wp:extent cx="647700" cy="209550"/>
            <wp:effectExtent l="0" t="0" r="0" b="0"/>
            <wp:docPr id="7" name="Picture 7"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nline 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r w:rsidRPr="001360AB">
        <w:rPr>
          <w:rFonts w:eastAsia="Times New Roman" w:cstheme="minorHAnsi"/>
        </w:rPr>
        <w:t> is negative and significant. The stand‐alone FDI is also in general negative, but not significant at conventional levels. It seems that for migration of individuals with tertiary education, we only observe a much stronger home effect of inward FDI (represented by a significantly negative coefficient on </w:t>
      </w:r>
      <w:r w:rsidRPr="001360AB">
        <w:rPr>
          <w:rFonts w:eastAsia="Times New Roman" w:cstheme="minorHAnsi"/>
          <w:noProof/>
        </w:rPr>
        <w:drawing>
          <wp:inline distT="0" distB="0" distL="0" distR="0" wp14:anchorId="5B5890BB" wp14:editId="28B03F9D">
            <wp:extent cx="647700" cy="209550"/>
            <wp:effectExtent l="0" t="0" r="0" b="0"/>
            <wp:docPr id="6" name="Picture 6"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line 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r w:rsidRPr="001360AB">
        <w:rPr>
          <w:rFonts w:eastAsia="Times New Roman" w:cstheme="minorHAnsi"/>
        </w:rPr>
        <w:t>). The linkage effect may not be discernible as it is expected to be represented by a positive coefficient on the stand‐alone FDI. In other words, inward FDI is more likely to decrease the migration of individuals with tertiary education.</w:t>
      </w:r>
    </w:p>
    <w:p w14:paraId="03EAE7D6" w14:textId="1DC1C604" w:rsidR="00ED506E" w:rsidRPr="001360AB" w:rsidRDefault="00ED506E" w:rsidP="009335F4">
      <w:pPr>
        <w:spacing w:after="240" w:line="276" w:lineRule="auto"/>
        <w:rPr>
          <w:rFonts w:eastAsia="Times New Roman" w:cstheme="minorHAnsi"/>
        </w:rPr>
      </w:pPr>
      <w:r w:rsidRPr="001360AB">
        <w:rPr>
          <w:rFonts w:eastAsia="Times New Roman" w:cstheme="minorHAnsi"/>
        </w:rPr>
        <w:t>In panel B for the secondary migration regressions, the coefficient on FDI is positive and significant in the SUR regressions, but only significant in two out of five 3SLS regressions. The coefficient on the squared FDI is negative and significant. It appears that FDI can have a positive effect on migration (that is, the linkage effect exceeds the home effect). Conceptually, the net effect of FDI on migration is as follows: </w:t>
      </w:r>
      <w:r w:rsidRPr="001360AB">
        <w:rPr>
          <w:rFonts w:eastAsia="Times New Roman" w:cstheme="minorHAnsi"/>
          <w:noProof/>
        </w:rPr>
        <w:drawing>
          <wp:inline distT="0" distB="0" distL="0" distR="0" wp14:anchorId="6FB52EF2" wp14:editId="4D6E5BBA">
            <wp:extent cx="2562225" cy="180975"/>
            <wp:effectExtent l="0" t="0" r="9525" b="9525"/>
            <wp:docPr id="5" name="Picture 5"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line 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62225" cy="180975"/>
                    </a:xfrm>
                    <a:prstGeom prst="rect">
                      <a:avLst/>
                    </a:prstGeom>
                    <a:noFill/>
                    <a:ln>
                      <a:noFill/>
                    </a:ln>
                  </pic:spPr>
                </pic:pic>
              </a:graphicData>
            </a:graphic>
          </wp:inline>
        </w:drawing>
      </w:r>
      <w:r w:rsidRPr="001360AB">
        <w:rPr>
          <w:rFonts w:eastAsia="Times New Roman" w:cstheme="minorHAnsi"/>
        </w:rPr>
        <w:t>. Since β is positive and the coefficient on squared FDI is negative (i.e. θ</w:t>
      </w:r>
      <w:r w:rsidRPr="001360AB">
        <w:rPr>
          <w:rFonts w:eastAsia="Times New Roman" w:cstheme="minorHAnsi"/>
        </w:rPr>
        <w:t> </w:t>
      </w:r>
      <w:r w:rsidRPr="001360AB">
        <w:rPr>
          <w:rFonts w:eastAsia="Times New Roman" w:cstheme="minorHAnsi"/>
        </w:rPr>
        <w:t>&gt;</w:t>
      </w:r>
      <w:r w:rsidRPr="001360AB">
        <w:rPr>
          <w:rFonts w:eastAsia="Times New Roman" w:cstheme="minorHAnsi"/>
        </w:rPr>
        <w:t> </w:t>
      </w:r>
      <w:r w:rsidRPr="001360AB">
        <w:rPr>
          <w:rFonts w:eastAsia="Times New Roman" w:cstheme="minorHAnsi"/>
        </w:rPr>
        <w:t>0), the net effect of FDI on migration (</w:t>
      </w:r>
      <w:r w:rsidRPr="001360AB">
        <w:rPr>
          <w:rFonts w:eastAsia="Times New Roman" w:cstheme="minorHAnsi"/>
          <w:noProof/>
        </w:rPr>
        <w:drawing>
          <wp:inline distT="0" distB="0" distL="0" distR="0" wp14:anchorId="14D6F207" wp14:editId="0EF16180">
            <wp:extent cx="1524000" cy="180975"/>
            <wp:effectExtent l="0" t="0" r="0" b="9525"/>
            <wp:docPr id="4" name="Picture 4"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line 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0" cy="180975"/>
                    </a:xfrm>
                    <a:prstGeom prst="rect">
                      <a:avLst/>
                    </a:prstGeom>
                    <a:noFill/>
                    <a:ln>
                      <a:noFill/>
                    </a:ln>
                  </pic:spPr>
                </pic:pic>
              </a:graphicData>
            </a:graphic>
          </wp:inline>
        </w:drawing>
      </w:r>
      <w:r w:rsidRPr="001360AB">
        <w:rPr>
          <w:rFonts w:eastAsia="Times New Roman" w:cstheme="minorHAnsi"/>
        </w:rPr>
        <w:t>) can be either positive or negative depending on the existing level of FDI in the host country.</w:t>
      </w:r>
    </w:p>
    <w:p w14:paraId="65CCA799" w14:textId="40CA5A3D" w:rsidR="00ED506E" w:rsidRPr="001360AB" w:rsidRDefault="00ED506E" w:rsidP="009335F4">
      <w:pPr>
        <w:spacing w:after="240" w:line="276" w:lineRule="auto"/>
        <w:rPr>
          <w:rFonts w:eastAsia="Times New Roman" w:cstheme="minorHAnsi"/>
        </w:rPr>
      </w:pPr>
      <w:proofErr w:type="gramStart"/>
      <w:r w:rsidRPr="001360AB">
        <w:rPr>
          <w:rFonts w:eastAsia="Times New Roman" w:cstheme="minorHAnsi"/>
        </w:rPr>
        <w:t>Taken as a whole, the</w:t>
      </w:r>
      <w:proofErr w:type="gramEnd"/>
      <w:r w:rsidRPr="001360AB">
        <w:rPr>
          <w:rFonts w:eastAsia="Times New Roman" w:cstheme="minorHAnsi"/>
        </w:rPr>
        <w:t xml:space="preserve"> results in </w:t>
      </w:r>
      <w:r w:rsidRPr="00A52770">
        <w:rPr>
          <w:rFonts w:eastAsia="Times New Roman" w:cstheme="minorHAnsi"/>
          <w:b/>
          <w:bCs/>
          <w:color w:val="000000" w:themeColor="text1"/>
          <w:u w:val="single"/>
        </w:rPr>
        <w:t>Table 5</w:t>
      </w:r>
      <w:r w:rsidRPr="001360AB">
        <w:rPr>
          <w:rFonts w:eastAsia="Times New Roman" w:cstheme="minorHAnsi"/>
        </w:rPr>
        <w:t> show that: (</w:t>
      </w:r>
      <w:proofErr w:type="spellStart"/>
      <w:r w:rsidRPr="001360AB">
        <w:rPr>
          <w:rFonts w:eastAsia="Times New Roman" w:cstheme="minorHAnsi"/>
        </w:rPr>
        <w:t>i</w:t>
      </w:r>
      <w:proofErr w:type="spellEnd"/>
      <w:r w:rsidRPr="001360AB">
        <w:rPr>
          <w:rFonts w:eastAsia="Times New Roman" w:cstheme="minorHAnsi"/>
        </w:rPr>
        <w:t>) inward FDI has a dominant </w:t>
      </w:r>
      <w:r w:rsidRPr="001360AB">
        <w:rPr>
          <w:rFonts w:eastAsia="Times New Roman" w:cstheme="minorHAnsi"/>
          <w:i/>
          <w:iCs/>
        </w:rPr>
        <w:t xml:space="preserve">home </w:t>
      </w:r>
      <w:proofErr w:type="spellStart"/>
      <w:r w:rsidRPr="001360AB">
        <w:rPr>
          <w:rFonts w:eastAsia="Times New Roman" w:cstheme="minorHAnsi"/>
          <w:i/>
          <w:iCs/>
        </w:rPr>
        <w:t>effect</w:t>
      </w:r>
      <w:r w:rsidRPr="001360AB">
        <w:rPr>
          <w:rFonts w:eastAsia="Times New Roman" w:cstheme="minorHAnsi"/>
        </w:rPr>
        <w:t>on</w:t>
      </w:r>
      <w:proofErr w:type="spellEnd"/>
      <w:r w:rsidRPr="001360AB">
        <w:rPr>
          <w:rFonts w:eastAsia="Times New Roman" w:cstheme="minorHAnsi"/>
        </w:rPr>
        <w:t xml:space="preserve"> individuals with tertiary education than on individuals with secondary education, and (ii) inward FDI seems to have a relatively </w:t>
      </w:r>
      <w:r w:rsidRPr="001360AB">
        <w:rPr>
          <w:rFonts w:eastAsia="Times New Roman" w:cstheme="minorHAnsi"/>
          <w:i/>
          <w:iCs/>
        </w:rPr>
        <w:t>stronger linkage effect</w:t>
      </w:r>
      <w:r w:rsidRPr="001360AB">
        <w:rPr>
          <w:rFonts w:eastAsia="Times New Roman" w:cstheme="minorHAnsi"/>
        </w:rPr>
        <w:t xml:space="preserve"> on individuals with secondary education than on individuals with tertiary education. In contrast, most coefficients on both the stand‐alone FDI and the squared FDI in primary regressions (panel C) are not statistically significant. This confirms that inward FDI affects out‐migration of individuals with tertiary or secondary </w:t>
      </w:r>
      <w:proofErr w:type="gramStart"/>
      <w:r w:rsidRPr="001360AB">
        <w:rPr>
          <w:rFonts w:eastAsia="Times New Roman" w:cstheme="minorHAnsi"/>
        </w:rPr>
        <w:t>education, but</w:t>
      </w:r>
      <w:proofErr w:type="gramEnd"/>
      <w:r w:rsidRPr="001360AB">
        <w:rPr>
          <w:rFonts w:eastAsia="Times New Roman" w:cstheme="minorHAnsi"/>
        </w:rPr>
        <w:t xml:space="preserve"> does not generally have a significant effect on the out‐migration of individuals with primary education. As mentioned previously, affiliates of MNCs, being more capital‐intensive and more productive than national firms, tend to </w:t>
      </w:r>
      <w:proofErr w:type="spellStart"/>
      <w:r w:rsidRPr="001360AB">
        <w:rPr>
          <w:rFonts w:eastAsia="Times New Roman" w:cstheme="minorHAnsi"/>
        </w:rPr>
        <w:t>favour</w:t>
      </w:r>
      <w:proofErr w:type="spellEnd"/>
      <w:r w:rsidRPr="001360AB">
        <w:rPr>
          <w:rFonts w:eastAsia="Times New Roman" w:cstheme="minorHAnsi"/>
        </w:rPr>
        <w:t xml:space="preserve"> high‐skilled </w:t>
      </w:r>
      <w:proofErr w:type="spellStart"/>
      <w:r w:rsidRPr="001360AB">
        <w:rPr>
          <w:rFonts w:eastAsia="Times New Roman" w:cstheme="minorHAnsi"/>
        </w:rPr>
        <w:t>labour</w:t>
      </w:r>
      <w:proofErr w:type="spellEnd"/>
      <w:r w:rsidRPr="001360AB">
        <w:rPr>
          <w:rFonts w:eastAsia="Times New Roman" w:cstheme="minorHAnsi"/>
        </w:rPr>
        <w:t xml:space="preserve"> to low‐skilled </w:t>
      </w:r>
      <w:proofErr w:type="spellStart"/>
      <w:r w:rsidRPr="001360AB">
        <w:rPr>
          <w:rFonts w:eastAsia="Times New Roman" w:cstheme="minorHAnsi"/>
        </w:rPr>
        <w:t>labour</w:t>
      </w:r>
      <w:proofErr w:type="spellEnd"/>
      <w:r w:rsidRPr="001360AB">
        <w:rPr>
          <w:rFonts w:eastAsia="Times New Roman" w:cstheme="minorHAnsi"/>
        </w:rPr>
        <w:t>. Individuals with primary education might not be able to obtain the higher‐paying jobs and experience the ‘western’ culture embodied by the affiliates of MNCs. Thus, FDI does not have a significant influence (either home or linkage effect) on out‐migration of individuals with primary education.</w:t>
      </w:r>
    </w:p>
    <w:p w14:paraId="774694E3" w14:textId="1E10ED2F" w:rsidR="00ED506E" w:rsidRPr="001360AB" w:rsidRDefault="00ED506E" w:rsidP="009335F4">
      <w:pPr>
        <w:spacing w:line="276" w:lineRule="auto"/>
        <w:rPr>
          <w:rFonts w:eastAsia="Times New Roman" w:cstheme="minorHAnsi"/>
        </w:rPr>
      </w:pPr>
      <w:r w:rsidRPr="001360AB">
        <w:rPr>
          <w:rFonts w:eastAsia="Times New Roman" w:cstheme="minorHAnsi"/>
        </w:rPr>
        <w:t xml:space="preserve">These findings again confirm the hypothesis of FDI as a potential source for skill‐biased technological change (SBTC) suggested by prior research. In general, most LDCs are high‐skilled </w:t>
      </w:r>
      <w:proofErr w:type="spellStart"/>
      <w:r w:rsidRPr="001360AB">
        <w:rPr>
          <w:rFonts w:eastAsia="Times New Roman" w:cstheme="minorHAnsi"/>
        </w:rPr>
        <w:t>labour</w:t>
      </w:r>
      <w:proofErr w:type="spellEnd"/>
      <w:r w:rsidRPr="001360AB">
        <w:rPr>
          <w:rFonts w:eastAsia="Times New Roman" w:cstheme="minorHAnsi"/>
        </w:rPr>
        <w:t xml:space="preserve"> scarce and low‐skilled </w:t>
      </w:r>
      <w:proofErr w:type="spellStart"/>
      <w:r w:rsidRPr="001360AB">
        <w:rPr>
          <w:rFonts w:eastAsia="Times New Roman" w:cstheme="minorHAnsi"/>
        </w:rPr>
        <w:t>labour</w:t>
      </w:r>
      <w:proofErr w:type="spellEnd"/>
      <w:r w:rsidRPr="001360AB">
        <w:rPr>
          <w:rFonts w:eastAsia="Times New Roman" w:cstheme="minorHAnsi"/>
        </w:rPr>
        <w:t xml:space="preserve"> abundant. Although MNCs employ individuals with different levels of education, inward FDI tends to raise relative demand for high‐skilled </w:t>
      </w:r>
      <w:proofErr w:type="spellStart"/>
      <w:r w:rsidRPr="001360AB">
        <w:rPr>
          <w:rFonts w:eastAsia="Times New Roman" w:cstheme="minorHAnsi"/>
        </w:rPr>
        <w:t>labour</w:t>
      </w:r>
      <w:proofErr w:type="spellEnd"/>
      <w:r w:rsidRPr="001360AB">
        <w:rPr>
          <w:rFonts w:eastAsia="Times New Roman" w:cstheme="minorHAnsi"/>
        </w:rPr>
        <w:t xml:space="preserve"> </w:t>
      </w:r>
      <w:r w:rsidRPr="00A52770">
        <w:rPr>
          <w:rFonts w:eastAsia="Times New Roman" w:cstheme="minorHAnsi"/>
          <w:color w:val="000000" w:themeColor="text1"/>
        </w:rPr>
        <w:t>(</w:t>
      </w:r>
      <w:proofErr w:type="spellStart"/>
      <w:r w:rsidRPr="00A52770">
        <w:rPr>
          <w:rFonts w:eastAsia="Times New Roman" w:cstheme="minorHAnsi"/>
          <w:b/>
          <w:bCs/>
          <w:color w:val="000000" w:themeColor="text1"/>
          <w:u w:val="single"/>
        </w:rPr>
        <w:t>Feenstra</w:t>
      </w:r>
      <w:proofErr w:type="spellEnd"/>
      <w:r w:rsidRPr="00A52770">
        <w:rPr>
          <w:rFonts w:eastAsia="Times New Roman" w:cstheme="minorHAnsi"/>
          <w:b/>
          <w:bCs/>
          <w:color w:val="000000" w:themeColor="text1"/>
          <w:u w:val="single"/>
        </w:rPr>
        <w:t xml:space="preserve"> and Hanson, 1996, 1997</w:t>
      </w:r>
      <w:r w:rsidRPr="001360AB">
        <w:rPr>
          <w:rFonts w:eastAsia="Times New Roman" w:cstheme="minorHAnsi"/>
        </w:rPr>
        <w:t>) in LDCs. In turn, a rise in the level of inward FDI (or more affiliates of MNCs) in LDCs increases the wage for individuals with tertiary education much faster than individuals with secondary (or primary) education. Consequently, we observe a stronger home effect of FDI on tertiary migration than on secondary migration.</w:t>
      </w:r>
    </w:p>
    <w:p w14:paraId="69CAAF6A" w14:textId="03CDCCFB" w:rsidR="00ED506E" w:rsidRPr="00490D5B" w:rsidRDefault="00490D5B" w:rsidP="009335F4">
      <w:pPr>
        <w:pStyle w:val="Heading2"/>
        <w:spacing w:line="276" w:lineRule="auto"/>
        <w:rPr>
          <w:rFonts w:asciiTheme="minorHAnsi" w:hAnsiTheme="minorHAnsi" w:cstheme="minorHAnsi"/>
        </w:rPr>
      </w:pPr>
      <w:r w:rsidRPr="00490D5B">
        <w:rPr>
          <w:rFonts w:asciiTheme="minorHAnsi" w:hAnsiTheme="minorHAnsi" w:cstheme="minorHAnsi"/>
          <w:caps w:val="0"/>
        </w:rPr>
        <w:t xml:space="preserve">C. </w:t>
      </w:r>
      <w:proofErr w:type="spellStart"/>
      <w:r w:rsidRPr="00490D5B">
        <w:rPr>
          <w:rFonts w:asciiTheme="minorHAnsi" w:hAnsiTheme="minorHAnsi" w:cstheme="minorHAnsi"/>
          <w:caps w:val="0"/>
        </w:rPr>
        <w:t>Fdi</w:t>
      </w:r>
      <w:proofErr w:type="spellEnd"/>
      <w:r w:rsidRPr="00490D5B">
        <w:rPr>
          <w:rFonts w:asciiTheme="minorHAnsi" w:hAnsiTheme="minorHAnsi" w:cstheme="minorHAnsi"/>
          <w:caps w:val="0"/>
        </w:rPr>
        <w:t xml:space="preserve"> From Other Countries</w:t>
      </w:r>
    </w:p>
    <w:p w14:paraId="1FB86587" w14:textId="77777777" w:rsidR="00ED506E" w:rsidRPr="001360AB" w:rsidRDefault="00ED506E" w:rsidP="009335F4">
      <w:pPr>
        <w:spacing w:after="240" w:line="276" w:lineRule="auto"/>
        <w:rPr>
          <w:rFonts w:eastAsia="Times New Roman" w:cstheme="minorHAnsi"/>
        </w:rPr>
      </w:pPr>
      <w:r w:rsidRPr="001360AB">
        <w:rPr>
          <w:rFonts w:eastAsia="Times New Roman" w:cstheme="minorHAnsi"/>
        </w:rPr>
        <w:t>One may suspect that the effects of FDI might not be limited to a specific country pair. For example, FDI from the US to Thailand can affect Thai migration to the US. But FDI in Thailand from other DCs might also affect migration from Thailand to the US. To examine this potential effect, we create a variable measuring FDI from other countries (</w:t>
      </w:r>
      <w:r w:rsidRPr="001360AB">
        <w:rPr>
          <w:rFonts w:eastAsia="Times New Roman" w:cstheme="minorHAnsi"/>
          <w:i/>
          <w:iCs/>
        </w:rPr>
        <w:t>OCFDI</w:t>
      </w:r>
      <w:r w:rsidRPr="001360AB">
        <w:rPr>
          <w:rFonts w:eastAsia="Times New Roman" w:cstheme="minorHAnsi"/>
        </w:rPr>
        <w:t>) and include it in the regression. The </w:t>
      </w:r>
      <w:r w:rsidRPr="001360AB">
        <w:rPr>
          <w:rFonts w:eastAsia="Times New Roman" w:cstheme="minorHAnsi"/>
          <w:i/>
          <w:iCs/>
        </w:rPr>
        <w:t>OCFDI</w:t>
      </w:r>
      <w:r w:rsidRPr="001360AB">
        <w:rPr>
          <w:rFonts w:eastAsia="Times New Roman" w:cstheme="minorHAnsi"/>
        </w:rPr>
        <w:t> is constructed as:</w:t>
      </w:r>
    </w:p>
    <w:p w14:paraId="001BB4BA" w14:textId="148077FA" w:rsidR="00ED506E" w:rsidRPr="001360AB" w:rsidRDefault="00ED506E" w:rsidP="009335F4">
      <w:pPr>
        <w:spacing w:line="276" w:lineRule="auto"/>
        <w:rPr>
          <w:rFonts w:eastAsia="Times New Roman" w:cstheme="minorHAnsi"/>
        </w:rPr>
      </w:pPr>
      <w:r w:rsidRPr="001360AB">
        <w:rPr>
          <w:rFonts w:eastAsia="Times New Roman" w:cstheme="minorHAnsi"/>
          <w:noProof/>
        </w:rPr>
        <w:drawing>
          <wp:inline distT="0" distB="0" distL="0" distR="0" wp14:anchorId="150FB09E" wp14:editId="44E807CF">
            <wp:extent cx="2047875" cy="371475"/>
            <wp:effectExtent l="0" t="0" r="9525" b="9525"/>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47875" cy="371475"/>
                    </a:xfrm>
                    <a:prstGeom prst="rect">
                      <a:avLst/>
                    </a:prstGeom>
                    <a:noFill/>
                    <a:ln>
                      <a:noFill/>
                    </a:ln>
                  </pic:spPr>
                </pic:pic>
              </a:graphicData>
            </a:graphic>
          </wp:inline>
        </w:drawing>
      </w:r>
      <w:r w:rsidRPr="001360AB">
        <w:rPr>
          <w:rFonts w:eastAsia="Times New Roman" w:cstheme="minorHAnsi"/>
        </w:rPr>
        <w:t>(5)</w:t>
      </w:r>
    </w:p>
    <w:p w14:paraId="41F0FE64" w14:textId="49FD1EDB" w:rsidR="00ED506E" w:rsidRPr="001360AB" w:rsidRDefault="00ED506E" w:rsidP="009335F4">
      <w:pPr>
        <w:spacing w:after="240" w:line="276" w:lineRule="auto"/>
        <w:rPr>
          <w:rFonts w:eastAsia="Times New Roman" w:cstheme="minorHAnsi"/>
        </w:rPr>
      </w:pPr>
      <w:r w:rsidRPr="001360AB">
        <w:rPr>
          <w:rFonts w:eastAsia="Times New Roman" w:cstheme="minorHAnsi"/>
        </w:rPr>
        <w:t>where </w:t>
      </w:r>
      <w:proofErr w:type="spellStart"/>
      <w:r w:rsidRPr="001360AB">
        <w:rPr>
          <w:rFonts w:eastAsia="Times New Roman" w:cstheme="minorHAnsi"/>
          <w:i/>
          <w:iCs/>
        </w:rPr>
        <w:t>k,i</w:t>
      </w:r>
      <w:proofErr w:type="spellEnd"/>
      <w:r w:rsidRPr="001360AB">
        <w:rPr>
          <w:rFonts w:eastAsia="Times New Roman" w:cstheme="minorHAnsi"/>
        </w:rPr>
        <w:t> in </w:t>
      </w:r>
      <w:r w:rsidRPr="001360AB">
        <w:rPr>
          <w:rFonts w:eastAsia="Times New Roman" w:cstheme="minorHAnsi"/>
          <w:i/>
          <w:iCs/>
        </w:rPr>
        <w:t>{high‐income OECD countries}</w:t>
      </w:r>
      <w:r w:rsidRPr="001360AB">
        <w:rPr>
          <w:rFonts w:eastAsia="Times New Roman" w:cstheme="minorHAnsi"/>
        </w:rPr>
        <w:t> and </w:t>
      </w:r>
      <w:r w:rsidRPr="001360AB">
        <w:rPr>
          <w:rFonts w:eastAsia="Times New Roman" w:cstheme="minorHAnsi"/>
          <w:i/>
          <w:iCs/>
        </w:rPr>
        <w:t>FDI</w:t>
      </w:r>
      <w:r w:rsidRPr="001360AB">
        <w:rPr>
          <w:rFonts w:eastAsia="Times New Roman" w:cstheme="minorHAnsi"/>
          <w:i/>
          <w:iCs/>
          <w:vertAlign w:val="subscript"/>
        </w:rPr>
        <w:t>kj,1990</w:t>
      </w:r>
      <w:r w:rsidRPr="001360AB">
        <w:rPr>
          <w:rFonts w:eastAsia="Times New Roman" w:cstheme="minorHAnsi"/>
        </w:rPr>
        <w:t> is the inward FDI stock in country </w:t>
      </w:r>
      <w:proofErr w:type="spellStart"/>
      <w:r w:rsidRPr="001360AB">
        <w:rPr>
          <w:rFonts w:eastAsia="Times New Roman" w:cstheme="minorHAnsi"/>
          <w:i/>
          <w:iCs/>
        </w:rPr>
        <w:t>j</w:t>
      </w:r>
      <w:r w:rsidRPr="001360AB">
        <w:rPr>
          <w:rFonts w:eastAsia="Times New Roman" w:cstheme="minorHAnsi"/>
        </w:rPr>
        <w:t>from</w:t>
      </w:r>
      <w:proofErr w:type="spellEnd"/>
      <w:r w:rsidRPr="001360AB">
        <w:rPr>
          <w:rFonts w:eastAsia="Times New Roman" w:cstheme="minorHAnsi"/>
        </w:rPr>
        <w:t xml:space="preserve"> country </w:t>
      </w:r>
      <w:r w:rsidRPr="001360AB">
        <w:rPr>
          <w:rFonts w:eastAsia="Times New Roman" w:cstheme="minorHAnsi"/>
          <w:i/>
          <w:iCs/>
        </w:rPr>
        <w:t>k</w:t>
      </w:r>
      <w:r w:rsidRPr="001360AB">
        <w:rPr>
          <w:rFonts w:eastAsia="Times New Roman" w:cstheme="minorHAnsi"/>
        </w:rPr>
        <w:t> as a share of country </w:t>
      </w:r>
      <w:r w:rsidRPr="001360AB">
        <w:rPr>
          <w:rFonts w:eastAsia="Times New Roman" w:cstheme="minorHAnsi"/>
          <w:i/>
          <w:iCs/>
        </w:rPr>
        <w:t>j</w:t>
      </w:r>
      <w:r w:rsidRPr="001360AB">
        <w:rPr>
          <w:rFonts w:eastAsia="Times New Roman" w:cstheme="minorHAnsi"/>
        </w:rPr>
        <w:t>’s GDP in 1990. The regression results with this new variable are reported in </w:t>
      </w:r>
      <w:r w:rsidRPr="00A52770">
        <w:rPr>
          <w:rFonts w:eastAsia="Times New Roman" w:cstheme="minorHAnsi"/>
          <w:b/>
          <w:bCs/>
          <w:color w:val="000000" w:themeColor="text1"/>
          <w:u w:val="single"/>
        </w:rPr>
        <w:t>Table 6</w:t>
      </w:r>
      <w:r w:rsidRPr="00A52770">
        <w:rPr>
          <w:rFonts w:eastAsia="Times New Roman" w:cstheme="minorHAnsi"/>
          <w:color w:val="000000" w:themeColor="text1"/>
        </w:rPr>
        <w:t>.</w:t>
      </w:r>
    </w:p>
    <w:p w14:paraId="555C0C5C" w14:textId="77777777" w:rsidR="00ED506E" w:rsidRPr="001360AB" w:rsidRDefault="00ED506E" w:rsidP="009335F4">
      <w:pPr>
        <w:spacing w:line="276" w:lineRule="auto"/>
        <w:rPr>
          <w:rFonts w:eastAsia="Times New Roman" w:cstheme="minorHAnsi"/>
        </w:rPr>
      </w:pPr>
      <w:r w:rsidRPr="001360AB">
        <w:rPr>
          <w:rFonts w:eastAsia="Times New Roman" w:cstheme="minorHAnsi"/>
          <w:b/>
          <w:bCs/>
        </w:rPr>
        <w:t>Table 6. </w:t>
      </w:r>
      <w:r w:rsidRPr="001360AB">
        <w:rPr>
          <w:rFonts w:eastAsia="Times New Roman" w:cstheme="minorHAnsi"/>
        </w:rPr>
        <w:t>The Impacts of Foreign Direct Investment (FDI) and Other Countries’ FDI on Migration</w:t>
      </w:r>
    </w:p>
    <w:tbl>
      <w:tblPr>
        <w:tblStyle w:val="TableGridLight"/>
        <w:tblW w:w="5000" w:type="pct"/>
        <w:tblLook w:val="04A0" w:firstRow="1" w:lastRow="0" w:firstColumn="1" w:lastColumn="0" w:noHBand="0" w:noVBand="1"/>
        <w:tblCaption w:val="Table 6. The Impacts of Foreign Direct Investment (FDI) and Other Countries’ FDI on Migration"/>
        <w:tblDescription w:val="Table 6. The Impacts of Foreign Direct Investment (FDI) and Other Countries’ FDI on Migration"/>
      </w:tblPr>
      <w:tblGrid>
        <w:gridCol w:w="990"/>
        <w:gridCol w:w="908"/>
        <w:gridCol w:w="908"/>
        <w:gridCol w:w="908"/>
        <w:gridCol w:w="908"/>
        <w:gridCol w:w="908"/>
        <w:gridCol w:w="908"/>
        <w:gridCol w:w="908"/>
        <w:gridCol w:w="908"/>
        <w:gridCol w:w="908"/>
        <w:gridCol w:w="908"/>
      </w:tblGrid>
      <w:tr w:rsidR="00F80198" w:rsidRPr="00F80198" w14:paraId="7D59D261" w14:textId="77777777" w:rsidTr="00623368">
        <w:tc>
          <w:tcPr>
            <w:tcW w:w="487" w:type="pct"/>
            <w:hideMark/>
          </w:tcPr>
          <w:p w14:paraId="4752F8F8" w14:textId="77777777" w:rsidR="00ED506E" w:rsidRPr="00F80198" w:rsidRDefault="00ED506E" w:rsidP="007E2A1B">
            <w:pPr>
              <w:pStyle w:val="NoSpacing"/>
              <w:rPr>
                <w:rFonts w:eastAsia="Times New Roman"/>
                <w:b/>
              </w:rPr>
            </w:pPr>
            <w:r w:rsidRPr="00F80198">
              <w:rPr>
                <w:rFonts w:eastAsia="Times New Roman"/>
                <w:b/>
              </w:rPr>
              <w:t> </w:t>
            </w:r>
          </w:p>
        </w:tc>
        <w:tc>
          <w:tcPr>
            <w:tcW w:w="447" w:type="pct"/>
            <w:hideMark/>
          </w:tcPr>
          <w:p w14:paraId="552609E0" w14:textId="77777777" w:rsidR="00ED506E" w:rsidRPr="00F80198" w:rsidRDefault="00ED506E" w:rsidP="007E2A1B">
            <w:pPr>
              <w:pStyle w:val="NoSpacing"/>
              <w:rPr>
                <w:rFonts w:eastAsia="Times New Roman"/>
                <w:b/>
              </w:rPr>
            </w:pPr>
            <w:r w:rsidRPr="00F80198">
              <w:rPr>
                <w:rFonts w:eastAsia="Times New Roman"/>
                <w:b/>
              </w:rPr>
              <w:t>SURI</w:t>
            </w:r>
          </w:p>
        </w:tc>
        <w:tc>
          <w:tcPr>
            <w:tcW w:w="447" w:type="pct"/>
            <w:hideMark/>
          </w:tcPr>
          <w:p w14:paraId="2F55B0AA" w14:textId="77777777" w:rsidR="00ED506E" w:rsidRPr="00F80198" w:rsidRDefault="00ED506E" w:rsidP="007E2A1B">
            <w:pPr>
              <w:pStyle w:val="NoSpacing"/>
              <w:rPr>
                <w:rFonts w:eastAsia="Times New Roman"/>
                <w:b/>
              </w:rPr>
            </w:pPr>
            <w:r w:rsidRPr="00F80198">
              <w:rPr>
                <w:rFonts w:eastAsia="Times New Roman"/>
                <w:b/>
              </w:rPr>
              <w:t>SUR2</w:t>
            </w:r>
          </w:p>
        </w:tc>
        <w:tc>
          <w:tcPr>
            <w:tcW w:w="447" w:type="pct"/>
            <w:hideMark/>
          </w:tcPr>
          <w:p w14:paraId="05673EE1" w14:textId="77777777" w:rsidR="00ED506E" w:rsidRPr="00F80198" w:rsidRDefault="00ED506E" w:rsidP="007E2A1B">
            <w:pPr>
              <w:pStyle w:val="NoSpacing"/>
              <w:rPr>
                <w:rFonts w:eastAsia="Times New Roman"/>
                <w:b/>
              </w:rPr>
            </w:pPr>
            <w:r w:rsidRPr="00F80198">
              <w:rPr>
                <w:rFonts w:eastAsia="Times New Roman"/>
                <w:b/>
              </w:rPr>
              <w:t>SUR3</w:t>
            </w:r>
          </w:p>
        </w:tc>
        <w:tc>
          <w:tcPr>
            <w:tcW w:w="447" w:type="pct"/>
            <w:hideMark/>
          </w:tcPr>
          <w:p w14:paraId="64E3FE66" w14:textId="77777777" w:rsidR="00ED506E" w:rsidRPr="00F80198" w:rsidRDefault="00ED506E" w:rsidP="007E2A1B">
            <w:pPr>
              <w:pStyle w:val="NoSpacing"/>
              <w:rPr>
                <w:rFonts w:eastAsia="Times New Roman"/>
                <w:b/>
              </w:rPr>
            </w:pPr>
            <w:r w:rsidRPr="00F80198">
              <w:rPr>
                <w:rFonts w:eastAsia="Times New Roman"/>
                <w:b/>
              </w:rPr>
              <w:t>SUR4</w:t>
            </w:r>
          </w:p>
        </w:tc>
        <w:tc>
          <w:tcPr>
            <w:tcW w:w="447" w:type="pct"/>
            <w:hideMark/>
          </w:tcPr>
          <w:p w14:paraId="19A385E5" w14:textId="77777777" w:rsidR="00ED506E" w:rsidRPr="00F80198" w:rsidRDefault="00ED506E" w:rsidP="007E2A1B">
            <w:pPr>
              <w:pStyle w:val="NoSpacing"/>
              <w:rPr>
                <w:rFonts w:eastAsia="Times New Roman"/>
                <w:b/>
              </w:rPr>
            </w:pPr>
            <w:r w:rsidRPr="00F80198">
              <w:rPr>
                <w:rFonts w:eastAsia="Times New Roman"/>
                <w:b/>
              </w:rPr>
              <w:t>SUR5</w:t>
            </w:r>
          </w:p>
        </w:tc>
        <w:tc>
          <w:tcPr>
            <w:tcW w:w="447" w:type="pct"/>
            <w:hideMark/>
          </w:tcPr>
          <w:p w14:paraId="315458D1" w14:textId="77777777" w:rsidR="00ED506E" w:rsidRPr="00F80198" w:rsidRDefault="00ED506E" w:rsidP="007E2A1B">
            <w:pPr>
              <w:pStyle w:val="NoSpacing"/>
              <w:rPr>
                <w:rFonts w:eastAsia="Times New Roman"/>
                <w:b/>
              </w:rPr>
            </w:pPr>
            <w:r w:rsidRPr="00F80198">
              <w:rPr>
                <w:rFonts w:eastAsia="Times New Roman"/>
                <w:b/>
              </w:rPr>
              <w:t>3SLS1</w:t>
            </w:r>
          </w:p>
        </w:tc>
        <w:tc>
          <w:tcPr>
            <w:tcW w:w="447" w:type="pct"/>
            <w:hideMark/>
          </w:tcPr>
          <w:p w14:paraId="0BE00D5D" w14:textId="77777777" w:rsidR="00ED506E" w:rsidRPr="00F80198" w:rsidRDefault="00ED506E" w:rsidP="007E2A1B">
            <w:pPr>
              <w:pStyle w:val="NoSpacing"/>
              <w:rPr>
                <w:rFonts w:eastAsia="Times New Roman"/>
                <w:b/>
              </w:rPr>
            </w:pPr>
            <w:r w:rsidRPr="00F80198">
              <w:rPr>
                <w:rFonts w:eastAsia="Times New Roman"/>
                <w:b/>
              </w:rPr>
              <w:t>3SLS2</w:t>
            </w:r>
          </w:p>
        </w:tc>
        <w:tc>
          <w:tcPr>
            <w:tcW w:w="447" w:type="pct"/>
            <w:hideMark/>
          </w:tcPr>
          <w:p w14:paraId="2D6D6E8B" w14:textId="77777777" w:rsidR="00ED506E" w:rsidRPr="00F80198" w:rsidRDefault="00ED506E" w:rsidP="007E2A1B">
            <w:pPr>
              <w:pStyle w:val="NoSpacing"/>
              <w:rPr>
                <w:rFonts w:eastAsia="Times New Roman" w:cstheme="minorHAnsi"/>
                <w:b/>
                <w:bCs/>
                <w:color w:val="000000"/>
              </w:rPr>
            </w:pPr>
            <w:r w:rsidRPr="00F80198">
              <w:rPr>
                <w:rFonts w:eastAsia="Times New Roman" w:cstheme="minorHAnsi"/>
                <w:b/>
                <w:bCs/>
                <w:color w:val="000000"/>
              </w:rPr>
              <w:t>3SLS3</w:t>
            </w:r>
          </w:p>
        </w:tc>
        <w:tc>
          <w:tcPr>
            <w:tcW w:w="491" w:type="pct"/>
            <w:hideMark/>
          </w:tcPr>
          <w:p w14:paraId="5A36A874" w14:textId="77777777" w:rsidR="00ED506E" w:rsidRPr="00F80198" w:rsidRDefault="00ED506E" w:rsidP="007E2A1B">
            <w:pPr>
              <w:pStyle w:val="NoSpacing"/>
              <w:rPr>
                <w:rFonts w:eastAsia="Times New Roman" w:cstheme="minorHAnsi"/>
                <w:b/>
                <w:bCs/>
                <w:color w:val="000000"/>
              </w:rPr>
            </w:pPr>
            <w:r w:rsidRPr="00F80198">
              <w:rPr>
                <w:rFonts w:eastAsia="Times New Roman" w:cstheme="minorHAnsi"/>
                <w:b/>
                <w:bCs/>
                <w:color w:val="000000"/>
              </w:rPr>
              <w:t>3SLS4</w:t>
            </w:r>
          </w:p>
        </w:tc>
        <w:tc>
          <w:tcPr>
            <w:tcW w:w="447" w:type="pct"/>
            <w:hideMark/>
          </w:tcPr>
          <w:p w14:paraId="7DE961CC" w14:textId="77777777" w:rsidR="00ED506E" w:rsidRPr="00F80198" w:rsidRDefault="00ED506E" w:rsidP="007E2A1B">
            <w:pPr>
              <w:pStyle w:val="NoSpacing"/>
              <w:rPr>
                <w:rFonts w:eastAsia="Times New Roman" w:cstheme="minorHAnsi"/>
                <w:b/>
                <w:bCs/>
                <w:color w:val="000000"/>
              </w:rPr>
            </w:pPr>
            <w:r w:rsidRPr="00F80198">
              <w:rPr>
                <w:rFonts w:eastAsia="Times New Roman" w:cstheme="minorHAnsi"/>
                <w:b/>
                <w:bCs/>
                <w:color w:val="000000"/>
              </w:rPr>
              <w:t>3SLS5</w:t>
            </w:r>
          </w:p>
        </w:tc>
      </w:tr>
      <w:tr w:rsidR="00623368" w:rsidRPr="007E2A1B" w14:paraId="755D5847" w14:textId="77777777" w:rsidTr="00623368">
        <w:tc>
          <w:tcPr>
            <w:tcW w:w="487" w:type="pct"/>
            <w:hideMark/>
          </w:tcPr>
          <w:p w14:paraId="427F1045" w14:textId="77777777" w:rsidR="00F80198" w:rsidRPr="007E2A1B" w:rsidRDefault="00F80198" w:rsidP="007E2A1B">
            <w:pPr>
              <w:pStyle w:val="NoSpacing"/>
              <w:rPr>
                <w:rFonts w:eastAsia="Times New Roman"/>
              </w:rPr>
            </w:pPr>
            <w:r w:rsidRPr="007E2A1B">
              <w:rPr>
                <w:rFonts w:eastAsia="Times New Roman"/>
              </w:rPr>
              <w:t>Panel A: Tertiary education migration</w:t>
            </w:r>
          </w:p>
        </w:tc>
        <w:tc>
          <w:tcPr>
            <w:tcW w:w="447" w:type="pct"/>
          </w:tcPr>
          <w:p w14:paraId="1F9FFD76" w14:textId="77777777" w:rsidR="00F80198" w:rsidRPr="007E2A1B" w:rsidRDefault="00F80198" w:rsidP="007E2A1B">
            <w:pPr>
              <w:pStyle w:val="NoSpacing"/>
              <w:rPr>
                <w:rFonts w:eastAsia="Times New Roman"/>
              </w:rPr>
            </w:pPr>
          </w:p>
        </w:tc>
        <w:tc>
          <w:tcPr>
            <w:tcW w:w="447" w:type="pct"/>
          </w:tcPr>
          <w:p w14:paraId="57CB675D" w14:textId="77777777" w:rsidR="00F80198" w:rsidRPr="007E2A1B" w:rsidRDefault="00F80198" w:rsidP="007E2A1B">
            <w:pPr>
              <w:pStyle w:val="NoSpacing"/>
              <w:rPr>
                <w:rFonts w:eastAsia="Times New Roman"/>
              </w:rPr>
            </w:pPr>
          </w:p>
        </w:tc>
        <w:tc>
          <w:tcPr>
            <w:tcW w:w="447" w:type="pct"/>
          </w:tcPr>
          <w:p w14:paraId="31495046" w14:textId="77777777" w:rsidR="00F80198" w:rsidRPr="007E2A1B" w:rsidRDefault="00F80198" w:rsidP="007E2A1B">
            <w:pPr>
              <w:pStyle w:val="NoSpacing"/>
              <w:rPr>
                <w:rFonts w:eastAsia="Times New Roman"/>
              </w:rPr>
            </w:pPr>
          </w:p>
        </w:tc>
        <w:tc>
          <w:tcPr>
            <w:tcW w:w="447" w:type="pct"/>
          </w:tcPr>
          <w:p w14:paraId="64996013" w14:textId="77777777" w:rsidR="00F80198" w:rsidRPr="007E2A1B" w:rsidRDefault="00F80198" w:rsidP="007E2A1B">
            <w:pPr>
              <w:pStyle w:val="NoSpacing"/>
              <w:rPr>
                <w:rFonts w:eastAsia="Times New Roman"/>
              </w:rPr>
            </w:pPr>
          </w:p>
        </w:tc>
        <w:tc>
          <w:tcPr>
            <w:tcW w:w="447" w:type="pct"/>
          </w:tcPr>
          <w:p w14:paraId="6B07A027" w14:textId="77777777" w:rsidR="00F80198" w:rsidRPr="007E2A1B" w:rsidRDefault="00F80198" w:rsidP="007E2A1B">
            <w:pPr>
              <w:pStyle w:val="NoSpacing"/>
              <w:rPr>
                <w:rFonts w:eastAsia="Times New Roman"/>
              </w:rPr>
            </w:pPr>
          </w:p>
        </w:tc>
        <w:tc>
          <w:tcPr>
            <w:tcW w:w="447" w:type="pct"/>
          </w:tcPr>
          <w:p w14:paraId="1E97DD8C" w14:textId="77777777" w:rsidR="00F80198" w:rsidRPr="007E2A1B" w:rsidRDefault="00F80198" w:rsidP="007E2A1B">
            <w:pPr>
              <w:pStyle w:val="NoSpacing"/>
              <w:rPr>
                <w:rFonts w:eastAsia="Times New Roman"/>
              </w:rPr>
            </w:pPr>
          </w:p>
        </w:tc>
        <w:tc>
          <w:tcPr>
            <w:tcW w:w="447" w:type="pct"/>
          </w:tcPr>
          <w:p w14:paraId="431B148F" w14:textId="77777777" w:rsidR="00F80198" w:rsidRPr="007E2A1B" w:rsidRDefault="00F80198" w:rsidP="007E2A1B">
            <w:pPr>
              <w:pStyle w:val="NoSpacing"/>
              <w:rPr>
                <w:rFonts w:eastAsia="Times New Roman"/>
              </w:rPr>
            </w:pPr>
          </w:p>
        </w:tc>
        <w:tc>
          <w:tcPr>
            <w:tcW w:w="447" w:type="pct"/>
          </w:tcPr>
          <w:p w14:paraId="00F07D7B" w14:textId="77777777" w:rsidR="00F80198" w:rsidRPr="007E2A1B" w:rsidRDefault="00F80198" w:rsidP="007E2A1B">
            <w:pPr>
              <w:pStyle w:val="NoSpacing"/>
              <w:rPr>
                <w:rFonts w:eastAsia="Times New Roman"/>
              </w:rPr>
            </w:pPr>
          </w:p>
        </w:tc>
        <w:tc>
          <w:tcPr>
            <w:tcW w:w="491" w:type="pct"/>
          </w:tcPr>
          <w:p w14:paraId="250A8EC2" w14:textId="77777777" w:rsidR="00F80198" w:rsidRPr="007E2A1B" w:rsidRDefault="00F80198" w:rsidP="007E2A1B">
            <w:pPr>
              <w:pStyle w:val="NoSpacing"/>
              <w:rPr>
                <w:rFonts w:eastAsia="Times New Roman"/>
              </w:rPr>
            </w:pPr>
          </w:p>
        </w:tc>
        <w:tc>
          <w:tcPr>
            <w:tcW w:w="447" w:type="pct"/>
          </w:tcPr>
          <w:p w14:paraId="79E8DC6E" w14:textId="014B5817" w:rsidR="00F80198" w:rsidRPr="007E2A1B" w:rsidRDefault="00F80198" w:rsidP="007E2A1B">
            <w:pPr>
              <w:pStyle w:val="NoSpacing"/>
              <w:rPr>
                <w:rFonts w:eastAsia="Times New Roman"/>
              </w:rPr>
            </w:pPr>
          </w:p>
        </w:tc>
      </w:tr>
      <w:tr w:rsidR="00F80198" w:rsidRPr="007E2A1B" w14:paraId="748452F9" w14:textId="77777777" w:rsidTr="00623368">
        <w:tc>
          <w:tcPr>
            <w:tcW w:w="487" w:type="pct"/>
            <w:hideMark/>
          </w:tcPr>
          <w:p w14:paraId="1910806D"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FDI</w:t>
            </w:r>
            <w:r w:rsidRPr="007E2A1B">
              <w:rPr>
                <w:rFonts w:eastAsia="Times New Roman"/>
                <w:vertAlign w:val="subscript"/>
              </w:rPr>
              <w:t>1990</w:t>
            </w:r>
          </w:p>
        </w:tc>
        <w:tc>
          <w:tcPr>
            <w:tcW w:w="447" w:type="pct"/>
            <w:hideMark/>
          </w:tcPr>
          <w:p w14:paraId="291B86FA" w14:textId="77777777" w:rsidR="00ED506E" w:rsidRPr="007E2A1B" w:rsidRDefault="00ED506E" w:rsidP="007E2A1B">
            <w:pPr>
              <w:pStyle w:val="NoSpacing"/>
              <w:rPr>
                <w:rFonts w:eastAsia="Times New Roman"/>
              </w:rPr>
            </w:pPr>
            <w:r w:rsidRPr="007E2A1B">
              <w:rPr>
                <w:rFonts w:eastAsia="Times New Roman"/>
              </w:rPr>
              <w:t>0.04426 </w:t>
            </w:r>
            <w:r w:rsidRPr="007E2A1B">
              <w:rPr>
                <w:rFonts w:eastAsia="Times New Roman"/>
              </w:rPr>
              <w:br/>
              <w:t>(0.04209)</w:t>
            </w:r>
          </w:p>
        </w:tc>
        <w:tc>
          <w:tcPr>
            <w:tcW w:w="447" w:type="pct"/>
            <w:hideMark/>
          </w:tcPr>
          <w:p w14:paraId="2015F333" w14:textId="77777777" w:rsidR="00ED506E" w:rsidRPr="007E2A1B" w:rsidRDefault="00ED506E" w:rsidP="007E2A1B">
            <w:pPr>
              <w:pStyle w:val="NoSpacing"/>
              <w:rPr>
                <w:rFonts w:eastAsia="Times New Roman"/>
              </w:rPr>
            </w:pPr>
            <w:r w:rsidRPr="007E2A1B">
              <w:rPr>
                <w:rFonts w:eastAsia="Times New Roman"/>
              </w:rPr>
              <w:t>−0.01918 </w:t>
            </w:r>
            <w:r w:rsidRPr="007E2A1B">
              <w:rPr>
                <w:rFonts w:eastAsia="Times New Roman"/>
              </w:rPr>
              <w:br/>
              <w:t>(0.05911)</w:t>
            </w:r>
          </w:p>
        </w:tc>
        <w:tc>
          <w:tcPr>
            <w:tcW w:w="447" w:type="pct"/>
            <w:hideMark/>
          </w:tcPr>
          <w:p w14:paraId="051F9EDB" w14:textId="77777777" w:rsidR="00ED506E" w:rsidRPr="007E2A1B" w:rsidRDefault="00ED506E" w:rsidP="007E2A1B">
            <w:pPr>
              <w:pStyle w:val="NoSpacing"/>
              <w:rPr>
                <w:rFonts w:eastAsia="Times New Roman"/>
              </w:rPr>
            </w:pPr>
            <w:r w:rsidRPr="007E2A1B">
              <w:rPr>
                <w:rFonts w:eastAsia="Times New Roman"/>
              </w:rPr>
              <w:t>0.05507 </w:t>
            </w:r>
            <w:r w:rsidRPr="007E2A1B">
              <w:rPr>
                <w:rFonts w:eastAsia="Times New Roman"/>
              </w:rPr>
              <w:br/>
              <w:t>(0.04228)</w:t>
            </w:r>
          </w:p>
        </w:tc>
        <w:tc>
          <w:tcPr>
            <w:tcW w:w="447" w:type="pct"/>
            <w:hideMark/>
          </w:tcPr>
          <w:p w14:paraId="291DFB4C" w14:textId="77777777" w:rsidR="00ED506E" w:rsidRPr="007E2A1B" w:rsidRDefault="00ED506E" w:rsidP="007E2A1B">
            <w:pPr>
              <w:pStyle w:val="NoSpacing"/>
              <w:rPr>
                <w:rFonts w:eastAsia="Times New Roman"/>
              </w:rPr>
            </w:pPr>
            <w:r w:rsidRPr="007E2A1B">
              <w:rPr>
                <w:rFonts w:eastAsia="Times New Roman"/>
              </w:rPr>
              <w:t>0.04447 </w:t>
            </w:r>
            <w:r w:rsidRPr="007E2A1B">
              <w:rPr>
                <w:rFonts w:eastAsia="Times New Roman"/>
              </w:rPr>
              <w:br/>
              <w:t>(0.04193)</w:t>
            </w:r>
          </w:p>
        </w:tc>
        <w:tc>
          <w:tcPr>
            <w:tcW w:w="447" w:type="pct"/>
            <w:hideMark/>
          </w:tcPr>
          <w:p w14:paraId="7E3E4DE0" w14:textId="77777777" w:rsidR="00ED506E" w:rsidRPr="007E2A1B" w:rsidRDefault="00ED506E" w:rsidP="007E2A1B">
            <w:pPr>
              <w:pStyle w:val="NoSpacing"/>
              <w:rPr>
                <w:rFonts w:eastAsia="Times New Roman"/>
              </w:rPr>
            </w:pPr>
            <w:r w:rsidRPr="007E2A1B">
              <w:rPr>
                <w:rFonts w:eastAsia="Times New Roman"/>
              </w:rPr>
              <w:t>0.04228 </w:t>
            </w:r>
            <w:r w:rsidRPr="007E2A1B">
              <w:rPr>
                <w:rFonts w:eastAsia="Times New Roman"/>
              </w:rPr>
              <w:br/>
              <w:t>(0.04404)</w:t>
            </w:r>
          </w:p>
        </w:tc>
        <w:tc>
          <w:tcPr>
            <w:tcW w:w="447" w:type="pct"/>
            <w:hideMark/>
          </w:tcPr>
          <w:p w14:paraId="373E7E37" w14:textId="77777777" w:rsidR="00ED506E" w:rsidRPr="007E2A1B" w:rsidRDefault="00ED506E" w:rsidP="007E2A1B">
            <w:pPr>
              <w:pStyle w:val="NoSpacing"/>
              <w:rPr>
                <w:rFonts w:eastAsia="Times New Roman"/>
              </w:rPr>
            </w:pPr>
            <w:r w:rsidRPr="007E2A1B">
              <w:rPr>
                <w:rFonts w:eastAsia="Times New Roman"/>
              </w:rPr>
              <w:t>0.07334 </w:t>
            </w:r>
            <w:r w:rsidRPr="007E2A1B">
              <w:rPr>
                <w:rFonts w:eastAsia="Times New Roman"/>
              </w:rPr>
              <w:br/>
              <w:t>(0.070)</w:t>
            </w:r>
          </w:p>
        </w:tc>
        <w:tc>
          <w:tcPr>
            <w:tcW w:w="447" w:type="pct"/>
            <w:hideMark/>
          </w:tcPr>
          <w:p w14:paraId="737CD6EC" w14:textId="77777777" w:rsidR="00ED506E" w:rsidRPr="007E2A1B" w:rsidRDefault="00ED506E" w:rsidP="007E2A1B">
            <w:pPr>
              <w:pStyle w:val="NoSpacing"/>
              <w:rPr>
                <w:rFonts w:eastAsia="Times New Roman"/>
              </w:rPr>
            </w:pPr>
            <w:r w:rsidRPr="007E2A1B">
              <w:rPr>
                <w:rFonts w:eastAsia="Times New Roman"/>
              </w:rPr>
              <w:t>0.00955 </w:t>
            </w:r>
            <w:r w:rsidRPr="007E2A1B">
              <w:rPr>
                <w:rFonts w:eastAsia="Times New Roman"/>
              </w:rPr>
              <w:br/>
              <w:t>(0.127)</w:t>
            </w:r>
          </w:p>
        </w:tc>
        <w:tc>
          <w:tcPr>
            <w:tcW w:w="447" w:type="pct"/>
            <w:hideMark/>
          </w:tcPr>
          <w:p w14:paraId="174E1EDD"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0.10543 </w:t>
            </w:r>
            <w:r w:rsidRPr="007E2A1B">
              <w:rPr>
                <w:rFonts w:eastAsia="Times New Roman" w:cstheme="minorHAnsi"/>
                <w:color w:val="000000"/>
              </w:rPr>
              <w:br/>
              <w:t>(0.067)</w:t>
            </w:r>
          </w:p>
        </w:tc>
        <w:tc>
          <w:tcPr>
            <w:tcW w:w="491" w:type="pct"/>
            <w:hideMark/>
          </w:tcPr>
          <w:p w14:paraId="2B02B2F8"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0.07115 </w:t>
            </w:r>
            <w:r w:rsidRPr="007E2A1B">
              <w:rPr>
                <w:rFonts w:eastAsia="Times New Roman" w:cstheme="minorHAnsi"/>
                <w:color w:val="000000"/>
              </w:rPr>
              <w:br/>
              <w:t>(0.070)</w:t>
            </w:r>
          </w:p>
        </w:tc>
        <w:tc>
          <w:tcPr>
            <w:tcW w:w="447" w:type="pct"/>
            <w:hideMark/>
          </w:tcPr>
          <w:p w14:paraId="21988DCA"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0.1117 </w:t>
            </w:r>
            <w:r w:rsidRPr="007E2A1B">
              <w:rPr>
                <w:rFonts w:eastAsia="Times New Roman" w:cstheme="minorHAnsi"/>
                <w:color w:val="000000"/>
              </w:rPr>
              <w:br/>
              <w:t>(0.072)</w:t>
            </w:r>
          </w:p>
        </w:tc>
      </w:tr>
      <w:tr w:rsidR="00F80198" w:rsidRPr="007E2A1B" w14:paraId="35965684" w14:textId="77777777" w:rsidTr="00623368">
        <w:tc>
          <w:tcPr>
            <w:tcW w:w="487" w:type="pct"/>
            <w:hideMark/>
          </w:tcPr>
          <w:p w14:paraId="13701D6F"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FDI</w:t>
            </w:r>
            <w:r w:rsidRPr="007E2A1B">
              <w:rPr>
                <w:rFonts w:eastAsia="Times New Roman"/>
                <w:vertAlign w:val="subscript"/>
              </w:rPr>
              <w:t>1990</w:t>
            </w:r>
            <w:r w:rsidRPr="007E2A1B">
              <w:rPr>
                <w:rFonts w:eastAsia="Times New Roman"/>
              </w:rPr>
              <w:t>squared</w:t>
            </w:r>
          </w:p>
        </w:tc>
        <w:tc>
          <w:tcPr>
            <w:tcW w:w="447" w:type="pct"/>
            <w:hideMark/>
          </w:tcPr>
          <w:p w14:paraId="4F25F248" w14:textId="77777777" w:rsidR="00ED506E" w:rsidRPr="007E2A1B" w:rsidRDefault="00ED506E" w:rsidP="007E2A1B">
            <w:pPr>
              <w:pStyle w:val="NoSpacing"/>
              <w:rPr>
                <w:rFonts w:eastAsia="Times New Roman"/>
              </w:rPr>
            </w:pPr>
            <w:r w:rsidRPr="007E2A1B">
              <w:rPr>
                <w:rFonts w:eastAsia="Times New Roman"/>
              </w:rPr>
              <w:t>−0.19875***</w:t>
            </w:r>
            <w:r w:rsidRPr="007E2A1B">
              <w:rPr>
                <w:rFonts w:eastAsia="Times New Roman"/>
              </w:rPr>
              <w:br/>
              <w:t>(0.07092)</w:t>
            </w:r>
          </w:p>
        </w:tc>
        <w:tc>
          <w:tcPr>
            <w:tcW w:w="447" w:type="pct"/>
            <w:hideMark/>
          </w:tcPr>
          <w:p w14:paraId="7DCC8E84" w14:textId="77777777" w:rsidR="00ED506E" w:rsidRPr="007E2A1B" w:rsidRDefault="00ED506E" w:rsidP="007E2A1B">
            <w:pPr>
              <w:pStyle w:val="NoSpacing"/>
              <w:rPr>
                <w:rFonts w:eastAsia="Times New Roman"/>
              </w:rPr>
            </w:pPr>
            <w:r w:rsidRPr="007E2A1B">
              <w:rPr>
                <w:rFonts w:eastAsia="Times New Roman"/>
              </w:rPr>
              <w:t>−0.10164 </w:t>
            </w:r>
            <w:r w:rsidRPr="007E2A1B">
              <w:rPr>
                <w:rFonts w:eastAsia="Times New Roman"/>
              </w:rPr>
              <w:br/>
              <w:t>(0.09526)</w:t>
            </w:r>
          </w:p>
        </w:tc>
        <w:tc>
          <w:tcPr>
            <w:tcW w:w="447" w:type="pct"/>
            <w:hideMark/>
          </w:tcPr>
          <w:p w14:paraId="2B846068" w14:textId="77777777" w:rsidR="00ED506E" w:rsidRPr="007E2A1B" w:rsidRDefault="00ED506E" w:rsidP="007E2A1B">
            <w:pPr>
              <w:pStyle w:val="NoSpacing"/>
              <w:rPr>
                <w:rFonts w:eastAsia="Times New Roman"/>
              </w:rPr>
            </w:pPr>
            <w:r w:rsidRPr="007E2A1B">
              <w:rPr>
                <w:rFonts w:eastAsia="Times New Roman"/>
              </w:rPr>
              <w:t>−0.21846***</w:t>
            </w:r>
            <w:r w:rsidRPr="007E2A1B">
              <w:rPr>
                <w:rFonts w:eastAsia="Times New Roman"/>
              </w:rPr>
              <w:br/>
              <w:t>(0.07147)</w:t>
            </w:r>
          </w:p>
        </w:tc>
        <w:tc>
          <w:tcPr>
            <w:tcW w:w="447" w:type="pct"/>
            <w:hideMark/>
          </w:tcPr>
          <w:p w14:paraId="10733267" w14:textId="77777777" w:rsidR="00ED506E" w:rsidRPr="007E2A1B" w:rsidRDefault="00ED506E" w:rsidP="007E2A1B">
            <w:pPr>
              <w:pStyle w:val="NoSpacing"/>
              <w:rPr>
                <w:rFonts w:eastAsia="Times New Roman"/>
              </w:rPr>
            </w:pPr>
            <w:r w:rsidRPr="007E2A1B">
              <w:rPr>
                <w:rFonts w:eastAsia="Times New Roman"/>
              </w:rPr>
              <w:t>−0.20032***</w:t>
            </w:r>
            <w:r w:rsidRPr="007E2A1B">
              <w:rPr>
                <w:rFonts w:eastAsia="Times New Roman"/>
              </w:rPr>
              <w:br/>
              <w:t>(0.07071)</w:t>
            </w:r>
          </w:p>
        </w:tc>
        <w:tc>
          <w:tcPr>
            <w:tcW w:w="447" w:type="pct"/>
            <w:hideMark/>
          </w:tcPr>
          <w:p w14:paraId="2E614ADF" w14:textId="77777777" w:rsidR="00ED506E" w:rsidRPr="007E2A1B" w:rsidRDefault="00ED506E" w:rsidP="007E2A1B">
            <w:pPr>
              <w:pStyle w:val="NoSpacing"/>
              <w:rPr>
                <w:rFonts w:eastAsia="Times New Roman"/>
              </w:rPr>
            </w:pPr>
            <w:r w:rsidRPr="007E2A1B">
              <w:rPr>
                <w:rFonts w:eastAsia="Times New Roman"/>
              </w:rPr>
              <w:t>−0.19247**</w:t>
            </w:r>
            <w:r w:rsidRPr="007E2A1B">
              <w:rPr>
                <w:rFonts w:eastAsia="Times New Roman"/>
              </w:rPr>
              <w:br/>
              <w:t>(0.07414)</w:t>
            </w:r>
          </w:p>
        </w:tc>
        <w:tc>
          <w:tcPr>
            <w:tcW w:w="447" w:type="pct"/>
            <w:hideMark/>
          </w:tcPr>
          <w:p w14:paraId="6582225A" w14:textId="77777777" w:rsidR="00ED506E" w:rsidRPr="007E2A1B" w:rsidRDefault="00ED506E" w:rsidP="007E2A1B">
            <w:pPr>
              <w:pStyle w:val="NoSpacing"/>
              <w:rPr>
                <w:rFonts w:eastAsia="Times New Roman"/>
              </w:rPr>
            </w:pPr>
            <w:r w:rsidRPr="007E2A1B">
              <w:rPr>
                <w:rFonts w:eastAsia="Times New Roman"/>
              </w:rPr>
              <w:t>−0.41991***</w:t>
            </w:r>
            <w:r w:rsidRPr="007E2A1B">
              <w:rPr>
                <w:rFonts w:eastAsia="Times New Roman"/>
              </w:rPr>
              <w:br/>
              <w:t>(0.117)</w:t>
            </w:r>
          </w:p>
        </w:tc>
        <w:tc>
          <w:tcPr>
            <w:tcW w:w="447" w:type="pct"/>
            <w:hideMark/>
          </w:tcPr>
          <w:p w14:paraId="4C6CD2A0" w14:textId="77777777" w:rsidR="00ED506E" w:rsidRPr="007E2A1B" w:rsidRDefault="00ED506E" w:rsidP="007E2A1B">
            <w:pPr>
              <w:pStyle w:val="NoSpacing"/>
              <w:rPr>
                <w:rFonts w:eastAsia="Times New Roman"/>
              </w:rPr>
            </w:pPr>
            <w:r w:rsidRPr="007E2A1B">
              <w:rPr>
                <w:rFonts w:eastAsia="Times New Roman"/>
              </w:rPr>
              <w:t>−0.32852 </w:t>
            </w:r>
            <w:r w:rsidRPr="007E2A1B">
              <w:rPr>
                <w:rFonts w:eastAsia="Times New Roman"/>
              </w:rPr>
              <w:br/>
              <w:t>(0.199)</w:t>
            </w:r>
          </w:p>
        </w:tc>
        <w:tc>
          <w:tcPr>
            <w:tcW w:w="447" w:type="pct"/>
            <w:hideMark/>
          </w:tcPr>
          <w:p w14:paraId="05D92E9A"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−0.46936***</w:t>
            </w:r>
            <w:r w:rsidRPr="007E2A1B">
              <w:rPr>
                <w:rFonts w:eastAsia="Times New Roman" w:cstheme="minorHAnsi"/>
                <w:color w:val="000000"/>
              </w:rPr>
              <w:br/>
              <w:t>(0.116)</w:t>
            </w:r>
          </w:p>
        </w:tc>
        <w:tc>
          <w:tcPr>
            <w:tcW w:w="491" w:type="pct"/>
            <w:hideMark/>
          </w:tcPr>
          <w:p w14:paraId="77DD81B0"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−0.41759***</w:t>
            </w:r>
            <w:r w:rsidRPr="007E2A1B">
              <w:rPr>
                <w:rFonts w:eastAsia="Times New Roman" w:cstheme="minorHAnsi"/>
                <w:color w:val="000000"/>
              </w:rPr>
              <w:br/>
              <w:t>(0.117)</w:t>
            </w:r>
          </w:p>
        </w:tc>
        <w:tc>
          <w:tcPr>
            <w:tcW w:w="447" w:type="pct"/>
            <w:hideMark/>
          </w:tcPr>
          <w:p w14:paraId="07C5428A"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−0.47296***</w:t>
            </w:r>
            <w:r w:rsidRPr="007E2A1B">
              <w:rPr>
                <w:rFonts w:eastAsia="Times New Roman" w:cstheme="minorHAnsi"/>
                <w:color w:val="000000"/>
              </w:rPr>
              <w:br/>
              <w:t>(0.126)</w:t>
            </w:r>
          </w:p>
        </w:tc>
      </w:tr>
      <w:tr w:rsidR="00F80198" w:rsidRPr="007E2A1B" w14:paraId="075A5084" w14:textId="77777777" w:rsidTr="00623368">
        <w:tc>
          <w:tcPr>
            <w:tcW w:w="487" w:type="pct"/>
            <w:hideMark/>
          </w:tcPr>
          <w:p w14:paraId="6381CA23"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Other countries’</w:t>
            </w:r>
            <w:r w:rsidRPr="007E2A1B">
              <w:rPr>
                <w:rFonts w:eastAsia="Times New Roman"/>
              </w:rPr>
              <w:t> </w:t>
            </w:r>
            <w:r w:rsidRPr="007E2A1B">
              <w:rPr>
                <w:rFonts w:eastAsia="Times New Roman"/>
              </w:rPr>
              <w:t>FDI</w:t>
            </w:r>
            <w:r w:rsidRPr="007E2A1B">
              <w:rPr>
                <w:rFonts w:eastAsia="Times New Roman"/>
                <w:vertAlign w:val="subscript"/>
              </w:rPr>
              <w:t>1990</w:t>
            </w:r>
          </w:p>
        </w:tc>
        <w:tc>
          <w:tcPr>
            <w:tcW w:w="447" w:type="pct"/>
            <w:hideMark/>
          </w:tcPr>
          <w:p w14:paraId="053485CC" w14:textId="77777777" w:rsidR="00ED506E" w:rsidRPr="007E2A1B" w:rsidRDefault="00ED506E" w:rsidP="007E2A1B">
            <w:pPr>
              <w:pStyle w:val="NoSpacing"/>
              <w:rPr>
                <w:rFonts w:eastAsia="Times New Roman"/>
              </w:rPr>
            </w:pPr>
            <w:r w:rsidRPr="007E2A1B">
              <w:rPr>
                <w:rFonts w:eastAsia="Times New Roman"/>
              </w:rPr>
              <w:t>−0.06177*</w:t>
            </w:r>
            <w:r w:rsidRPr="007E2A1B">
              <w:rPr>
                <w:rFonts w:eastAsia="Times New Roman"/>
              </w:rPr>
              <w:br/>
              <w:t>(0.03488)</w:t>
            </w:r>
          </w:p>
        </w:tc>
        <w:tc>
          <w:tcPr>
            <w:tcW w:w="447" w:type="pct"/>
            <w:hideMark/>
          </w:tcPr>
          <w:p w14:paraId="4AFD97DC" w14:textId="77777777" w:rsidR="00ED506E" w:rsidRPr="007E2A1B" w:rsidRDefault="00ED506E" w:rsidP="007E2A1B">
            <w:pPr>
              <w:pStyle w:val="NoSpacing"/>
              <w:rPr>
                <w:rFonts w:eastAsia="Times New Roman"/>
              </w:rPr>
            </w:pPr>
            <w:r w:rsidRPr="007E2A1B">
              <w:rPr>
                <w:rFonts w:eastAsia="Times New Roman"/>
              </w:rPr>
              <w:t>−0.06431*</w:t>
            </w:r>
            <w:r w:rsidRPr="007E2A1B">
              <w:rPr>
                <w:rFonts w:eastAsia="Times New Roman"/>
              </w:rPr>
              <w:br/>
              <w:t>(0.03513)</w:t>
            </w:r>
          </w:p>
        </w:tc>
        <w:tc>
          <w:tcPr>
            <w:tcW w:w="447" w:type="pct"/>
            <w:hideMark/>
          </w:tcPr>
          <w:p w14:paraId="7DB7A7F6" w14:textId="77777777" w:rsidR="00ED506E" w:rsidRPr="007E2A1B" w:rsidRDefault="00ED506E" w:rsidP="007E2A1B">
            <w:pPr>
              <w:pStyle w:val="NoSpacing"/>
              <w:rPr>
                <w:rFonts w:eastAsia="Times New Roman"/>
              </w:rPr>
            </w:pPr>
            <w:r w:rsidRPr="007E2A1B">
              <w:rPr>
                <w:rFonts w:eastAsia="Times New Roman"/>
              </w:rPr>
              <w:t>−0.06909**</w:t>
            </w:r>
            <w:r w:rsidRPr="007E2A1B">
              <w:rPr>
                <w:rFonts w:eastAsia="Times New Roman"/>
              </w:rPr>
              <w:br/>
              <w:t>(0.03480)</w:t>
            </w:r>
          </w:p>
        </w:tc>
        <w:tc>
          <w:tcPr>
            <w:tcW w:w="447" w:type="pct"/>
            <w:hideMark/>
          </w:tcPr>
          <w:p w14:paraId="09B38ECB" w14:textId="77777777" w:rsidR="00ED506E" w:rsidRPr="007E2A1B" w:rsidRDefault="00ED506E" w:rsidP="007E2A1B">
            <w:pPr>
              <w:pStyle w:val="NoSpacing"/>
              <w:rPr>
                <w:rFonts w:eastAsia="Times New Roman"/>
              </w:rPr>
            </w:pPr>
            <w:r w:rsidRPr="007E2A1B">
              <w:rPr>
                <w:rFonts w:eastAsia="Times New Roman"/>
              </w:rPr>
              <w:t>−0.06067*</w:t>
            </w:r>
            <w:r w:rsidRPr="007E2A1B">
              <w:rPr>
                <w:rFonts w:eastAsia="Times New Roman"/>
              </w:rPr>
              <w:br/>
              <w:t>(0.03477)</w:t>
            </w:r>
          </w:p>
        </w:tc>
        <w:tc>
          <w:tcPr>
            <w:tcW w:w="447" w:type="pct"/>
            <w:hideMark/>
          </w:tcPr>
          <w:p w14:paraId="4879B020" w14:textId="77777777" w:rsidR="00ED506E" w:rsidRPr="007E2A1B" w:rsidRDefault="00ED506E" w:rsidP="007E2A1B">
            <w:pPr>
              <w:pStyle w:val="NoSpacing"/>
              <w:rPr>
                <w:rFonts w:eastAsia="Times New Roman"/>
              </w:rPr>
            </w:pPr>
            <w:r w:rsidRPr="007E2A1B">
              <w:rPr>
                <w:rFonts w:eastAsia="Times New Roman"/>
              </w:rPr>
              <w:t>−0.05297 </w:t>
            </w:r>
            <w:r w:rsidRPr="007E2A1B">
              <w:rPr>
                <w:rFonts w:eastAsia="Times New Roman"/>
              </w:rPr>
              <w:br/>
              <w:t>(0.03565)</w:t>
            </w:r>
          </w:p>
        </w:tc>
        <w:tc>
          <w:tcPr>
            <w:tcW w:w="447" w:type="pct"/>
            <w:hideMark/>
          </w:tcPr>
          <w:p w14:paraId="7F66A62B" w14:textId="77777777" w:rsidR="00ED506E" w:rsidRPr="007E2A1B" w:rsidRDefault="00ED506E" w:rsidP="007E2A1B">
            <w:pPr>
              <w:pStyle w:val="NoSpacing"/>
              <w:rPr>
                <w:rFonts w:eastAsia="Times New Roman"/>
              </w:rPr>
            </w:pPr>
            <w:r w:rsidRPr="007E2A1B">
              <w:rPr>
                <w:rFonts w:eastAsia="Times New Roman"/>
              </w:rPr>
              <w:t>−0.01572 </w:t>
            </w:r>
            <w:r w:rsidRPr="007E2A1B">
              <w:rPr>
                <w:rFonts w:eastAsia="Times New Roman"/>
              </w:rPr>
              <w:br/>
              <w:t>(0.043)</w:t>
            </w:r>
          </w:p>
        </w:tc>
        <w:tc>
          <w:tcPr>
            <w:tcW w:w="447" w:type="pct"/>
            <w:hideMark/>
          </w:tcPr>
          <w:p w14:paraId="2001CB11" w14:textId="77777777" w:rsidR="00ED506E" w:rsidRPr="007E2A1B" w:rsidRDefault="00ED506E" w:rsidP="007E2A1B">
            <w:pPr>
              <w:pStyle w:val="NoSpacing"/>
              <w:rPr>
                <w:rFonts w:eastAsia="Times New Roman"/>
              </w:rPr>
            </w:pPr>
            <w:r w:rsidRPr="007E2A1B">
              <w:rPr>
                <w:rFonts w:eastAsia="Times New Roman"/>
              </w:rPr>
              <w:t>−0.004 </w:t>
            </w:r>
            <w:r w:rsidRPr="007E2A1B">
              <w:rPr>
                <w:rFonts w:eastAsia="Times New Roman"/>
              </w:rPr>
              <w:br/>
              <w:t>(0.043)</w:t>
            </w:r>
          </w:p>
        </w:tc>
        <w:tc>
          <w:tcPr>
            <w:tcW w:w="447" w:type="pct"/>
            <w:hideMark/>
          </w:tcPr>
          <w:p w14:paraId="7FD7FFFF"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−0.02943 </w:t>
            </w:r>
            <w:r w:rsidRPr="007E2A1B">
              <w:rPr>
                <w:rFonts w:eastAsia="Times New Roman" w:cstheme="minorHAnsi"/>
                <w:color w:val="000000"/>
              </w:rPr>
              <w:br/>
              <w:t>(0.042)</w:t>
            </w:r>
          </w:p>
        </w:tc>
        <w:tc>
          <w:tcPr>
            <w:tcW w:w="491" w:type="pct"/>
            <w:hideMark/>
          </w:tcPr>
          <w:p w14:paraId="1C84DC04"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−0.01316 </w:t>
            </w:r>
            <w:r w:rsidRPr="007E2A1B">
              <w:rPr>
                <w:rFonts w:eastAsia="Times New Roman" w:cstheme="minorHAnsi"/>
                <w:color w:val="000000"/>
              </w:rPr>
              <w:br/>
              <w:t>(0.043)</w:t>
            </w:r>
          </w:p>
        </w:tc>
        <w:tc>
          <w:tcPr>
            <w:tcW w:w="447" w:type="pct"/>
            <w:hideMark/>
          </w:tcPr>
          <w:p w14:paraId="2FF93B07"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−0.01879 </w:t>
            </w:r>
            <w:r w:rsidRPr="007E2A1B">
              <w:rPr>
                <w:rFonts w:eastAsia="Times New Roman" w:cstheme="minorHAnsi"/>
                <w:color w:val="000000"/>
              </w:rPr>
              <w:br/>
              <w:t>(0.044)</w:t>
            </w:r>
          </w:p>
        </w:tc>
      </w:tr>
      <w:tr w:rsidR="00F80198" w:rsidRPr="007E2A1B" w14:paraId="704D7CDF" w14:textId="77777777" w:rsidTr="00623368">
        <w:tc>
          <w:tcPr>
            <w:tcW w:w="487" w:type="pct"/>
            <w:hideMark/>
          </w:tcPr>
          <w:p w14:paraId="2ECF8AAE"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Other countries’</w:t>
            </w:r>
            <w:r w:rsidRPr="007E2A1B">
              <w:rPr>
                <w:rFonts w:eastAsia="Times New Roman"/>
              </w:rPr>
              <w:t> </w:t>
            </w:r>
            <w:r w:rsidRPr="007E2A1B">
              <w:rPr>
                <w:rFonts w:eastAsia="Times New Roman"/>
              </w:rPr>
              <w:t>FDI</w:t>
            </w:r>
            <w:r w:rsidRPr="007E2A1B">
              <w:rPr>
                <w:rFonts w:eastAsia="Times New Roman"/>
                <w:vertAlign w:val="subscript"/>
              </w:rPr>
              <w:t>1990</w:t>
            </w:r>
            <w:r w:rsidRPr="007E2A1B">
              <w:rPr>
                <w:rFonts w:eastAsia="Times New Roman"/>
              </w:rPr>
              <w:t>squared</w:t>
            </w:r>
          </w:p>
        </w:tc>
        <w:tc>
          <w:tcPr>
            <w:tcW w:w="447" w:type="pct"/>
            <w:hideMark/>
          </w:tcPr>
          <w:p w14:paraId="6B080DEC" w14:textId="77777777" w:rsidR="00ED506E" w:rsidRPr="007E2A1B" w:rsidRDefault="00ED506E" w:rsidP="007E2A1B">
            <w:pPr>
              <w:pStyle w:val="NoSpacing"/>
              <w:rPr>
                <w:rFonts w:eastAsia="Times New Roman"/>
              </w:rPr>
            </w:pPr>
            <w:r w:rsidRPr="007E2A1B">
              <w:rPr>
                <w:rFonts w:eastAsia="Times New Roman"/>
              </w:rPr>
              <w:t>0.08267 </w:t>
            </w:r>
            <w:r w:rsidRPr="007E2A1B">
              <w:rPr>
                <w:rFonts w:eastAsia="Times New Roman"/>
              </w:rPr>
              <w:br/>
              <w:t>(0.06430)</w:t>
            </w:r>
          </w:p>
        </w:tc>
        <w:tc>
          <w:tcPr>
            <w:tcW w:w="447" w:type="pct"/>
            <w:hideMark/>
          </w:tcPr>
          <w:p w14:paraId="2F0B1956" w14:textId="77777777" w:rsidR="00ED506E" w:rsidRPr="007E2A1B" w:rsidRDefault="00ED506E" w:rsidP="007E2A1B">
            <w:pPr>
              <w:pStyle w:val="NoSpacing"/>
              <w:rPr>
                <w:rFonts w:eastAsia="Times New Roman"/>
              </w:rPr>
            </w:pPr>
            <w:r w:rsidRPr="007E2A1B">
              <w:rPr>
                <w:rFonts w:eastAsia="Times New Roman"/>
              </w:rPr>
              <w:t>0.08819 </w:t>
            </w:r>
            <w:r w:rsidRPr="007E2A1B">
              <w:rPr>
                <w:rFonts w:eastAsia="Times New Roman"/>
              </w:rPr>
              <w:br/>
              <w:t>(0.06499)</w:t>
            </w:r>
          </w:p>
        </w:tc>
        <w:tc>
          <w:tcPr>
            <w:tcW w:w="447" w:type="pct"/>
            <w:hideMark/>
          </w:tcPr>
          <w:p w14:paraId="57D7C2CB" w14:textId="77777777" w:rsidR="00ED506E" w:rsidRPr="007E2A1B" w:rsidRDefault="00ED506E" w:rsidP="007E2A1B">
            <w:pPr>
              <w:pStyle w:val="NoSpacing"/>
              <w:rPr>
                <w:rFonts w:eastAsia="Times New Roman"/>
              </w:rPr>
            </w:pPr>
            <w:r w:rsidRPr="007E2A1B">
              <w:rPr>
                <w:rFonts w:eastAsia="Times New Roman"/>
              </w:rPr>
              <w:t>0.09686 </w:t>
            </w:r>
            <w:r w:rsidRPr="007E2A1B">
              <w:rPr>
                <w:rFonts w:eastAsia="Times New Roman"/>
              </w:rPr>
              <w:br/>
              <w:t>(0.06511)</w:t>
            </w:r>
          </w:p>
        </w:tc>
        <w:tc>
          <w:tcPr>
            <w:tcW w:w="447" w:type="pct"/>
            <w:hideMark/>
          </w:tcPr>
          <w:p w14:paraId="0B58DBB0" w14:textId="77777777" w:rsidR="00ED506E" w:rsidRPr="007E2A1B" w:rsidRDefault="00ED506E" w:rsidP="007E2A1B">
            <w:pPr>
              <w:pStyle w:val="NoSpacing"/>
              <w:rPr>
                <w:rFonts w:eastAsia="Times New Roman"/>
              </w:rPr>
            </w:pPr>
            <w:r w:rsidRPr="007E2A1B">
              <w:rPr>
                <w:rFonts w:eastAsia="Times New Roman"/>
              </w:rPr>
              <w:t>0.0827 </w:t>
            </w:r>
            <w:r w:rsidRPr="007E2A1B">
              <w:rPr>
                <w:rFonts w:eastAsia="Times New Roman"/>
              </w:rPr>
              <w:br/>
              <w:t>(0.06407)</w:t>
            </w:r>
          </w:p>
        </w:tc>
        <w:tc>
          <w:tcPr>
            <w:tcW w:w="447" w:type="pct"/>
            <w:hideMark/>
          </w:tcPr>
          <w:p w14:paraId="6AF09EAA" w14:textId="77777777" w:rsidR="00ED506E" w:rsidRPr="007E2A1B" w:rsidRDefault="00ED506E" w:rsidP="007E2A1B">
            <w:pPr>
              <w:pStyle w:val="NoSpacing"/>
              <w:rPr>
                <w:rFonts w:eastAsia="Times New Roman"/>
              </w:rPr>
            </w:pPr>
            <w:r w:rsidRPr="007E2A1B">
              <w:rPr>
                <w:rFonts w:eastAsia="Times New Roman"/>
              </w:rPr>
              <w:t>0.07959 </w:t>
            </w:r>
            <w:r w:rsidRPr="007E2A1B">
              <w:rPr>
                <w:rFonts w:eastAsia="Times New Roman"/>
              </w:rPr>
              <w:br/>
              <w:t>(0.06404)</w:t>
            </w:r>
          </w:p>
        </w:tc>
        <w:tc>
          <w:tcPr>
            <w:tcW w:w="447" w:type="pct"/>
            <w:hideMark/>
          </w:tcPr>
          <w:p w14:paraId="2C03D4A6" w14:textId="77777777" w:rsidR="00ED506E" w:rsidRPr="007E2A1B" w:rsidRDefault="00ED506E" w:rsidP="007E2A1B">
            <w:pPr>
              <w:pStyle w:val="NoSpacing"/>
              <w:rPr>
                <w:rFonts w:eastAsia="Times New Roman"/>
              </w:rPr>
            </w:pPr>
            <w:r w:rsidRPr="007E2A1B">
              <w:rPr>
                <w:rFonts w:eastAsia="Times New Roman"/>
              </w:rPr>
              <w:t>0.00716 </w:t>
            </w:r>
            <w:r w:rsidRPr="007E2A1B">
              <w:rPr>
                <w:rFonts w:eastAsia="Times New Roman"/>
              </w:rPr>
              <w:br/>
              <w:t>(0.077)</w:t>
            </w:r>
          </w:p>
        </w:tc>
        <w:tc>
          <w:tcPr>
            <w:tcW w:w="447" w:type="pct"/>
            <w:hideMark/>
          </w:tcPr>
          <w:p w14:paraId="2A01A592" w14:textId="77777777" w:rsidR="00ED506E" w:rsidRPr="007E2A1B" w:rsidRDefault="00ED506E" w:rsidP="007E2A1B">
            <w:pPr>
              <w:pStyle w:val="NoSpacing"/>
              <w:rPr>
                <w:rFonts w:eastAsia="Times New Roman"/>
              </w:rPr>
            </w:pPr>
            <w:r w:rsidRPr="007E2A1B">
              <w:rPr>
                <w:rFonts w:eastAsia="Times New Roman"/>
              </w:rPr>
              <w:t>−0.01302 </w:t>
            </w:r>
            <w:r w:rsidRPr="007E2A1B">
              <w:rPr>
                <w:rFonts w:eastAsia="Times New Roman"/>
              </w:rPr>
              <w:br/>
              <w:t>(0.077)</w:t>
            </w:r>
          </w:p>
        </w:tc>
        <w:tc>
          <w:tcPr>
            <w:tcW w:w="447" w:type="pct"/>
            <w:hideMark/>
          </w:tcPr>
          <w:p w14:paraId="1C398D89"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0.03829 </w:t>
            </w:r>
            <w:r w:rsidRPr="007E2A1B">
              <w:rPr>
                <w:rFonts w:eastAsia="Times New Roman" w:cstheme="minorHAnsi"/>
                <w:color w:val="000000"/>
              </w:rPr>
              <w:br/>
              <w:t>(0.077)</w:t>
            </w:r>
          </w:p>
        </w:tc>
        <w:tc>
          <w:tcPr>
            <w:tcW w:w="491" w:type="pct"/>
            <w:hideMark/>
          </w:tcPr>
          <w:p w14:paraId="66F77CC9"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0.00514 </w:t>
            </w:r>
            <w:r w:rsidRPr="007E2A1B">
              <w:rPr>
                <w:rFonts w:eastAsia="Times New Roman" w:cstheme="minorHAnsi"/>
                <w:color w:val="000000"/>
              </w:rPr>
              <w:br/>
              <w:t>(0.077)</w:t>
            </w:r>
          </w:p>
        </w:tc>
        <w:tc>
          <w:tcPr>
            <w:tcW w:w="447" w:type="pct"/>
            <w:hideMark/>
          </w:tcPr>
          <w:p w14:paraId="3F7B17D1"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0.02104 </w:t>
            </w:r>
            <w:r w:rsidRPr="007E2A1B">
              <w:rPr>
                <w:rFonts w:eastAsia="Times New Roman" w:cstheme="minorHAnsi"/>
                <w:color w:val="000000"/>
              </w:rPr>
              <w:br/>
              <w:t>(0.077)</w:t>
            </w:r>
          </w:p>
        </w:tc>
      </w:tr>
      <w:tr w:rsidR="00F80198" w:rsidRPr="007E2A1B" w14:paraId="099CD836" w14:textId="77777777" w:rsidTr="00623368">
        <w:tc>
          <w:tcPr>
            <w:tcW w:w="487" w:type="pct"/>
            <w:hideMark/>
          </w:tcPr>
          <w:p w14:paraId="67BC6FF2"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Tertiary migration</w:t>
            </w:r>
            <w:r w:rsidRPr="007E2A1B">
              <w:rPr>
                <w:rFonts w:eastAsia="Times New Roman"/>
                <w:vertAlign w:val="subscript"/>
              </w:rPr>
              <w:t>1990</w:t>
            </w:r>
          </w:p>
        </w:tc>
        <w:tc>
          <w:tcPr>
            <w:tcW w:w="447" w:type="pct"/>
            <w:hideMark/>
          </w:tcPr>
          <w:p w14:paraId="431F7759" w14:textId="77777777" w:rsidR="00ED506E" w:rsidRPr="007E2A1B" w:rsidRDefault="00ED506E" w:rsidP="007E2A1B">
            <w:pPr>
              <w:pStyle w:val="NoSpacing"/>
              <w:rPr>
                <w:rFonts w:eastAsia="Times New Roman"/>
              </w:rPr>
            </w:pPr>
            <w:r w:rsidRPr="007E2A1B">
              <w:rPr>
                <w:rFonts w:eastAsia="Times New Roman"/>
              </w:rPr>
              <w:t>−0.22575***</w:t>
            </w:r>
            <w:r w:rsidRPr="007E2A1B">
              <w:rPr>
                <w:rFonts w:eastAsia="Times New Roman"/>
              </w:rPr>
              <w:br/>
              <w:t>(0.03340)</w:t>
            </w:r>
          </w:p>
        </w:tc>
        <w:tc>
          <w:tcPr>
            <w:tcW w:w="447" w:type="pct"/>
            <w:hideMark/>
          </w:tcPr>
          <w:p w14:paraId="29326268" w14:textId="77777777" w:rsidR="00ED506E" w:rsidRPr="007E2A1B" w:rsidRDefault="00ED506E" w:rsidP="007E2A1B">
            <w:pPr>
              <w:pStyle w:val="NoSpacing"/>
              <w:rPr>
                <w:rFonts w:eastAsia="Times New Roman"/>
              </w:rPr>
            </w:pPr>
            <w:r w:rsidRPr="007E2A1B">
              <w:rPr>
                <w:rFonts w:eastAsia="Times New Roman"/>
              </w:rPr>
              <w:t>−0.23527***</w:t>
            </w:r>
            <w:r w:rsidRPr="007E2A1B">
              <w:rPr>
                <w:rFonts w:eastAsia="Times New Roman"/>
              </w:rPr>
              <w:br/>
              <w:t>(0.03372)</w:t>
            </w:r>
          </w:p>
        </w:tc>
        <w:tc>
          <w:tcPr>
            <w:tcW w:w="447" w:type="pct"/>
            <w:hideMark/>
          </w:tcPr>
          <w:p w14:paraId="0CF5F7CA" w14:textId="77777777" w:rsidR="00ED506E" w:rsidRPr="007E2A1B" w:rsidRDefault="00ED506E" w:rsidP="007E2A1B">
            <w:pPr>
              <w:pStyle w:val="NoSpacing"/>
              <w:rPr>
                <w:rFonts w:eastAsia="Times New Roman"/>
              </w:rPr>
            </w:pPr>
            <w:r w:rsidRPr="007E2A1B">
              <w:rPr>
                <w:rFonts w:eastAsia="Times New Roman"/>
              </w:rPr>
              <w:t>−0.22303***</w:t>
            </w:r>
            <w:r w:rsidRPr="007E2A1B">
              <w:rPr>
                <w:rFonts w:eastAsia="Times New Roman"/>
              </w:rPr>
              <w:br/>
              <w:t>(0.03317)</w:t>
            </w:r>
          </w:p>
        </w:tc>
        <w:tc>
          <w:tcPr>
            <w:tcW w:w="447" w:type="pct"/>
            <w:hideMark/>
          </w:tcPr>
          <w:p w14:paraId="532FC936" w14:textId="77777777" w:rsidR="00ED506E" w:rsidRPr="007E2A1B" w:rsidRDefault="00ED506E" w:rsidP="007E2A1B">
            <w:pPr>
              <w:pStyle w:val="NoSpacing"/>
              <w:rPr>
                <w:rFonts w:eastAsia="Times New Roman"/>
              </w:rPr>
            </w:pPr>
            <w:r w:rsidRPr="007E2A1B">
              <w:rPr>
                <w:rFonts w:eastAsia="Times New Roman"/>
              </w:rPr>
              <w:t>−0.22487***</w:t>
            </w:r>
            <w:r w:rsidRPr="007E2A1B">
              <w:rPr>
                <w:rFonts w:eastAsia="Times New Roman"/>
              </w:rPr>
              <w:br/>
              <w:t>(0.03338)</w:t>
            </w:r>
          </w:p>
        </w:tc>
        <w:tc>
          <w:tcPr>
            <w:tcW w:w="447" w:type="pct"/>
            <w:hideMark/>
          </w:tcPr>
          <w:p w14:paraId="6B470BBC" w14:textId="77777777" w:rsidR="00ED506E" w:rsidRPr="007E2A1B" w:rsidRDefault="00ED506E" w:rsidP="007E2A1B">
            <w:pPr>
              <w:pStyle w:val="NoSpacing"/>
              <w:rPr>
                <w:rFonts w:eastAsia="Times New Roman"/>
              </w:rPr>
            </w:pPr>
            <w:r w:rsidRPr="007E2A1B">
              <w:rPr>
                <w:rFonts w:eastAsia="Times New Roman"/>
              </w:rPr>
              <w:t>−0.22857***</w:t>
            </w:r>
            <w:r w:rsidRPr="007E2A1B">
              <w:rPr>
                <w:rFonts w:eastAsia="Times New Roman"/>
              </w:rPr>
              <w:br/>
              <w:t>(0.03386)</w:t>
            </w:r>
          </w:p>
        </w:tc>
        <w:tc>
          <w:tcPr>
            <w:tcW w:w="447" w:type="pct"/>
            <w:hideMark/>
          </w:tcPr>
          <w:p w14:paraId="1F9A1373" w14:textId="77777777" w:rsidR="00ED506E" w:rsidRPr="007E2A1B" w:rsidRDefault="00ED506E" w:rsidP="007E2A1B">
            <w:pPr>
              <w:pStyle w:val="NoSpacing"/>
              <w:rPr>
                <w:rFonts w:eastAsia="Times New Roman"/>
              </w:rPr>
            </w:pPr>
            <w:r w:rsidRPr="007E2A1B">
              <w:rPr>
                <w:rFonts w:eastAsia="Times New Roman"/>
              </w:rPr>
              <w:t>−0.08794*</w:t>
            </w:r>
            <w:r w:rsidRPr="007E2A1B">
              <w:rPr>
                <w:rFonts w:eastAsia="Times New Roman"/>
              </w:rPr>
              <w:br/>
              <w:t>(0.047)</w:t>
            </w:r>
          </w:p>
        </w:tc>
        <w:tc>
          <w:tcPr>
            <w:tcW w:w="447" w:type="pct"/>
            <w:hideMark/>
          </w:tcPr>
          <w:p w14:paraId="74E8E8D5" w14:textId="77777777" w:rsidR="00ED506E" w:rsidRPr="007E2A1B" w:rsidRDefault="00ED506E" w:rsidP="007E2A1B">
            <w:pPr>
              <w:pStyle w:val="NoSpacing"/>
              <w:rPr>
                <w:rFonts w:eastAsia="Times New Roman"/>
              </w:rPr>
            </w:pPr>
            <w:r w:rsidRPr="007E2A1B">
              <w:rPr>
                <w:rFonts w:eastAsia="Times New Roman"/>
              </w:rPr>
              <w:t>−0.09207*</w:t>
            </w:r>
            <w:r w:rsidRPr="007E2A1B">
              <w:rPr>
                <w:rFonts w:eastAsia="Times New Roman"/>
              </w:rPr>
              <w:br/>
              <w:t>(0.049)</w:t>
            </w:r>
          </w:p>
        </w:tc>
        <w:tc>
          <w:tcPr>
            <w:tcW w:w="447" w:type="pct"/>
            <w:hideMark/>
          </w:tcPr>
          <w:p w14:paraId="26392D37"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−0.08456*</w:t>
            </w:r>
            <w:r w:rsidRPr="007E2A1B">
              <w:rPr>
                <w:rFonts w:eastAsia="Times New Roman" w:cstheme="minorHAnsi"/>
                <w:color w:val="000000"/>
              </w:rPr>
              <w:br/>
              <w:t>(0.047)</w:t>
            </w:r>
          </w:p>
        </w:tc>
        <w:tc>
          <w:tcPr>
            <w:tcW w:w="491" w:type="pct"/>
            <w:hideMark/>
          </w:tcPr>
          <w:p w14:paraId="7A8857F1"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−0.08758*</w:t>
            </w:r>
            <w:r w:rsidRPr="007E2A1B">
              <w:rPr>
                <w:rFonts w:eastAsia="Times New Roman" w:cstheme="minorHAnsi"/>
                <w:color w:val="000000"/>
              </w:rPr>
              <w:br/>
              <w:t>(0.047)</w:t>
            </w:r>
          </w:p>
        </w:tc>
        <w:tc>
          <w:tcPr>
            <w:tcW w:w="447" w:type="pct"/>
            <w:hideMark/>
          </w:tcPr>
          <w:p w14:paraId="5BA2A4E5"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−0.08477*</w:t>
            </w:r>
            <w:r w:rsidRPr="007E2A1B">
              <w:rPr>
                <w:rFonts w:eastAsia="Times New Roman" w:cstheme="minorHAnsi"/>
                <w:color w:val="000000"/>
              </w:rPr>
              <w:br/>
              <w:t>(0.049)</w:t>
            </w:r>
          </w:p>
        </w:tc>
      </w:tr>
      <w:tr w:rsidR="00F80198" w:rsidRPr="007E2A1B" w14:paraId="60FB0350" w14:textId="77777777" w:rsidTr="00623368">
        <w:tc>
          <w:tcPr>
            <w:tcW w:w="487" w:type="pct"/>
            <w:hideMark/>
          </w:tcPr>
          <w:p w14:paraId="611F3C1F"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R</w:t>
            </w:r>
            <w:r w:rsidRPr="007E2A1B">
              <w:rPr>
                <w:rFonts w:eastAsia="Times New Roman"/>
                <w:vertAlign w:val="superscript"/>
              </w:rPr>
              <w:t>2</w:t>
            </w:r>
          </w:p>
        </w:tc>
        <w:tc>
          <w:tcPr>
            <w:tcW w:w="447" w:type="pct"/>
            <w:hideMark/>
          </w:tcPr>
          <w:p w14:paraId="06526D6C" w14:textId="77777777" w:rsidR="00ED506E" w:rsidRPr="007E2A1B" w:rsidRDefault="00ED506E" w:rsidP="007E2A1B">
            <w:pPr>
              <w:pStyle w:val="NoSpacing"/>
              <w:rPr>
                <w:rFonts w:eastAsia="Times New Roman"/>
              </w:rPr>
            </w:pPr>
            <w:r w:rsidRPr="007E2A1B">
              <w:rPr>
                <w:rFonts w:eastAsia="Times New Roman"/>
              </w:rPr>
              <w:t>0.9453</w:t>
            </w:r>
          </w:p>
        </w:tc>
        <w:tc>
          <w:tcPr>
            <w:tcW w:w="447" w:type="pct"/>
            <w:hideMark/>
          </w:tcPr>
          <w:p w14:paraId="233C7AE3" w14:textId="77777777" w:rsidR="00ED506E" w:rsidRPr="007E2A1B" w:rsidRDefault="00ED506E" w:rsidP="007E2A1B">
            <w:pPr>
              <w:pStyle w:val="NoSpacing"/>
              <w:rPr>
                <w:rFonts w:eastAsia="Times New Roman"/>
              </w:rPr>
            </w:pPr>
            <w:r w:rsidRPr="007E2A1B">
              <w:rPr>
                <w:rFonts w:eastAsia="Times New Roman"/>
              </w:rPr>
              <w:t>0.9468</w:t>
            </w:r>
          </w:p>
        </w:tc>
        <w:tc>
          <w:tcPr>
            <w:tcW w:w="447" w:type="pct"/>
            <w:hideMark/>
          </w:tcPr>
          <w:p w14:paraId="62432836" w14:textId="77777777" w:rsidR="00ED506E" w:rsidRPr="007E2A1B" w:rsidRDefault="00ED506E" w:rsidP="007E2A1B">
            <w:pPr>
              <w:pStyle w:val="NoSpacing"/>
              <w:rPr>
                <w:rFonts w:eastAsia="Times New Roman"/>
              </w:rPr>
            </w:pPr>
            <w:r w:rsidRPr="007E2A1B">
              <w:rPr>
                <w:rFonts w:eastAsia="Times New Roman"/>
              </w:rPr>
              <w:t>0.9468</w:t>
            </w:r>
          </w:p>
        </w:tc>
        <w:tc>
          <w:tcPr>
            <w:tcW w:w="447" w:type="pct"/>
            <w:hideMark/>
          </w:tcPr>
          <w:p w14:paraId="456A7FFA" w14:textId="77777777" w:rsidR="00ED506E" w:rsidRPr="007E2A1B" w:rsidRDefault="00ED506E" w:rsidP="007E2A1B">
            <w:pPr>
              <w:pStyle w:val="NoSpacing"/>
              <w:rPr>
                <w:rFonts w:eastAsia="Times New Roman"/>
              </w:rPr>
            </w:pPr>
            <w:r w:rsidRPr="007E2A1B">
              <w:rPr>
                <w:rFonts w:eastAsia="Times New Roman"/>
              </w:rPr>
              <w:t>0.9457</w:t>
            </w:r>
          </w:p>
        </w:tc>
        <w:tc>
          <w:tcPr>
            <w:tcW w:w="447" w:type="pct"/>
            <w:hideMark/>
          </w:tcPr>
          <w:p w14:paraId="21BC63ED" w14:textId="77777777" w:rsidR="00ED506E" w:rsidRPr="007E2A1B" w:rsidRDefault="00ED506E" w:rsidP="007E2A1B">
            <w:pPr>
              <w:pStyle w:val="NoSpacing"/>
              <w:rPr>
                <w:rFonts w:eastAsia="Times New Roman"/>
              </w:rPr>
            </w:pPr>
            <w:r w:rsidRPr="007E2A1B">
              <w:rPr>
                <w:rFonts w:eastAsia="Times New Roman"/>
              </w:rPr>
              <w:t>0.946</w:t>
            </w:r>
          </w:p>
        </w:tc>
        <w:tc>
          <w:tcPr>
            <w:tcW w:w="447" w:type="pct"/>
            <w:hideMark/>
          </w:tcPr>
          <w:p w14:paraId="53524739" w14:textId="77777777" w:rsidR="00ED506E" w:rsidRPr="007E2A1B" w:rsidRDefault="00ED506E" w:rsidP="007E2A1B">
            <w:pPr>
              <w:pStyle w:val="NoSpacing"/>
              <w:rPr>
                <w:rFonts w:eastAsia="Times New Roman"/>
              </w:rPr>
            </w:pPr>
            <w:r w:rsidRPr="007E2A1B">
              <w:rPr>
                <w:rFonts w:eastAsia="Times New Roman"/>
              </w:rPr>
              <w:t>0.9373</w:t>
            </w:r>
          </w:p>
        </w:tc>
        <w:tc>
          <w:tcPr>
            <w:tcW w:w="447" w:type="pct"/>
            <w:hideMark/>
          </w:tcPr>
          <w:p w14:paraId="16834487" w14:textId="77777777" w:rsidR="00ED506E" w:rsidRPr="007E2A1B" w:rsidRDefault="00ED506E" w:rsidP="007E2A1B">
            <w:pPr>
              <w:pStyle w:val="NoSpacing"/>
              <w:rPr>
                <w:rFonts w:eastAsia="Times New Roman"/>
              </w:rPr>
            </w:pPr>
            <w:r w:rsidRPr="007E2A1B">
              <w:rPr>
                <w:rFonts w:eastAsia="Times New Roman"/>
              </w:rPr>
              <w:t>0.9389</w:t>
            </w:r>
          </w:p>
        </w:tc>
        <w:tc>
          <w:tcPr>
            <w:tcW w:w="447" w:type="pct"/>
            <w:hideMark/>
          </w:tcPr>
          <w:p w14:paraId="44E8BB52"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0.9388</w:t>
            </w:r>
          </w:p>
        </w:tc>
        <w:tc>
          <w:tcPr>
            <w:tcW w:w="491" w:type="pct"/>
            <w:hideMark/>
          </w:tcPr>
          <w:p w14:paraId="2F670F2F"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0.9378</w:t>
            </w:r>
          </w:p>
        </w:tc>
        <w:tc>
          <w:tcPr>
            <w:tcW w:w="447" w:type="pct"/>
            <w:hideMark/>
          </w:tcPr>
          <w:p w14:paraId="1FBE421D"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0.9367</w:t>
            </w:r>
          </w:p>
        </w:tc>
      </w:tr>
      <w:tr w:rsidR="00623368" w:rsidRPr="007E2A1B" w14:paraId="57B2982A" w14:textId="77777777" w:rsidTr="00623368">
        <w:tc>
          <w:tcPr>
            <w:tcW w:w="487" w:type="pct"/>
            <w:hideMark/>
          </w:tcPr>
          <w:p w14:paraId="578BC0FF" w14:textId="77777777" w:rsidR="00F80198" w:rsidRPr="007E2A1B" w:rsidRDefault="00F80198" w:rsidP="007E2A1B">
            <w:pPr>
              <w:pStyle w:val="NoSpacing"/>
              <w:rPr>
                <w:rFonts w:eastAsia="Times New Roman"/>
              </w:rPr>
            </w:pPr>
            <w:r w:rsidRPr="007E2A1B">
              <w:rPr>
                <w:rFonts w:eastAsia="Times New Roman"/>
              </w:rPr>
              <w:t>Panel B: Secondary education migration</w:t>
            </w:r>
          </w:p>
        </w:tc>
        <w:tc>
          <w:tcPr>
            <w:tcW w:w="447" w:type="pct"/>
          </w:tcPr>
          <w:p w14:paraId="2777EAED" w14:textId="77777777" w:rsidR="00F80198" w:rsidRPr="007E2A1B" w:rsidRDefault="00F80198" w:rsidP="007E2A1B">
            <w:pPr>
              <w:pStyle w:val="NoSpacing"/>
              <w:rPr>
                <w:rFonts w:eastAsia="Times New Roman"/>
              </w:rPr>
            </w:pPr>
          </w:p>
        </w:tc>
        <w:tc>
          <w:tcPr>
            <w:tcW w:w="447" w:type="pct"/>
          </w:tcPr>
          <w:p w14:paraId="3E7C5C57" w14:textId="77777777" w:rsidR="00F80198" w:rsidRPr="007E2A1B" w:rsidRDefault="00F80198" w:rsidP="007E2A1B">
            <w:pPr>
              <w:pStyle w:val="NoSpacing"/>
              <w:rPr>
                <w:rFonts w:eastAsia="Times New Roman"/>
              </w:rPr>
            </w:pPr>
          </w:p>
        </w:tc>
        <w:tc>
          <w:tcPr>
            <w:tcW w:w="447" w:type="pct"/>
          </w:tcPr>
          <w:p w14:paraId="43EF5211" w14:textId="77777777" w:rsidR="00F80198" w:rsidRPr="007E2A1B" w:rsidRDefault="00F80198" w:rsidP="007E2A1B">
            <w:pPr>
              <w:pStyle w:val="NoSpacing"/>
              <w:rPr>
                <w:rFonts w:eastAsia="Times New Roman"/>
              </w:rPr>
            </w:pPr>
          </w:p>
        </w:tc>
        <w:tc>
          <w:tcPr>
            <w:tcW w:w="447" w:type="pct"/>
          </w:tcPr>
          <w:p w14:paraId="4F2C358F" w14:textId="77777777" w:rsidR="00F80198" w:rsidRPr="007E2A1B" w:rsidRDefault="00F80198" w:rsidP="007E2A1B">
            <w:pPr>
              <w:pStyle w:val="NoSpacing"/>
              <w:rPr>
                <w:rFonts w:eastAsia="Times New Roman"/>
              </w:rPr>
            </w:pPr>
          </w:p>
        </w:tc>
        <w:tc>
          <w:tcPr>
            <w:tcW w:w="447" w:type="pct"/>
          </w:tcPr>
          <w:p w14:paraId="6E0F918D" w14:textId="77777777" w:rsidR="00F80198" w:rsidRPr="007E2A1B" w:rsidRDefault="00F80198" w:rsidP="007E2A1B">
            <w:pPr>
              <w:pStyle w:val="NoSpacing"/>
              <w:rPr>
                <w:rFonts w:eastAsia="Times New Roman"/>
              </w:rPr>
            </w:pPr>
          </w:p>
        </w:tc>
        <w:tc>
          <w:tcPr>
            <w:tcW w:w="447" w:type="pct"/>
          </w:tcPr>
          <w:p w14:paraId="664FCFEC" w14:textId="77777777" w:rsidR="00F80198" w:rsidRPr="007E2A1B" w:rsidRDefault="00F80198" w:rsidP="007E2A1B">
            <w:pPr>
              <w:pStyle w:val="NoSpacing"/>
              <w:rPr>
                <w:rFonts w:eastAsia="Times New Roman"/>
              </w:rPr>
            </w:pPr>
          </w:p>
        </w:tc>
        <w:tc>
          <w:tcPr>
            <w:tcW w:w="447" w:type="pct"/>
          </w:tcPr>
          <w:p w14:paraId="1EE87AC3" w14:textId="77777777" w:rsidR="00F80198" w:rsidRPr="007E2A1B" w:rsidRDefault="00F80198" w:rsidP="007E2A1B">
            <w:pPr>
              <w:pStyle w:val="NoSpacing"/>
              <w:rPr>
                <w:rFonts w:eastAsia="Times New Roman"/>
              </w:rPr>
            </w:pPr>
          </w:p>
        </w:tc>
        <w:tc>
          <w:tcPr>
            <w:tcW w:w="447" w:type="pct"/>
          </w:tcPr>
          <w:p w14:paraId="57BA3F24" w14:textId="77777777" w:rsidR="00F80198" w:rsidRPr="007E2A1B" w:rsidRDefault="00F80198" w:rsidP="007E2A1B">
            <w:pPr>
              <w:pStyle w:val="NoSpacing"/>
              <w:rPr>
                <w:rFonts w:eastAsia="Times New Roman"/>
              </w:rPr>
            </w:pPr>
          </w:p>
        </w:tc>
        <w:tc>
          <w:tcPr>
            <w:tcW w:w="491" w:type="pct"/>
          </w:tcPr>
          <w:p w14:paraId="1F1519AD" w14:textId="77777777" w:rsidR="00F80198" w:rsidRPr="007E2A1B" w:rsidRDefault="00F80198" w:rsidP="007E2A1B">
            <w:pPr>
              <w:pStyle w:val="NoSpacing"/>
              <w:rPr>
                <w:rFonts w:eastAsia="Times New Roman"/>
              </w:rPr>
            </w:pPr>
          </w:p>
        </w:tc>
        <w:tc>
          <w:tcPr>
            <w:tcW w:w="447" w:type="pct"/>
          </w:tcPr>
          <w:p w14:paraId="18BAF76C" w14:textId="0AD99091" w:rsidR="00F80198" w:rsidRPr="007E2A1B" w:rsidRDefault="00F80198" w:rsidP="007E2A1B">
            <w:pPr>
              <w:pStyle w:val="NoSpacing"/>
              <w:rPr>
                <w:rFonts w:eastAsia="Times New Roman"/>
              </w:rPr>
            </w:pPr>
          </w:p>
        </w:tc>
      </w:tr>
      <w:tr w:rsidR="00F80198" w:rsidRPr="007E2A1B" w14:paraId="2DBB7901" w14:textId="77777777" w:rsidTr="00623368">
        <w:tc>
          <w:tcPr>
            <w:tcW w:w="487" w:type="pct"/>
            <w:hideMark/>
          </w:tcPr>
          <w:p w14:paraId="79846A5B"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FDI</w:t>
            </w:r>
            <w:r w:rsidRPr="007E2A1B">
              <w:rPr>
                <w:rFonts w:eastAsia="Times New Roman"/>
                <w:vertAlign w:val="subscript"/>
              </w:rPr>
              <w:t>1990</w:t>
            </w:r>
          </w:p>
        </w:tc>
        <w:tc>
          <w:tcPr>
            <w:tcW w:w="447" w:type="pct"/>
            <w:hideMark/>
          </w:tcPr>
          <w:p w14:paraId="67F122DC" w14:textId="77777777" w:rsidR="00ED506E" w:rsidRPr="007E2A1B" w:rsidRDefault="00ED506E" w:rsidP="007E2A1B">
            <w:pPr>
              <w:pStyle w:val="NoSpacing"/>
              <w:rPr>
                <w:rFonts w:eastAsia="Times New Roman"/>
              </w:rPr>
            </w:pPr>
            <w:r w:rsidRPr="007E2A1B">
              <w:rPr>
                <w:rFonts w:eastAsia="Times New Roman"/>
              </w:rPr>
              <w:t>0.01449*</w:t>
            </w:r>
            <w:r w:rsidRPr="007E2A1B">
              <w:rPr>
                <w:rFonts w:eastAsia="Times New Roman"/>
              </w:rPr>
              <w:br/>
              <w:t>(0.00810)</w:t>
            </w:r>
          </w:p>
        </w:tc>
        <w:tc>
          <w:tcPr>
            <w:tcW w:w="447" w:type="pct"/>
            <w:hideMark/>
          </w:tcPr>
          <w:p w14:paraId="28D3513A" w14:textId="77777777" w:rsidR="00ED506E" w:rsidRPr="007E2A1B" w:rsidRDefault="00ED506E" w:rsidP="007E2A1B">
            <w:pPr>
              <w:pStyle w:val="NoSpacing"/>
              <w:rPr>
                <w:rFonts w:eastAsia="Times New Roman"/>
              </w:rPr>
            </w:pPr>
            <w:r w:rsidRPr="007E2A1B">
              <w:rPr>
                <w:rFonts w:eastAsia="Times New Roman"/>
              </w:rPr>
              <w:t>0.02335**</w:t>
            </w:r>
            <w:r w:rsidRPr="007E2A1B">
              <w:rPr>
                <w:rFonts w:eastAsia="Times New Roman"/>
              </w:rPr>
              <w:br/>
              <w:t>(0.01132)</w:t>
            </w:r>
          </w:p>
        </w:tc>
        <w:tc>
          <w:tcPr>
            <w:tcW w:w="447" w:type="pct"/>
            <w:hideMark/>
          </w:tcPr>
          <w:p w14:paraId="4DDFE8D9" w14:textId="77777777" w:rsidR="00ED506E" w:rsidRPr="007E2A1B" w:rsidRDefault="00ED506E" w:rsidP="007E2A1B">
            <w:pPr>
              <w:pStyle w:val="NoSpacing"/>
              <w:rPr>
                <w:rFonts w:eastAsia="Times New Roman"/>
              </w:rPr>
            </w:pPr>
            <w:r w:rsidRPr="007E2A1B">
              <w:rPr>
                <w:rFonts w:eastAsia="Times New Roman"/>
              </w:rPr>
              <w:t>0.01457*</w:t>
            </w:r>
            <w:r w:rsidRPr="007E2A1B">
              <w:rPr>
                <w:rFonts w:eastAsia="Times New Roman"/>
              </w:rPr>
              <w:br/>
              <w:t>(0.00804)</w:t>
            </w:r>
          </w:p>
        </w:tc>
        <w:tc>
          <w:tcPr>
            <w:tcW w:w="447" w:type="pct"/>
            <w:hideMark/>
          </w:tcPr>
          <w:p w14:paraId="21F4B150" w14:textId="77777777" w:rsidR="00ED506E" w:rsidRPr="007E2A1B" w:rsidRDefault="00ED506E" w:rsidP="007E2A1B">
            <w:pPr>
              <w:pStyle w:val="NoSpacing"/>
              <w:rPr>
                <w:rFonts w:eastAsia="Times New Roman"/>
              </w:rPr>
            </w:pPr>
            <w:r w:rsidRPr="007E2A1B">
              <w:rPr>
                <w:rFonts w:eastAsia="Times New Roman"/>
              </w:rPr>
              <w:t>0.01459*</w:t>
            </w:r>
            <w:r w:rsidRPr="007E2A1B">
              <w:rPr>
                <w:rFonts w:eastAsia="Times New Roman"/>
              </w:rPr>
              <w:br/>
              <w:t>(0.00774)</w:t>
            </w:r>
          </w:p>
        </w:tc>
        <w:tc>
          <w:tcPr>
            <w:tcW w:w="447" w:type="pct"/>
            <w:hideMark/>
          </w:tcPr>
          <w:p w14:paraId="434313CB" w14:textId="77777777" w:rsidR="00ED506E" w:rsidRPr="007E2A1B" w:rsidRDefault="00ED506E" w:rsidP="007E2A1B">
            <w:pPr>
              <w:pStyle w:val="NoSpacing"/>
              <w:rPr>
                <w:rFonts w:eastAsia="Times New Roman"/>
              </w:rPr>
            </w:pPr>
            <w:r w:rsidRPr="007E2A1B">
              <w:rPr>
                <w:rFonts w:eastAsia="Times New Roman"/>
              </w:rPr>
              <w:t>0.01617*</w:t>
            </w:r>
            <w:r w:rsidRPr="007E2A1B">
              <w:rPr>
                <w:rFonts w:eastAsia="Times New Roman"/>
              </w:rPr>
              <w:br/>
              <w:t>(0.00844)</w:t>
            </w:r>
          </w:p>
        </w:tc>
        <w:tc>
          <w:tcPr>
            <w:tcW w:w="447" w:type="pct"/>
            <w:hideMark/>
          </w:tcPr>
          <w:p w14:paraId="7F5B2264" w14:textId="77777777" w:rsidR="00ED506E" w:rsidRPr="007E2A1B" w:rsidRDefault="00ED506E" w:rsidP="007E2A1B">
            <w:pPr>
              <w:pStyle w:val="NoSpacing"/>
              <w:rPr>
                <w:rFonts w:eastAsia="Times New Roman"/>
              </w:rPr>
            </w:pPr>
            <w:r w:rsidRPr="007E2A1B">
              <w:rPr>
                <w:rFonts w:eastAsia="Times New Roman"/>
              </w:rPr>
              <w:t>0.02069*</w:t>
            </w:r>
            <w:r w:rsidRPr="007E2A1B">
              <w:rPr>
                <w:rFonts w:eastAsia="Times New Roman"/>
              </w:rPr>
              <w:br/>
              <w:t>(0.012)</w:t>
            </w:r>
          </w:p>
        </w:tc>
        <w:tc>
          <w:tcPr>
            <w:tcW w:w="447" w:type="pct"/>
            <w:hideMark/>
          </w:tcPr>
          <w:p w14:paraId="664359C0" w14:textId="77777777" w:rsidR="00ED506E" w:rsidRPr="007E2A1B" w:rsidRDefault="00ED506E" w:rsidP="007E2A1B">
            <w:pPr>
              <w:pStyle w:val="NoSpacing"/>
              <w:rPr>
                <w:rFonts w:eastAsia="Times New Roman"/>
              </w:rPr>
            </w:pPr>
            <w:r w:rsidRPr="007E2A1B">
              <w:rPr>
                <w:rFonts w:eastAsia="Times New Roman"/>
              </w:rPr>
              <w:t>0.03576*</w:t>
            </w:r>
            <w:r w:rsidRPr="007E2A1B">
              <w:rPr>
                <w:rFonts w:eastAsia="Times New Roman"/>
              </w:rPr>
              <w:br/>
              <w:t>(0.022)</w:t>
            </w:r>
          </w:p>
        </w:tc>
        <w:tc>
          <w:tcPr>
            <w:tcW w:w="447" w:type="pct"/>
            <w:hideMark/>
          </w:tcPr>
          <w:p w14:paraId="40D70BAB"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0.01639 </w:t>
            </w:r>
            <w:r w:rsidRPr="007E2A1B">
              <w:rPr>
                <w:rFonts w:eastAsia="Times New Roman" w:cstheme="minorHAnsi"/>
                <w:color w:val="000000"/>
              </w:rPr>
              <w:br/>
              <w:t>(0.011)</w:t>
            </w:r>
          </w:p>
        </w:tc>
        <w:tc>
          <w:tcPr>
            <w:tcW w:w="491" w:type="pct"/>
            <w:hideMark/>
          </w:tcPr>
          <w:p w14:paraId="14E76EB3"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0.02002*</w:t>
            </w:r>
            <w:r w:rsidRPr="007E2A1B">
              <w:rPr>
                <w:rFonts w:eastAsia="Times New Roman" w:cstheme="minorHAnsi"/>
                <w:color w:val="000000"/>
              </w:rPr>
              <w:br/>
              <w:t>(0.012)</w:t>
            </w:r>
          </w:p>
        </w:tc>
        <w:tc>
          <w:tcPr>
            <w:tcW w:w="447" w:type="pct"/>
            <w:hideMark/>
          </w:tcPr>
          <w:p w14:paraId="0D8E78C3"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0.02491**</w:t>
            </w:r>
            <w:r w:rsidRPr="007E2A1B">
              <w:rPr>
                <w:rFonts w:eastAsia="Times New Roman" w:cstheme="minorHAnsi"/>
                <w:color w:val="000000"/>
              </w:rPr>
              <w:br/>
              <w:t>(0.012)</w:t>
            </w:r>
          </w:p>
        </w:tc>
      </w:tr>
      <w:tr w:rsidR="00F80198" w:rsidRPr="007E2A1B" w14:paraId="6C54758B" w14:textId="77777777" w:rsidTr="00623368">
        <w:tc>
          <w:tcPr>
            <w:tcW w:w="487" w:type="pct"/>
            <w:hideMark/>
          </w:tcPr>
          <w:p w14:paraId="0C1DDCA1"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FDI</w:t>
            </w:r>
            <w:r w:rsidRPr="007E2A1B">
              <w:rPr>
                <w:rFonts w:eastAsia="Times New Roman"/>
                <w:vertAlign w:val="subscript"/>
              </w:rPr>
              <w:t>1990</w:t>
            </w:r>
            <w:r w:rsidRPr="007E2A1B">
              <w:rPr>
                <w:rFonts w:eastAsia="Times New Roman"/>
              </w:rPr>
              <w:t>squared</w:t>
            </w:r>
          </w:p>
        </w:tc>
        <w:tc>
          <w:tcPr>
            <w:tcW w:w="447" w:type="pct"/>
            <w:hideMark/>
          </w:tcPr>
          <w:p w14:paraId="70A5C7FB" w14:textId="77777777" w:rsidR="00ED506E" w:rsidRPr="007E2A1B" w:rsidRDefault="00ED506E" w:rsidP="007E2A1B">
            <w:pPr>
              <w:pStyle w:val="NoSpacing"/>
              <w:rPr>
                <w:rFonts w:eastAsia="Times New Roman"/>
              </w:rPr>
            </w:pPr>
            <w:r w:rsidRPr="007E2A1B">
              <w:rPr>
                <w:rFonts w:eastAsia="Times New Roman"/>
              </w:rPr>
              <w:t>−0.03002***</w:t>
            </w:r>
            <w:r w:rsidRPr="007E2A1B">
              <w:rPr>
                <w:rFonts w:eastAsia="Times New Roman"/>
              </w:rPr>
              <w:br/>
              <w:t>(0.01136)</w:t>
            </w:r>
          </w:p>
        </w:tc>
        <w:tc>
          <w:tcPr>
            <w:tcW w:w="447" w:type="pct"/>
            <w:hideMark/>
          </w:tcPr>
          <w:p w14:paraId="22F5CA91" w14:textId="77777777" w:rsidR="00ED506E" w:rsidRPr="007E2A1B" w:rsidRDefault="00ED506E" w:rsidP="007E2A1B">
            <w:pPr>
              <w:pStyle w:val="NoSpacing"/>
              <w:rPr>
                <w:rFonts w:eastAsia="Times New Roman"/>
              </w:rPr>
            </w:pPr>
            <w:r w:rsidRPr="007E2A1B">
              <w:rPr>
                <w:rFonts w:eastAsia="Times New Roman"/>
              </w:rPr>
              <w:t>−0.04225***</w:t>
            </w:r>
            <w:r w:rsidRPr="007E2A1B">
              <w:rPr>
                <w:rFonts w:eastAsia="Times New Roman"/>
              </w:rPr>
              <w:br/>
              <w:t>(0.01579)</w:t>
            </w:r>
          </w:p>
        </w:tc>
        <w:tc>
          <w:tcPr>
            <w:tcW w:w="447" w:type="pct"/>
            <w:hideMark/>
          </w:tcPr>
          <w:p w14:paraId="4A68E32F" w14:textId="77777777" w:rsidR="00ED506E" w:rsidRPr="007E2A1B" w:rsidRDefault="00ED506E" w:rsidP="007E2A1B">
            <w:pPr>
              <w:pStyle w:val="NoSpacing"/>
              <w:rPr>
                <w:rFonts w:eastAsia="Times New Roman"/>
              </w:rPr>
            </w:pPr>
            <w:r w:rsidRPr="007E2A1B">
              <w:rPr>
                <w:rFonts w:eastAsia="Times New Roman"/>
              </w:rPr>
              <w:t>−0.02964***</w:t>
            </w:r>
            <w:r w:rsidRPr="007E2A1B">
              <w:rPr>
                <w:rFonts w:eastAsia="Times New Roman"/>
              </w:rPr>
              <w:br/>
              <w:t>(0.01130)</w:t>
            </w:r>
          </w:p>
        </w:tc>
        <w:tc>
          <w:tcPr>
            <w:tcW w:w="447" w:type="pct"/>
            <w:hideMark/>
          </w:tcPr>
          <w:p w14:paraId="34E058FE" w14:textId="77777777" w:rsidR="00ED506E" w:rsidRPr="007E2A1B" w:rsidRDefault="00ED506E" w:rsidP="007E2A1B">
            <w:pPr>
              <w:pStyle w:val="NoSpacing"/>
              <w:rPr>
                <w:rFonts w:eastAsia="Times New Roman"/>
              </w:rPr>
            </w:pPr>
            <w:r w:rsidRPr="007E2A1B">
              <w:rPr>
                <w:rFonts w:eastAsia="Times New Roman"/>
              </w:rPr>
              <w:t>−0.03043***</w:t>
            </w:r>
            <w:r w:rsidRPr="007E2A1B">
              <w:rPr>
                <w:rFonts w:eastAsia="Times New Roman"/>
              </w:rPr>
              <w:br/>
              <w:t>(0.01085)</w:t>
            </w:r>
          </w:p>
        </w:tc>
        <w:tc>
          <w:tcPr>
            <w:tcW w:w="447" w:type="pct"/>
            <w:hideMark/>
          </w:tcPr>
          <w:p w14:paraId="1DC2D6BA" w14:textId="77777777" w:rsidR="00ED506E" w:rsidRPr="007E2A1B" w:rsidRDefault="00ED506E" w:rsidP="007E2A1B">
            <w:pPr>
              <w:pStyle w:val="NoSpacing"/>
              <w:rPr>
                <w:rFonts w:eastAsia="Times New Roman"/>
              </w:rPr>
            </w:pPr>
            <w:r w:rsidRPr="007E2A1B">
              <w:rPr>
                <w:rFonts w:eastAsia="Times New Roman"/>
              </w:rPr>
              <w:t>−0.03226***</w:t>
            </w:r>
            <w:r w:rsidRPr="007E2A1B">
              <w:rPr>
                <w:rFonts w:eastAsia="Times New Roman"/>
              </w:rPr>
              <w:br/>
              <w:t>(0.01167)</w:t>
            </w:r>
          </w:p>
        </w:tc>
        <w:tc>
          <w:tcPr>
            <w:tcW w:w="447" w:type="pct"/>
            <w:hideMark/>
          </w:tcPr>
          <w:p w14:paraId="56B457DD" w14:textId="77777777" w:rsidR="00ED506E" w:rsidRPr="007E2A1B" w:rsidRDefault="00ED506E" w:rsidP="007E2A1B">
            <w:pPr>
              <w:pStyle w:val="NoSpacing"/>
              <w:rPr>
                <w:rFonts w:eastAsia="Times New Roman"/>
              </w:rPr>
            </w:pPr>
            <w:r w:rsidRPr="007E2A1B">
              <w:rPr>
                <w:rFonts w:eastAsia="Times New Roman"/>
              </w:rPr>
              <w:t>−0.03933**</w:t>
            </w:r>
            <w:r w:rsidRPr="007E2A1B">
              <w:rPr>
                <w:rFonts w:eastAsia="Times New Roman"/>
              </w:rPr>
              <w:br/>
              <w:t>(0.017)</w:t>
            </w:r>
          </w:p>
        </w:tc>
        <w:tc>
          <w:tcPr>
            <w:tcW w:w="447" w:type="pct"/>
            <w:hideMark/>
          </w:tcPr>
          <w:p w14:paraId="5F9B9F43" w14:textId="77777777" w:rsidR="00ED506E" w:rsidRPr="007E2A1B" w:rsidRDefault="00ED506E" w:rsidP="007E2A1B">
            <w:pPr>
              <w:pStyle w:val="NoSpacing"/>
              <w:rPr>
                <w:rFonts w:eastAsia="Times New Roman"/>
              </w:rPr>
            </w:pPr>
            <w:r w:rsidRPr="007E2A1B">
              <w:rPr>
                <w:rFonts w:eastAsia="Times New Roman"/>
              </w:rPr>
              <w:t>−0.06010**</w:t>
            </w:r>
            <w:r w:rsidRPr="007E2A1B">
              <w:rPr>
                <w:rFonts w:eastAsia="Times New Roman"/>
              </w:rPr>
              <w:br/>
              <w:t>(0.030)</w:t>
            </w:r>
          </w:p>
        </w:tc>
        <w:tc>
          <w:tcPr>
            <w:tcW w:w="447" w:type="pct"/>
            <w:hideMark/>
          </w:tcPr>
          <w:p w14:paraId="7039AF58"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−0.03335**</w:t>
            </w:r>
            <w:r w:rsidRPr="007E2A1B">
              <w:rPr>
                <w:rFonts w:eastAsia="Times New Roman" w:cstheme="minorHAnsi"/>
                <w:color w:val="000000"/>
              </w:rPr>
              <w:br/>
              <w:t>(0.016)</w:t>
            </w:r>
          </w:p>
        </w:tc>
        <w:tc>
          <w:tcPr>
            <w:tcW w:w="491" w:type="pct"/>
            <w:hideMark/>
          </w:tcPr>
          <w:p w14:paraId="7008B349"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−0.03876**</w:t>
            </w:r>
            <w:r w:rsidRPr="007E2A1B">
              <w:rPr>
                <w:rFonts w:eastAsia="Times New Roman" w:cstheme="minorHAnsi"/>
                <w:color w:val="000000"/>
              </w:rPr>
              <w:br/>
              <w:t>(0.016)</w:t>
            </w:r>
          </w:p>
        </w:tc>
        <w:tc>
          <w:tcPr>
            <w:tcW w:w="447" w:type="pct"/>
            <w:hideMark/>
          </w:tcPr>
          <w:p w14:paraId="18D2DC27"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−0.04474***</w:t>
            </w:r>
            <w:r w:rsidRPr="007E2A1B">
              <w:rPr>
                <w:rFonts w:eastAsia="Times New Roman" w:cstheme="minorHAnsi"/>
                <w:color w:val="000000"/>
              </w:rPr>
              <w:br/>
              <w:t>(0.017)</w:t>
            </w:r>
          </w:p>
        </w:tc>
      </w:tr>
      <w:tr w:rsidR="00F80198" w:rsidRPr="007E2A1B" w14:paraId="0E5E9AD7" w14:textId="77777777" w:rsidTr="00623368">
        <w:tc>
          <w:tcPr>
            <w:tcW w:w="487" w:type="pct"/>
            <w:hideMark/>
          </w:tcPr>
          <w:p w14:paraId="7F2E4A3B"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Other countries’ FDI</w:t>
            </w:r>
            <w:r w:rsidRPr="007E2A1B">
              <w:rPr>
                <w:rFonts w:eastAsia="Times New Roman"/>
                <w:vertAlign w:val="subscript"/>
              </w:rPr>
              <w:t>1990</w:t>
            </w:r>
          </w:p>
        </w:tc>
        <w:tc>
          <w:tcPr>
            <w:tcW w:w="447" w:type="pct"/>
            <w:hideMark/>
          </w:tcPr>
          <w:p w14:paraId="2DE2B9A3" w14:textId="77777777" w:rsidR="00ED506E" w:rsidRPr="007E2A1B" w:rsidRDefault="00ED506E" w:rsidP="007E2A1B">
            <w:pPr>
              <w:pStyle w:val="NoSpacing"/>
              <w:rPr>
                <w:rFonts w:eastAsia="Times New Roman"/>
              </w:rPr>
            </w:pPr>
            <w:r w:rsidRPr="007E2A1B">
              <w:rPr>
                <w:rFonts w:eastAsia="Times New Roman"/>
              </w:rPr>
              <w:t>−0.00291 </w:t>
            </w:r>
            <w:r w:rsidRPr="007E2A1B">
              <w:rPr>
                <w:rFonts w:eastAsia="Times New Roman"/>
              </w:rPr>
              <w:br/>
              <w:t>(0.00683)</w:t>
            </w:r>
          </w:p>
        </w:tc>
        <w:tc>
          <w:tcPr>
            <w:tcW w:w="447" w:type="pct"/>
            <w:hideMark/>
          </w:tcPr>
          <w:p w14:paraId="6DF873F6" w14:textId="77777777" w:rsidR="00ED506E" w:rsidRPr="007E2A1B" w:rsidRDefault="00ED506E" w:rsidP="007E2A1B">
            <w:pPr>
              <w:pStyle w:val="NoSpacing"/>
              <w:rPr>
                <w:rFonts w:eastAsia="Times New Roman"/>
              </w:rPr>
            </w:pPr>
            <w:r w:rsidRPr="007E2A1B">
              <w:rPr>
                <w:rFonts w:eastAsia="Times New Roman"/>
              </w:rPr>
              <w:t>−0.00282 </w:t>
            </w:r>
            <w:r w:rsidRPr="007E2A1B">
              <w:rPr>
                <w:rFonts w:eastAsia="Times New Roman"/>
              </w:rPr>
              <w:br/>
              <w:t>(0.00686)</w:t>
            </w:r>
          </w:p>
        </w:tc>
        <w:tc>
          <w:tcPr>
            <w:tcW w:w="447" w:type="pct"/>
            <w:hideMark/>
          </w:tcPr>
          <w:p w14:paraId="6F8584B9" w14:textId="77777777" w:rsidR="00ED506E" w:rsidRPr="007E2A1B" w:rsidRDefault="00ED506E" w:rsidP="007E2A1B">
            <w:pPr>
              <w:pStyle w:val="NoSpacing"/>
              <w:rPr>
                <w:rFonts w:eastAsia="Times New Roman"/>
              </w:rPr>
            </w:pPr>
            <w:r w:rsidRPr="007E2A1B">
              <w:rPr>
                <w:rFonts w:eastAsia="Times New Roman"/>
              </w:rPr>
              <w:t>−0.00259 </w:t>
            </w:r>
            <w:r w:rsidRPr="007E2A1B">
              <w:rPr>
                <w:rFonts w:eastAsia="Times New Roman"/>
              </w:rPr>
              <w:br/>
              <w:t>(0.00675)</w:t>
            </w:r>
          </w:p>
        </w:tc>
        <w:tc>
          <w:tcPr>
            <w:tcW w:w="447" w:type="pct"/>
            <w:hideMark/>
          </w:tcPr>
          <w:p w14:paraId="70419DD2" w14:textId="77777777" w:rsidR="00ED506E" w:rsidRPr="007E2A1B" w:rsidRDefault="00ED506E" w:rsidP="007E2A1B">
            <w:pPr>
              <w:pStyle w:val="NoSpacing"/>
              <w:rPr>
                <w:rFonts w:eastAsia="Times New Roman"/>
              </w:rPr>
            </w:pPr>
            <w:r w:rsidRPr="007E2A1B">
              <w:rPr>
                <w:rFonts w:eastAsia="Times New Roman"/>
              </w:rPr>
              <w:t>−0.00213 </w:t>
            </w:r>
            <w:r w:rsidRPr="007E2A1B">
              <w:rPr>
                <w:rFonts w:eastAsia="Times New Roman"/>
              </w:rPr>
              <w:br/>
              <w:t>(0.00654)</w:t>
            </w:r>
          </w:p>
        </w:tc>
        <w:tc>
          <w:tcPr>
            <w:tcW w:w="447" w:type="pct"/>
            <w:hideMark/>
          </w:tcPr>
          <w:p w14:paraId="205081CB" w14:textId="77777777" w:rsidR="00ED506E" w:rsidRPr="007E2A1B" w:rsidRDefault="00ED506E" w:rsidP="007E2A1B">
            <w:pPr>
              <w:pStyle w:val="NoSpacing"/>
              <w:rPr>
                <w:rFonts w:eastAsia="Times New Roman"/>
              </w:rPr>
            </w:pPr>
            <w:r w:rsidRPr="007E2A1B">
              <w:rPr>
                <w:rFonts w:eastAsia="Times New Roman"/>
              </w:rPr>
              <w:t>−0.00385 </w:t>
            </w:r>
            <w:r w:rsidRPr="007E2A1B">
              <w:rPr>
                <w:rFonts w:eastAsia="Times New Roman"/>
              </w:rPr>
              <w:br/>
              <w:t>(0.00690)</w:t>
            </w:r>
          </w:p>
        </w:tc>
        <w:tc>
          <w:tcPr>
            <w:tcW w:w="447" w:type="pct"/>
            <w:hideMark/>
          </w:tcPr>
          <w:p w14:paraId="4B901001" w14:textId="77777777" w:rsidR="00ED506E" w:rsidRPr="007E2A1B" w:rsidRDefault="00ED506E" w:rsidP="007E2A1B">
            <w:pPr>
              <w:pStyle w:val="NoSpacing"/>
              <w:rPr>
                <w:rFonts w:eastAsia="Times New Roman"/>
              </w:rPr>
            </w:pPr>
            <w:r w:rsidRPr="007E2A1B">
              <w:rPr>
                <w:rFonts w:eastAsia="Times New Roman"/>
              </w:rPr>
              <w:t>−0.00027 </w:t>
            </w:r>
            <w:r w:rsidRPr="007E2A1B">
              <w:rPr>
                <w:rFonts w:eastAsia="Times New Roman"/>
              </w:rPr>
              <w:br/>
              <w:t>(0.008)</w:t>
            </w:r>
          </w:p>
        </w:tc>
        <w:tc>
          <w:tcPr>
            <w:tcW w:w="447" w:type="pct"/>
            <w:hideMark/>
          </w:tcPr>
          <w:p w14:paraId="70C2C63C" w14:textId="77777777" w:rsidR="00ED506E" w:rsidRPr="007E2A1B" w:rsidRDefault="00ED506E" w:rsidP="007E2A1B">
            <w:pPr>
              <w:pStyle w:val="NoSpacing"/>
              <w:rPr>
                <w:rFonts w:eastAsia="Times New Roman"/>
              </w:rPr>
            </w:pPr>
            <w:r w:rsidRPr="007E2A1B">
              <w:rPr>
                <w:rFonts w:eastAsia="Times New Roman"/>
              </w:rPr>
              <w:t>0.0006 </w:t>
            </w:r>
            <w:r w:rsidRPr="007E2A1B">
              <w:rPr>
                <w:rFonts w:eastAsia="Times New Roman"/>
              </w:rPr>
              <w:br/>
              <w:t>(0.007)</w:t>
            </w:r>
          </w:p>
        </w:tc>
        <w:tc>
          <w:tcPr>
            <w:tcW w:w="447" w:type="pct"/>
            <w:hideMark/>
          </w:tcPr>
          <w:p w14:paraId="7B3BDDC2"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0.00208 </w:t>
            </w:r>
            <w:r w:rsidRPr="007E2A1B">
              <w:rPr>
                <w:rFonts w:eastAsia="Times New Roman" w:cstheme="minorHAnsi"/>
                <w:color w:val="000000"/>
              </w:rPr>
              <w:br/>
              <w:t>(0.007)</w:t>
            </w:r>
          </w:p>
        </w:tc>
        <w:tc>
          <w:tcPr>
            <w:tcW w:w="491" w:type="pct"/>
            <w:hideMark/>
          </w:tcPr>
          <w:p w14:paraId="42B76652"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0.00133 </w:t>
            </w:r>
            <w:r w:rsidRPr="007E2A1B">
              <w:rPr>
                <w:rFonts w:eastAsia="Times New Roman" w:cstheme="minorHAnsi"/>
                <w:color w:val="000000"/>
              </w:rPr>
              <w:br/>
              <w:t>(0.007)</w:t>
            </w:r>
          </w:p>
        </w:tc>
        <w:tc>
          <w:tcPr>
            <w:tcW w:w="447" w:type="pct"/>
            <w:hideMark/>
          </w:tcPr>
          <w:p w14:paraId="10DD2199"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−0.00238 </w:t>
            </w:r>
            <w:r w:rsidRPr="007E2A1B">
              <w:rPr>
                <w:rFonts w:eastAsia="Times New Roman" w:cstheme="minorHAnsi"/>
                <w:color w:val="000000"/>
              </w:rPr>
              <w:br/>
              <w:t>(0.008)</w:t>
            </w:r>
          </w:p>
        </w:tc>
      </w:tr>
      <w:tr w:rsidR="00F80198" w:rsidRPr="007E2A1B" w14:paraId="3349A5A3" w14:textId="77777777" w:rsidTr="00623368">
        <w:tc>
          <w:tcPr>
            <w:tcW w:w="487" w:type="pct"/>
            <w:hideMark/>
          </w:tcPr>
          <w:p w14:paraId="5E66DCAE"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Other countries’</w:t>
            </w:r>
            <w:r w:rsidRPr="007E2A1B">
              <w:rPr>
                <w:rFonts w:eastAsia="Times New Roman"/>
              </w:rPr>
              <w:t> </w:t>
            </w:r>
            <w:r w:rsidRPr="007E2A1B">
              <w:rPr>
                <w:rFonts w:eastAsia="Times New Roman"/>
              </w:rPr>
              <w:t>FDI</w:t>
            </w:r>
            <w:r w:rsidRPr="007E2A1B">
              <w:rPr>
                <w:rFonts w:eastAsia="Times New Roman"/>
                <w:vertAlign w:val="subscript"/>
              </w:rPr>
              <w:t>1990</w:t>
            </w:r>
            <w:r w:rsidRPr="007E2A1B">
              <w:rPr>
                <w:rFonts w:eastAsia="Times New Roman"/>
              </w:rPr>
              <w:t>squared</w:t>
            </w:r>
          </w:p>
        </w:tc>
        <w:tc>
          <w:tcPr>
            <w:tcW w:w="447" w:type="pct"/>
            <w:hideMark/>
          </w:tcPr>
          <w:p w14:paraId="2B2CF05B" w14:textId="77777777" w:rsidR="00ED506E" w:rsidRPr="007E2A1B" w:rsidRDefault="00ED506E" w:rsidP="007E2A1B">
            <w:pPr>
              <w:pStyle w:val="NoSpacing"/>
              <w:rPr>
                <w:rFonts w:eastAsia="Times New Roman"/>
              </w:rPr>
            </w:pPr>
            <w:r w:rsidRPr="007E2A1B">
              <w:rPr>
                <w:rFonts w:eastAsia="Times New Roman"/>
              </w:rPr>
              <w:t>0.00392 </w:t>
            </w:r>
            <w:r w:rsidRPr="007E2A1B">
              <w:rPr>
                <w:rFonts w:eastAsia="Times New Roman"/>
              </w:rPr>
              <w:br/>
              <w:t>(0.01239)</w:t>
            </w:r>
          </w:p>
        </w:tc>
        <w:tc>
          <w:tcPr>
            <w:tcW w:w="447" w:type="pct"/>
            <w:hideMark/>
          </w:tcPr>
          <w:p w14:paraId="760D912C" w14:textId="77777777" w:rsidR="00ED506E" w:rsidRPr="007E2A1B" w:rsidRDefault="00ED506E" w:rsidP="007E2A1B">
            <w:pPr>
              <w:pStyle w:val="NoSpacing"/>
              <w:rPr>
                <w:rFonts w:eastAsia="Times New Roman"/>
              </w:rPr>
            </w:pPr>
            <w:r w:rsidRPr="007E2A1B">
              <w:rPr>
                <w:rFonts w:eastAsia="Times New Roman"/>
              </w:rPr>
              <w:t>0.00392 </w:t>
            </w:r>
            <w:r w:rsidRPr="007E2A1B">
              <w:rPr>
                <w:rFonts w:eastAsia="Times New Roman"/>
              </w:rPr>
              <w:br/>
              <w:t>(0.01248)</w:t>
            </w:r>
          </w:p>
        </w:tc>
        <w:tc>
          <w:tcPr>
            <w:tcW w:w="447" w:type="pct"/>
            <w:hideMark/>
          </w:tcPr>
          <w:p w14:paraId="01873515" w14:textId="77777777" w:rsidR="00ED506E" w:rsidRPr="007E2A1B" w:rsidRDefault="00ED506E" w:rsidP="007E2A1B">
            <w:pPr>
              <w:pStyle w:val="NoSpacing"/>
              <w:rPr>
                <w:rFonts w:eastAsia="Times New Roman"/>
              </w:rPr>
            </w:pPr>
            <w:r w:rsidRPr="007E2A1B">
              <w:rPr>
                <w:rFonts w:eastAsia="Times New Roman"/>
              </w:rPr>
              <w:t>0.00612 </w:t>
            </w:r>
            <w:r w:rsidRPr="007E2A1B">
              <w:rPr>
                <w:rFonts w:eastAsia="Times New Roman"/>
              </w:rPr>
              <w:br/>
              <w:t>(0.01237)</w:t>
            </w:r>
          </w:p>
        </w:tc>
        <w:tc>
          <w:tcPr>
            <w:tcW w:w="447" w:type="pct"/>
            <w:hideMark/>
          </w:tcPr>
          <w:p w14:paraId="3B0C0FEA" w14:textId="77777777" w:rsidR="00ED506E" w:rsidRPr="007E2A1B" w:rsidRDefault="00ED506E" w:rsidP="007E2A1B">
            <w:pPr>
              <w:pStyle w:val="NoSpacing"/>
              <w:rPr>
                <w:rFonts w:eastAsia="Times New Roman"/>
              </w:rPr>
            </w:pPr>
            <w:r w:rsidRPr="007E2A1B">
              <w:rPr>
                <w:rFonts w:eastAsia="Times New Roman"/>
              </w:rPr>
              <w:t>0.00387 </w:t>
            </w:r>
            <w:r w:rsidRPr="007E2A1B">
              <w:rPr>
                <w:rFonts w:eastAsia="Times New Roman"/>
              </w:rPr>
              <w:br/>
              <w:t>(0.01185)</w:t>
            </w:r>
          </w:p>
        </w:tc>
        <w:tc>
          <w:tcPr>
            <w:tcW w:w="447" w:type="pct"/>
            <w:hideMark/>
          </w:tcPr>
          <w:p w14:paraId="58CB6112" w14:textId="77777777" w:rsidR="00ED506E" w:rsidRPr="007E2A1B" w:rsidRDefault="00ED506E" w:rsidP="007E2A1B">
            <w:pPr>
              <w:pStyle w:val="NoSpacing"/>
              <w:rPr>
                <w:rFonts w:eastAsia="Times New Roman"/>
              </w:rPr>
            </w:pPr>
            <w:r w:rsidRPr="007E2A1B">
              <w:rPr>
                <w:rFonts w:eastAsia="Times New Roman"/>
              </w:rPr>
              <w:t>0.00431 </w:t>
            </w:r>
            <w:r w:rsidRPr="007E2A1B">
              <w:rPr>
                <w:rFonts w:eastAsia="Times New Roman"/>
              </w:rPr>
              <w:br/>
              <w:t>(0.01233)</w:t>
            </w:r>
          </w:p>
        </w:tc>
        <w:tc>
          <w:tcPr>
            <w:tcW w:w="447" w:type="pct"/>
            <w:hideMark/>
          </w:tcPr>
          <w:p w14:paraId="0D57C569" w14:textId="77777777" w:rsidR="00ED506E" w:rsidRPr="007E2A1B" w:rsidRDefault="00ED506E" w:rsidP="007E2A1B">
            <w:pPr>
              <w:pStyle w:val="NoSpacing"/>
              <w:rPr>
                <w:rFonts w:eastAsia="Times New Roman"/>
              </w:rPr>
            </w:pPr>
            <w:r w:rsidRPr="007E2A1B">
              <w:rPr>
                <w:rFonts w:eastAsia="Times New Roman"/>
              </w:rPr>
              <w:t>0.00041 </w:t>
            </w:r>
            <w:r w:rsidRPr="007E2A1B">
              <w:rPr>
                <w:rFonts w:eastAsia="Times New Roman"/>
              </w:rPr>
              <w:br/>
              <w:t>(0.014)</w:t>
            </w:r>
          </w:p>
        </w:tc>
        <w:tc>
          <w:tcPr>
            <w:tcW w:w="447" w:type="pct"/>
            <w:hideMark/>
          </w:tcPr>
          <w:p w14:paraId="7B3D06C3" w14:textId="77777777" w:rsidR="00ED506E" w:rsidRPr="007E2A1B" w:rsidRDefault="00ED506E" w:rsidP="007E2A1B">
            <w:pPr>
              <w:pStyle w:val="NoSpacing"/>
              <w:rPr>
                <w:rFonts w:eastAsia="Times New Roman"/>
              </w:rPr>
            </w:pPr>
            <w:r w:rsidRPr="007E2A1B">
              <w:rPr>
                <w:rFonts w:eastAsia="Times New Roman"/>
              </w:rPr>
              <w:t>−0.00108 </w:t>
            </w:r>
            <w:r w:rsidRPr="007E2A1B">
              <w:rPr>
                <w:rFonts w:eastAsia="Times New Roman"/>
              </w:rPr>
              <w:br/>
              <w:t>(0.013)</w:t>
            </w:r>
          </w:p>
        </w:tc>
        <w:tc>
          <w:tcPr>
            <w:tcW w:w="447" w:type="pct"/>
            <w:hideMark/>
          </w:tcPr>
          <w:p w14:paraId="6F395AD4"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0.00017 </w:t>
            </w:r>
            <w:r w:rsidRPr="007E2A1B">
              <w:rPr>
                <w:rFonts w:eastAsia="Times New Roman" w:cstheme="minorHAnsi"/>
                <w:color w:val="000000"/>
              </w:rPr>
              <w:br/>
              <w:t>(0.013)</w:t>
            </w:r>
          </w:p>
        </w:tc>
        <w:tc>
          <w:tcPr>
            <w:tcW w:w="491" w:type="pct"/>
            <w:hideMark/>
          </w:tcPr>
          <w:p w14:paraId="065E57C0"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−0.00081 </w:t>
            </w:r>
            <w:r w:rsidRPr="007E2A1B">
              <w:rPr>
                <w:rFonts w:eastAsia="Times New Roman" w:cstheme="minorHAnsi"/>
                <w:color w:val="000000"/>
              </w:rPr>
              <w:br/>
              <w:t>(0.013)</w:t>
            </w:r>
          </w:p>
        </w:tc>
        <w:tc>
          <w:tcPr>
            <w:tcW w:w="447" w:type="pct"/>
            <w:hideMark/>
          </w:tcPr>
          <w:p w14:paraId="6C592768"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0.00236 </w:t>
            </w:r>
            <w:r w:rsidRPr="007E2A1B">
              <w:rPr>
                <w:rFonts w:eastAsia="Times New Roman" w:cstheme="minorHAnsi"/>
                <w:color w:val="000000"/>
              </w:rPr>
              <w:br/>
              <w:t>(0.013)</w:t>
            </w:r>
          </w:p>
        </w:tc>
      </w:tr>
      <w:tr w:rsidR="00F80198" w:rsidRPr="007E2A1B" w14:paraId="71CE83F1" w14:textId="77777777" w:rsidTr="00623368">
        <w:tc>
          <w:tcPr>
            <w:tcW w:w="487" w:type="pct"/>
            <w:hideMark/>
          </w:tcPr>
          <w:p w14:paraId="2B642493"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Secondary</w:t>
            </w:r>
            <w:r w:rsidRPr="007E2A1B">
              <w:rPr>
                <w:rFonts w:eastAsia="Times New Roman"/>
              </w:rPr>
              <w:t> </w:t>
            </w:r>
            <w:r w:rsidRPr="007E2A1B">
              <w:rPr>
                <w:rFonts w:eastAsia="Times New Roman"/>
              </w:rPr>
              <w:t>migration</w:t>
            </w:r>
            <w:r w:rsidRPr="007E2A1B">
              <w:rPr>
                <w:rFonts w:eastAsia="Times New Roman"/>
                <w:vertAlign w:val="subscript"/>
              </w:rPr>
              <w:t>1990</w:t>
            </w:r>
          </w:p>
        </w:tc>
        <w:tc>
          <w:tcPr>
            <w:tcW w:w="447" w:type="pct"/>
            <w:hideMark/>
          </w:tcPr>
          <w:p w14:paraId="3BDBE462" w14:textId="77777777" w:rsidR="00ED506E" w:rsidRPr="007E2A1B" w:rsidRDefault="00ED506E" w:rsidP="007E2A1B">
            <w:pPr>
              <w:pStyle w:val="NoSpacing"/>
              <w:rPr>
                <w:rFonts w:eastAsia="Times New Roman"/>
              </w:rPr>
            </w:pPr>
            <w:r w:rsidRPr="007E2A1B">
              <w:rPr>
                <w:rFonts w:eastAsia="Times New Roman"/>
              </w:rPr>
              <w:t>−0.09123***</w:t>
            </w:r>
            <w:r w:rsidRPr="007E2A1B">
              <w:rPr>
                <w:rFonts w:eastAsia="Times New Roman"/>
              </w:rPr>
              <w:br/>
              <w:t>(0.02900)</w:t>
            </w:r>
          </w:p>
        </w:tc>
        <w:tc>
          <w:tcPr>
            <w:tcW w:w="447" w:type="pct"/>
            <w:hideMark/>
          </w:tcPr>
          <w:p w14:paraId="7DD55A4A" w14:textId="77777777" w:rsidR="00ED506E" w:rsidRPr="007E2A1B" w:rsidRDefault="00ED506E" w:rsidP="007E2A1B">
            <w:pPr>
              <w:pStyle w:val="NoSpacing"/>
              <w:rPr>
                <w:rFonts w:eastAsia="Times New Roman"/>
              </w:rPr>
            </w:pPr>
            <w:r w:rsidRPr="007E2A1B">
              <w:rPr>
                <w:rFonts w:eastAsia="Times New Roman"/>
              </w:rPr>
              <w:t>−0.08333***</w:t>
            </w:r>
            <w:r w:rsidRPr="007E2A1B">
              <w:rPr>
                <w:rFonts w:eastAsia="Times New Roman"/>
              </w:rPr>
              <w:br/>
              <w:t>(0.02921)</w:t>
            </w:r>
          </w:p>
        </w:tc>
        <w:tc>
          <w:tcPr>
            <w:tcW w:w="447" w:type="pct"/>
            <w:hideMark/>
          </w:tcPr>
          <w:p w14:paraId="7CF5CF27" w14:textId="77777777" w:rsidR="00ED506E" w:rsidRPr="007E2A1B" w:rsidRDefault="00ED506E" w:rsidP="007E2A1B">
            <w:pPr>
              <w:pStyle w:val="NoSpacing"/>
              <w:rPr>
                <w:rFonts w:eastAsia="Times New Roman"/>
              </w:rPr>
            </w:pPr>
            <w:r w:rsidRPr="007E2A1B">
              <w:rPr>
                <w:rFonts w:eastAsia="Times New Roman"/>
              </w:rPr>
              <w:t>−0.08688***</w:t>
            </w:r>
            <w:r w:rsidRPr="007E2A1B">
              <w:rPr>
                <w:rFonts w:eastAsia="Times New Roman"/>
              </w:rPr>
              <w:br/>
              <w:t>(0.02870)</w:t>
            </w:r>
          </w:p>
        </w:tc>
        <w:tc>
          <w:tcPr>
            <w:tcW w:w="447" w:type="pct"/>
            <w:hideMark/>
          </w:tcPr>
          <w:p w14:paraId="7D18F82F" w14:textId="77777777" w:rsidR="00ED506E" w:rsidRPr="007E2A1B" w:rsidRDefault="00ED506E" w:rsidP="007E2A1B">
            <w:pPr>
              <w:pStyle w:val="NoSpacing"/>
              <w:rPr>
                <w:rFonts w:eastAsia="Times New Roman"/>
              </w:rPr>
            </w:pPr>
            <w:r w:rsidRPr="007E2A1B">
              <w:rPr>
                <w:rFonts w:eastAsia="Times New Roman"/>
              </w:rPr>
              <w:t>−0.08819***</w:t>
            </w:r>
            <w:r w:rsidRPr="007E2A1B">
              <w:rPr>
                <w:rFonts w:eastAsia="Times New Roman"/>
              </w:rPr>
              <w:br/>
              <w:t>(0.02841)</w:t>
            </w:r>
          </w:p>
        </w:tc>
        <w:tc>
          <w:tcPr>
            <w:tcW w:w="447" w:type="pct"/>
            <w:hideMark/>
          </w:tcPr>
          <w:p w14:paraId="41F62E5E" w14:textId="77777777" w:rsidR="00ED506E" w:rsidRPr="007E2A1B" w:rsidRDefault="00ED506E" w:rsidP="007E2A1B">
            <w:pPr>
              <w:pStyle w:val="NoSpacing"/>
              <w:rPr>
                <w:rFonts w:eastAsia="Times New Roman"/>
              </w:rPr>
            </w:pPr>
            <w:r w:rsidRPr="007E2A1B">
              <w:rPr>
                <w:rFonts w:eastAsia="Times New Roman"/>
              </w:rPr>
              <w:t>−0.08312***</w:t>
            </w:r>
            <w:r w:rsidRPr="007E2A1B">
              <w:rPr>
                <w:rFonts w:eastAsia="Times New Roman"/>
              </w:rPr>
              <w:br/>
              <w:t>(0.02990)</w:t>
            </w:r>
          </w:p>
        </w:tc>
        <w:tc>
          <w:tcPr>
            <w:tcW w:w="447" w:type="pct"/>
            <w:hideMark/>
          </w:tcPr>
          <w:p w14:paraId="1C5D9967" w14:textId="77777777" w:rsidR="00ED506E" w:rsidRPr="007E2A1B" w:rsidRDefault="00ED506E" w:rsidP="007E2A1B">
            <w:pPr>
              <w:pStyle w:val="NoSpacing"/>
              <w:rPr>
                <w:rFonts w:eastAsia="Times New Roman"/>
              </w:rPr>
            </w:pPr>
            <w:r w:rsidRPr="007E2A1B">
              <w:rPr>
                <w:rFonts w:eastAsia="Times New Roman"/>
              </w:rPr>
              <w:t>−0.07206**</w:t>
            </w:r>
            <w:r w:rsidRPr="007E2A1B">
              <w:rPr>
                <w:rFonts w:eastAsia="Times New Roman"/>
              </w:rPr>
              <w:br/>
              <w:t>(0.030)</w:t>
            </w:r>
          </w:p>
        </w:tc>
        <w:tc>
          <w:tcPr>
            <w:tcW w:w="447" w:type="pct"/>
            <w:hideMark/>
          </w:tcPr>
          <w:p w14:paraId="4DD2C24F" w14:textId="77777777" w:rsidR="00ED506E" w:rsidRPr="007E2A1B" w:rsidRDefault="00ED506E" w:rsidP="007E2A1B">
            <w:pPr>
              <w:pStyle w:val="NoSpacing"/>
              <w:rPr>
                <w:rFonts w:eastAsia="Times New Roman"/>
              </w:rPr>
            </w:pPr>
            <w:r w:rsidRPr="007E2A1B">
              <w:rPr>
                <w:rFonts w:eastAsia="Times New Roman"/>
              </w:rPr>
              <w:t>−0.05842*</w:t>
            </w:r>
            <w:r w:rsidRPr="007E2A1B">
              <w:rPr>
                <w:rFonts w:eastAsia="Times New Roman"/>
              </w:rPr>
              <w:br/>
              <w:t>(0.030)</w:t>
            </w:r>
          </w:p>
        </w:tc>
        <w:tc>
          <w:tcPr>
            <w:tcW w:w="447" w:type="pct"/>
            <w:hideMark/>
          </w:tcPr>
          <w:p w14:paraId="29752BE3"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−0.06162**</w:t>
            </w:r>
            <w:r w:rsidRPr="007E2A1B">
              <w:rPr>
                <w:rFonts w:eastAsia="Times New Roman" w:cstheme="minorHAnsi"/>
                <w:color w:val="000000"/>
              </w:rPr>
              <w:br/>
              <w:t>(0.029)</w:t>
            </w:r>
          </w:p>
        </w:tc>
        <w:tc>
          <w:tcPr>
            <w:tcW w:w="491" w:type="pct"/>
            <w:hideMark/>
          </w:tcPr>
          <w:p w14:paraId="0F217F7B"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−0.06817**</w:t>
            </w:r>
            <w:r w:rsidRPr="007E2A1B">
              <w:rPr>
                <w:rFonts w:eastAsia="Times New Roman" w:cstheme="minorHAnsi"/>
                <w:color w:val="000000"/>
              </w:rPr>
              <w:br/>
              <w:t>(0.029)</w:t>
            </w:r>
          </w:p>
        </w:tc>
        <w:tc>
          <w:tcPr>
            <w:tcW w:w="447" w:type="pct"/>
            <w:hideMark/>
          </w:tcPr>
          <w:p w14:paraId="13244743"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−0.06345**</w:t>
            </w:r>
            <w:r w:rsidRPr="007E2A1B">
              <w:rPr>
                <w:rFonts w:eastAsia="Times New Roman" w:cstheme="minorHAnsi"/>
                <w:color w:val="000000"/>
              </w:rPr>
              <w:br/>
              <w:t>(0.030)</w:t>
            </w:r>
          </w:p>
        </w:tc>
      </w:tr>
      <w:tr w:rsidR="00F80198" w:rsidRPr="007E2A1B" w14:paraId="7224111F" w14:textId="77777777" w:rsidTr="00623368">
        <w:tc>
          <w:tcPr>
            <w:tcW w:w="487" w:type="pct"/>
            <w:hideMark/>
          </w:tcPr>
          <w:p w14:paraId="1AA8B402"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R</w:t>
            </w:r>
            <w:r w:rsidRPr="007E2A1B">
              <w:rPr>
                <w:rFonts w:eastAsia="Times New Roman"/>
                <w:vertAlign w:val="superscript"/>
              </w:rPr>
              <w:t>2</w:t>
            </w:r>
          </w:p>
        </w:tc>
        <w:tc>
          <w:tcPr>
            <w:tcW w:w="447" w:type="pct"/>
            <w:hideMark/>
          </w:tcPr>
          <w:p w14:paraId="550E6327" w14:textId="77777777" w:rsidR="00ED506E" w:rsidRPr="007E2A1B" w:rsidRDefault="00ED506E" w:rsidP="007E2A1B">
            <w:pPr>
              <w:pStyle w:val="NoSpacing"/>
              <w:rPr>
                <w:rFonts w:eastAsia="Times New Roman"/>
              </w:rPr>
            </w:pPr>
            <w:r w:rsidRPr="007E2A1B">
              <w:rPr>
                <w:rFonts w:eastAsia="Times New Roman"/>
              </w:rPr>
              <w:t>0.4071</w:t>
            </w:r>
          </w:p>
        </w:tc>
        <w:tc>
          <w:tcPr>
            <w:tcW w:w="447" w:type="pct"/>
            <w:hideMark/>
          </w:tcPr>
          <w:p w14:paraId="23FEB260" w14:textId="77777777" w:rsidR="00ED506E" w:rsidRPr="007E2A1B" w:rsidRDefault="00ED506E" w:rsidP="007E2A1B">
            <w:pPr>
              <w:pStyle w:val="NoSpacing"/>
              <w:rPr>
                <w:rFonts w:eastAsia="Times New Roman"/>
              </w:rPr>
            </w:pPr>
            <w:r w:rsidRPr="007E2A1B">
              <w:rPr>
                <w:rFonts w:eastAsia="Times New Roman"/>
              </w:rPr>
              <w:t>0.4236</w:t>
            </w:r>
          </w:p>
        </w:tc>
        <w:tc>
          <w:tcPr>
            <w:tcW w:w="447" w:type="pct"/>
            <w:hideMark/>
          </w:tcPr>
          <w:p w14:paraId="7D0DD33B" w14:textId="77777777" w:rsidR="00ED506E" w:rsidRPr="007E2A1B" w:rsidRDefault="00ED506E" w:rsidP="007E2A1B">
            <w:pPr>
              <w:pStyle w:val="NoSpacing"/>
              <w:rPr>
                <w:rFonts w:eastAsia="Times New Roman"/>
              </w:rPr>
            </w:pPr>
            <w:r w:rsidRPr="007E2A1B">
              <w:rPr>
                <w:rFonts w:eastAsia="Times New Roman"/>
              </w:rPr>
              <w:t>0.4317</w:t>
            </w:r>
          </w:p>
        </w:tc>
        <w:tc>
          <w:tcPr>
            <w:tcW w:w="447" w:type="pct"/>
            <w:hideMark/>
          </w:tcPr>
          <w:p w14:paraId="166D6DC8" w14:textId="77777777" w:rsidR="00ED506E" w:rsidRPr="007E2A1B" w:rsidRDefault="00ED506E" w:rsidP="007E2A1B">
            <w:pPr>
              <w:pStyle w:val="NoSpacing"/>
              <w:rPr>
                <w:rFonts w:eastAsia="Times New Roman"/>
              </w:rPr>
            </w:pPr>
            <w:r w:rsidRPr="007E2A1B">
              <w:rPr>
                <w:rFonts w:eastAsia="Times New Roman"/>
              </w:rPr>
              <w:t>0.4611</w:t>
            </w:r>
          </w:p>
        </w:tc>
        <w:tc>
          <w:tcPr>
            <w:tcW w:w="447" w:type="pct"/>
            <w:hideMark/>
          </w:tcPr>
          <w:p w14:paraId="7F194222" w14:textId="77777777" w:rsidR="00ED506E" w:rsidRPr="007E2A1B" w:rsidRDefault="00ED506E" w:rsidP="007E2A1B">
            <w:pPr>
              <w:pStyle w:val="NoSpacing"/>
              <w:rPr>
                <w:rFonts w:eastAsia="Times New Roman"/>
              </w:rPr>
            </w:pPr>
            <w:r w:rsidRPr="007E2A1B">
              <w:rPr>
                <w:rFonts w:eastAsia="Times New Roman"/>
              </w:rPr>
              <w:t>0.4161</w:t>
            </w:r>
          </w:p>
        </w:tc>
        <w:tc>
          <w:tcPr>
            <w:tcW w:w="447" w:type="pct"/>
            <w:hideMark/>
          </w:tcPr>
          <w:p w14:paraId="070B0033" w14:textId="77777777" w:rsidR="00ED506E" w:rsidRPr="007E2A1B" w:rsidRDefault="00ED506E" w:rsidP="007E2A1B">
            <w:pPr>
              <w:pStyle w:val="NoSpacing"/>
              <w:rPr>
                <w:rFonts w:eastAsia="Times New Roman"/>
              </w:rPr>
            </w:pPr>
            <w:r w:rsidRPr="007E2A1B">
              <w:rPr>
                <w:rFonts w:eastAsia="Times New Roman"/>
              </w:rPr>
              <w:t>0.4281</w:t>
            </w:r>
          </w:p>
        </w:tc>
        <w:tc>
          <w:tcPr>
            <w:tcW w:w="447" w:type="pct"/>
            <w:hideMark/>
          </w:tcPr>
          <w:p w14:paraId="4C136318" w14:textId="77777777" w:rsidR="00ED506E" w:rsidRPr="007E2A1B" w:rsidRDefault="00ED506E" w:rsidP="007E2A1B">
            <w:pPr>
              <w:pStyle w:val="NoSpacing"/>
              <w:rPr>
                <w:rFonts w:eastAsia="Times New Roman"/>
              </w:rPr>
            </w:pPr>
            <w:r w:rsidRPr="007E2A1B">
              <w:rPr>
                <w:rFonts w:eastAsia="Times New Roman"/>
              </w:rPr>
              <w:t>0.443</w:t>
            </w:r>
          </w:p>
        </w:tc>
        <w:tc>
          <w:tcPr>
            <w:tcW w:w="447" w:type="pct"/>
            <w:hideMark/>
          </w:tcPr>
          <w:p w14:paraId="1ECD5CE6"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0.4677</w:t>
            </w:r>
          </w:p>
        </w:tc>
        <w:tc>
          <w:tcPr>
            <w:tcW w:w="491" w:type="pct"/>
            <w:hideMark/>
          </w:tcPr>
          <w:p w14:paraId="47719A7A"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0.4873</w:t>
            </w:r>
          </w:p>
        </w:tc>
        <w:tc>
          <w:tcPr>
            <w:tcW w:w="447" w:type="pct"/>
            <w:hideMark/>
          </w:tcPr>
          <w:p w14:paraId="6C4019A0"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0.4358</w:t>
            </w:r>
          </w:p>
        </w:tc>
      </w:tr>
      <w:tr w:rsidR="00623368" w:rsidRPr="007E2A1B" w14:paraId="7DBE6725" w14:textId="77777777" w:rsidTr="00623368">
        <w:tc>
          <w:tcPr>
            <w:tcW w:w="487" w:type="pct"/>
            <w:hideMark/>
          </w:tcPr>
          <w:p w14:paraId="43BD28EE" w14:textId="77777777" w:rsidR="00F80198" w:rsidRPr="007E2A1B" w:rsidRDefault="00F80198" w:rsidP="007E2A1B">
            <w:pPr>
              <w:pStyle w:val="NoSpacing"/>
              <w:rPr>
                <w:rFonts w:eastAsia="Times New Roman"/>
              </w:rPr>
            </w:pPr>
            <w:r w:rsidRPr="007E2A1B">
              <w:rPr>
                <w:rFonts w:eastAsia="Times New Roman"/>
              </w:rPr>
              <w:t>Panel C: Primary education migration</w:t>
            </w:r>
          </w:p>
        </w:tc>
        <w:tc>
          <w:tcPr>
            <w:tcW w:w="447" w:type="pct"/>
          </w:tcPr>
          <w:p w14:paraId="4AD7FA9E" w14:textId="77777777" w:rsidR="00F80198" w:rsidRPr="007E2A1B" w:rsidRDefault="00F80198" w:rsidP="007E2A1B">
            <w:pPr>
              <w:pStyle w:val="NoSpacing"/>
              <w:rPr>
                <w:rFonts w:eastAsia="Times New Roman"/>
              </w:rPr>
            </w:pPr>
          </w:p>
        </w:tc>
        <w:tc>
          <w:tcPr>
            <w:tcW w:w="447" w:type="pct"/>
          </w:tcPr>
          <w:p w14:paraId="5AB6562A" w14:textId="77777777" w:rsidR="00F80198" w:rsidRPr="007E2A1B" w:rsidRDefault="00F80198" w:rsidP="007E2A1B">
            <w:pPr>
              <w:pStyle w:val="NoSpacing"/>
              <w:rPr>
                <w:rFonts w:eastAsia="Times New Roman"/>
              </w:rPr>
            </w:pPr>
          </w:p>
        </w:tc>
        <w:tc>
          <w:tcPr>
            <w:tcW w:w="447" w:type="pct"/>
          </w:tcPr>
          <w:p w14:paraId="20147023" w14:textId="77777777" w:rsidR="00F80198" w:rsidRPr="007E2A1B" w:rsidRDefault="00F80198" w:rsidP="007E2A1B">
            <w:pPr>
              <w:pStyle w:val="NoSpacing"/>
              <w:rPr>
                <w:rFonts w:eastAsia="Times New Roman"/>
              </w:rPr>
            </w:pPr>
          </w:p>
        </w:tc>
        <w:tc>
          <w:tcPr>
            <w:tcW w:w="447" w:type="pct"/>
          </w:tcPr>
          <w:p w14:paraId="4B1EB140" w14:textId="77777777" w:rsidR="00F80198" w:rsidRPr="007E2A1B" w:rsidRDefault="00F80198" w:rsidP="007E2A1B">
            <w:pPr>
              <w:pStyle w:val="NoSpacing"/>
              <w:rPr>
                <w:rFonts w:eastAsia="Times New Roman"/>
              </w:rPr>
            </w:pPr>
          </w:p>
        </w:tc>
        <w:tc>
          <w:tcPr>
            <w:tcW w:w="447" w:type="pct"/>
          </w:tcPr>
          <w:p w14:paraId="7382C97A" w14:textId="77777777" w:rsidR="00F80198" w:rsidRPr="007E2A1B" w:rsidRDefault="00F80198" w:rsidP="007E2A1B">
            <w:pPr>
              <w:pStyle w:val="NoSpacing"/>
              <w:rPr>
                <w:rFonts w:eastAsia="Times New Roman"/>
              </w:rPr>
            </w:pPr>
          </w:p>
        </w:tc>
        <w:tc>
          <w:tcPr>
            <w:tcW w:w="447" w:type="pct"/>
          </w:tcPr>
          <w:p w14:paraId="7B78365E" w14:textId="77777777" w:rsidR="00F80198" w:rsidRPr="007E2A1B" w:rsidRDefault="00F80198" w:rsidP="007E2A1B">
            <w:pPr>
              <w:pStyle w:val="NoSpacing"/>
              <w:rPr>
                <w:rFonts w:eastAsia="Times New Roman"/>
              </w:rPr>
            </w:pPr>
          </w:p>
        </w:tc>
        <w:tc>
          <w:tcPr>
            <w:tcW w:w="447" w:type="pct"/>
          </w:tcPr>
          <w:p w14:paraId="4DCAA776" w14:textId="77777777" w:rsidR="00F80198" w:rsidRPr="007E2A1B" w:rsidRDefault="00F80198" w:rsidP="007E2A1B">
            <w:pPr>
              <w:pStyle w:val="NoSpacing"/>
              <w:rPr>
                <w:rFonts w:eastAsia="Times New Roman"/>
              </w:rPr>
            </w:pPr>
          </w:p>
        </w:tc>
        <w:tc>
          <w:tcPr>
            <w:tcW w:w="447" w:type="pct"/>
          </w:tcPr>
          <w:p w14:paraId="728748AF" w14:textId="77777777" w:rsidR="00F80198" w:rsidRPr="007E2A1B" w:rsidRDefault="00F80198" w:rsidP="007E2A1B">
            <w:pPr>
              <w:pStyle w:val="NoSpacing"/>
              <w:rPr>
                <w:rFonts w:eastAsia="Times New Roman"/>
              </w:rPr>
            </w:pPr>
          </w:p>
        </w:tc>
        <w:tc>
          <w:tcPr>
            <w:tcW w:w="491" w:type="pct"/>
          </w:tcPr>
          <w:p w14:paraId="4AFC5437" w14:textId="77777777" w:rsidR="00F80198" w:rsidRPr="007E2A1B" w:rsidRDefault="00F80198" w:rsidP="007E2A1B">
            <w:pPr>
              <w:pStyle w:val="NoSpacing"/>
              <w:rPr>
                <w:rFonts w:eastAsia="Times New Roman"/>
              </w:rPr>
            </w:pPr>
          </w:p>
        </w:tc>
        <w:tc>
          <w:tcPr>
            <w:tcW w:w="447" w:type="pct"/>
          </w:tcPr>
          <w:p w14:paraId="6CB1D828" w14:textId="2B6B0575" w:rsidR="00F80198" w:rsidRPr="007E2A1B" w:rsidRDefault="00F80198" w:rsidP="007E2A1B">
            <w:pPr>
              <w:pStyle w:val="NoSpacing"/>
              <w:rPr>
                <w:rFonts w:eastAsia="Times New Roman"/>
              </w:rPr>
            </w:pPr>
          </w:p>
        </w:tc>
      </w:tr>
      <w:tr w:rsidR="00F80198" w:rsidRPr="007E2A1B" w14:paraId="32F2F477" w14:textId="77777777" w:rsidTr="00623368">
        <w:tc>
          <w:tcPr>
            <w:tcW w:w="487" w:type="pct"/>
            <w:hideMark/>
          </w:tcPr>
          <w:p w14:paraId="0C87F6F2"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FDI</w:t>
            </w:r>
            <w:r w:rsidRPr="007E2A1B">
              <w:rPr>
                <w:rFonts w:eastAsia="Times New Roman"/>
                <w:vertAlign w:val="subscript"/>
              </w:rPr>
              <w:t>1990</w:t>
            </w:r>
          </w:p>
        </w:tc>
        <w:tc>
          <w:tcPr>
            <w:tcW w:w="447" w:type="pct"/>
            <w:hideMark/>
          </w:tcPr>
          <w:p w14:paraId="5719692B" w14:textId="77777777" w:rsidR="00ED506E" w:rsidRPr="007E2A1B" w:rsidRDefault="00ED506E" w:rsidP="007E2A1B">
            <w:pPr>
              <w:pStyle w:val="NoSpacing"/>
              <w:rPr>
                <w:rFonts w:eastAsia="Times New Roman"/>
              </w:rPr>
            </w:pPr>
            <w:r w:rsidRPr="007E2A1B">
              <w:rPr>
                <w:rFonts w:eastAsia="Times New Roman"/>
              </w:rPr>
              <w:t>0.00148 </w:t>
            </w:r>
            <w:r w:rsidRPr="007E2A1B">
              <w:rPr>
                <w:rFonts w:eastAsia="Times New Roman"/>
              </w:rPr>
              <w:br/>
              <w:t>(0.00391)</w:t>
            </w:r>
          </w:p>
        </w:tc>
        <w:tc>
          <w:tcPr>
            <w:tcW w:w="447" w:type="pct"/>
            <w:hideMark/>
          </w:tcPr>
          <w:p w14:paraId="04E48CDD" w14:textId="77777777" w:rsidR="00ED506E" w:rsidRPr="007E2A1B" w:rsidRDefault="00ED506E" w:rsidP="007E2A1B">
            <w:pPr>
              <w:pStyle w:val="NoSpacing"/>
              <w:rPr>
                <w:rFonts w:eastAsia="Times New Roman"/>
              </w:rPr>
            </w:pPr>
            <w:r w:rsidRPr="007E2A1B">
              <w:rPr>
                <w:rFonts w:eastAsia="Times New Roman"/>
              </w:rPr>
              <w:t>−0.00111 </w:t>
            </w:r>
            <w:r w:rsidRPr="007E2A1B">
              <w:rPr>
                <w:rFonts w:eastAsia="Times New Roman"/>
              </w:rPr>
              <w:br/>
              <w:t>(0.00550)</w:t>
            </w:r>
          </w:p>
        </w:tc>
        <w:tc>
          <w:tcPr>
            <w:tcW w:w="447" w:type="pct"/>
            <w:hideMark/>
          </w:tcPr>
          <w:p w14:paraId="4EFC9F86" w14:textId="77777777" w:rsidR="00ED506E" w:rsidRPr="007E2A1B" w:rsidRDefault="00ED506E" w:rsidP="007E2A1B">
            <w:pPr>
              <w:pStyle w:val="NoSpacing"/>
              <w:rPr>
                <w:rFonts w:eastAsia="Times New Roman"/>
              </w:rPr>
            </w:pPr>
            <w:r w:rsidRPr="007E2A1B">
              <w:rPr>
                <w:rFonts w:eastAsia="Times New Roman"/>
              </w:rPr>
              <w:t>0.00388 </w:t>
            </w:r>
            <w:r w:rsidRPr="007E2A1B">
              <w:rPr>
                <w:rFonts w:eastAsia="Times New Roman"/>
              </w:rPr>
              <w:br/>
              <w:t>(0.00376)</w:t>
            </w:r>
          </w:p>
        </w:tc>
        <w:tc>
          <w:tcPr>
            <w:tcW w:w="447" w:type="pct"/>
            <w:hideMark/>
          </w:tcPr>
          <w:p w14:paraId="4C80BC15" w14:textId="77777777" w:rsidR="00ED506E" w:rsidRPr="007E2A1B" w:rsidRDefault="00ED506E" w:rsidP="007E2A1B">
            <w:pPr>
              <w:pStyle w:val="NoSpacing"/>
              <w:rPr>
                <w:rFonts w:eastAsia="Times New Roman"/>
              </w:rPr>
            </w:pPr>
            <w:r w:rsidRPr="007E2A1B">
              <w:rPr>
                <w:rFonts w:eastAsia="Times New Roman"/>
              </w:rPr>
              <w:t>0.00144 </w:t>
            </w:r>
            <w:r w:rsidRPr="007E2A1B">
              <w:rPr>
                <w:rFonts w:eastAsia="Times New Roman"/>
              </w:rPr>
              <w:br/>
              <w:t>(0.00371)</w:t>
            </w:r>
          </w:p>
        </w:tc>
        <w:tc>
          <w:tcPr>
            <w:tcW w:w="447" w:type="pct"/>
            <w:hideMark/>
          </w:tcPr>
          <w:p w14:paraId="01BC5AC2" w14:textId="77777777" w:rsidR="00ED506E" w:rsidRPr="007E2A1B" w:rsidRDefault="00ED506E" w:rsidP="007E2A1B">
            <w:pPr>
              <w:pStyle w:val="NoSpacing"/>
              <w:rPr>
                <w:rFonts w:eastAsia="Times New Roman"/>
              </w:rPr>
            </w:pPr>
            <w:r w:rsidRPr="007E2A1B">
              <w:rPr>
                <w:rFonts w:eastAsia="Times New Roman"/>
              </w:rPr>
              <w:t>−0.00069 </w:t>
            </w:r>
            <w:r w:rsidRPr="007E2A1B">
              <w:rPr>
                <w:rFonts w:eastAsia="Times New Roman"/>
              </w:rPr>
              <w:br/>
              <w:t>(0.00401)</w:t>
            </w:r>
          </w:p>
        </w:tc>
        <w:tc>
          <w:tcPr>
            <w:tcW w:w="447" w:type="pct"/>
            <w:hideMark/>
          </w:tcPr>
          <w:p w14:paraId="31F271E2" w14:textId="77777777" w:rsidR="00ED506E" w:rsidRPr="007E2A1B" w:rsidRDefault="00ED506E" w:rsidP="007E2A1B">
            <w:pPr>
              <w:pStyle w:val="NoSpacing"/>
              <w:rPr>
                <w:rFonts w:eastAsia="Times New Roman"/>
              </w:rPr>
            </w:pPr>
            <w:r w:rsidRPr="007E2A1B">
              <w:rPr>
                <w:rFonts w:eastAsia="Times New Roman"/>
              </w:rPr>
              <w:t>0.00403 </w:t>
            </w:r>
            <w:r w:rsidRPr="007E2A1B">
              <w:rPr>
                <w:rFonts w:eastAsia="Times New Roman"/>
              </w:rPr>
              <w:br/>
              <w:t>(0.006)</w:t>
            </w:r>
          </w:p>
        </w:tc>
        <w:tc>
          <w:tcPr>
            <w:tcW w:w="447" w:type="pct"/>
            <w:hideMark/>
          </w:tcPr>
          <w:p w14:paraId="3D07C7CA" w14:textId="77777777" w:rsidR="00ED506E" w:rsidRPr="007E2A1B" w:rsidRDefault="00ED506E" w:rsidP="007E2A1B">
            <w:pPr>
              <w:pStyle w:val="NoSpacing"/>
              <w:rPr>
                <w:rFonts w:eastAsia="Times New Roman"/>
              </w:rPr>
            </w:pPr>
            <w:r w:rsidRPr="007E2A1B">
              <w:rPr>
                <w:rFonts w:eastAsia="Times New Roman"/>
              </w:rPr>
              <w:t>0.00096 </w:t>
            </w:r>
            <w:r w:rsidRPr="007E2A1B">
              <w:rPr>
                <w:rFonts w:eastAsia="Times New Roman"/>
              </w:rPr>
              <w:br/>
              <w:t>(0.011)</w:t>
            </w:r>
          </w:p>
        </w:tc>
        <w:tc>
          <w:tcPr>
            <w:tcW w:w="447" w:type="pct"/>
            <w:hideMark/>
          </w:tcPr>
          <w:p w14:paraId="6E88754F"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0.0029 </w:t>
            </w:r>
            <w:r w:rsidRPr="007E2A1B">
              <w:rPr>
                <w:rFonts w:eastAsia="Times New Roman" w:cstheme="minorHAnsi"/>
                <w:color w:val="000000"/>
              </w:rPr>
              <w:br/>
              <w:t>(0.005)</w:t>
            </w:r>
          </w:p>
        </w:tc>
        <w:tc>
          <w:tcPr>
            <w:tcW w:w="491" w:type="pct"/>
            <w:hideMark/>
          </w:tcPr>
          <w:p w14:paraId="04094B3E"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0.00343 </w:t>
            </w:r>
            <w:r w:rsidRPr="007E2A1B">
              <w:rPr>
                <w:rFonts w:eastAsia="Times New Roman" w:cstheme="minorHAnsi"/>
                <w:color w:val="000000"/>
              </w:rPr>
              <w:br/>
              <w:t>(0.006)</w:t>
            </w:r>
          </w:p>
        </w:tc>
        <w:tc>
          <w:tcPr>
            <w:tcW w:w="447" w:type="pct"/>
            <w:hideMark/>
          </w:tcPr>
          <w:p w14:paraId="73984098"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0.00721 </w:t>
            </w:r>
            <w:r w:rsidRPr="007E2A1B">
              <w:rPr>
                <w:rFonts w:eastAsia="Times New Roman" w:cstheme="minorHAnsi"/>
                <w:color w:val="000000"/>
              </w:rPr>
              <w:br/>
              <w:t>(0.006)</w:t>
            </w:r>
          </w:p>
        </w:tc>
      </w:tr>
      <w:tr w:rsidR="00F80198" w:rsidRPr="007E2A1B" w14:paraId="3BD9EF06" w14:textId="77777777" w:rsidTr="00623368">
        <w:tc>
          <w:tcPr>
            <w:tcW w:w="487" w:type="pct"/>
            <w:hideMark/>
          </w:tcPr>
          <w:p w14:paraId="2D994CC7"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FDI</w:t>
            </w:r>
            <w:r w:rsidRPr="007E2A1B">
              <w:rPr>
                <w:rFonts w:eastAsia="Times New Roman"/>
                <w:vertAlign w:val="subscript"/>
              </w:rPr>
              <w:t>1990</w:t>
            </w:r>
            <w:r w:rsidRPr="007E2A1B">
              <w:rPr>
                <w:rFonts w:eastAsia="Times New Roman"/>
              </w:rPr>
              <w:t>squared</w:t>
            </w:r>
          </w:p>
        </w:tc>
        <w:tc>
          <w:tcPr>
            <w:tcW w:w="447" w:type="pct"/>
            <w:hideMark/>
          </w:tcPr>
          <w:p w14:paraId="6D233612" w14:textId="77777777" w:rsidR="00ED506E" w:rsidRPr="007E2A1B" w:rsidRDefault="00ED506E" w:rsidP="007E2A1B">
            <w:pPr>
              <w:pStyle w:val="NoSpacing"/>
              <w:rPr>
                <w:rFonts w:eastAsia="Times New Roman"/>
              </w:rPr>
            </w:pPr>
            <w:r w:rsidRPr="007E2A1B">
              <w:rPr>
                <w:rFonts w:eastAsia="Times New Roman"/>
              </w:rPr>
              <w:t>−0.00466 </w:t>
            </w:r>
            <w:r w:rsidRPr="007E2A1B">
              <w:rPr>
                <w:rFonts w:eastAsia="Times New Roman"/>
              </w:rPr>
              <w:br/>
              <w:t>(0.00554)</w:t>
            </w:r>
          </w:p>
        </w:tc>
        <w:tc>
          <w:tcPr>
            <w:tcW w:w="447" w:type="pct"/>
            <w:hideMark/>
          </w:tcPr>
          <w:p w14:paraId="7ADE5130" w14:textId="77777777" w:rsidR="00ED506E" w:rsidRPr="007E2A1B" w:rsidRDefault="00ED506E" w:rsidP="007E2A1B">
            <w:pPr>
              <w:pStyle w:val="NoSpacing"/>
              <w:rPr>
                <w:rFonts w:eastAsia="Times New Roman"/>
              </w:rPr>
            </w:pPr>
            <w:r w:rsidRPr="007E2A1B">
              <w:rPr>
                <w:rFonts w:eastAsia="Times New Roman"/>
              </w:rPr>
              <w:t>−0.00104 </w:t>
            </w:r>
            <w:r w:rsidRPr="007E2A1B">
              <w:rPr>
                <w:rFonts w:eastAsia="Times New Roman"/>
              </w:rPr>
              <w:br/>
              <w:t>(0.00769)</w:t>
            </w:r>
          </w:p>
        </w:tc>
        <w:tc>
          <w:tcPr>
            <w:tcW w:w="447" w:type="pct"/>
            <w:hideMark/>
          </w:tcPr>
          <w:p w14:paraId="3DDD99FF" w14:textId="77777777" w:rsidR="00ED506E" w:rsidRPr="007E2A1B" w:rsidRDefault="00ED506E" w:rsidP="007E2A1B">
            <w:pPr>
              <w:pStyle w:val="NoSpacing"/>
              <w:rPr>
                <w:rFonts w:eastAsia="Times New Roman"/>
              </w:rPr>
            </w:pPr>
            <w:r w:rsidRPr="007E2A1B">
              <w:rPr>
                <w:rFonts w:eastAsia="Times New Roman"/>
              </w:rPr>
              <w:t>−0.00775 </w:t>
            </w:r>
            <w:r w:rsidRPr="007E2A1B">
              <w:rPr>
                <w:rFonts w:eastAsia="Times New Roman"/>
              </w:rPr>
              <w:br/>
              <w:t>(0.00531)</w:t>
            </w:r>
          </w:p>
        </w:tc>
        <w:tc>
          <w:tcPr>
            <w:tcW w:w="447" w:type="pct"/>
            <w:hideMark/>
          </w:tcPr>
          <w:p w14:paraId="79699357" w14:textId="77777777" w:rsidR="00ED506E" w:rsidRPr="007E2A1B" w:rsidRDefault="00ED506E" w:rsidP="007E2A1B">
            <w:pPr>
              <w:pStyle w:val="NoSpacing"/>
              <w:rPr>
                <w:rFonts w:eastAsia="Times New Roman"/>
              </w:rPr>
            </w:pPr>
            <w:r w:rsidRPr="007E2A1B">
              <w:rPr>
                <w:rFonts w:eastAsia="Times New Roman"/>
              </w:rPr>
              <w:t>−0.00519 </w:t>
            </w:r>
            <w:r w:rsidRPr="007E2A1B">
              <w:rPr>
                <w:rFonts w:eastAsia="Times New Roman"/>
              </w:rPr>
              <w:br/>
              <w:t>(0.00526)</w:t>
            </w:r>
          </w:p>
        </w:tc>
        <w:tc>
          <w:tcPr>
            <w:tcW w:w="447" w:type="pct"/>
            <w:hideMark/>
          </w:tcPr>
          <w:p w14:paraId="62466A4A" w14:textId="77777777" w:rsidR="00ED506E" w:rsidRPr="007E2A1B" w:rsidRDefault="00ED506E" w:rsidP="007E2A1B">
            <w:pPr>
              <w:pStyle w:val="NoSpacing"/>
              <w:rPr>
                <w:rFonts w:eastAsia="Times New Roman"/>
              </w:rPr>
            </w:pPr>
            <w:r w:rsidRPr="007E2A1B">
              <w:rPr>
                <w:rFonts w:eastAsia="Times New Roman"/>
              </w:rPr>
              <w:t>−0.00217 </w:t>
            </w:r>
            <w:r w:rsidRPr="007E2A1B">
              <w:rPr>
                <w:rFonts w:eastAsia="Times New Roman"/>
              </w:rPr>
              <w:br/>
              <w:t>(0.00557)</w:t>
            </w:r>
          </w:p>
        </w:tc>
        <w:tc>
          <w:tcPr>
            <w:tcW w:w="447" w:type="pct"/>
            <w:hideMark/>
          </w:tcPr>
          <w:p w14:paraId="4268721F" w14:textId="77777777" w:rsidR="00ED506E" w:rsidRPr="007E2A1B" w:rsidRDefault="00ED506E" w:rsidP="007E2A1B">
            <w:pPr>
              <w:pStyle w:val="NoSpacing"/>
              <w:rPr>
                <w:rFonts w:eastAsia="Times New Roman"/>
              </w:rPr>
            </w:pPr>
            <w:r w:rsidRPr="007E2A1B">
              <w:rPr>
                <w:rFonts w:eastAsia="Times New Roman"/>
              </w:rPr>
              <w:t>−0.00819 </w:t>
            </w:r>
            <w:r w:rsidRPr="007E2A1B">
              <w:rPr>
                <w:rFonts w:eastAsia="Times New Roman"/>
              </w:rPr>
              <w:br/>
              <w:t>(0.008)</w:t>
            </w:r>
          </w:p>
        </w:tc>
        <w:tc>
          <w:tcPr>
            <w:tcW w:w="447" w:type="pct"/>
            <w:hideMark/>
          </w:tcPr>
          <w:p w14:paraId="3BEEF5EA" w14:textId="77777777" w:rsidR="00ED506E" w:rsidRPr="007E2A1B" w:rsidRDefault="00ED506E" w:rsidP="007E2A1B">
            <w:pPr>
              <w:pStyle w:val="NoSpacing"/>
              <w:rPr>
                <w:rFonts w:eastAsia="Times New Roman"/>
              </w:rPr>
            </w:pPr>
            <w:r w:rsidRPr="007E2A1B">
              <w:rPr>
                <w:rFonts w:eastAsia="Times New Roman"/>
              </w:rPr>
              <w:t>−0.00401 </w:t>
            </w:r>
            <w:r w:rsidRPr="007E2A1B">
              <w:rPr>
                <w:rFonts w:eastAsia="Times New Roman"/>
              </w:rPr>
              <w:br/>
              <w:t>(0.015)</w:t>
            </w:r>
          </w:p>
        </w:tc>
        <w:tc>
          <w:tcPr>
            <w:tcW w:w="447" w:type="pct"/>
            <w:hideMark/>
          </w:tcPr>
          <w:p w14:paraId="595CE600"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−0.00689 </w:t>
            </w:r>
            <w:r w:rsidRPr="007E2A1B">
              <w:rPr>
                <w:rFonts w:eastAsia="Times New Roman" w:cstheme="minorHAnsi"/>
                <w:color w:val="000000"/>
              </w:rPr>
              <w:br/>
              <w:t>(0.008)</w:t>
            </w:r>
          </w:p>
        </w:tc>
        <w:tc>
          <w:tcPr>
            <w:tcW w:w="491" w:type="pct"/>
            <w:hideMark/>
          </w:tcPr>
          <w:p w14:paraId="5BF07F97"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−0.00798 </w:t>
            </w:r>
            <w:r w:rsidRPr="007E2A1B">
              <w:rPr>
                <w:rFonts w:eastAsia="Times New Roman" w:cstheme="minorHAnsi"/>
                <w:color w:val="000000"/>
              </w:rPr>
              <w:br/>
              <w:t>(0.008)</w:t>
            </w:r>
          </w:p>
        </w:tc>
        <w:tc>
          <w:tcPr>
            <w:tcW w:w="447" w:type="pct"/>
            <w:hideMark/>
          </w:tcPr>
          <w:p w14:paraId="345BABC8"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−0.01235 </w:t>
            </w:r>
            <w:r w:rsidRPr="007E2A1B">
              <w:rPr>
                <w:rFonts w:eastAsia="Times New Roman" w:cstheme="minorHAnsi"/>
                <w:color w:val="000000"/>
              </w:rPr>
              <w:br/>
              <w:t>(0.008)</w:t>
            </w:r>
          </w:p>
        </w:tc>
      </w:tr>
      <w:tr w:rsidR="00F80198" w:rsidRPr="007E2A1B" w14:paraId="38825697" w14:textId="77777777" w:rsidTr="00623368">
        <w:tc>
          <w:tcPr>
            <w:tcW w:w="487" w:type="pct"/>
            <w:hideMark/>
          </w:tcPr>
          <w:p w14:paraId="32B38B14"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Other countries’</w:t>
            </w:r>
            <w:r w:rsidRPr="007E2A1B">
              <w:rPr>
                <w:rFonts w:eastAsia="Times New Roman"/>
              </w:rPr>
              <w:t> </w:t>
            </w:r>
            <w:r w:rsidRPr="007E2A1B">
              <w:rPr>
                <w:rFonts w:eastAsia="Times New Roman"/>
              </w:rPr>
              <w:t>FDI</w:t>
            </w:r>
            <w:r w:rsidRPr="007E2A1B">
              <w:rPr>
                <w:rFonts w:eastAsia="Times New Roman"/>
                <w:vertAlign w:val="subscript"/>
              </w:rPr>
              <w:t>1990</w:t>
            </w:r>
          </w:p>
        </w:tc>
        <w:tc>
          <w:tcPr>
            <w:tcW w:w="447" w:type="pct"/>
            <w:hideMark/>
          </w:tcPr>
          <w:p w14:paraId="2CEB4633" w14:textId="77777777" w:rsidR="00ED506E" w:rsidRPr="007E2A1B" w:rsidRDefault="00ED506E" w:rsidP="007E2A1B">
            <w:pPr>
              <w:pStyle w:val="NoSpacing"/>
              <w:rPr>
                <w:rFonts w:eastAsia="Times New Roman"/>
              </w:rPr>
            </w:pPr>
            <w:r w:rsidRPr="007E2A1B">
              <w:rPr>
                <w:rFonts w:eastAsia="Times New Roman"/>
              </w:rPr>
              <w:t>0.00438 </w:t>
            </w:r>
            <w:r w:rsidRPr="007E2A1B">
              <w:rPr>
                <w:rFonts w:eastAsia="Times New Roman"/>
              </w:rPr>
              <w:br/>
              <w:t>(0.00316)</w:t>
            </w:r>
          </w:p>
        </w:tc>
        <w:tc>
          <w:tcPr>
            <w:tcW w:w="447" w:type="pct"/>
            <w:hideMark/>
          </w:tcPr>
          <w:p w14:paraId="58F0D463" w14:textId="77777777" w:rsidR="00ED506E" w:rsidRPr="007E2A1B" w:rsidRDefault="00ED506E" w:rsidP="007E2A1B">
            <w:pPr>
              <w:pStyle w:val="NoSpacing"/>
              <w:rPr>
                <w:rFonts w:eastAsia="Times New Roman"/>
              </w:rPr>
            </w:pPr>
            <w:r w:rsidRPr="007E2A1B">
              <w:rPr>
                <w:rFonts w:eastAsia="Times New Roman"/>
              </w:rPr>
              <w:t>0.00415 </w:t>
            </w:r>
            <w:r w:rsidRPr="007E2A1B">
              <w:rPr>
                <w:rFonts w:eastAsia="Times New Roman"/>
              </w:rPr>
              <w:br/>
              <w:t>(0.00321)</w:t>
            </w:r>
          </w:p>
        </w:tc>
        <w:tc>
          <w:tcPr>
            <w:tcW w:w="447" w:type="pct"/>
            <w:hideMark/>
          </w:tcPr>
          <w:p w14:paraId="2A10CD35" w14:textId="77777777" w:rsidR="00ED506E" w:rsidRPr="007E2A1B" w:rsidRDefault="00ED506E" w:rsidP="007E2A1B">
            <w:pPr>
              <w:pStyle w:val="NoSpacing"/>
              <w:rPr>
                <w:rFonts w:eastAsia="Times New Roman"/>
              </w:rPr>
            </w:pPr>
            <w:r w:rsidRPr="007E2A1B">
              <w:rPr>
                <w:rFonts w:eastAsia="Times New Roman"/>
              </w:rPr>
              <w:t>0.00262 </w:t>
            </w:r>
            <w:r w:rsidRPr="007E2A1B">
              <w:rPr>
                <w:rFonts w:eastAsia="Times New Roman"/>
              </w:rPr>
              <w:br/>
              <w:t>(0.00303)</w:t>
            </w:r>
          </w:p>
        </w:tc>
        <w:tc>
          <w:tcPr>
            <w:tcW w:w="447" w:type="pct"/>
            <w:hideMark/>
          </w:tcPr>
          <w:p w14:paraId="619D2BAA" w14:textId="77777777" w:rsidR="00ED506E" w:rsidRPr="007E2A1B" w:rsidRDefault="00ED506E" w:rsidP="007E2A1B">
            <w:pPr>
              <w:pStyle w:val="NoSpacing"/>
              <w:rPr>
                <w:rFonts w:eastAsia="Times New Roman"/>
              </w:rPr>
            </w:pPr>
            <w:r w:rsidRPr="007E2A1B">
              <w:rPr>
                <w:rFonts w:eastAsia="Times New Roman"/>
              </w:rPr>
              <w:t>0.00485 </w:t>
            </w:r>
            <w:r w:rsidRPr="007E2A1B">
              <w:rPr>
                <w:rFonts w:eastAsia="Times New Roman"/>
              </w:rPr>
              <w:br/>
              <w:t>(0.00301)</w:t>
            </w:r>
          </w:p>
        </w:tc>
        <w:tc>
          <w:tcPr>
            <w:tcW w:w="447" w:type="pct"/>
            <w:hideMark/>
          </w:tcPr>
          <w:p w14:paraId="65A1088D" w14:textId="77777777" w:rsidR="00ED506E" w:rsidRPr="007E2A1B" w:rsidRDefault="00ED506E" w:rsidP="007E2A1B">
            <w:pPr>
              <w:pStyle w:val="NoSpacing"/>
              <w:rPr>
                <w:rFonts w:eastAsia="Times New Roman"/>
              </w:rPr>
            </w:pPr>
            <w:r w:rsidRPr="007E2A1B">
              <w:rPr>
                <w:rFonts w:eastAsia="Times New Roman"/>
              </w:rPr>
              <w:t>0.00412 </w:t>
            </w:r>
            <w:r w:rsidRPr="007E2A1B">
              <w:rPr>
                <w:rFonts w:eastAsia="Times New Roman"/>
              </w:rPr>
              <w:br/>
              <w:t>(0.00322)</w:t>
            </w:r>
          </w:p>
        </w:tc>
        <w:tc>
          <w:tcPr>
            <w:tcW w:w="447" w:type="pct"/>
            <w:hideMark/>
          </w:tcPr>
          <w:p w14:paraId="6DD1E35C" w14:textId="77777777" w:rsidR="00ED506E" w:rsidRPr="007E2A1B" w:rsidRDefault="00ED506E" w:rsidP="007E2A1B">
            <w:pPr>
              <w:pStyle w:val="NoSpacing"/>
              <w:rPr>
                <w:rFonts w:eastAsia="Times New Roman"/>
              </w:rPr>
            </w:pPr>
            <w:r w:rsidRPr="007E2A1B">
              <w:rPr>
                <w:rFonts w:eastAsia="Times New Roman"/>
              </w:rPr>
              <w:t>0.00444 </w:t>
            </w:r>
            <w:r w:rsidRPr="007E2A1B">
              <w:rPr>
                <w:rFonts w:eastAsia="Times New Roman"/>
              </w:rPr>
              <w:br/>
              <w:t>(0.004)</w:t>
            </w:r>
          </w:p>
        </w:tc>
        <w:tc>
          <w:tcPr>
            <w:tcW w:w="447" w:type="pct"/>
            <w:hideMark/>
          </w:tcPr>
          <w:p w14:paraId="280C2DF8" w14:textId="77777777" w:rsidR="00ED506E" w:rsidRPr="007E2A1B" w:rsidRDefault="00ED506E" w:rsidP="007E2A1B">
            <w:pPr>
              <w:pStyle w:val="NoSpacing"/>
              <w:rPr>
                <w:rFonts w:eastAsia="Times New Roman"/>
              </w:rPr>
            </w:pPr>
            <w:r w:rsidRPr="007E2A1B">
              <w:rPr>
                <w:rFonts w:eastAsia="Times New Roman"/>
              </w:rPr>
              <w:t>0.00472 </w:t>
            </w:r>
            <w:r w:rsidRPr="007E2A1B">
              <w:rPr>
                <w:rFonts w:eastAsia="Times New Roman"/>
              </w:rPr>
              <w:br/>
              <w:t>(0.004)</w:t>
            </w:r>
          </w:p>
        </w:tc>
        <w:tc>
          <w:tcPr>
            <w:tcW w:w="447" w:type="pct"/>
            <w:hideMark/>
          </w:tcPr>
          <w:p w14:paraId="764C4C25"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0.0042 </w:t>
            </w:r>
            <w:r w:rsidRPr="007E2A1B">
              <w:rPr>
                <w:rFonts w:eastAsia="Times New Roman" w:cstheme="minorHAnsi"/>
                <w:color w:val="000000"/>
              </w:rPr>
              <w:br/>
              <w:t>(0.003)</w:t>
            </w:r>
          </w:p>
        </w:tc>
        <w:tc>
          <w:tcPr>
            <w:tcW w:w="491" w:type="pct"/>
            <w:hideMark/>
          </w:tcPr>
          <w:p w14:paraId="68122B77"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0.00531 </w:t>
            </w:r>
            <w:r w:rsidRPr="007E2A1B">
              <w:rPr>
                <w:rFonts w:eastAsia="Times New Roman" w:cstheme="minorHAnsi"/>
                <w:color w:val="000000"/>
              </w:rPr>
              <w:br/>
              <w:t>(0.003)</w:t>
            </w:r>
          </w:p>
        </w:tc>
        <w:tc>
          <w:tcPr>
            <w:tcW w:w="447" w:type="pct"/>
            <w:hideMark/>
          </w:tcPr>
          <w:p w14:paraId="1C1A502C"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0.00245 </w:t>
            </w:r>
            <w:r w:rsidRPr="007E2A1B">
              <w:rPr>
                <w:rFonts w:eastAsia="Times New Roman" w:cstheme="minorHAnsi"/>
                <w:color w:val="000000"/>
              </w:rPr>
              <w:br/>
              <w:t>(0.004)</w:t>
            </w:r>
          </w:p>
        </w:tc>
      </w:tr>
      <w:tr w:rsidR="00F80198" w:rsidRPr="007E2A1B" w14:paraId="6178D3B3" w14:textId="77777777" w:rsidTr="00623368">
        <w:tc>
          <w:tcPr>
            <w:tcW w:w="487" w:type="pct"/>
            <w:hideMark/>
          </w:tcPr>
          <w:p w14:paraId="7B40B7F1"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Other countries’</w:t>
            </w:r>
            <w:r w:rsidRPr="007E2A1B">
              <w:rPr>
                <w:rFonts w:eastAsia="Times New Roman"/>
              </w:rPr>
              <w:t> </w:t>
            </w:r>
            <w:r w:rsidRPr="007E2A1B">
              <w:rPr>
                <w:rFonts w:eastAsia="Times New Roman"/>
              </w:rPr>
              <w:t>FDI</w:t>
            </w:r>
            <w:r w:rsidRPr="007E2A1B">
              <w:rPr>
                <w:rFonts w:eastAsia="Times New Roman"/>
                <w:vertAlign w:val="subscript"/>
              </w:rPr>
              <w:t>1990</w:t>
            </w:r>
            <w:r w:rsidRPr="007E2A1B">
              <w:rPr>
                <w:rFonts w:eastAsia="Times New Roman"/>
              </w:rPr>
              <w:t>squared</w:t>
            </w:r>
          </w:p>
        </w:tc>
        <w:tc>
          <w:tcPr>
            <w:tcW w:w="447" w:type="pct"/>
            <w:hideMark/>
          </w:tcPr>
          <w:p w14:paraId="7CDD97A0" w14:textId="77777777" w:rsidR="00ED506E" w:rsidRPr="007E2A1B" w:rsidRDefault="00ED506E" w:rsidP="007E2A1B">
            <w:pPr>
              <w:pStyle w:val="NoSpacing"/>
              <w:rPr>
                <w:rFonts w:eastAsia="Times New Roman"/>
              </w:rPr>
            </w:pPr>
            <w:r w:rsidRPr="007E2A1B">
              <w:rPr>
                <w:rFonts w:eastAsia="Times New Roman"/>
              </w:rPr>
              <w:t>−0.00537 </w:t>
            </w:r>
            <w:r w:rsidRPr="007E2A1B">
              <w:rPr>
                <w:rFonts w:eastAsia="Times New Roman"/>
              </w:rPr>
              <w:br/>
              <w:t>(0.00588)</w:t>
            </w:r>
          </w:p>
        </w:tc>
        <w:tc>
          <w:tcPr>
            <w:tcW w:w="447" w:type="pct"/>
            <w:hideMark/>
          </w:tcPr>
          <w:p w14:paraId="5C0ED7B9" w14:textId="77777777" w:rsidR="00ED506E" w:rsidRPr="007E2A1B" w:rsidRDefault="00ED506E" w:rsidP="007E2A1B">
            <w:pPr>
              <w:pStyle w:val="NoSpacing"/>
              <w:rPr>
                <w:rFonts w:eastAsia="Times New Roman"/>
              </w:rPr>
            </w:pPr>
            <w:r w:rsidRPr="007E2A1B">
              <w:rPr>
                <w:rFonts w:eastAsia="Times New Roman"/>
              </w:rPr>
              <w:t>−0.00486 </w:t>
            </w:r>
            <w:r w:rsidRPr="007E2A1B">
              <w:rPr>
                <w:rFonts w:eastAsia="Times New Roman"/>
              </w:rPr>
              <w:br/>
              <w:t>(0.00599)</w:t>
            </w:r>
          </w:p>
        </w:tc>
        <w:tc>
          <w:tcPr>
            <w:tcW w:w="447" w:type="pct"/>
            <w:hideMark/>
          </w:tcPr>
          <w:p w14:paraId="4076C520" w14:textId="77777777" w:rsidR="00ED506E" w:rsidRPr="007E2A1B" w:rsidRDefault="00ED506E" w:rsidP="007E2A1B">
            <w:pPr>
              <w:pStyle w:val="NoSpacing"/>
              <w:rPr>
                <w:rFonts w:eastAsia="Times New Roman"/>
              </w:rPr>
            </w:pPr>
            <w:r w:rsidRPr="007E2A1B">
              <w:rPr>
                <w:rFonts w:eastAsia="Times New Roman"/>
              </w:rPr>
              <w:t>−0.00057 </w:t>
            </w:r>
            <w:r w:rsidRPr="007E2A1B">
              <w:rPr>
                <w:rFonts w:eastAsia="Times New Roman"/>
              </w:rPr>
              <w:br/>
              <w:t>(0.00576)</w:t>
            </w:r>
          </w:p>
        </w:tc>
        <w:tc>
          <w:tcPr>
            <w:tcW w:w="447" w:type="pct"/>
            <w:hideMark/>
          </w:tcPr>
          <w:p w14:paraId="27752C33" w14:textId="77777777" w:rsidR="00ED506E" w:rsidRPr="007E2A1B" w:rsidRDefault="00ED506E" w:rsidP="007E2A1B">
            <w:pPr>
              <w:pStyle w:val="NoSpacing"/>
              <w:rPr>
                <w:rFonts w:eastAsia="Times New Roman"/>
              </w:rPr>
            </w:pPr>
            <w:r w:rsidRPr="007E2A1B">
              <w:rPr>
                <w:rFonts w:eastAsia="Times New Roman"/>
              </w:rPr>
              <w:t>−0.00566 </w:t>
            </w:r>
            <w:r w:rsidRPr="007E2A1B">
              <w:rPr>
                <w:rFonts w:eastAsia="Times New Roman"/>
              </w:rPr>
              <w:br/>
              <w:t>(0.00559)</w:t>
            </w:r>
          </w:p>
        </w:tc>
        <w:tc>
          <w:tcPr>
            <w:tcW w:w="447" w:type="pct"/>
            <w:hideMark/>
          </w:tcPr>
          <w:p w14:paraId="552D769E" w14:textId="77777777" w:rsidR="00ED506E" w:rsidRPr="007E2A1B" w:rsidRDefault="00ED506E" w:rsidP="007E2A1B">
            <w:pPr>
              <w:pStyle w:val="NoSpacing"/>
              <w:rPr>
                <w:rFonts w:eastAsia="Times New Roman"/>
              </w:rPr>
            </w:pPr>
            <w:r w:rsidRPr="007E2A1B">
              <w:rPr>
                <w:rFonts w:eastAsia="Times New Roman"/>
              </w:rPr>
              <w:t>−0.00596 </w:t>
            </w:r>
            <w:r w:rsidRPr="007E2A1B">
              <w:rPr>
                <w:rFonts w:eastAsia="Times New Roman"/>
              </w:rPr>
              <w:br/>
              <w:t>(0.00579)</w:t>
            </w:r>
          </w:p>
        </w:tc>
        <w:tc>
          <w:tcPr>
            <w:tcW w:w="447" w:type="pct"/>
            <w:hideMark/>
          </w:tcPr>
          <w:p w14:paraId="4C2C8049" w14:textId="77777777" w:rsidR="00ED506E" w:rsidRPr="007E2A1B" w:rsidRDefault="00ED506E" w:rsidP="007E2A1B">
            <w:pPr>
              <w:pStyle w:val="NoSpacing"/>
              <w:rPr>
                <w:rFonts w:eastAsia="Times New Roman"/>
              </w:rPr>
            </w:pPr>
            <w:r w:rsidRPr="007E2A1B">
              <w:rPr>
                <w:rFonts w:eastAsia="Times New Roman"/>
              </w:rPr>
              <w:t>−0.00531 </w:t>
            </w:r>
            <w:r w:rsidRPr="007E2A1B">
              <w:rPr>
                <w:rFonts w:eastAsia="Times New Roman"/>
              </w:rPr>
              <w:br/>
              <w:t>(0.007)</w:t>
            </w:r>
          </w:p>
        </w:tc>
        <w:tc>
          <w:tcPr>
            <w:tcW w:w="447" w:type="pct"/>
            <w:hideMark/>
          </w:tcPr>
          <w:p w14:paraId="62425825" w14:textId="77777777" w:rsidR="00ED506E" w:rsidRPr="007E2A1B" w:rsidRDefault="00ED506E" w:rsidP="007E2A1B">
            <w:pPr>
              <w:pStyle w:val="NoSpacing"/>
              <w:rPr>
                <w:rFonts w:eastAsia="Times New Roman"/>
              </w:rPr>
            </w:pPr>
            <w:r w:rsidRPr="007E2A1B">
              <w:rPr>
                <w:rFonts w:eastAsia="Times New Roman"/>
              </w:rPr>
              <w:t>−0.00573 </w:t>
            </w:r>
            <w:r w:rsidRPr="007E2A1B">
              <w:rPr>
                <w:rFonts w:eastAsia="Times New Roman"/>
              </w:rPr>
              <w:br/>
              <w:t>(0.007)</w:t>
            </w:r>
          </w:p>
        </w:tc>
        <w:tc>
          <w:tcPr>
            <w:tcW w:w="447" w:type="pct"/>
            <w:hideMark/>
          </w:tcPr>
          <w:p w14:paraId="263C654D"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−0.00299 </w:t>
            </w:r>
            <w:r w:rsidRPr="007E2A1B">
              <w:rPr>
                <w:rFonts w:eastAsia="Times New Roman" w:cstheme="minorHAnsi"/>
                <w:color w:val="000000"/>
              </w:rPr>
              <w:br/>
              <w:t>(0.006)</w:t>
            </w:r>
          </w:p>
        </w:tc>
        <w:tc>
          <w:tcPr>
            <w:tcW w:w="491" w:type="pct"/>
            <w:hideMark/>
          </w:tcPr>
          <w:p w14:paraId="7606F6FD"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−0.00619 </w:t>
            </w:r>
            <w:r w:rsidRPr="007E2A1B">
              <w:rPr>
                <w:rFonts w:eastAsia="Times New Roman" w:cstheme="minorHAnsi"/>
                <w:color w:val="000000"/>
              </w:rPr>
              <w:br/>
              <w:t>(0.006)</w:t>
            </w:r>
          </w:p>
        </w:tc>
        <w:tc>
          <w:tcPr>
            <w:tcW w:w="447" w:type="pct"/>
            <w:hideMark/>
          </w:tcPr>
          <w:p w14:paraId="043E34B6"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−0.00288 </w:t>
            </w:r>
            <w:r w:rsidRPr="007E2A1B">
              <w:rPr>
                <w:rFonts w:eastAsia="Times New Roman" w:cstheme="minorHAnsi"/>
                <w:color w:val="000000"/>
              </w:rPr>
              <w:br/>
              <w:t>(0.006)</w:t>
            </w:r>
          </w:p>
        </w:tc>
      </w:tr>
      <w:tr w:rsidR="00F80198" w:rsidRPr="007E2A1B" w14:paraId="3A7EEB94" w14:textId="77777777" w:rsidTr="00623368">
        <w:tc>
          <w:tcPr>
            <w:tcW w:w="487" w:type="pct"/>
            <w:hideMark/>
          </w:tcPr>
          <w:p w14:paraId="735E72F5"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Primary migration</w:t>
            </w:r>
            <w:r w:rsidRPr="007E2A1B">
              <w:rPr>
                <w:rFonts w:eastAsia="Times New Roman"/>
                <w:vertAlign w:val="subscript"/>
              </w:rPr>
              <w:t>1990</w:t>
            </w:r>
          </w:p>
        </w:tc>
        <w:tc>
          <w:tcPr>
            <w:tcW w:w="447" w:type="pct"/>
            <w:hideMark/>
          </w:tcPr>
          <w:p w14:paraId="096D27A7" w14:textId="77777777" w:rsidR="00ED506E" w:rsidRPr="007E2A1B" w:rsidRDefault="00ED506E" w:rsidP="007E2A1B">
            <w:pPr>
              <w:pStyle w:val="NoSpacing"/>
              <w:rPr>
                <w:rFonts w:eastAsia="Times New Roman"/>
              </w:rPr>
            </w:pPr>
            <w:r w:rsidRPr="007E2A1B">
              <w:rPr>
                <w:rFonts w:eastAsia="Times New Roman"/>
              </w:rPr>
              <w:t>−0.16617***</w:t>
            </w:r>
            <w:r w:rsidRPr="007E2A1B">
              <w:rPr>
                <w:rFonts w:eastAsia="Times New Roman"/>
              </w:rPr>
              <w:br/>
              <w:t>(0.01732)</w:t>
            </w:r>
          </w:p>
        </w:tc>
        <w:tc>
          <w:tcPr>
            <w:tcW w:w="447" w:type="pct"/>
            <w:hideMark/>
          </w:tcPr>
          <w:p w14:paraId="3B96F4E1" w14:textId="77777777" w:rsidR="00ED506E" w:rsidRPr="007E2A1B" w:rsidRDefault="00ED506E" w:rsidP="007E2A1B">
            <w:pPr>
              <w:pStyle w:val="NoSpacing"/>
              <w:rPr>
                <w:rFonts w:eastAsia="Times New Roman"/>
              </w:rPr>
            </w:pPr>
            <w:r w:rsidRPr="007E2A1B">
              <w:rPr>
                <w:rFonts w:eastAsia="Times New Roman"/>
              </w:rPr>
              <w:t>−0.16739***</w:t>
            </w:r>
            <w:r w:rsidRPr="007E2A1B">
              <w:rPr>
                <w:rFonts w:eastAsia="Times New Roman"/>
              </w:rPr>
              <w:br/>
              <w:t>(0.01732)</w:t>
            </w:r>
          </w:p>
        </w:tc>
        <w:tc>
          <w:tcPr>
            <w:tcW w:w="447" w:type="pct"/>
            <w:hideMark/>
          </w:tcPr>
          <w:p w14:paraId="293D32F5" w14:textId="77777777" w:rsidR="00ED506E" w:rsidRPr="007E2A1B" w:rsidRDefault="00ED506E" w:rsidP="007E2A1B">
            <w:pPr>
              <w:pStyle w:val="NoSpacing"/>
              <w:rPr>
                <w:rFonts w:eastAsia="Times New Roman"/>
              </w:rPr>
            </w:pPr>
            <w:r w:rsidRPr="007E2A1B">
              <w:rPr>
                <w:rFonts w:eastAsia="Times New Roman"/>
              </w:rPr>
              <w:t>−0.16874***</w:t>
            </w:r>
            <w:r w:rsidRPr="007E2A1B">
              <w:rPr>
                <w:rFonts w:eastAsia="Times New Roman"/>
              </w:rPr>
              <w:br/>
              <w:t>(0.01648)</w:t>
            </w:r>
          </w:p>
        </w:tc>
        <w:tc>
          <w:tcPr>
            <w:tcW w:w="447" w:type="pct"/>
            <w:hideMark/>
          </w:tcPr>
          <w:p w14:paraId="2BD8A4F7" w14:textId="77777777" w:rsidR="00ED506E" w:rsidRPr="007E2A1B" w:rsidRDefault="00ED506E" w:rsidP="007E2A1B">
            <w:pPr>
              <w:pStyle w:val="NoSpacing"/>
              <w:rPr>
                <w:rFonts w:eastAsia="Times New Roman"/>
              </w:rPr>
            </w:pPr>
            <w:r w:rsidRPr="007E2A1B">
              <w:rPr>
                <w:rFonts w:eastAsia="Times New Roman"/>
              </w:rPr>
              <w:t>−0.15910***</w:t>
            </w:r>
            <w:r w:rsidRPr="007E2A1B">
              <w:rPr>
                <w:rFonts w:eastAsia="Times New Roman"/>
              </w:rPr>
              <w:br/>
              <w:t>(0.01688)</w:t>
            </w:r>
          </w:p>
        </w:tc>
        <w:tc>
          <w:tcPr>
            <w:tcW w:w="447" w:type="pct"/>
            <w:hideMark/>
          </w:tcPr>
          <w:p w14:paraId="313D67E8" w14:textId="77777777" w:rsidR="00ED506E" w:rsidRPr="007E2A1B" w:rsidRDefault="00ED506E" w:rsidP="007E2A1B">
            <w:pPr>
              <w:pStyle w:val="NoSpacing"/>
              <w:rPr>
                <w:rFonts w:eastAsia="Times New Roman"/>
              </w:rPr>
            </w:pPr>
            <w:r w:rsidRPr="007E2A1B">
              <w:rPr>
                <w:rFonts w:eastAsia="Times New Roman"/>
              </w:rPr>
              <w:t>−0.16879***</w:t>
            </w:r>
            <w:r w:rsidRPr="007E2A1B">
              <w:rPr>
                <w:rFonts w:eastAsia="Times New Roman"/>
              </w:rPr>
              <w:br/>
              <w:t>(0.01689)</w:t>
            </w:r>
          </w:p>
        </w:tc>
        <w:tc>
          <w:tcPr>
            <w:tcW w:w="447" w:type="pct"/>
            <w:hideMark/>
          </w:tcPr>
          <w:p w14:paraId="1BC7F065" w14:textId="77777777" w:rsidR="00ED506E" w:rsidRPr="007E2A1B" w:rsidRDefault="00ED506E" w:rsidP="007E2A1B">
            <w:pPr>
              <w:pStyle w:val="NoSpacing"/>
              <w:rPr>
                <w:rFonts w:eastAsia="Times New Roman"/>
              </w:rPr>
            </w:pPr>
            <w:r w:rsidRPr="007E2A1B">
              <w:rPr>
                <w:rFonts w:eastAsia="Times New Roman"/>
              </w:rPr>
              <w:t>−0.16542***</w:t>
            </w:r>
            <w:r w:rsidRPr="007E2A1B">
              <w:rPr>
                <w:rFonts w:eastAsia="Times New Roman"/>
              </w:rPr>
              <w:br/>
              <w:t>(0.018)</w:t>
            </w:r>
          </w:p>
        </w:tc>
        <w:tc>
          <w:tcPr>
            <w:tcW w:w="447" w:type="pct"/>
            <w:hideMark/>
          </w:tcPr>
          <w:p w14:paraId="605E269C" w14:textId="77777777" w:rsidR="00ED506E" w:rsidRPr="007E2A1B" w:rsidRDefault="00ED506E" w:rsidP="007E2A1B">
            <w:pPr>
              <w:pStyle w:val="NoSpacing"/>
              <w:rPr>
                <w:rFonts w:eastAsia="Times New Roman"/>
              </w:rPr>
            </w:pPr>
            <w:r w:rsidRPr="007E2A1B">
              <w:rPr>
                <w:rFonts w:eastAsia="Times New Roman"/>
              </w:rPr>
              <w:t>−0.16527***</w:t>
            </w:r>
            <w:r w:rsidRPr="007E2A1B">
              <w:rPr>
                <w:rFonts w:eastAsia="Times New Roman"/>
              </w:rPr>
              <w:br/>
              <w:t>(0.018)</w:t>
            </w:r>
          </w:p>
        </w:tc>
        <w:tc>
          <w:tcPr>
            <w:tcW w:w="447" w:type="pct"/>
            <w:hideMark/>
          </w:tcPr>
          <w:p w14:paraId="16FC194C"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−0.16338***</w:t>
            </w:r>
            <w:r w:rsidRPr="007E2A1B">
              <w:rPr>
                <w:rFonts w:eastAsia="Times New Roman" w:cstheme="minorHAnsi"/>
                <w:color w:val="000000"/>
              </w:rPr>
              <w:br/>
              <w:t>(0.017)</w:t>
            </w:r>
          </w:p>
        </w:tc>
        <w:tc>
          <w:tcPr>
            <w:tcW w:w="491" w:type="pct"/>
            <w:hideMark/>
          </w:tcPr>
          <w:p w14:paraId="60633E4B"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−0.15839***</w:t>
            </w:r>
            <w:r w:rsidRPr="007E2A1B">
              <w:rPr>
                <w:rFonts w:eastAsia="Times New Roman" w:cstheme="minorHAnsi"/>
                <w:color w:val="000000"/>
              </w:rPr>
              <w:br/>
              <w:t>(0.018)</w:t>
            </w:r>
          </w:p>
        </w:tc>
        <w:tc>
          <w:tcPr>
            <w:tcW w:w="447" w:type="pct"/>
            <w:hideMark/>
          </w:tcPr>
          <w:p w14:paraId="5A599A3D"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−0.17315***</w:t>
            </w:r>
            <w:r w:rsidRPr="007E2A1B">
              <w:rPr>
                <w:rFonts w:eastAsia="Times New Roman" w:cstheme="minorHAnsi"/>
                <w:color w:val="000000"/>
              </w:rPr>
              <w:br/>
              <w:t>(0.018)</w:t>
            </w:r>
          </w:p>
        </w:tc>
      </w:tr>
      <w:tr w:rsidR="00F80198" w:rsidRPr="007E2A1B" w14:paraId="4360A854" w14:textId="77777777" w:rsidTr="00623368">
        <w:tc>
          <w:tcPr>
            <w:tcW w:w="487" w:type="pct"/>
            <w:hideMark/>
          </w:tcPr>
          <w:p w14:paraId="3220694E"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R</w:t>
            </w:r>
            <w:r w:rsidRPr="007E2A1B">
              <w:rPr>
                <w:rFonts w:eastAsia="Times New Roman"/>
                <w:vertAlign w:val="superscript"/>
              </w:rPr>
              <w:t>2</w:t>
            </w:r>
          </w:p>
        </w:tc>
        <w:tc>
          <w:tcPr>
            <w:tcW w:w="447" w:type="pct"/>
            <w:hideMark/>
          </w:tcPr>
          <w:p w14:paraId="20749554" w14:textId="77777777" w:rsidR="00ED506E" w:rsidRPr="007E2A1B" w:rsidRDefault="00ED506E" w:rsidP="007E2A1B">
            <w:pPr>
              <w:pStyle w:val="NoSpacing"/>
              <w:rPr>
                <w:rFonts w:eastAsia="Times New Roman"/>
              </w:rPr>
            </w:pPr>
            <w:r w:rsidRPr="007E2A1B">
              <w:rPr>
                <w:rFonts w:eastAsia="Times New Roman"/>
              </w:rPr>
              <w:t>0.8031</w:t>
            </w:r>
          </w:p>
        </w:tc>
        <w:tc>
          <w:tcPr>
            <w:tcW w:w="447" w:type="pct"/>
            <w:hideMark/>
          </w:tcPr>
          <w:p w14:paraId="33916FA3" w14:textId="77777777" w:rsidR="00ED506E" w:rsidRPr="007E2A1B" w:rsidRDefault="00ED506E" w:rsidP="007E2A1B">
            <w:pPr>
              <w:pStyle w:val="NoSpacing"/>
              <w:rPr>
                <w:rFonts w:eastAsia="Times New Roman"/>
              </w:rPr>
            </w:pPr>
            <w:r w:rsidRPr="007E2A1B">
              <w:rPr>
                <w:rFonts w:eastAsia="Times New Roman"/>
              </w:rPr>
              <w:t>0.8037</w:t>
            </w:r>
          </w:p>
        </w:tc>
        <w:tc>
          <w:tcPr>
            <w:tcW w:w="447" w:type="pct"/>
            <w:hideMark/>
          </w:tcPr>
          <w:p w14:paraId="6D749BED" w14:textId="77777777" w:rsidR="00ED506E" w:rsidRPr="007E2A1B" w:rsidRDefault="00ED506E" w:rsidP="007E2A1B">
            <w:pPr>
              <w:pStyle w:val="NoSpacing"/>
              <w:rPr>
                <w:rFonts w:eastAsia="Times New Roman"/>
              </w:rPr>
            </w:pPr>
            <w:r w:rsidRPr="007E2A1B">
              <w:rPr>
                <w:rFonts w:eastAsia="Times New Roman"/>
              </w:rPr>
              <w:t>0.8258</w:t>
            </w:r>
          </w:p>
        </w:tc>
        <w:tc>
          <w:tcPr>
            <w:tcW w:w="447" w:type="pct"/>
            <w:hideMark/>
          </w:tcPr>
          <w:p w14:paraId="2D8EB987" w14:textId="77777777" w:rsidR="00ED506E" w:rsidRPr="007E2A1B" w:rsidRDefault="00ED506E" w:rsidP="007E2A1B">
            <w:pPr>
              <w:pStyle w:val="NoSpacing"/>
              <w:rPr>
                <w:rFonts w:eastAsia="Times New Roman"/>
              </w:rPr>
            </w:pPr>
            <w:r w:rsidRPr="007E2A1B">
              <w:rPr>
                <w:rFonts w:eastAsia="Times New Roman"/>
              </w:rPr>
              <w:t>0.8237</w:t>
            </w:r>
          </w:p>
        </w:tc>
        <w:tc>
          <w:tcPr>
            <w:tcW w:w="447" w:type="pct"/>
            <w:hideMark/>
          </w:tcPr>
          <w:p w14:paraId="57702F35" w14:textId="77777777" w:rsidR="00ED506E" w:rsidRPr="007E2A1B" w:rsidRDefault="00ED506E" w:rsidP="007E2A1B">
            <w:pPr>
              <w:pStyle w:val="NoSpacing"/>
              <w:rPr>
                <w:rFonts w:eastAsia="Times New Roman"/>
              </w:rPr>
            </w:pPr>
            <w:r w:rsidRPr="007E2A1B">
              <w:rPr>
                <w:rFonts w:eastAsia="Times New Roman"/>
              </w:rPr>
              <w:t>0.8118</w:t>
            </w:r>
          </w:p>
        </w:tc>
        <w:tc>
          <w:tcPr>
            <w:tcW w:w="447" w:type="pct"/>
            <w:hideMark/>
          </w:tcPr>
          <w:p w14:paraId="05CFE2D1" w14:textId="77777777" w:rsidR="00ED506E" w:rsidRPr="007E2A1B" w:rsidRDefault="00ED506E" w:rsidP="007E2A1B">
            <w:pPr>
              <w:pStyle w:val="NoSpacing"/>
              <w:rPr>
                <w:rFonts w:eastAsia="Times New Roman"/>
              </w:rPr>
            </w:pPr>
            <w:r w:rsidRPr="007E2A1B">
              <w:rPr>
                <w:rFonts w:eastAsia="Times New Roman"/>
              </w:rPr>
              <w:t>0.8042</w:t>
            </w:r>
          </w:p>
        </w:tc>
        <w:tc>
          <w:tcPr>
            <w:tcW w:w="447" w:type="pct"/>
            <w:hideMark/>
          </w:tcPr>
          <w:p w14:paraId="133D283F" w14:textId="77777777" w:rsidR="00ED506E" w:rsidRPr="007E2A1B" w:rsidRDefault="00ED506E" w:rsidP="007E2A1B">
            <w:pPr>
              <w:pStyle w:val="NoSpacing"/>
              <w:rPr>
                <w:rFonts w:eastAsia="Times New Roman"/>
              </w:rPr>
            </w:pPr>
            <w:r w:rsidRPr="007E2A1B">
              <w:rPr>
                <w:rFonts w:eastAsia="Times New Roman"/>
              </w:rPr>
              <w:t>0.8059</w:t>
            </w:r>
          </w:p>
        </w:tc>
        <w:tc>
          <w:tcPr>
            <w:tcW w:w="447" w:type="pct"/>
            <w:hideMark/>
          </w:tcPr>
          <w:p w14:paraId="2C3DB4D5"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0.8312</w:t>
            </w:r>
          </w:p>
        </w:tc>
        <w:tc>
          <w:tcPr>
            <w:tcW w:w="491" w:type="pct"/>
            <w:hideMark/>
          </w:tcPr>
          <w:p w14:paraId="564F0ED8"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0.8262</w:t>
            </w:r>
          </w:p>
        </w:tc>
        <w:tc>
          <w:tcPr>
            <w:tcW w:w="447" w:type="pct"/>
            <w:hideMark/>
          </w:tcPr>
          <w:p w14:paraId="31F9488A"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0.8032</w:t>
            </w:r>
          </w:p>
        </w:tc>
      </w:tr>
      <w:tr w:rsidR="00F80198" w:rsidRPr="007E2A1B" w14:paraId="32B19540" w14:textId="77777777" w:rsidTr="00623368">
        <w:tc>
          <w:tcPr>
            <w:tcW w:w="487" w:type="pct"/>
            <w:hideMark/>
          </w:tcPr>
          <w:p w14:paraId="6E268251" w14:textId="77777777" w:rsidR="00ED506E" w:rsidRPr="007E2A1B" w:rsidRDefault="00ED506E" w:rsidP="007E2A1B">
            <w:pPr>
              <w:pStyle w:val="NoSpacing"/>
              <w:rPr>
                <w:rFonts w:eastAsia="Times New Roman"/>
              </w:rPr>
            </w:pPr>
            <w:r w:rsidRPr="007E2A1B">
              <w:rPr>
                <w:rFonts w:eastAsia="Times New Roman"/>
              </w:rPr>
              <w:t> </w:t>
            </w:r>
            <w:r w:rsidRPr="007E2A1B">
              <w:rPr>
                <w:rFonts w:eastAsia="Times New Roman"/>
              </w:rPr>
              <w:t>Observations</w:t>
            </w:r>
          </w:p>
        </w:tc>
        <w:tc>
          <w:tcPr>
            <w:tcW w:w="447" w:type="pct"/>
            <w:hideMark/>
          </w:tcPr>
          <w:p w14:paraId="56625B87" w14:textId="77777777" w:rsidR="00ED506E" w:rsidRPr="007E2A1B" w:rsidRDefault="00ED506E" w:rsidP="007E2A1B">
            <w:pPr>
              <w:pStyle w:val="NoSpacing"/>
              <w:rPr>
                <w:rFonts w:eastAsia="Times New Roman"/>
              </w:rPr>
            </w:pPr>
            <w:r w:rsidRPr="007E2A1B">
              <w:rPr>
                <w:rFonts w:eastAsia="Times New Roman"/>
              </w:rPr>
              <w:t>82</w:t>
            </w:r>
          </w:p>
        </w:tc>
        <w:tc>
          <w:tcPr>
            <w:tcW w:w="447" w:type="pct"/>
            <w:hideMark/>
          </w:tcPr>
          <w:p w14:paraId="165E3EDC" w14:textId="77777777" w:rsidR="00ED506E" w:rsidRPr="007E2A1B" w:rsidRDefault="00ED506E" w:rsidP="007E2A1B">
            <w:pPr>
              <w:pStyle w:val="NoSpacing"/>
              <w:rPr>
                <w:rFonts w:eastAsia="Times New Roman"/>
              </w:rPr>
            </w:pPr>
            <w:r w:rsidRPr="007E2A1B">
              <w:rPr>
                <w:rFonts w:eastAsia="Times New Roman"/>
              </w:rPr>
              <w:t>81</w:t>
            </w:r>
          </w:p>
        </w:tc>
        <w:tc>
          <w:tcPr>
            <w:tcW w:w="447" w:type="pct"/>
            <w:hideMark/>
          </w:tcPr>
          <w:p w14:paraId="389E3838" w14:textId="77777777" w:rsidR="00ED506E" w:rsidRPr="007E2A1B" w:rsidRDefault="00ED506E" w:rsidP="007E2A1B">
            <w:pPr>
              <w:pStyle w:val="NoSpacing"/>
              <w:rPr>
                <w:rFonts w:eastAsia="Times New Roman"/>
              </w:rPr>
            </w:pPr>
            <w:r w:rsidRPr="007E2A1B">
              <w:rPr>
                <w:rFonts w:eastAsia="Times New Roman"/>
              </w:rPr>
              <w:t>82</w:t>
            </w:r>
          </w:p>
        </w:tc>
        <w:tc>
          <w:tcPr>
            <w:tcW w:w="447" w:type="pct"/>
            <w:hideMark/>
          </w:tcPr>
          <w:p w14:paraId="28DF7BF6" w14:textId="77777777" w:rsidR="00ED506E" w:rsidRPr="007E2A1B" w:rsidRDefault="00ED506E" w:rsidP="007E2A1B">
            <w:pPr>
              <w:pStyle w:val="NoSpacing"/>
              <w:rPr>
                <w:rFonts w:eastAsia="Times New Roman"/>
              </w:rPr>
            </w:pPr>
            <w:r w:rsidRPr="007E2A1B">
              <w:rPr>
                <w:rFonts w:eastAsia="Times New Roman"/>
              </w:rPr>
              <w:t>82</w:t>
            </w:r>
          </w:p>
        </w:tc>
        <w:tc>
          <w:tcPr>
            <w:tcW w:w="447" w:type="pct"/>
            <w:hideMark/>
          </w:tcPr>
          <w:p w14:paraId="20A34803" w14:textId="77777777" w:rsidR="00ED506E" w:rsidRPr="007E2A1B" w:rsidRDefault="00ED506E" w:rsidP="007E2A1B">
            <w:pPr>
              <w:pStyle w:val="NoSpacing"/>
              <w:rPr>
                <w:rFonts w:eastAsia="Times New Roman"/>
              </w:rPr>
            </w:pPr>
            <w:r w:rsidRPr="007E2A1B">
              <w:rPr>
                <w:rFonts w:eastAsia="Times New Roman"/>
              </w:rPr>
              <w:t>82</w:t>
            </w:r>
          </w:p>
        </w:tc>
        <w:tc>
          <w:tcPr>
            <w:tcW w:w="447" w:type="pct"/>
            <w:hideMark/>
          </w:tcPr>
          <w:p w14:paraId="330E650C" w14:textId="77777777" w:rsidR="00ED506E" w:rsidRPr="007E2A1B" w:rsidRDefault="00ED506E" w:rsidP="007E2A1B">
            <w:pPr>
              <w:pStyle w:val="NoSpacing"/>
              <w:rPr>
                <w:rFonts w:eastAsia="Times New Roman"/>
              </w:rPr>
            </w:pPr>
            <w:r w:rsidRPr="007E2A1B">
              <w:rPr>
                <w:rFonts w:eastAsia="Times New Roman"/>
              </w:rPr>
              <w:t>80</w:t>
            </w:r>
          </w:p>
        </w:tc>
        <w:tc>
          <w:tcPr>
            <w:tcW w:w="447" w:type="pct"/>
            <w:hideMark/>
          </w:tcPr>
          <w:p w14:paraId="4A473B8D" w14:textId="77777777" w:rsidR="00ED506E" w:rsidRPr="007E2A1B" w:rsidRDefault="00ED506E" w:rsidP="007E2A1B">
            <w:pPr>
              <w:pStyle w:val="NoSpacing"/>
              <w:rPr>
                <w:rFonts w:eastAsia="Times New Roman"/>
              </w:rPr>
            </w:pPr>
            <w:r w:rsidRPr="007E2A1B">
              <w:rPr>
                <w:rFonts w:eastAsia="Times New Roman"/>
              </w:rPr>
              <w:t>79</w:t>
            </w:r>
          </w:p>
        </w:tc>
        <w:tc>
          <w:tcPr>
            <w:tcW w:w="447" w:type="pct"/>
            <w:hideMark/>
          </w:tcPr>
          <w:p w14:paraId="29C460EC"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80</w:t>
            </w:r>
          </w:p>
        </w:tc>
        <w:tc>
          <w:tcPr>
            <w:tcW w:w="491" w:type="pct"/>
            <w:hideMark/>
          </w:tcPr>
          <w:p w14:paraId="6DC70942"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80</w:t>
            </w:r>
          </w:p>
        </w:tc>
        <w:tc>
          <w:tcPr>
            <w:tcW w:w="447" w:type="pct"/>
            <w:hideMark/>
          </w:tcPr>
          <w:p w14:paraId="07BB2CC7" w14:textId="77777777" w:rsidR="00ED506E" w:rsidRPr="007E2A1B" w:rsidRDefault="00ED506E" w:rsidP="007E2A1B">
            <w:pPr>
              <w:pStyle w:val="NoSpacing"/>
              <w:rPr>
                <w:rFonts w:eastAsia="Times New Roman" w:cstheme="minorHAnsi"/>
                <w:color w:val="000000"/>
              </w:rPr>
            </w:pPr>
            <w:r w:rsidRPr="007E2A1B">
              <w:rPr>
                <w:rFonts w:eastAsia="Times New Roman" w:cstheme="minorHAnsi"/>
                <w:color w:val="000000"/>
              </w:rPr>
              <w:t>80</w:t>
            </w:r>
          </w:p>
        </w:tc>
      </w:tr>
    </w:tbl>
    <w:p w14:paraId="61B7929D" w14:textId="77777777" w:rsidR="00ED506E" w:rsidRPr="001360AB" w:rsidRDefault="00ED506E" w:rsidP="00C77689">
      <w:pPr>
        <w:pStyle w:val="NoSpacing"/>
        <w:rPr>
          <w:rFonts w:eastAsia="Times New Roman"/>
        </w:rPr>
      </w:pPr>
      <w:r w:rsidRPr="001360AB">
        <w:rPr>
          <w:rFonts w:eastAsia="Times New Roman"/>
        </w:rPr>
        <w:t>Notes:</w:t>
      </w:r>
    </w:p>
    <w:p w14:paraId="5A806D1F" w14:textId="77777777" w:rsidR="00ED506E" w:rsidRPr="001360AB" w:rsidRDefault="00ED506E" w:rsidP="00C77689">
      <w:pPr>
        <w:pStyle w:val="NoSpacing"/>
        <w:rPr>
          <w:rFonts w:eastAsia="Times New Roman"/>
        </w:rPr>
      </w:pPr>
      <w:r w:rsidRPr="001360AB">
        <w:rPr>
          <w:rFonts w:eastAsia="Times New Roman"/>
        </w:rPr>
        <w:t>(</w:t>
      </w:r>
      <w:proofErr w:type="spellStart"/>
      <w:r w:rsidRPr="001360AB">
        <w:rPr>
          <w:rFonts w:eastAsia="Times New Roman"/>
        </w:rPr>
        <w:t>i</w:t>
      </w:r>
      <w:proofErr w:type="spellEnd"/>
      <w:r w:rsidRPr="001360AB">
        <w:rPr>
          <w:rFonts w:eastAsia="Times New Roman"/>
        </w:rPr>
        <w:t>) Standard errors in brackets.</w:t>
      </w:r>
    </w:p>
    <w:p w14:paraId="0BE7212C" w14:textId="77777777" w:rsidR="00ED506E" w:rsidRPr="001360AB" w:rsidRDefault="00ED506E" w:rsidP="00C77689">
      <w:pPr>
        <w:pStyle w:val="NoSpacing"/>
        <w:rPr>
          <w:rFonts w:eastAsia="Times New Roman"/>
        </w:rPr>
      </w:pPr>
      <w:r w:rsidRPr="001360AB">
        <w:rPr>
          <w:rFonts w:eastAsia="Times New Roman"/>
        </w:rPr>
        <w:t>(ii) ***, **, * significant at 1%, 5% and 10%, respectively. (iii) SURI includes control variables: common language, distance, political freedom, landlocked, income and unemployment; SUR2 includes the control variables in SURI and trade; SUR3 includes the control variables in SURI and inflation; SUR4 includes the control variables in SURI and common border; SUR5 includes the control variables in SURI and regional dummies (South Asia and West European countries). (iv) The set of instrumental variables for the three‐stage least squares regressions (3SLS) is as follows: the log value of land area in host country, domestic credit provided by banking sector in host country as a share of GDP and double taxation treaty, which is a dummy variable indicating a double taxation treaty governing ‘income and capital’ in place between host and parent country.</w:t>
      </w:r>
    </w:p>
    <w:p w14:paraId="4C7A2541" w14:textId="77777777" w:rsidR="00C77689" w:rsidRDefault="00C77689" w:rsidP="00C77689">
      <w:pPr>
        <w:spacing w:after="0" w:line="276" w:lineRule="auto"/>
        <w:rPr>
          <w:rFonts w:eastAsia="Times New Roman" w:cstheme="minorHAnsi"/>
        </w:rPr>
      </w:pPr>
    </w:p>
    <w:p w14:paraId="3CF03F78" w14:textId="034C50F5" w:rsidR="00ED506E" w:rsidRPr="001360AB" w:rsidRDefault="00ED506E" w:rsidP="009335F4">
      <w:pPr>
        <w:spacing w:line="276" w:lineRule="auto"/>
        <w:rPr>
          <w:rFonts w:eastAsia="Times New Roman" w:cstheme="minorHAnsi"/>
        </w:rPr>
      </w:pPr>
      <w:r w:rsidRPr="001360AB">
        <w:rPr>
          <w:rFonts w:eastAsia="Times New Roman" w:cstheme="minorHAnsi"/>
        </w:rPr>
        <w:t>The results from </w:t>
      </w:r>
      <w:r w:rsidRPr="00C77689">
        <w:rPr>
          <w:rFonts w:eastAsia="Times New Roman" w:cstheme="minorHAnsi"/>
          <w:b/>
          <w:bCs/>
          <w:color w:val="000000" w:themeColor="text1"/>
          <w:u w:val="single"/>
        </w:rPr>
        <w:t>Table 6</w:t>
      </w:r>
      <w:r w:rsidRPr="00C77689">
        <w:rPr>
          <w:rFonts w:eastAsia="Times New Roman" w:cstheme="minorHAnsi"/>
          <w:color w:val="000000" w:themeColor="text1"/>
        </w:rPr>
        <w:t> are consistent with results from </w:t>
      </w:r>
      <w:r w:rsidRPr="00C77689">
        <w:rPr>
          <w:rFonts w:eastAsia="Times New Roman" w:cstheme="minorHAnsi"/>
          <w:b/>
          <w:bCs/>
          <w:color w:val="000000" w:themeColor="text1"/>
          <w:u w:val="single"/>
        </w:rPr>
        <w:t>Table 5</w:t>
      </w:r>
      <w:r w:rsidRPr="00C77689">
        <w:rPr>
          <w:rFonts w:eastAsia="Times New Roman" w:cstheme="minorHAnsi"/>
          <w:color w:val="000000" w:themeColor="text1"/>
        </w:rPr>
        <w:t> </w:t>
      </w:r>
      <w:r w:rsidRPr="001360AB">
        <w:rPr>
          <w:rFonts w:eastAsia="Times New Roman" w:cstheme="minorHAnsi"/>
        </w:rPr>
        <w:t>in terms of the coefficients on FDI</w:t>
      </w:r>
      <w:r w:rsidRPr="001360AB">
        <w:rPr>
          <w:rFonts w:eastAsia="Times New Roman" w:cstheme="minorHAnsi"/>
          <w:vertAlign w:val="subscript"/>
        </w:rPr>
        <w:t>1990</w:t>
      </w:r>
      <w:r w:rsidRPr="001360AB">
        <w:rPr>
          <w:rFonts w:eastAsia="Times New Roman" w:cstheme="minorHAnsi"/>
        </w:rPr>
        <w:t> and FDI</w:t>
      </w:r>
      <w:r w:rsidRPr="001360AB">
        <w:rPr>
          <w:rFonts w:eastAsia="Times New Roman" w:cstheme="minorHAnsi"/>
          <w:vertAlign w:val="subscript"/>
        </w:rPr>
        <w:t>1990</w:t>
      </w:r>
      <w:r w:rsidRPr="001360AB">
        <w:rPr>
          <w:rFonts w:eastAsia="Times New Roman" w:cstheme="minorHAnsi"/>
          <w:vertAlign w:val="superscript"/>
        </w:rPr>
        <w:t>2</w:t>
      </w:r>
      <w:r w:rsidRPr="001360AB">
        <w:rPr>
          <w:rFonts w:eastAsia="Times New Roman" w:cstheme="minorHAnsi"/>
        </w:rPr>
        <w:t>. However, in all three panels, FDI from other countries does not seem to exert a discernible effect on out‐migration, regardless of migrants’ level of education.</w:t>
      </w:r>
    </w:p>
    <w:p w14:paraId="67BFB80E" w14:textId="749A7A77" w:rsidR="00ED506E" w:rsidRPr="001360AB" w:rsidRDefault="007E2A1B" w:rsidP="009335F4">
      <w:pPr>
        <w:pStyle w:val="Heading1"/>
        <w:spacing w:line="276" w:lineRule="auto"/>
        <w:rPr>
          <w:rFonts w:asciiTheme="minorHAnsi" w:eastAsia="Times New Roman" w:hAnsiTheme="minorHAnsi" w:cstheme="minorHAnsi"/>
        </w:rPr>
      </w:pPr>
      <w:r w:rsidRPr="001360AB">
        <w:rPr>
          <w:rFonts w:asciiTheme="minorHAnsi" w:eastAsia="Times New Roman" w:hAnsiTheme="minorHAnsi" w:cstheme="minorHAnsi"/>
          <w:caps w:val="0"/>
        </w:rPr>
        <w:t>5. Conclusion</w:t>
      </w:r>
    </w:p>
    <w:p w14:paraId="4104ECA5"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Our study is among the first ones to separately look at the impact of FDI in LDCs on the out‐migration of individuals with three different levels of education. With data on migration from 19 LDCs to 14 DCs, we find that inward FDI in LDC tends to, in general, reduce out‐migration of individuals with secondary and tertiary education, but has no significant impact on the out‐migration of individuals with only primary education.</w:t>
      </w:r>
    </w:p>
    <w:p w14:paraId="74F73D92"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Furthermore, our work goes beyond the examination of the net effect of FDI on the migration of individuals with tertiary and secondary education. It does this by focusing on the strength of the home effect and the linkage effect of FDI. We find that inward FDI in LDCs has a stronger home effect on tertiary education migration, while it has a stronger linkage effect on secondary and primary education migration.</w:t>
      </w:r>
    </w:p>
    <w:p w14:paraId="4C01FCC1"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FDI from other countries is a measure we use to capture the effect of FDI from countries other than the country of destination of interest. We find that in general FDI from other countries may not have a significant effect on migration of individuals compared to FDI from the destination country of interest.</w:t>
      </w:r>
    </w:p>
    <w:p w14:paraId="034A558E" w14:textId="77777777" w:rsidR="00ED506E" w:rsidRPr="001360AB" w:rsidRDefault="00ED506E" w:rsidP="009335F4">
      <w:pPr>
        <w:spacing w:before="75" w:after="240" w:line="276" w:lineRule="auto"/>
        <w:rPr>
          <w:rFonts w:eastAsia="Times New Roman" w:cstheme="minorHAnsi"/>
        </w:rPr>
      </w:pPr>
      <w:r w:rsidRPr="001360AB">
        <w:rPr>
          <w:rFonts w:eastAsia="Times New Roman" w:cstheme="minorHAnsi"/>
        </w:rPr>
        <w:t xml:space="preserve">International migration is an important component of </w:t>
      </w:r>
      <w:proofErr w:type="spellStart"/>
      <w:r w:rsidRPr="001360AB">
        <w:rPr>
          <w:rFonts w:eastAsia="Times New Roman" w:cstheme="minorHAnsi"/>
        </w:rPr>
        <w:t>globalisation</w:t>
      </w:r>
      <w:proofErr w:type="spellEnd"/>
      <w:r w:rsidRPr="001360AB">
        <w:rPr>
          <w:rFonts w:eastAsia="Times New Roman" w:cstheme="minorHAnsi"/>
        </w:rPr>
        <w:t xml:space="preserve"> and has emerged as a crucial issue facing both developed and less developed countries. Our results have important implications to policymakers, especially policymakers in LDCs. A better understanding of flows of migrants with different skills is key to enhance the role of migration in the development process. For example, to address the concern of brain drain, government policies might be effective in limiting skilled </w:t>
      </w:r>
      <w:proofErr w:type="spellStart"/>
      <w:r w:rsidRPr="001360AB">
        <w:rPr>
          <w:rFonts w:eastAsia="Times New Roman" w:cstheme="minorHAnsi"/>
        </w:rPr>
        <w:t>labour</w:t>
      </w:r>
      <w:proofErr w:type="spellEnd"/>
      <w:r w:rsidRPr="001360AB">
        <w:rPr>
          <w:rFonts w:eastAsia="Times New Roman" w:cstheme="minorHAnsi"/>
        </w:rPr>
        <w:t xml:space="preserve"> outflows temporarily. But the creation of economic incentives through the operation of market forces, such as inward FDI, would be the more effective way to retain skilled workers in their home countries. In addition, policies that help the government to keep a close tie with diaspora and encourage the return of them would also be beneficial to migrants‐sending countries. Indirectly, our results also provide some support for preferential policies towards MNCs to attract more FDI.</w:t>
      </w:r>
    </w:p>
    <w:p w14:paraId="55C0C91B" w14:textId="2916B5F7" w:rsidR="00ED506E" w:rsidRPr="007E2A1B" w:rsidRDefault="007E2A1B" w:rsidP="009335F4">
      <w:pPr>
        <w:pStyle w:val="Heading2"/>
        <w:spacing w:line="276" w:lineRule="auto"/>
        <w:rPr>
          <w:rFonts w:asciiTheme="minorHAnsi" w:hAnsiTheme="minorHAnsi" w:cstheme="minorHAnsi"/>
        </w:rPr>
      </w:pPr>
      <w:r w:rsidRPr="007E2A1B">
        <w:rPr>
          <w:rFonts w:asciiTheme="minorHAnsi" w:hAnsiTheme="minorHAnsi" w:cstheme="minorHAnsi"/>
          <w:caps w:val="0"/>
        </w:rPr>
        <w:t>Footnotes</w:t>
      </w:r>
    </w:p>
    <w:p w14:paraId="5FEFE434" w14:textId="2069AE7A" w:rsidR="00ED506E" w:rsidRPr="001360AB" w:rsidRDefault="00ED506E" w:rsidP="00C77689">
      <w:pPr>
        <w:pStyle w:val="NoSpacing"/>
        <w:ind w:left="720" w:hanging="720"/>
        <w:rPr>
          <w:rFonts w:eastAsia="Times New Roman"/>
        </w:rPr>
      </w:pPr>
      <w:r w:rsidRPr="001360AB">
        <w:rPr>
          <w:rFonts w:eastAsia="Times New Roman"/>
        </w:rPr>
        <w:t>1</w:t>
      </w:r>
      <w:r w:rsidR="00C77689">
        <w:rPr>
          <w:rFonts w:eastAsia="Times New Roman"/>
        </w:rPr>
        <w:t xml:space="preserve"> </w:t>
      </w:r>
      <w:r w:rsidRPr="001360AB">
        <w:rPr>
          <w:rFonts w:eastAsia="Times New Roman"/>
        </w:rPr>
        <w:t>According to the US Department of Commerce, inward FDI is defined as the direct or indirect ownership of at least 10 per cent of the voting power of a business enterprise by a single foreign parent corporation.</w:t>
      </w:r>
    </w:p>
    <w:p w14:paraId="1112961B" w14:textId="79712169" w:rsidR="00ED506E" w:rsidRPr="001360AB" w:rsidRDefault="00ED506E" w:rsidP="00C77689">
      <w:pPr>
        <w:pStyle w:val="NoSpacing"/>
        <w:ind w:left="720" w:hanging="720"/>
        <w:rPr>
          <w:rFonts w:eastAsia="Times New Roman"/>
        </w:rPr>
      </w:pPr>
      <w:r w:rsidRPr="001360AB">
        <w:rPr>
          <w:rFonts w:eastAsia="Times New Roman"/>
        </w:rPr>
        <w:t>2</w:t>
      </w:r>
      <w:r w:rsidR="00C77689">
        <w:rPr>
          <w:rFonts w:eastAsia="Times New Roman"/>
        </w:rPr>
        <w:t xml:space="preserve"> </w:t>
      </w:r>
      <w:r w:rsidRPr="001360AB">
        <w:rPr>
          <w:rFonts w:eastAsia="Times New Roman"/>
        </w:rPr>
        <w:t>Interested readers are referred to </w:t>
      </w:r>
      <w:proofErr w:type="spellStart"/>
      <w:r w:rsidRPr="001360AB">
        <w:rPr>
          <w:rFonts w:eastAsia="Times New Roman"/>
          <w:color w:val="005293"/>
          <w:u w:val="single"/>
        </w:rPr>
        <w:t>Bellak</w:t>
      </w:r>
      <w:proofErr w:type="spellEnd"/>
      <w:r w:rsidRPr="001360AB">
        <w:rPr>
          <w:rFonts w:eastAsia="Times New Roman"/>
          <w:color w:val="005293"/>
          <w:u w:val="single"/>
        </w:rPr>
        <w:t xml:space="preserve"> (2004)</w:t>
      </w:r>
      <w:r w:rsidRPr="001360AB">
        <w:rPr>
          <w:rFonts w:eastAsia="Times New Roman"/>
        </w:rPr>
        <w:t> for a detailed survey of studies on the performance gap between foreign affiliates and domestic firms.</w:t>
      </w:r>
    </w:p>
    <w:p w14:paraId="11153CEA" w14:textId="5E6533FF" w:rsidR="00ED506E" w:rsidRPr="001360AB" w:rsidRDefault="00ED506E" w:rsidP="00C77689">
      <w:pPr>
        <w:pStyle w:val="NoSpacing"/>
        <w:ind w:left="720" w:hanging="720"/>
        <w:rPr>
          <w:rFonts w:eastAsia="Times New Roman"/>
        </w:rPr>
      </w:pPr>
      <w:r w:rsidRPr="001360AB">
        <w:rPr>
          <w:rFonts w:eastAsia="Times New Roman"/>
        </w:rPr>
        <w:t>3</w:t>
      </w:r>
      <w:r w:rsidR="00C77689">
        <w:rPr>
          <w:rFonts w:eastAsia="Times New Roman"/>
        </w:rPr>
        <w:t xml:space="preserve"> </w:t>
      </w:r>
      <w:r w:rsidRPr="001360AB">
        <w:rPr>
          <w:rFonts w:eastAsia="Times New Roman"/>
        </w:rPr>
        <w:t>In our study, ‘home country’ refers to the home country for migrants or the migrants‐sending country; ‘destination country’ refers to the migrants‐receiving country.</w:t>
      </w:r>
    </w:p>
    <w:p w14:paraId="76CE8BD6" w14:textId="36ED19B8" w:rsidR="00ED506E" w:rsidRPr="001360AB" w:rsidRDefault="00ED506E" w:rsidP="00C77689">
      <w:pPr>
        <w:pStyle w:val="NoSpacing"/>
        <w:ind w:left="720" w:hanging="720"/>
        <w:rPr>
          <w:rFonts w:eastAsia="Times New Roman"/>
        </w:rPr>
      </w:pPr>
      <w:r w:rsidRPr="001360AB">
        <w:rPr>
          <w:rFonts w:eastAsia="Times New Roman"/>
        </w:rPr>
        <w:t>4</w:t>
      </w:r>
      <w:r w:rsidR="00C77689">
        <w:rPr>
          <w:rFonts w:eastAsia="Times New Roman"/>
        </w:rPr>
        <w:t xml:space="preserve"> </w:t>
      </w:r>
      <w:r w:rsidRPr="001360AB">
        <w:rPr>
          <w:rFonts w:eastAsia="Times New Roman"/>
        </w:rPr>
        <w:t>See </w:t>
      </w:r>
      <w:r w:rsidRPr="001360AB">
        <w:rPr>
          <w:rFonts w:eastAsia="Times New Roman"/>
          <w:color w:val="005274"/>
          <w:u w:val="single"/>
        </w:rPr>
        <w:t>http://nis.princeton.edu/</w:t>
      </w:r>
      <w:r w:rsidRPr="001360AB">
        <w:rPr>
          <w:rFonts w:eastAsia="Times New Roman"/>
        </w:rPr>
        <w:t>.</w:t>
      </w:r>
    </w:p>
    <w:p w14:paraId="6CD77EBC" w14:textId="7507D3E2" w:rsidR="00ED506E" w:rsidRPr="001360AB" w:rsidRDefault="00ED506E" w:rsidP="00C77689">
      <w:pPr>
        <w:pStyle w:val="NoSpacing"/>
        <w:ind w:left="720" w:hanging="720"/>
        <w:rPr>
          <w:rFonts w:eastAsia="Times New Roman"/>
        </w:rPr>
      </w:pPr>
      <w:r w:rsidRPr="001360AB">
        <w:rPr>
          <w:rFonts w:eastAsia="Times New Roman"/>
        </w:rPr>
        <w:t>5</w:t>
      </w:r>
      <w:r w:rsidR="00C77689">
        <w:rPr>
          <w:rFonts w:eastAsia="Times New Roman"/>
        </w:rPr>
        <w:t xml:space="preserve"> </w:t>
      </w:r>
      <w:r w:rsidRPr="001360AB">
        <w:rPr>
          <w:rFonts w:eastAsia="Times New Roman"/>
        </w:rPr>
        <w:t>Given an annual rate of economic growth of </w:t>
      </w:r>
      <w:r w:rsidRPr="001360AB">
        <w:rPr>
          <w:rFonts w:eastAsia="Times New Roman"/>
          <w:i/>
          <w:iCs/>
        </w:rPr>
        <w:t>x</w:t>
      </w:r>
      <w:r w:rsidRPr="001360AB">
        <w:rPr>
          <w:rFonts w:eastAsia="Times New Roman"/>
        </w:rPr>
        <w:t> per cent, a country’s average income will double in (70/</w:t>
      </w:r>
      <w:r w:rsidRPr="001360AB">
        <w:rPr>
          <w:rFonts w:eastAsia="Times New Roman"/>
          <w:i/>
          <w:iCs/>
        </w:rPr>
        <w:t>x</w:t>
      </w:r>
      <w:r w:rsidRPr="001360AB">
        <w:rPr>
          <w:rFonts w:eastAsia="Times New Roman"/>
        </w:rPr>
        <w:t>) years. To quadruple income from $975 to $3,856, it will take a country 2</w:t>
      </w:r>
      <w:proofErr w:type="gramStart"/>
      <w:r w:rsidRPr="001360AB">
        <w:rPr>
          <w:rFonts w:eastAsia="Times New Roman"/>
        </w:rPr>
        <w:t>×(</w:t>
      </w:r>
      <w:proofErr w:type="gramEnd"/>
      <w:r w:rsidRPr="001360AB">
        <w:rPr>
          <w:rFonts w:eastAsia="Times New Roman"/>
        </w:rPr>
        <w:t>70/5)</w:t>
      </w:r>
      <w:r w:rsidRPr="001360AB">
        <w:rPr>
          <w:rFonts w:eastAsia="Times New Roman"/>
        </w:rPr>
        <w:t> </w:t>
      </w:r>
      <w:r w:rsidRPr="001360AB">
        <w:rPr>
          <w:rFonts w:eastAsia="Times New Roman"/>
        </w:rPr>
        <w:t>=</w:t>
      </w:r>
      <w:r w:rsidRPr="001360AB">
        <w:rPr>
          <w:rFonts w:eastAsia="Times New Roman"/>
        </w:rPr>
        <w:t> </w:t>
      </w:r>
      <w:r w:rsidRPr="001360AB">
        <w:rPr>
          <w:rFonts w:eastAsia="Times New Roman"/>
        </w:rPr>
        <w:t>28</w:t>
      </w:r>
      <w:r w:rsidRPr="001360AB">
        <w:rPr>
          <w:rFonts w:eastAsia="Times New Roman"/>
        </w:rPr>
        <w:t> </w:t>
      </w:r>
      <w:r w:rsidRPr="001360AB">
        <w:rPr>
          <w:rFonts w:eastAsia="Times New Roman"/>
        </w:rPr>
        <w:t>years with a 5 per cent economic growth rate, but only 2×(70/10)</w:t>
      </w:r>
      <w:r w:rsidRPr="001360AB">
        <w:rPr>
          <w:rFonts w:eastAsia="Times New Roman"/>
        </w:rPr>
        <w:t> </w:t>
      </w:r>
      <w:r w:rsidRPr="001360AB">
        <w:rPr>
          <w:rFonts w:eastAsia="Times New Roman"/>
        </w:rPr>
        <w:t>=</w:t>
      </w:r>
      <w:r w:rsidRPr="001360AB">
        <w:rPr>
          <w:rFonts w:eastAsia="Times New Roman"/>
        </w:rPr>
        <w:t> </w:t>
      </w:r>
      <w:r w:rsidRPr="001360AB">
        <w:rPr>
          <w:rFonts w:eastAsia="Times New Roman"/>
        </w:rPr>
        <w:t>14</w:t>
      </w:r>
      <w:r w:rsidRPr="001360AB">
        <w:rPr>
          <w:rFonts w:eastAsia="Times New Roman"/>
        </w:rPr>
        <w:t> </w:t>
      </w:r>
      <w:r w:rsidRPr="001360AB">
        <w:rPr>
          <w:rFonts w:eastAsia="Times New Roman"/>
        </w:rPr>
        <w:t>years for a country with 10 per cent economic growth rate.</w:t>
      </w:r>
    </w:p>
    <w:p w14:paraId="2225E504" w14:textId="1E1565EF" w:rsidR="00ED506E" w:rsidRPr="001360AB" w:rsidRDefault="00ED506E" w:rsidP="00C77689">
      <w:pPr>
        <w:pStyle w:val="NoSpacing"/>
        <w:ind w:left="720" w:hanging="720"/>
        <w:rPr>
          <w:rFonts w:eastAsia="Times New Roman"/>
        </w:rPr>
      </w:pPr>
      <w:r w:rsidRPr="001360AB">
        <w:rPr>
          <w:rFonts w:eastAsia="Times New Roman"/>
        </w:rPr>
        <w:t>6</w:t>
      </w:r>
      <w:r w:rsidR="00C77689">
        <w:rPr>
          <w:rFonts w:eastAsia="Times New Roman"/>
        </w:rPr>
        <w:t xml:space="preserve"> </w:t>
      </w:r>
      <w:r w:rsidRPr="001360AB">
        <w:rPr>
          <w:rFonts w:eastAsia="Times New Roman"/>
        </w:rPr>
        <w:t>See, for example, </w:t>
      </w:r>
      <w:proofErr w:type="spellStart"/>
      <w:r w:rsidRPr="001360AB">
        <w:rPr>
          <w:rFonts w:eastAsia="Times New Roman"/>
          <w:color w:val="005293"/>
          <w:u w:val="single"/>
        </w:rPr>
        <w:t>Bornschier</w:t>
      </w:r>
      <w:proofErr w:type="spellEnd"/>
      <w:r w:rsidRPr="001360AB">
        <w:rPr>
          <w:rFonts w:eastAsia="Times New Roman"/>
          <w:color w:val="005293"/>
          <w:u w:val="single"/>
        </w:rPr>
        <w:t xml:space="preserve"> and Chase‐Dunn (1985)</w:t>
      </w:r>
      <w:r w:rsidRPr="001360AB">
        <w:rPr>
          <w:rFonts w:eastAsia="Times New Roman"/>
        </w:rPr>
        <w:t>, </w:t>
      </w:r>
      <w:proofErr w:type="spellStart"/>
      <w:r w:rsidRPr="001360AB">
        <w:rPr>
          <w:rFonts w:eastAsia="Times New Roman"/>
          <w:color w:val="005293"/>
          <w:u w:val="single"/>
        </w:rPr>
        <w:t>Sauvant</w:t>
      </w:r>
      <w:proofErr w:type="spellEnd"/>
      <w:r w:rsidRPr="001360AB">
        <w:rPr>
          <w:rFonts w:eastAsia="Times New Roman"/>
          <w:color w:val="005293"/>
          <w:u w:val="single"/>
        </w:rPr>
        <w:t xml:space="preserve"> et al. (1993)</w:t>
      </w:r>
      <w:r w:rsidRPr="001360AB">
        <w:rPr>
          <w:rFonts w:eastAsia="Times New Roman"/>
        </w:rPr>
        <w:t>, </w:t>
      </w:r>
      <w:proofErr w:type="spellStart"/>
      <w:r w:rsidRPr="001360AB">
        <w:rPr>
          <w:rFonts w:eastAsia="Times New Roman"/>
          <w:color w:val="005293"/>
          <w:u w:val="single"/>
        </w:rPr>
        <w:t>Blomstrom</w:t>
      </w:r>
      <w:proofErr w:type="spellEnd"/>
      <w:r w:rsidRPr="001360AB">
        <w:rPr>
          <w:rFonts w:eastAsia="Times New Roman"/>
          <w:color w:val="005293"/>
          <w:u w:val="single"/>
        </w:rPr>
        <w:t xml:space="preserve"> et al. (1994)</w:t>
      </w:r>
      <w:r w:rsidRPr="001360AB">
        <w:rPr>
          <w:rFonts w:eastAsia="Times New Roman"/>
        </w:rPr>
        <w:t>, </w:t>
      </w:r>
      <w:proofErr w:type="spellStart"/>
      <w:r w:rsidRPr="001360AB">
        <w:rPr>
          <w:rFonts w:eastAsia="Times New Roman"/>
          <w:color w:val="005293"/>
          <w:u w:val="single"/>
        </w:rPr>
        <w:t>Borensztein</w:t>
      </w:r>
      <w:proofErr w:type="spellEnd"/>
      <w:r w:rsidRPr="001360AB">
        <w:rPr>
          <w:rFonts w:eastAsia="Times New Roman"/>
          <w:color w:val="005293"/>
          <w:u w:val="single"/>
        </w:rPr>
        <w:t xml:space="preserve"> et al. (1998)</w:t>
      </w:r>
      <w:r w:rsidRPr="001360AB">
        <w:rPr>
          <w:rFonts w:eastAsia="Times New Roman"/>
        </w:rPr>
        <w:t>, </w:t>
      </w:r>
      <w:r w:rsidRPr="001360AB">
        <w:rPr>
          <w:rFonts w:eastAsia="Times New Roman"/>
          <w:color w:val="005293"/>
          <w:u w:val="single"/>
        </w:rPr>
        <w:t>Choe (2003)</w:t>
      </w:r>
      <w:r w:rsidRPr="001360AB">
        <w:rPr>
          <w:rFonts w:eastAsia="Times New Roman"/>
        </w:rPr>
        <w:t>, </w:t>
      </w:r>
      <w:r w:rsidRPr="001360AB">
        <w:rPr>
          <w:rFonts w:eastAsia="Times New Roman"/>
          <w:color w:val="005293"/>
          <w:u w:val="single"/>
        </w:rPr>
        <w:t>Alfaro et al. (2004)</w:t>
      </w:r>
      <w:r w:rsidRPr="001360AB">
        <w:rPr>
          <w:rFonts w:eastAsia="Times New Roman"/>
        </w:rPr>
        <w:t>, </w:t>
      </w:r>
      <w:proofErr w:type="spellStart"/>
      <w:r w:rsidRPr="001360AB">
        <w:rPr>
          <w:rFonts w:eastAsia="Times New Roman"/>
          <w:color w:val="005293"/>
          <w:u w:val="single"/>
        </w:rPr>
        <w:t>Blonigen</w:t>
      </w:r>
      <w:proofErr w:type="spellEnd"/>
      <w:r w:rsidRPr="001360AB">
        <w:rPr>
          <w:rFonts w:eastAsia="Times New Roman"/>
          <w:color w:val="005293"/>
          <w:u w:val="single"/>
        </w:rPr>
        <w:t xml:space="preserve"> and Wang (2005)</w:t>
      </w:r>
      <w:r w:rsidRPr="001360AB">
        <w:rPr>
          <w:rFonts w:eastAsia="Times New Roman"/>
        </w:rPr>
        <w:t>, </w:t>
      </w:r>
      <w:proofErr w:type="spellStart"/>
      <w:r w:rsidRPr="001360AB">
        <w:rPr>
          <w:rFonts w:eastAsia="Times New Roman"/>
          <w:color w:val="005293"/>
          <w:u w:val="single"/>
        </w:rPr>
        <w:t>Carkovic</w:t>
      </w:r>
      <w:proofErr w:type="spellEnd"/>
      <w:r w:rsidRPr="001360AB">
        <w:rPr>
          <w:rFonts w:eastAsia="Times New Roman"/>
          <w:color w:val="005293"/>
          <w:u w:val="single"/>
        </w:rPr>
        <w:t xml:space="preserve"> and Levine (2005)</w:t>
      </w:r>
      <w:r w:rsidRPr="001360AB">
        <w:rPr>
          <w:rFonts w:eastAsia="Times New Roman"/>
        </w:rPr>
        <w:t> and </w:t>
      </w:r>
      <w:r w:rsidRPr="001360AB">
        <w:rPr>
          <w:rFonts w:eastAsia="Times New Roman"/>
          <w:color w:val="005293"/>
          <w:u w:val="single"/>
        </w:rPr>
        <w:t>Wang and Wong (2009)</w:t>
      </w:r>
      <w:r w:rsidRPr="001360AB">
        <w:rPr>
          <w:rFonts w:eastAsia="Times New Roman"/>
        </w:rPr>
        <w:t> for discussions of the impact of FDI on economic growth in host countries.</w:t>
      </w:r>
    </w:p>
    <w:p w14:paraId="22CF8187" w14:textId="54DA9B3A" w:rsidR="00ED506E" w:rsidRPr="001360AB" w:rsidRDefault="00ED506E" w:rsidP="00C77689">
      <w:pPr>
        <w:pStyle w:val="NoSpacing"/>
        <w:ind w:left="720" w:hanging="720"/>
        <w:rPr>
          <w:rFonts w:eastAsia="Times New Roman"/>
        </w:rPr>
      </w:pPr>
      <w:r w:rsidRPr="001360AB">
        <w:rPr>
          <w:rFonts w:eastAsia="Times New Roman"/>
        </w:rPr>
        <w:t>7</w:t>
      </w:r>
      <w:r w:rsidR="00C77689">
        <w:rPr>
          <w:rFonts w:eastAsia="Times New Roman"/>
        </w:rPr>
        <w:t xml:space="preserve"> </w:t>
      </w:r>
      <w:r w:rsidRPr="001360AB">
        <w:rPr>
          <w:rFonts w:eastAsia="Times New Roman"/>
        </w:rPr>
        <w:t xml:space="preserve">We </w:t>
      </w:r>
      <w:proofErr w:type="spellStart"/>
      <w:r w:rsidRPr="001360AB">
        <w:rPr>
          <w:rFonts w:eastAsia="Times New Roman"/>
        </w:rPr>
        <w:t>recognise</w:t>
      </w:r>
      <w:proofErr w:type="spellEnd"/>
      <w:r w:rsidRPr="001360AB">
        <w:rPr>
          <w:rFonts w:eastAsia="Times New Roman"/>
        </w:rPr>
        <w:t xml:space="preserve"> that there can be two‐way causality in a model involving inward FDI and out‐migration. For example, the migration flow from country A to country B can also affect FDI from B to A. To address the potential endogeneity problem, we introduce </w:t>
      </w:r>
      <w:r w:rsidRPr="001360AB">
        <w:rPr>
          <w:rFonts w:eastAsia="Times New Roman"/>
          <w:color w:val="005274"/>
          <w:u w:val="single"/>
        </w:rPr>
        <w:t>equation (1)</w:t>
      </w:r>
      <w:r w:rsidRPr="001360AB">
        <w:rPr>
          <w:rFonts w:eastAsia="Times New Roman"/>
        </w:rPr>
        <w:t xml:space="preserve">, where our independent variables are obtained from 1990 and the dependent variable, migration, is the change in </w:t>
      </w:r>
      <w:proofErr w:type="gramStart"/>
      <w:r w:rsidRPr="001360AB">
        <w:rPr>
          <w:rFonts w:eastAsia="Times New Roman"/>
        </w:rPr>
        <w:t>migrants</w:t>
      </w:r>
      <w:proofErr w:type="gramEnd"/>
      <w:r w:rsidRPr="001360AB">
        <w:rPr>
          <w:rFonts w:eastAsia="Times New Roman"/>
        </w:rPr>
        <w:t xml:space="preserve"> stock from 1990 to 2000. Intuitively, we argue that the change in migration after 1990 should not affect the initial level of FDI in 1990. As a result, this specification should prevent the reverse causality from FDI to migration.</w:t>
      </w:r>
    </w:p>
    <w:p w14:paraId="0DA8DEEE" w14:textId="6181D869" w:rsidR="00ED506E" w:rsidRPr="001360AB" w:rsidRDefault="00ED506E" w:rsidP="00C77689">
      <w:pPr>
        <w:pStyle w:val="NoSpacing"/>
        <w:ind w:left="720" w:hanging="720"/>
        <w:rPr>
          <w:rFonts w:eastAsia="Times New Roman"/>
        </w:rPr>
      </w:pPr>
      <w:r w:rsidRPr="001360AB">
        <w:rPr>
          <w:rFonts w:eastAsia="Times New Roman"/>
        </w:rPr>
        <w:t>8</w:t>
      </w:r>
      <w:r w:rsidR="00C77689">
        <w:rPr>
          <w:rFonts w:eastAsia="Times New Roman"/>
        </w:rPr>
        <w:t xml:space="preserve"> </w:t>
      </w:r>
      <w:r w:rsidRPr="001360AB">
        <w:rPr>
          <w:rFonts w:eastAsia="Times New Roman"/>
        </w:rPr>
        <w:t>The classification of high‐income OECD countries is obtained from the World Bank.</w:t>
      </w:r>
    </w:p>
    <w:p w14:paraId="227CFD7F" w14:textId="75094118" w:rsidR="00ED506E" w:rsidRPr="001360AB" w:rsidRDefault="00ED506E" w:rsidP="00C77689">
      <w:pPr>
        <w:pStyle w:val="NoSpacing"/>
        <w:ind w:left="720" w:hanging="720"/>
        <w:rPr>
          <w:rFonts w:eastAsia="Times New Roman"/>
        </w:rPr>
      </w:pPr>
      <w:r w:rsidRPr="001360AB">
        <w:rPr>
          <w:rFonts w:eastAsia="Times New Roman"/>
        </w:rPr>
        <w:t>9</w:t>
      </w:r>
      <w:r w:rsidR="00C77689">
        <w:rPr>
          <w:rFonts w:eastAsia="Times New Roman"/>
        </w:rPr>
        <w:t xml:space="preserve"> </w:t>
      </w:r>
      <w:r w:rsidRPr="001360AB">
        <w:rPr>
          <w:rFonts w:eastAsia="Times New Roman"/>
        </w:rPr>
        <w:t>Primary education is equivalent to zero to eight years of schooling, secondary education to 9–12</w:t>
      </w:r>
      <w:r w:rsidRPr="001360AB">
        <w:rPr>
          <w:rFonts w:eastAsia="Times New Roman"/>
        </w:rPr>
        <w:t> </w:t>
      </w:r>
      <w:r w:rsidRPr="001360AB">
        <w:rPr>
          <w:rFonts w:eastAsia="Times New Roman"/>
        </w:rPr>
        <w:t>years of schooling and tertiary education to 13+ years of schooling. According to </w:t>
      </w:r>
      <w:proofErr w:type="spellStart"/>
      <w:r w:rsidRPr="001360AB">
        <w:rPr>
          <w:rFonts w:eastAsia="Times New Roman"/>
          <w:color w:val="005293"/>
          <w:u w:val="single"/>
        </w:rPr>
        <w:t>Docquier</w:t>
      </w:r>
      <w:proofErr w:type="spellEnd"/>
      <w:r w:rsidRPr="001360AB">
        <w:rPr>
          <w:rFonts w:eastAsia="Times New Roman"/>
          <w:color w:val="005293"/>
          <w:u w:val="single"/>
        </w:rPr>
        <w:t xml:space="preserve"> and </w:t>
      </w:r>
      <w:proofErr w:type="spellStart"/>
      <w:r w:rsidRPr="001360AB">
        <w:rPr>
          <w:rFonts w:eastAsia="Times New Roman"/>
          <w:color w:val="005293"/>
          <w:u w:val="single"/>
        </w:rPr>
        <w:t>Marfouk</w:t>
      </w:r>
      <w:proofErr w:type="spellEnd"/>
      <w:r w:rsidRPr="001360AB">
        <w:rPr>
          <w:rFonts w:eastAsia="Times New Roman"/>
          <w:color w:val="005293"/>
          <w:u w:val="single"/>
        </w:rPr>
        <w:t xml:space="preserve"> (2004)</w:t>
      </w:r>
      <w:r w:rsidRPr="001360AB">
        <w:rPr>
          <w:rFonts w:eastAsia="Times New Roman"/>
        </w:rPr>
        <w:t xml:space="preserve">, the original information from different national population surveys and registered data includes only skill levels of migrants such as low‐skilled, medium‐skilled, high‐skilled and unknown. They convert the skill levels into corresponding education levels. In addition, since </w:t>
      </w:r>
      <w:proofErr w:type="spellStart"/>
      <w:r w:rsidRPr="001360AB">
        <w:rPr>
          <w:rFonts w:eastAsia="Times New Roman"/>
        </w:rPr>
        <w:t>Docquier</w:t>
      </w:r>
      <w:proofErr w:type="spellEnd"/>
      <w:r w:rsidRPr="001360AB">
        <w:rPr>
          <w:rFonts w:eastAsia="Times New Roman"/>
        </w:rPr>
        <w:t xml:space="preserve"> and </w:t>
      </w:r>
      <w:proofErr w:type="spellStart"/>
      <w:r w:rsidRPr="001360AB">
        <w:rPr>
          <w:rFonts w:eastAsia="Times New Roman"/>
        </w:rPr>
        <w:t>Marfouk</w:t>
      </w:r>
      <w:proofErr w:type="spellEnd"/>
      <w:r w:rsidRPr="001360AB">
        <w:rPr>
          <w:rFonts w:eastAsia="Times New Roman"/>
        </w:rPr>
        <w:t xml:space="preserve"> use census and register data, illegal immigration is not captured. The measure also excludes </w:t>
      </w:r>
      <w:proofErr w:type="gramStart"/>
      <w:r w:rsidRPr="001360AB">
        <w:rPr>
          <w:rFonts w:eastAsia="Times New Roman"/>
        </w:rPr>
        <w:t>a large number of</w:t>
      </w:r>
      <w:proofErr w:type="gramEnd"/>
      <w:r w:rsidRPr="001360AB">
        <w:rPr>
          <w:rFonts w:eastAsia="Times New Roman"/>
        </w:rPr>
        <w:t xml:space="preserve"> students who are in foreign countries to complete their education.</w:t>
      </w:r>
    </w:p>
    <w:p w14:paraId="3015AAFC" w14:textId="7F132189" w:rsidR="00ED506E" w:rsidRPr="001360AB" w:rsidRDefault="00ED506E" w:rsidP="00C77689">
      <w:pPr>
        <w:pStyle w:val="NoSpacing"/>
        <w:ind w:left="720" w:hanging="720"/>
        <w:rPr>
          <w:rFonts w:eastAsia="Times New Roman"/>
        </w:rPr>
      </w:pPr>
      <w:r w:rsidRPr="001360AB">
        <w:rPr>
          <w:rFonts w:eastAsia="Times New Roman"/>
        </w:rPr>
        <w:t>10</w:t>
      </w:r>
      <w:r w:rsidR="00C77689">
        <w:rPr>
          <w:rFonts w:eastAsia="Times New Roman"/>
        </w:rPr>
        <w:t xml:space="preserve"> </w:t>
      </w:r>
      <w:r w:rsidRPr="001360AB">
        <w:rPr>
          <w:rFonts w:eastAsia="Times New Roman"/>
        </w:rPr>
        <w:t>Suppose that as of 1990, 1,000 people who have achieved secondary education are living in Canada (country </w:t>
      </w:r>
      <w:proofErr w:type="spellStart"/>
      <w:r w:rsidRPr="001360AB">
        <w:rPr>
          <w:rFonts w:eastAsia="Times New Roman"/>
          <w:i/>
          <w:iCs/>
        </w:rPr>
        <w:t>i</w:t>
      </w:r>
      <w:proofErr w:type="spellEnd"/>
      <w:proofErr w:type="gramStart"/>
      <w:r w:rsidRPr="001360AB">
        <w:rPr>
          <w:rFonts w:eastAsia="Times New Roman"/>
        </w:rPr>
        <w:t>), but</w:t>
      </w:r>
      <w:proofErr w:type="gramEnd"/>
      <w:r w:rsidRPr="001360AB">
        <w:rPr>
          <w:rFonts w:eastAsia="Times New Roman"/>
        </w:rPr>
        <w:t xml:space="preserve"> were born in Thailand (country </w:t>
      </w:r>
      <w:r w:rsidRPr="001360AB">
        <w:rPr>
          <w:rFonts w:eastAsia="Times New Roman"/>
          <w:i/>
          <w:iCs/>
        </w:rPr>
        <w:t>j</w:t>
      </w:r>
      <w:r w:rsidRPr="001360AB">
        <w:rPr>
          <w:rFonts w:eastAsia="Times New Roman"/>
        </w:rPr>
        <w:t>). Also suppose that in 1990, there are 100,000 people who were born and living in Thailand with secondary education. Then, the migration (rate) of individuals with secondary education from Thailand to Canada is </w:t>
      </w:r>
      <w:r w:rsidRPr="001360AB">
        <w:rPr>
          <w:rFonts w:eastAsia="Times New Roman"/>
          <w:noProof/>
        </w:rPr>
        <w:drawing>
          <wp:inline distT="0" distB="0" distL="0" distR="0" wp14:anchorId="15F7481C" wp14:editId="2FCFEDEF">
            <wp:extent cx="2533650" cy="180975"/>
            <wp:effectExtent l="0" t="0" r="0" b="9525"/>
            <wp:docPr id="2" name="Picture 2"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nline imag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33650" cy="180975"/>
                    </a:xfrm>
                    <a:prstGeom prst="rect">
                      <a:avLst/>
                    </a:prstGeom>
                    <a:noFill/>
                    <a:ln>
                      <a:noFill/>
                    </a:ln>
                  </pic:spPr>
                </pic:pic>
              </a:graphicData>
            </a:graphic>
          </wp:inline>
        </w:drawing>
      </w:r>
      <w:r w:rsidRPr="001360AB">
        <w:rPr>
          <w:rFonts w:eastAsia="Times New Roman"/>
        </w:rPr>
        <w:t> or 1 per cent, where </w:t>
      </w:r>
      <w:r w:rsidRPr="001360AB">
        <w:rPr>
          <w:rFonts w:eastAsia="Times New Roman"/>
          <w:i/>
          <w:iCs/>
        </w:rPr>
        <w:t>e</w:t>
      </w:r>
      <w:r w:rsidRPr="001360AB">
        <w:rPr>
          <w:rFonts w:eastAsia="Times New Roman"/>
        </w:rPr>
        <w:t> </w:t>
      </w:r>
      <w:r w:rsidRPr="001360AB">
        <w:rPr>
          <w:rFonts w:eastAsia="Times New Roman"/>
        </w:rPr>
        <w:t>=</w:t>
      </w:r>
      <w:r w:rsidRPr="001360AB">
        <w:rPr>
          <w:rFonts w:eastAsia="Times New Roman"/>
        </w:rPr>
        <w:t> </w:t>
      </w:r>
      <w:r w:rsidRPr="001360AB">
        <w:rPr>
          <w:rFonts w:eastAsia="Times New Roman"/>
        </w:rPr>
        <w:t>secondary education, and </w:t>
      </w:r>
      <w:r w:rsidRPr="001360AB">
        <w:rPr>
          <w:rFonts w:eastAsia="Times New Roman"/>
          <w:i/>
          <w:iCs/>
        </w:rPr>
        <w:t>t</w:t>
      </w:r>
      <w:r w:rsidRPr="001360AB">
        <w:rPr>
          <w:rFonts w:eastAsia="Times New Roman"/>
        </w:rPr>
        <w:t> </w:t>
      </w:r>
      <w:r w:rsidRPr="001360AB">
        <w:rPr>
          <w:rFonts w:eastAsia="Times New Roman"/>
        </w:rPr>
        <w:t>=</w:t>
      </w:r>
      <w:r w:rsidRPr="001360AB">
        <w:rPr>
          <w:rFonts w:eastAsia="Times New Roman"/>
        </w:rPr>
        <w:t> </w:t>
      </w:r>
      <w:r w:rsidRPr="001360AB">
        <w:rPr>
          <w:rFonts w:eastAsia="Times New Roman"/>
        </w:rPr>
        <w:t>1990.</w:t>
      </w:r>
    </w:p>
    <w:p w14:paraId="4A4D41B7" w14:textId="1BFA93A9" w:rsidR="00ED506E" w:rsidRPr="001360AB" w:rsidRDefault="00ED506E" w:rsidP="00C77689">
      <w:pPr>
        <w:pStyle w:val="NoSpacing"/>
        <w:ind w:left="720" w:hanging="720"/>
        <w:rPr>
          <w:rFonts w:eastAsia="Times New Roman"/>
        </w:rPr>
      </w:pPr>
      <w:r w:rsidRPr="001360AB">
        <w:rPr>
          <w:rFonts w:eastAsia="Times New Roman"/>
        </w:rPr>
        <w:t>11</w:t>
      </w:r>
      <w:r w:rsidR="00C77689">
        <w:rPr>
          <w:rFonts w:eastAsia="Times New Roman"/>
        </w:rPr>
        <w:t xml:space="preserve"> </w:t>
      </w:r>
      <w:r w:rsidRPr="001360AB">
        <w:rPr>
          <w:rFonts w:eastAsia="Times New Roman"/>
        </w:rPr>
        <w:t>We obtain data for Taiwan from the Asian Development Bank.</w:t>
      </w:r>
    </w:p>
    <w:p w14:paraId="10DEDDDA" w14:textId="76FF7CDA" w:rsidR="00ED506E" w:rsidRPr="001360AB" w:rsidRDefault="00ED506E" w:rsidP="00C77689">
      <w:pPr>
        <w:pStyle w:val="NoSpacing"/>
        <w:ind w:left="720" w:hanging="720"/>
        <w:rPr>
          <w:rFonts w:eastAsia="Times New Roman"/>
        </w:rPr>
      </w:pPr>
      <w:r w:rsidRPr="001360AB">
        <w:rPr>
          <w:rFonts w:eastAsia="Times New Roman"/>
        </w:rPr>
        <w:t>12</w:t>
      </w:r>
      <w:r w:rsidR="00C77689">
        <w:rPr>
          <w:rFonts w:eastAsia="Times New Roman"/>
        </w:rPr>
        <w:t xml:space="preserve"> </w:t>
      </w:r>
      <w:r w:rsidRPr="001360AB">
        <w:rPr>
          <w:rFonts w:eastAsia="Times New Roman"/>
        </w:rPr>
        <w:t>Common language consists of the official language as well as a language spoken by at least 9 per cent of the population.</w:t>
      </w:r>
    </w:p>
    <w:p w14:paraId="50F1BBE7" w14:textId="4B57A035" w:rsidR="00ED506E" w:rsidRPr="001360AB" w:rsidRDefault="00ED506E" w:rsidP="00C77689">
      <w:pPr>
        <w:pStyle w:val="NoSpacing"/>
        <w:ind w:left="720" w:hanging="720"/>
        <w:rPr>
          <w:rFonts w:eastAsia="Times New Roman"/>
        </w:rPr>
      </w:pPr>
      <w:r w:rsidRPr="001360AB">
        <w:rPr>
          <w:rFonts w:eastAsia="Times New Roman"/>
        </w:rPr>
        <w:t>13</w:t>
      </w:r>
      <w:r w:rsidR="00C77689">
        <w:rPr>
          <w:rFonts w:eastAsia="Times New Roman"/>
        </w:rPr>
        <w:t xml:space="preserve"> </w:t>
      </w:r>
      <w:proofErr w:type="spellStart"/>
      <w:r w:rsidRPr="001360AB">
        <w:rPr>
          <w:rFonts w:eastAsia="Times New Roman"/>
          <w:color w:val="005293"/>
          <w:u w:val="single"/>
        </w:rPr>
        <w:t>Javorcik</w:t>
      </w:r>
      <w:proofErr w:type="spellEnd"/>
      <w:r w:rsidRPr="001360AB">
        <w:rPr>
          <w:rFonts w:eastAsia="Times New Roman"/>
          <w:color w:val="005293"/>
          <w:u w:val="single"/>
        </w:rPr>
        <w:t xml:space="preserve"> et al. (2011)</w:t>
      </w:r>
      <w:r w:rsidRPr="001360AB">
        <w:rPr>
          <w:rFonts w:eastAsia="Times New Roman"/>
        </w:rPr>
        <w:t>, with a panel model, adopt the instrumental variable approach to control for the endogeneity between FDI and migration in the same period </w:t>
      </w:r>
      <w:r w:rsidRPr="001360AB">
        <w:rPr>
          <w:rFonts w:eastAsia="Times New Roman"/>
          <w:i/>
          <w:iCs/>
        </w:rPr>
        <w:t>t</w:t>
      </w:r>
      <w:r w:rsidRPr="001360AB">
        <w:rPr>
          <w:rFonts w:eastAsia="Times New Roman"/>
        </w:rPr>
        <w:t>.</w:t>
      </w:r>
    </w:p>
    <w:p w14:paraId="64C2603C" w14:textId="000A99C0" w:rsidR="00ED506E" w:rsidRPr="001360AB" w:rsidRDefault="00ED506E" w:rsidP="00C77689">
      <w:pPr>
        <w:pStyle w:val="NoSpacing"/>
        <w:ind w:left="720" w:hanging="720"/>
        <w:rPr>
          <w:rFonts w:eastAsia="Times New Roman"/>
        </w:rPr>
      </w:pPr>
      <w:r w:rsidRPr="001360AB">
        <w:rPr>
          <w:rFonts w:eastAsia="Times New Roman"/>
        </w:rPr>
        <w:t>14</w:t>
      </w:r>
      <w:r w:rsidR="00A67F92">
        <w:rPr>
          <w:rFonts w:eastAsia="Times New Roman"/>
        </w:rPr>
        <w:t xml:space="preserve"> </w:t>
      </w:r>
      <w:r w:rsidRPr="001360AB">
        <w:rPr>
          <w:rFonts w:eastAsia="Times New Roman"/>
        </w:rPr>
        <w:t>Due to the fact that we also have squared FDI in our models, powers of instruments are also included as instruments (</w:t>
      </w:r>
      <w:proofErr w:type="spellStart"/>
      <w:r w:rsidRPr="001360AB">
        <w:rPr>
          <w:rFonts w:eastAsia="Times New Roman"/>
          <w:color w:val="005293"/>
          <w:u w:val="single"/>
        </w:rPr>
        <w:t>Kelejian</w:t>
      </w:r>
      <w:proofErr w:type="spellEnd"/>
      <w:r w:rsidRPr="001360AB">
        <w:rPr>
          <w:rFonts w:eastAsia="Times New Roman"/>
          <w:color w:val="005293"/>
          <w:u w:val="single"/>
        </w:rPr>
        <w:t>, 1971</w:t>
      </w:r>
      <w:r w:rsidRPr="001360AB">
        <w:rPr>
          <w:rFonts w:eastAsia="Times New Roman"/>
        </w:rPr>
        <w:t>).</w:t>
      </w:r>
    </w:p>
    <w:p w14:paraId="0FF2DD67" w14:textId="4105E562" w:rsidR="00ED506E" w:rsidRPr="001360AB" w:rsidRDefault="00ED506E" w:rsidP="00C77689">
      <w:pPr>
        <w:pStyle w:val="NoSpacing"/>
        <w:ind w:left="720" w:hanging="720"/>
        <w:rPr>
          <w:rFonts w:eastAsia="Times New Roman"/>
        </w:rPr>
      </w:pPr>
      <w:r w:rsidRPr="001360AB">
        <w:rPr>
          <w:rFonts w:eastAsia="Times New Roman"/>
        </w:rPr>
        <w:t>15</w:t>
      </w:r>
      <w:r w:rsidR="00A67F92">
        <w:rPr>
          <w:rFonts w:eastAsia="Times New Roman"/>
        </w:rPr>
        <w:t xml:space="preserve"> </w:t>
      </w:r>
      <w:r w:rsidRPr="001360AB">
        <w:rPr>
          <w:rFonts w:eastAsia="Times New Roman"/>
        </w:rPr>
        <w:t>We report only the coefficients on FDI and initial migration. Other coefficient results are available upon request.</w:t>
      </w:r>
    </w:p>
    <w:p w14:paraId="732478B4" w14:textId="5E64639F" w:rsidR="00ED506E" w:rsidRPr="001360AB" w:rsidRDefault="00ED506E" w:rsidP="00C77689">
      <w:pPr>
        <w:pStyle w:val="NoSpacing"/>
        <w:ind w:left="720" w:hanging="720"/>
        <w:rPr>
          <w:rFonts w:eastAsia="Times New Roman"/>
        </w:rPr>
      </w:pPr>
      <w:r w:rsidRPr="001360AB">
        <w:rPr>
          <w:rFonts w:eastAsia="Times New Roman"/>
        </w:rPr>
        <w:t>16</w:t>
      </w:r>
      <w:r w:rsidR="00A67F92">
        <w:rPr>
          <w:rFonts w:eastAsia="Times New Roman"/>
        </w:rPr>
        <w:t xml:space="preserve"> </w:t>
      </w:r>
      <w:r w:rsidRPr="001360AB">
        <w:rPr>
          <w:rFonts w:eastAsia="Times New Roman"/>
          <w:color w:val="005274"/>
          <w:u w:val="single"/>
        </w:rPr>
        <w:t>http://topics.developmentgateway.org/special/foreigninvestment/template31.do#5</w:t>
      </w:r>
      <w:r w:rsidRPr="001360AB">
        <w:rPr>
          <w:rFonts w:eastAsia="Times New Roman"/>
        </w:rPr>
        <w:t>.</w:t>
      </w:r>
    </w:p>
    <w:p w14:paraId="59378BBF" w14:textId="5A61DCB1" w:rsidR="00ED506E" w:rsidRPr="001360AB" w:rsidRDefault="00ED506E" w:rsidP="00C77689">
      <w:pPr>
        <w:pStyle w:val="NoSpacing"/>
        <w:ind w:left="720" w:hanging="720"/>
        <w:rPr>
          <w:rFonts w:eastAsia="Times New Roman"/>
        </w:rPr>
      </w:pPr>
      <w:r w:rsidRPr="001360AB">
        <w:rPr>
          <w:rFonts w:eastAsia="Times New Roman"/>
        </w:rPr>
        <w:t>17</w:t>
      </w:r>
      <w:r w:rsidR="00A67F92">
        <w:rPr>
          <w:rFonts w:eastAsia="Times New Roman"/>
        </w:rPr>
        <w:t xml:space="preserve"> </w:t>
      </w:r>
      <w:r w:rsidRPr="001360AB">
        <w:rPr>
          <w:rFonts w:eastAsia="Times New Roman"/>
          <w:color w:val="005274"/>
          <w:u w:val="single"/>
        </w:rPr>
        <w:t>Equation (3)</w:t>
      </w:r>
      <w:r w:rsidRPr="001360AB">
        <w:rPr>
          <w:rFonts w:eastAsia="Times New Roman"/>
        </w:rPr>
        <w:t> is equivalent to </w:t>
      </w:r>
      <w:r w:rsidRPr="001360AB">
        <w:rPr>
          <w:rFonts w:eastAsia="Times New Roman"/>
          <w:noProof/>
        </w:rPr>
        <w:drawing>
          <wp:inline distT="0" distB="0" distL="0" distR="0" wp14:anchorId="4A96222D" wp14:editId="60A09246">
            <wp:extent cx="4991100" cy="200025"/>
            <wp:effectExtent l="0" t="0" r="0" b="9525"/>
            <wp:docPr id="1" name="Picture 1" descr="inlin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nline imag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91100" cy="200025"/>
                    </a:xfrm>
                    <a:prstGeom prst="rect">
                      <a:avLst/>
                    </a:prstGeom>
                    <a:noFill/>
                    <a:ln>
                      <a:noFill/>
                    </a:ln>
                  </pic:spPr>
                </pic:pic>
              </a:graphicData>
            </a:graphic>
          </wp:inline>
        </w:drawing>
      </w:r>
      <w:r w:rsidRPr="001360AB">
        <w:rPr>
          <w:rFonts w:eastAsia="Times New Roman"/>
        </w:rPr>
        <w:t>.</w:t>
      </w:r>
    </w:p>
    <w:p w14:paraId="42F9100E" w14:textId="775C5521" w:rsidR="00ED506E" w:rsidRPr="001360AB" w:rsidRDefault="00ED506E" w:rsidP="00C77689">
      <w:pPr>
        <w:pStyle w:val="NoSpacing"/>
        <w:ind w:left="720" w:hanging="720"/>
        <w:rPr>
          <w:rFonts w:eastAsia="Times New Roman"/>
        </w:rPr>
      </w:pPr>
      <w:r w:rsidRPr="001360AB">
        <w:rPr>
          <w:rFonts w:eastAsia="Times New Roman"/>
        </w:rPr>
        <w:t>18</w:t>
      </w:r>
      <w:r w:rsidR="00A67F92">
        <w:rPr>
          <w:rFonts w:eastAsia="Times New Roman"/>
        </w:rPr>
        <w:t xml:space="preserve"> </w:t>
      </w:r>
      <w:r w:rsidRPr="001360AB">
        <w:rPr>
          <w:rFonts w:eastAsia="Times New Roman"/>
        </w:rPr>
        <w:t>We consider the following example: if there is already a well‐established population from Thailand (</w:t>
      </w:r>
      <w:r w:rsidRPr="001360AB">
        <w:rPr>
          <w:rFonts w:eastAsia="Times New Roman"/>
          <w:i/>
          <w:iCs/>
        </w:rPr>
        <w:t>j</w:t>
      </w:r>
      <w:r w:rsidRPr="001360AB">
        <w:rPr>
          <w:rFonts w:eastAsia="Times New Roman"/>
        </w:rPr>
        <w:t>) in the US (</w:t>
      </w:r>
      <w:proofErr w:type="spellStart"/>
      <w:r w:rsidRPr="001360AB">
        <w:rPr>
          <w:rFonts w:eastAsia="Times New Roman"/>
          <w:i/>
          <w:iCs/>
        </w:rPr>
        <w:t>i</w:t>
      </w:r>
      <w:proofErr w:type="spellEnd"/>
      <w:r w:rsidRPr="001360AB">
        <w:rPr>
          <w:rFonts w:eastAsia="Times New Roman"/>
        </w:rPr>
        <w:t>), then new migrants from Thailand might find themselves relatively easily connected with the local community in terms of language, culture and job opportunities. As a result, migrants from Thailand are more likely to stay in the US, obtain a good job and further migration from Thailand to the US will be encouraged.</w:t>
      </w:r>
    </w:p>
    <w:p w14:paraId="67E9B19D" w14:textId="77777777" w:rsidR="00ED506E" w:rsidRPr="001360AB" w:rsidRDefault="00ED506E" w:rsidP="00C77689">
      <w:pPr>
        <w:pStyle w:val="NoSpacing"/>
        <w:ind w:left="720" w:hanging="720"/>
        <w:rPr>
          <w:rFonts w:eastAsia="Times New Roman"/>
        </w:rPr>
      </w:pPr>
      <w:r w:rsidRPr="001360AB">
        <w:rPr>
          <w:rFonts w:eastAsia="Times New Roman"/>
        </w:rPr>
        <w:t xml:space="preserve">We are grateful to the associate editor, Richard Kneller, and the anonymous referee for providing invaluable comments to improve our paper. We also thank Bruce </w:t>
      </w:r>
      <w:proofErr w:type="spellStart"/>
      <w:r w:rsidRPr="001360AB">
        <w:rPr>
          <w:rFonts w:eastAsia="Times New Roman"/>
        </w:rPr>
        <w:t>Blonigen</w:t>
      </w:r>
      <w:proofErr w:type="spellEnd"/>
      <w:r w:rsidRPr="001360AB">
        <w:rPr>
          <w:rFonts w:eastAsia="Times New Roman"/>
        </w:rPr>
        <w:t>, Brian Brush, David Clark, and Joseph Daniels for their helpful comments and insights. This research is supported by the Miles Research Grant from the College of Business Administration, Marquette University.</w:t>
      </w:r>
    </w:p>
    <w:p w14:paraId="0B4FCDA6" w14:textId="77777777" w:rsidR="00ED506E" w:rsidRPr="001360AB" w:rsidRDefault="00ED506E" w:rsidP="00A67F92">
      <w:pPr>
        <w:pStyle w:val="Heading1"/>
      </w:pPr>
      <w:r w:rsidRPr="001360AB">
        <w:t>Appendix</w:t>
      </w:r>
    </w:p>
    <w:p w14:paraId="0F910537" w14:textId="77777777" w:rsidR="00ED506E" w:rsidRPr="00A67F92" w:rsidRDefault="00ED506E" w:rsidP="00A67F92">
      <w:pPr>
        <w:pStyle w:val="Heading2"/>
      </w:pPr>
      <w:r w:rsidRPr="00A67F92">
        <w:t>Appendix A</w:t>
      </w:r>
    </w:p>
    <w:p w14:paraId="4981D364" w14:textId="77777777" w:rsidR="00ED506E" w:rsidRPr="001360AB" w:rsidRDefault="00ED506E" w:rsidP="009335F4">
      <w:pPr>
        <w:spacing w:line="276" w:lineRule="auto"/>
        <w:rPr>
          <w:rFonts w:eastAsia="Times New Roman" w:cstheme="minorHAnsi"/>
        </w:rPr>
      </w:pPr>
      <w:r w:rsidRPr="001360AB">
        <w:rPr>
          <w:rFonts w:eastAsia="Times New Roman" w:cstheme="minorHAnsi"/>
          <w:b/>
          <w:bCs/>
        </w:rPr>
        <w:t>Table A1. </w:t>
      </w:r>
      <w:r w:rsidRPr="001360AB">
        <w:rPr>
          <w:rFonts w:eastAsia="Times New Roman" w:cstheme="minorHAnsi"/>
        </w:rPr>
        <w:t>Destination and Home Countries</w:t>
      </w:r>
    </w:p>
    <w:tbl>
      <w:tblPr>
        <w:tblStyle w:val="TableGridLight"/>
        <w:tblW w:w="10350" w:type="dxa"/>
        <w:tblLook w:val="04A0" w:firstRow="1" w:lastRow="0" w:firstColumn="1" w:lastColumn="0" w:noHBand="0" w:noVBand="1"/>
        <w:tblCaption w:val="Table A1. Destination and Home Countries"/>
        <w:tblDescription w:val="Table A1. Destination and Home Countries"/>
      </w:tblPr>
      <w:tblGrid>
        <w:gridCol w:w="2745"/>
        <w:gridCol w:w="2002"/>
        <w:gridCol w:w="1909"/>
        <w:gridCol w:w="1557"/>
        <w:gridCol w:w="2137"/>
      </w:tblGrid>
      <w:tr w:rsidR="00623368" w:rsidRPr="001360AB" w14:paraId="11BB1708" w14:textId="77777777" w:rsidTr="00A26CEA">
        <w:tc>
          <w:tcPr>
            <w:tcW w:w="0" w:type="auto"/>
            <w:hideMark/>
          </w:tcPr>
          <w:p w14:paraId="6B21D515" w14:textId="77777777" w:rsidR="00623368" w:rsidRPr="001360AB" w:rsidRDefault="00623368" w:rsidP="00A67F92">
            <w:pPr>
              <w:pStyle w:val="NoSpacing"/>
              <w:rPr>
                <w:rFonts w:eastAsia="Times New Roman"/>
              </w:rPr>
            </w:pPr>
            <w:r w:rsidRPr="001360AB">
              <w:rPr>
                <w:rFonts w:eastAsia="Times New Roman"/>
              </w:rPr>
              <w:t>Destination countries</w:t>
            </w:r>
          </w:p>
        </w:tc>
        <w:tc>
          <w:tcPr>
            <w:tcW w:w="0" w:type="auto"/>
          </w:tcPr>
          <w:p w14:paraId="0BF88842" w14:textId="77777777" w:rsidR="00623368" w:rsidRPr="001360AB" w:rsidRDefault="00623368" w:rsidP="00A67F92">
            <w:pPr>
              <w:pStyle w:val="NoSpacing"/>
              <w:rPr>
                <w:rFonts w:eastAsia="Times New Roman"/>
              </w:rPr>
            </w:pPr>
          </w:p>
        </w:tc>
        <w:tc>
          <w:tcPr>
            <w:tcW w:w="0" w:type="auto"/>
          </w:tcPr>
          <w:p w14:paraId="589008BE" w14:textId="77777777" w:rsidR="00623368" w:rsidRPr="001360AB" w:rsidRDefault="00623368" w:rsidP="00A67F92">
            <w:pPr>
              <w:pStyle w:val="NoSpacing"/>
              <w:rPr>
                <w:rFonts w:eastAsia="Times New Roman"/>
              </w:rPr>
            </w:pPr>
          </w:p>
        </w:tc>
        <w:tc>
          <w:tcPr>
            <w:tcW w:w="0" w:type="auto"/>
          </w:tcPr>
          <w:p w14:paraId="28AC46C7" w14:textId="77777777" w:rsidR="00623368" w:rsidRPr="001360AB" w:rsidRDefault="00623368" w:rsidP="00A67F92">
            <w:pPr>
              <w:pStyle w:val="NoSpacing"/>
              <w:rPr>
                <w:rFonts w:eastAsia="Times New Roman"/>
              </w:rPr>
            </w:pPr>
          </w:p>
        </w:tc>
        <w:tc>
          <w:tcPr>
            <w:tcW w:w="0" w:type="auto"/>
          </w:tcPr>
          <w:p w14:paraId="149776F3" w14:textId="15514DC9" w:rsidR="00623368" w:rsidRPr="001360AB" w:rsidRDefault="00623368" w:rsidP="00A67F92">
            <w:pPr>
              <w:pStyle w:val="NoSpacing"/>
              <w:rPr>
                <w:rFonts w:eastAsia="Times New Roman"/>
              </w:rPr>
            </w:pPr>
          </w:p>
        </w:tc>
      </w:tr>
      <w:tr w:rsidR="00ED506E" w:rsidRPr="001360AB" w14:paraId="6C68B3F3" w14:textId="77777777" w:rsidTr="00CA736D">
        <w:tc>
          <w:tcPr>
            <w:tcW w:w="0" w:type="auto"/>
            <w:hideMark/>
          </w:tcPr>
          <w:p w14:paraId="516F3DB6"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Australia</w:t>
            </w:r>
          </w:p>
        </w:tc>
        <w:tc>
          <w:tcPr>
            <w:tcW w:w="0" w:type="auto"/>
            <w:hideMark/>
          </w:tcPr>
          <w:p w14:paraId="339F449D" w14:textId="77777777" w:rsidR="00ED506E" w:rsidRPr="001360AB" w:rsidRDefault="00ED506E" w:rsidP="00A67F92">
            <w:pPr>
              <w:pStyle w:val="NoSpacing"/>
              <w:rPr>
                <w:rFonts w:eastAsia="Times New Roman"/>
              </w:rPr>
            </w:pPr>
            <w:r w:rsidRPr="001360AB">
              <w:rPr>
                <w:rFonts w:eastAsia="Times New Roman"/>
              </w:rPr>
              <w:t>France</w:t>
            </w:r>
          </w:p>
        </w:tc>
        <w:tc>
          <w:tcPr>
            <w:tcW w:w="0" w:type="auto"/>
            <w:hideMark/>
          </w:tcPr>
          <w:p w14:paraId="0017F82E" w14:textId="77777777" w:rsidR="00ED506E" w:rsidRPr="001360AB" w:rsidRDefault="00ED506E" w:rsidP="00A67F92">
            <w:pPr>
              <w:pStyle w:val="NoSpacing"/>
              <w:rPr>
                <w:rFonts w:eastAsia="Times New Roman"/>
              </w:rPr>
            </w:pPr>
            <w:r w:rsidRPr="001360AB">
              <w:rPr>
                <w:rFonts w:eastAsia="Times New Roman"/>
              </w:rPr>
              <w:t>Japan</w:t>
            </w:r>
          </w:p>
        </w:tc>
        <w:tc>
          <w:tcPr>
            <w:tcW w:w="0" w:type="auto"/>
            <w:hideMark/>
          </w:tcPr>
          <w:p w14:paraId="3298B894" w14:textId="77777777" w:rsidR="00ED506E" w:rsidRPr="001360AB" w:rsidRDefault="00ED506E" w:rsidP="00A67F92">
            <w:pPr>
              <w:pStyle w:val="NoSpacing"/>
              <w:rPr>
                <w:rFonts w:eastAsia="Times New Roman"/>
              </w:rPr>
            </w:pPr>
            <w:r w:rsidRPr="001360AB">
              <w:rPr>
                <w:rFonts w:eastAsia="Times New Roman"/>
              </w:rPr>
              <w:t>New Zealand</w:t>
            </w:r>
          </w:p>
        </w:tc>
        <w:tc>
          <w:tcPr>
            <w:tcW w:w="0" w:type="auto"/>
            <w:hideMark/>
          </w:tcPr>
          <w:p w14:paraId="27EDE4A1" w14:textId="77777777" w:rsidR="00ED506E" w:rsidRPr="001360AB" w:rsidRDefault="00ED506E" w:rsidP="00A67F92">
            <w:pPr>
              <w:pStyle w:val="NoSpacing"/>
              <w:rPr>
                <w:rFonts w:eastAsia="Times New Roman"/>
              </w:rPr>
            </w:pPr>
            <w:r w:rsidRPr="001360AB">
              <w:rPr>
                <w:rFonts w:eastAsia="Times New Roman"/>
              </w:rPr>
              <w:t>Switzerland</w:t>
            </w:r>
          </w:p>
        </w:tc>
      </w:tr>
      <w:tr w:rsidR="00ED506E" w:rsidRPr="001360AB" w14:paraId="5C10E6D1" w14:textId="77777777" w:rsidTr="00CA736D">
        <w:tc>
          <w:tcPr>
            <w:tcW w:w="0" w:type="auto"/>
            <w:hideMark/>
          </w:tcPr>
          <w:p w14:paraId="07CC6BB7"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Austria</w:t>
            </w:r>
          </w:p>
        </w:tc>
        <w:tc>
          <w:tcPr>
            <w:tcW w:w="0" w:type="auto"/>
            <w:hideMark/>
          </w:tcPr>
          <w:p w14:paraId="484CF777" w14:textId="77777777" w:rsidR="00ED506E" w:rsidRPr="001360AB" w:rsidRDefault="00ED506E" w:rsidP="00A67F92">
            <w:pPr>
              <w:pStyle w:val="NoSpacing"/>
              <w:rPr>
                <w:rFonts w:eastAsia="Times New Roman"/>
              </w:rPr>
            </w:pPr>
            <w:r w:rsidRPr="001360AB">
              <w:rPr>
                <w:rFonts w:eastAsia="Times New Roman"/>
              </w:rPr>
              <w:t>Germany</w:t>
            </w:r>
          </w:p>
        </w:tc>
        <w:tc>
          <w:tcPr>
            <w:tcW w:w="0" w:type="auto"/>
            <w:hideMark/>
          </w:tcPr>
          <w:p w14:paraId="4BBE5B9C" w14:textId="77777777" w:rsidR="00ED506E" w:rsidRPr="001360AB" w:rsidRDefault="00ED506E" w:rsidP="00A67F92">
            <w:pPr>
              <w:pStyle w:val="NoSpacing"/>
              <w:rPr>
                <w:rFonts w:eastAsia="Times New Roman"/>
              </w:rPr>
            </w:pPr>
            <w:r w:rsidRPr="001360AB">
              <w:rPr>
                <w:rFonts w:eastAsia="Times New Roman"/>
              </w:rPr>
              <w:t>Korea</w:t>
            </w:r>
          </w:p>
        </w:tc>
        <w:tc>
          <w:tcPr>
            <w:tcW w:w="0" w:type="auto"/>
            <w:hideMark/>
          </w:tcPr>
          <w:p w14:paraId="60CD3F2B" w14:textId="77777777" w:rsidR="00ED506E" w:rsidRPr="001360AB" w:rsidRDefault="00ED506E" w:rsidP="00A67F92">
            <w:pPr>
              <w:pStyle w:val="NoSpacing"/>
              <w:rPr>
                <w:rFonts w:eastAsia="Times New Roman"/>
              </w:rPr>
            </w:pPr>
            <w:r w:rsidRPr="001360AB">
              <w:rPr>
                <w:rFonts w:eastAsia="Times New Roman"/>
              </w:rPr>
              <w:t>Norway</w:t>
            </w:r>
          </w:p>
        </w:tc>
        <w:tc>
          <w:tcPr>
            <w:tcW w:w="0" w:type="auto"/>
            <w:hideMark/>
          </w:tcPr>
          <w:p w14:paraId="3CFD4A1C" w14:textId="77777777" w:rsidR="00ED506E" w:rsidRPr="001360AB" w:rsidRDefault="00ED506E" w:rsidP="00A67F92">
            <w:pPr>
              <w:pStyle w:val="NoSpacing"/>
              <w:rPr>
                <w:rFonts w:eastAsia="Times New Roman"/>
              </w:rPr>
            </w:pPr>
            <w:r w:rsidRPr="001360AB">
              <w:rPr>
                <w:rFonts w:eastAsia="Times New Roman"/>
              </w:rPr>
              <w:t>United Kingdom</w:t>
            </w:r>
          </w:p>
        </w:tc>
      </w:tr>
      <w:tr w:rsidR="00ED506E" w:rsidRPr="001360AB" w14:paraId="4EA68795" w14:textId="77777777" w:rsidTr="00CA736D">
        <w:tc>
          <w:tcPr>
            <w:tcW w:w="0" w:type="auto"/>
            <w:hideMark/>
          </w:tcPr>
          <w:p w14:paraId="0F73C72E"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Canada</w:t>
            </w:r>
          </w:p>
        </w:tc>
        <w:tc>
          <w:tcPr>
            <w:tcW w:w="0" w:type="auto"/>
            <w:hideMark/>
          </w:tcPr>
          <w:p w14:paraId="67ACEEB9" w14:textId="77777777" w:rsidR="00ED506E" w:rsidRPr="001360AB" w:rsidRDefault="00ED506E" w:rsidP="00A67F92">
            <w:pPr>
              <w:pStyle w:val="NoSpacing"/>
              <w:rPr>
                <w:rFonts w:eastAsia="Times New Roman"/>
              </w:rPr>
            </w:pPr>
            <w:r w:rsidRPr="001360AB">
              <w:rPr>
                <w:rFonts w:eastAsia="Times New Roman"/>
              </w:rPr>
              <w:t>Italy</w:t>
            </w:r>
          </w:p>
        </w:tc>
        <w:tc>
          <w:tcPr>
            <w:tcW w:w="0" w:type="auto"/>
            <w:hideMark/>
          </w:tcPr>
          <w:p w14:paraId="704F2631" w14:textId="77777777" w:rsidR="00ED506E" w:rsidRPr="001360AB" w:rsidRDefault="00ED506E" w:rsidP="00A67F92">
            <w:pPr>
              <w:pStyle w:val="NoSpacing"/>
              <w:rPr>
                <w:rFonts w:eastAsia="Times New Roman"/>
              </w:rPr>
            </w:pPr>
            <w:r w:rsidRPr="001360AB">
              <w:rPr>
                <w:rFonts w:eastAsia="Times New Roman"/>
              </w:rPr>
              <w:t>Netherlands</w:t>
            </w:r>
          </w:p>
        </w:tc>
        <w:tc>
          <w:tcPr>
            <w:tcW w:w="0" w:type="auto"/>
            <w:hideMark/>
          </w:tcPr>
          <w:p w14:paraId="277910BA" w14:textId="77777777" w:rsidR="00ED506E" w:rsidRPr="001360AB" w:rsidRDefault="00ED506E" w:rsidP="00A67F92">
            <w:pPr>
              <w:pStyle w:val="NoSpacing"/>
              <w:rPr>
                <w:rFonts w:eastAsia="Times New Roman"/>
              </w:rPr>
            </w:pPr>
            <w:r w:rsidRPr="001360AB">
              <w:rPr>
                <w:rFonts w:eastAsia="Times New Roman"/>
              </w:rPr>
              <w:t>Sweden</w:t>
            </w:r>
          </w:p>
        </w:tc>
        <w:tc>
          <w:tcPr>
            <w:tcW w:w="0" w:type="auto"/>
            <w:hideMark/>
          </w:tcPr>
          <w:p w14:paraId="6A836AD6" w14:textId="77777777" w:rsidR="00ED506E" w:rsidRPr="001360AB" w:rsidRDefault="00ED506E" w:rsidP="00A67F92">
            <w:pPr>
              <w:pStyle w:val="NoSpacing"/>
              <w:rPr>
                <w:rFonts w:eastAsia="Times New Roman"/>
              </w:rPr>
            </w:pPr>
            <w:r w:rsidRPr="001360AB">
              <w:rPr>
                <w:rFonts w:eastAsia="Times New Roman"/>
              </w:rPr>
              <w:t>United States</w:t>
            </w:r>
          </w:p>
        </w:tc>
      </w:tr>
      <w:tr w:rsidR="005332AB" w:rsidRPr="001360AB" w14:paraId="1A041FED" w14:textId="77777777" w:rsidTr="005332AB">
        <w:tc>
          <w:tcPr>
            <w:tcW w:w="0" w:type="auto"/>
            <w:hideMark/>
          </w:tcPr>
          <w:p w14:paraId="72045B24" w14:textId="77777777" w:rsidR="005332AB" w:rsidRPr="001360AB" w:rsidRDefault="005332AB" w:rsidP="00A67F92">
            <w:pPr>
              <w:pStyle w:val="NoSpacing"/>
              <w:rPr>
                <w:rFonts w:eastAsia="Times New Roman"/>
              </w:rPr>
            </w:pPr>
            <w:r w:rsidRPr="001360AB">
              <w:rPr>
                <w:rFonts w:eastAsia="Times New Roman"/>
              </w:rPr>
              <w:t>Home countries</w:t>
            </w:r>
          </w:p>
        </w:tc>
        <w:tc>
          <w:tcPr>
            <w:tcW w:w="0" w:type="auto"/>
          </w:tcPr>
          <w:p w14:paraId="4A6161EC" w14:textId="77777777" w:rsidR="005332AB" w:rsidRPr="001360AB" w:rsidRDefault="005332AB" w:rsidP="00A67F92">
            <w:pPr>
              <w:pStyle w:val="NoSpacing"/>
              <w:rPr>
                <w:rFonts w:eastAsia="Times New Roman"/>
              </w:rPr>
            </w:pPr>
          </w:p>
        </w:tc>
        <w:tc>
          <w:tcPr>
            <w:tcW w:w="1909" w:type="dxa"/>
          </w:tcPr>
          <w:p w14:paraId="14F68463" w14:textId="77777777" w:rsidR="005332AB" w:rsidRPr="001360AB" w:rsidRDefault="005332AB" w:rsidP="00A67F92">
            <w:pPr>
              <w:pStyle w:val="NoSpacing"/>
              <w:rPr>
                <w:rFonts w:eastAsia="Times New Roman"/>
              </w:rPr>
            </w:pPr>
          </w:p>
        </w:tc>
        <w:tc>
          <w:tcPr>
            <w:tcW w:w="1557" w:type="dxa"/>
          </w:tcPr>
          <w:p w14:paraId="6C8D2BC5" w14:textId="234287D3" w:rsidR="005332AB" w:rsidRPr="001360AB" w:rsidRDefault="005332AB" w:rsidP="00A67F92">
            <w:pPr>
              <w:pStyle w:val="NoSpacing"/>
              <w:rPr>
                <w:rFonts w:eastAsia="Times New Roman"/>
              </w:rPr>
            </w:pPr>
          </w:p>
        </w:tc>
        <w:tc>
          <w:tcPr>
            <w:tcW w:w="0" w:type="auto"/>
          </w:tcPr>
          <w:p w14:paraId="65AC31EC" w14:textId="1E2E51C9" w:rsidR="005332AB" w:rsidRPr="001360AB" w:rsidRDefault="005332AB" w:rsidP="00A67F92">
            <w:pPr>
              <w:pStyle w:val="NoSpacing"/>
              <w:rPr>
                <w:rFonts w:eastAsia="Times New Roman"/>
              </w:rPr>
            </w:pPr>
          </w:p>
        </w:tc>
      </w:tr>
      <w:tr w:rsidR="00ED506E" w:rsidRPr="001360AB" w14:paraId="7AE3E2F9" w14:textId="77777777" w:rsidTr="00CA736D">
        <w:tc>
          <w:tcPr>
            <w:tcW w:w="0" w:type="auto"/>
            <w:hideMark/>
          </w:tcPr>
          <w:p w14:paraId="2B497DDF"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Argentina</w:t>
            </w:r>
          </w:p>
        </w:tc>
        <w:tc>
          <w:tcPr>
            <w:tcW w:w="0" w:type="auto"/>
            <w:hideMark/>
          </w:tcPr>
          <w:p w14:paraId="3D6EA562" w14:textId="77777777" w:rsidR="00ED506E" w:rsidRPr="001360AB" w:rsidRDefault="00ED506E" w:rsidP="00A67F92">
            <w:pPr>
              <w:pStyle w:val="NoSpacing"/>
              <w:rPr>
                <w:rFonts w:eastAsia="Times New Roman"/>
              </w:rPr>
            </w:pPr>
            <w:r w:rsidRPr="001360AB">
              <w:rPr>
                <w:rFonts w:eastAsia="Times New Roman"/>
              </w:rPr>
              <w:t>China</w:t>
            </w:r>
          </w:p>
        </w:tc>
        <w:tc>
          <w:tcPr>
            <w:tcW w:w="0" w:type="auto"/>
            <w:hideMark/>
          </w:tcPr>
          <w:p w14:paraId="58CB847B" w14:textId="77777777" w:rsidR="00ED506E" w:rsidRPr="001360AB" w:rsidRDefault="00ED506E" w:rsidP="00A67F92">
            <w:pPr>
              <w:pStyle w:val="NoSpacing"/>
              <w:rPr>
                <w:rFonts w:eastAsia="Times New Roman"/>
              </w:rPr>
            </w:pPr>
            <w:r w:rsidRPr="001360AB">
              <w:rPr>
                <w:rFonts w:eastAsia="Times New Roman"/>
              </w:rPr>
              <w:t>Hong Kong</w:t>
            </w:r>
          </w:p>
        </w:tc>
        <w:tc>
          <w:tcPr>
            <w:tcW w:w="0" w:type="auto"/>
            <w:hideMark/>
          </w:tcPr>
          <w:p w14:paraId="12A64165" w14:textId="77777777" w:rsidR="00ED506E" w:rsidRPr="001360AB" w:rsidRDefault="00ED506E" w:rsidP="00A67F92">
            <w:pPr>
              <w:pStyle w:val="NoSpacing"/>
              <w:rPr>
                <w:rFonts w:eastAsia="Times New Roman"/>
              </w:rPr>
            </w:pPr>
            <w:r w:rsidRPr="001360AB">
              <w:rPr>
                <w:rFonts w:eastAsia="Times New Roman"/>
              </w:rPr>
              <w:t>Morocco</w:t>
            </w:r>
          </w:p>
        </w:tc>
        <w:tc>
          <w:tcPr>
            <w:tcW w:w="0" w:type="auto"/>
            <w:hideMark/>
          </w:tcPr>
          <w:p w14:paraId="0F2789F3" w14:textId="77777777" w:rsidR="00ED506E" w:rsidRPr="001360AB" w:rsidRDefault="00ED506E" w:rsidP="00A67F92">
            <w:pPr>
              <w:pStyle w:val="NoSpacing"/>
              <w:rPr>
                <w:rFonts w:eastAsia="Times New Roman"/>
              </w:rPr>
            </w:pPr>
            <w:r w:rsidRPr="001360AB">
              <w:rPr>
                <w:rFonts w:eastAsia="Times New Roman"/>
              </w:rPr>
              <w:t>Senegal</w:t>
            </w:r>
          </w:p>
        </w:tc>
      </w:tr>
      <w:tr w:rsidR="00ED506E" w:rsidRPr="001360AB" w14:paraId="66751513" w14:textId="77777777" w:rsidTr="00CA736D">
        <w:tc>
          <w:tcPr>
            <w:tcW w:w="0" w:type="auto"/>
            <w:hideMark/>
          </w:tcPr>
          <w:p w14:paraId="13877766"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Bahamas</w:t>
            </w:r>
          </w:p>
        </w:tc>
        <w:tc>
          <w:tcPr>
            <w:tcW w:w="0" w:type="auto"/>
            <w:hideMark/>
          </w:tcPr>
          <w:p w14:paraId="4EFC5128" w14:textId="77777777" w:rsidR="00ED506E" w:rsidRPr="001360AB" w:rsidRDefault="00ED506E" w:rsidP="00A67F92">
            <w:pPr>
              <w:pStyle w:val="NoSpacing"/>
              <w:rPr>
                <w:rFonts w:eastAsia="Times New Roman"/>
              </w:rPr>
            </w:pPr>
            <w:r w:rsidRPr="001360AB">
              <w:rPr>
                <w:rFonts w:eastAsia="Times New Roman"/>
              </w:rPr>
              <w:t>Colombia</w:t>
            </w:r>
          </w:p>
        </w:tc>
        <w:tc>
          <w:tcPr>
            <w:tcW w:w="0" w:type="auto"/>
            <w:hideMark/>
          </w:tcPr>
          <w:p w14:paraId="40C241D9" w14:textId="77777777" w:rsidR="00ED506E" w:rsidRPr="001360AB" w:rsidRDefault="00ED506E" w:rsidP="00A67F92">
            <w:pPr>
              <w:pStyle w:val="NoSpacing"/>
              <w:rPr>
                <w:rFonts w:eastAsia="Times New Roman"/>
              </w:rPr>
            </w:pPr>
            <w:r w:rsidRPr="001360AB">
              <w:rPr>
                <w:rFonts w:eastAsia="Times New Roman"/>
              </w:rPr>
              <w:t>Hungary</w:t>
            </w:r>
          </w:p>
        </w:tc>
        <w:tc>
          <w:tcPr>
            <w:tcW w:w="0" w:type="auto"/>
            <w:hideMark/>
          </w:tcPr>
          <w:p w14:paraId="77650542" w14:textId="77777777" w:rsidR="00ED506E" w:rsidRPr="001360AB" w:rsidRDefault="00ED506E" w:rsidP="00A67F92">
            <w:pPr>
              <w:pStyle w:val="NoSpacing"/>
              <w:rPr>
                <w:rFonts w:eastAsia="Times New Roman"/>
              </w:rPr>
            </w:pPr>
            <w:r w:rsidRPr="001360AB">
              <w:rPr>
                <w:rFonts w:eastAsia="Times New Roman"/>
              </w:rPr>
              <w:t>Nigeria</w:t>
            </w:r>
          </w:p>
        </w:tc>
        <w:tc>
          <w:tcPr>
            <w:tcW w:w="0" w:type="auto"/>
            <w:hideMark/>
          </w:tcPr>
          <w:p w14:paraId="7987B699" w14:textId="77777777" w:rsidR="00ED506E" w:rsidRPr="001360AB" w:rsidRDefault="00ED506E" w:rsidP="00A67F92">
            <w:pPr>
              <w:pStyle w:val="NoSpacing"/>
              <w:rPr>
                <w:rFonts w:eastAsia="Times New Roman"/>
              </w:rPr>
            </w:pPr>
            <w:r w:rsidRPr="001360AB">
              <w:rPr>
                <w:rFonts w:eastAsia="Times New Roman"/>
              </w:rPr>
              <w:t>Singapore</w:t>
            </w:r>
          </w:p>
        </w:tc>
      </w:tr>
      <w:tr w:rsidR="00ED506E" w:rsidRPr="001360AB" w14:paraId="78B4D4EE" w14:textId="77777777" w:rsidTr="00CA736D">
        <w:tc>
          <w:tcPr>
            <w:tcW w:w="0" w:type="auto"/>
            <w:hideMark/>
          </w:tcPr>
          <w:p w14:paraId="34B65FBB"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Barbados</w:t>
            </w:r>
          </w:p>
        </w:tc>
        <w:tc>
          <w:tcPr>
            <w:tcW w:w="0" w:type="auto"/>
            <w:hideMark/>
          </w:tcPr>
          <w:p w14:paraId="53835D01" w14:textId="77777777" w:rsidR="00ED506E" w:rsidRPr="001360AB" w:rsidRDefault="00ED506E" w:rsidP="00A67F92">
            <w:pPr>
              <w:pStyle w:val="NoSpacing"/>
              <w:rPr>
                <w:rFonts w:eastAsia="Times New Roman"/>
              </w:rPr>
            </w:pPr>
            <w:r w:rsidRPr="001360AB">
              <w:rPr>
                <w:rFonts w:eastAsia="Times New Roman"/>
              </w:rPr>
              <w:t xml:space="preserve">Côte </w:t>
            </w:r>
            <w:proofErr w:type="spellStart"/>
            <w:r w:rsidRPr="001360AB">
              <w:rPr>
                <w:rFonts w:eastAsia="Times New Roman"/>
              </w:rPr>
              <w:t>d’lvoire</w:t>
            </w:r>
            <w:proofErr w:type="spellEnd"/>
          </w:p>
        </w:tc>
        <w:tc>
          <w:tcPr>
            <w:tcW w:w="0" w:type="auto"/>
            <w:hideMark/>
          </w:tcPr>
          <w:p w14:paraId="7193C18F" w14:textId="77777777" w:rsidR="00ED506E" w:rsidRPr="001360AB" w:rsidRDefault="00ED506E" w:rsidP="00A67F92">
            <w:pPr>
              <w:pStyle w:val="NoSpacing"/>
              <w:rPr>
                <w:rFonts w:eastAsia="Times New Roman"/>
              </w:rPr>
            </w:pPr>
            <w:r w:rsidRPr="001360AB">
              <w:rPr>
                <w:rFonts w:eastAsia="Times New Roman"/>
              </w:rPr>
              <w:t>India</w:t>
            </w:r>
          </w:p>
        </w:tc>
        <w:tc>
          <w:tcPr>
            <w:tcW w:w="0" w:type="auto"/>
            <w:hideMark/>
          </w:tcPr>
          <w:p w14:paraId="4C756EC1" w14:textId="77777777" w:rsidR="00ED506E" w:rsidRPr="001360AB" w:rsidRDefault="00ED506E" w:rsidP="00A67F92">
            <w:pPr>
              <w:pStyle w:val="NoSpacing"/>
              <w:rPr>
                <w:rFonts w:eastAsia="Times New Roman"/>
              </w:rPr>
            </w:pPr>
            <w:r w:rsidRPr="001360AB">
              <w:rPr>
                <w:rFonts w:eastAsia="Times New Roman"/>
              </w:rPr>
              <w:t>Panama</w:t>
            </w:r>
          </w:p>
        </w:tc>
        <w:tc>
          <w:tcPr>
            <w:tcW w:w="0" w:type="auto"/>
            <w:hideMark/>
          </w:tcPr>
          <w:p w14:paraId="5026B9DB" w14:textId="77777777" w:rsidR="00ED506E" w:rsidRPr="001360AB" w:rsidRDefault="00ED506E" w:rsidP="00A67F92">
            <w:pPr>
              <w:pStyle w:val="NoSpacing"/>
              <w:rPr>
                <w:rFonts w:eastAsia="Times New Roman"/>
              </w:rPr>
            </w:pPr>
            <w:r w:rsidRPr="001360AB">
              <w:rPr>
                <w:rFonts w:eastAsia="Times New Roman"/>
              </w:rPr>
              <w:t>South Africa</w:t>
            </w:r>
          </w:p>
        </w:tc>
      </w:tr>
      <w:tr w:rsidR="00ED506E" w:rsidRPr="001360AB" w14:paraId="4007D1F2" w14:textId="77777777" w:rsidTr="00CA736D">
        <w:tc>
          <w:tcPr>
            <w:tcW w:w="0" w:type="auto"/>
            <w:hideMark/>
          </w:tcPr>
          <w:p w14:paraId="4C59AE83"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Brazil</w:t>
            </w:r>
          </w:p>
        </w:tc>
        <w:tc>
          <w:tcPr>
            <w:tcW w:w="0" w:type="auto"/>
            <w:hideMark/>
          </w:tcPr>
          <w:p w14:paraId="2788C1C4" w14:textId="77777777" w:rsidR="00ED506E" w:rsidRPr="001360AB" w:rsidRDefault="00ED506E" w:rsidP="00A67F92">
            <w:pPr>
              <w:pStyle w:val="NoSpacing"/>
              <w:rPr>
                <w:rFonts w:eastAsia="Times New Roman"/>
              </w:rPr>
            </w:pPr>
            <w:r w:rsidRPr="001360AB">
              <w:rPr>
                <w:rFonts w:eastAsia="Times New Roman"/>
              </w:rPr>
              <w:t>Czech Republic</w:t>
            </w:r>
          </w:p>
        </w:tc>
        <w:tc>
          <w:tcPr>
            <w:tcW w:w="0" w:type="auto"/>
            <w:hideMark/>
          </w:tcPr>
          <w:p w14:paraId="447E3E71" w14:textId="77777777" w:rsidR="00ED506E" w:rsidRPr="001360AB" w:rsidRDefault="00ED506E" w:rsidP="00A67F92">
            <w:pPr>
              <w:pStyle w:val="NoSpacing"/>
              <w:rPr>
                <w:rFonts w:eastAsia="Times New Roman"/>
              </w:rPr>
            </w:pPr>
            <w:r w:rsidRPr="001360AB">
              <w:rPr>
                <w:rFonts w:eastAsia="Times New Roman"/>
              </w:rPr>
              <w:t>Indonesia</w:t>
            </w:r>
          </w:p>
        </w:tc>
        <w:tc>
          <w:tcPr>
            <w:tcW w:w="0" w:type="auto"/>
            <w:hideMark/>
          </w:tcPr>
          <w:p w14:paraId="3A2E3E68" w14:textId="77777777" w:rsidR="00ED506E" w:rsidRPr="001360AB" w:rsidRDefault="00ED506E" w:rsidP="00A67F92">
            <w:pPr>
              <w:pStyle w:val="NoSpacing"/>
              <w:rPr>
                <w:rFonts w:eastAsia="Times New Roman"/>
              </w:rPr>
            </w:pPr>
            <w:r w:rsidRPr="001360AB">
              <w:rPr>
                <w:rFonts w:eastAsia="Times New Roman"/>
              </w:rPr>
              <w:t>Philippines</w:t>
            </w:r>
          </w:p>
        </w:tc>
        <w:tc>
          <w:tcPr>
            <w:tcW w:w="0" w:type="auto"/>
            <w:hideMark/>
          </w:tcPr>
          <w:p w14:paraId="1B1CEEF4" w14:textId="77777777" w:rsidR="00ED506E" w:rsidRPr="001360AB" w:rsidRDefault="00ED506E" w:rsidP="00A67F92">
            <w:pPr>
              <w:pStyle w:val="NoSpacing"/>
              <w:rPr>
                <w:rFonts w:eastAsia="Times New Roman"/>
              </w:rPr>
            </w:pPr>
            <w:r w:rsidRPr="001360AB">
              <w:rPr>
                <w:rFonts w:eastAsia="Times New Roman"/>
              </w:rPr>
              <w:t>Taiwan</w:t>
            </w:r>
          </w:p>
        </w:tc>
      </w:tr>
      <w:tr w:rsidR="00ED506E" w:rsidRPr="001360AB" w14:paraId="3129464B" w14:textId="77777777" w:rsidTr="00CA736D">
        <w:tc>
          <w:tcPr>
            <w:tcW w:w="0" w:type="auto"/>
            <w:hideMark/>
          </w:tcPr>
          <w:p w14:paraId="070DF973"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Bulgaria</w:t>
            </w:r>
          </w:p>
        </w:tc>
        <w:tc>
          <w:tcPr>
            <w:tcW w:w="0" w:type="auto"/>
            <w:hideMark/>
          </w:tcPr>
          <w:p w14:paraId="3E275DA9" w14:textId="77777777" w:rsidR="00ED506E" w:rsidRPr="001360AB" w:rsidRDefault="00ED506E" w:rsidP="00A67F92">
            <w:pPr>
              <w:pStyle w:val="NoSpacing"/>
              <w:rPr>
                <w:rFonts w:eastAsia="Times New Roman"/>
              </w:rPr>
            </w:pPr>
            <w:r w:rsidRPr="001360AB">
              <w:rPr>
                <w:rFonts w:eastAsia="Times New Roman"/>
              </w:rPr>
              <w:t>Egypt</w:t>
            </w:r>
          </w:p>
        </w:tc>
        <w:tc>
          <w:tcPr>
            <w:tcW w:w="0" w:type="auto"/>
            <w:hideMark/>
          </w:tcPr>
          <w:p w14:paraId="0740EEAB" w14:textId="77777777" w:rsidR="00ED506E" w:rsidRPr="001360AB" w:rsidRDefault="00ED506E" w:rsidP="00A67F92">
            <w:pPr>
              <w:pStyle w:val="NoSpacing"/>
              <w:rPr>
                <w:rFonts w:eastAsia="Times New Roman"/>
              </w:rPr>
            </w:pPr>
            <w:r w:rsidRPr="001360AB">
              <w:rPr>
                <w:rFonts w:eastAsia="Times New Roman"/>
              </w:rPr>
              <w:t>Israel</w:t>
            </w:r>
          </w:p>
        </w:tc>
        <w:tc>
          <w:tcPr>
            <w:tcW w:w="0" w:type="auto"/>
            <w:hideMark/>
          </w:tcPr>
          <w:p w14:paraId="6110DA87" w14:textId="77777777" w:rsidR="00ED506E" w:rsidRPr="001360AB" w:rsidRDefault="00ED506E" w:rsidP="00A67F92">
            <w:pPr>
              <w:pStyle w:val="NoSpacing"/>
              <w:rPr>
                <w:rFonts w:eastAsia="Times New Roman"/>
              </w:rPr>
            </w:pPr>
            <w:r w:rsidRPr="001360AB">
              <w:rPr>
                <w:rFonts w:eastAsia="Times New Roman"/>
              </w:rPr>
              <w:t>Poland</w:t>
            </w:r>
          </w:p>
        </w:tc>
        <w:tc>
          <w:tcPr>
            <w:tcW w:w="0" w:type="auto"/>
            <w:hideMark/>
          </w:tcPr>
          <w:p w14:paraId="5E9C6706" w14:textId="77777777" w:rsidR="00ED506E" w:rsidRPr="001360AB" w:rsidRDefault="00ED506E" w:rsidP="00A67F92">
            <w:pPr>
              <w:pStyle w:val="NoSpacing"/>
              <w:rPr>
                <w:rFonts w:eastAsia="Times New Roman"/>
              </w:rPr>
            </w:pPr>
            <w:r w:rsidRPr="001360AB">
              <w:rPr>
                <w:rFonts w:eastAsia="Times New Roman"/>
              </w:rPr>
              <w:t>Thailand</w:t>
            </w:r>
          </w:p>
        </w:tc>
      </w:tr>
      <w:tr w:rsidR="00ED506E" w:rsidRPr="001360AB" w14:paraId="42E683F5" w14:textId="77777777" w:rsidTr="00CA736D">
        <w:tc>
          <w:tcPr>
            <w:tcW w:w="0" w:type="auto"/>
            <w:hideMark/>
          </w:tcPr>
          <w:p w14:paraId="177A816B"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Cameroon</w:t>
            </w:r>
          </w:p>
        </w:tc>
        <w:tc>
          <w:tcPr>
            <w:tcW w:w="0" w:type="auto"/>
            <w:hideMark/>
          </w:tcPr>
          <w:p w14:paraId="51C39500" w14:textId="77777777" w:rsidR="00ED506E" w:rsidRPr="001360AB" w:rsidRDefault="00ED506E" w:rsidP="00A67F92">
            <w:pPr>
              <w:pStyle w:val="NoSpacing"/>
              <w:rPr>
                <w:rFonts w:eastAsia="Times New Roman"/>
              </w:rPr>
            </w:pPr>
            <w:r w:rsidRPr="001360AB">
              <w:rPr>
                <w:rFonts w:eastAsia="Times New Roman"/>
              </w:rPr>
              <w:t>El Salvador</w:t>
            </w:r>
          </w:p>
        </w:tc>
        <w:tc>
          <w:tcPr>
            <w:tcW w:w="0" w:type="auto"/>
            <w:hideMark/>
          </w:tcPr>
          <w:p w14:paraId="57380481" w14:textId="77777777" w:rsidR="00ED506E" w:rsidRPr="001360AB" w:rsidRDefault="00ED506E" w:rsidP="00A67F92">
            <w:pPr>
              <w:pStyle w:val="NoSpacing"/>
              <w:rPr>
                <w:rFonts w:eastAsia="Times New Roman"/>
              </w:rPr>
            </w:pPr>
            <w:r w:rsidRPr="001360AB">
              <w:rPr>
                <w:rFonts w:eastAsia="Times New Roman"/>
              </w:rPr>
              <w:t>Malaysia</w:t>
            </w:r>
          </w:p>
        </w:tc>
        <w:tc>
          <w:tcPr>
            <w:tcW w:w="0" w:type="auto"/>
            <w:hideMark/>
          </w:tcPr>
          <w:p w14:paraId="1B11AB19" w14:textId="77777777" w:rsidR="00ED506E" w:rsidRPr="001360AB" w:rsidRDefault="00ED506E" w:rsidP="00A67F92">
            <w:pPr>
              <w:pStyle w:val="NoSpacing"/>
              <w:rPr>
                <w:rFonts w:eastAsia="Times New Roman"/>
              </w:rPr>
            </w:pPr>
            <w:r w:rsidRPr="001360AB">
              <w:rPr>
                <w:rFonts w:eastAsia="Times New Roman"/>
              </w:rPr>
              <w:t>Romania</w:t>
            </w:r>
          </w:p>
        </w:tc>
        <w:tc>
          <w:tcPr>
            <w:tcW w:w="0" w:type="auto"/>
            <w:hideMark/>
          </w:tcPr>
          <w:p w14:paraId="0FDD9695" w14:textId="77777777" w:rsidR="00ED506E" w:rsidRPr="001360AB" w:rsidRDefault="00ED506E" w:rsidP="00A67F92">
            <w:pPr>
              <w:pStyle w:val="NoSpacing"/>
              <w:rPr>
                <w:rFonts w:eastAsia="Times New Roman"/>
              </w:rPr>
            </w:pPr>
            <w:r w:rsidRPr="001360AB">
              <w:rPr>
                <w:rFonts w:eastAsia="Times New Roman"/>
              </w:rPr>
              <w:t>Turkey</w:t>
            </w:r>
          </w:p>
        </w:tc>
      </w:tr>
      <w:tr w:rsidR="00ED506E" w:rsidRPr="001360AB" w14:paraId="5AA280FC" w14:textId="77777777" w:rsidTr="00CA736D">
        <w:tc>
          <w:tcPr>
            <w:tcW w:w="0" w:type="auto"/>
            <w:hideMark/>
          </w:tcPr>
          <w:p w14:paraId="20611FD4" w14:textId="77777777" w:rsidR="00ED506E" w:rsidRPr="001360AB" w:rsidRDefault="00ED506E" w:rsidP="00A67F92">
            <w:pPr>
              <w:pStyle w:val="NoSpacing"/>
              <w:rPr>
                <w:rFonts w:eastAsia="Times New Roman"/>
              </w:rPr>
            </w:pPr>
            <w:r w:rsidRPr="001360AB">
              <w:rPr>
                <w:rFonts w:eastAsia="Times New Roman"/>
              </w:rPr>
              <w:t> </w:t>
            </w:r>
            <w:r w:rsidRPr="001360AB">
              <w:rPr>
                <w:rFonts w:eastAsia="Times New Roman"/>
              </w:rPr>
              <w:t>Chile</w:t>
            </w:r>
          </w:p>
        </w:tc>
        <w:tc>
          <w:tcPr>
            <w:tcW w:w="0" w:type="auto"/>
            <w:hideMark/>
          </w:tcPr>
          <w:p w14:paraId="490EC8FA" w14:textId="77777777" w:rsidR="00ED506E" w:rsidRPr="001360AB" w:rsidRDefault="00ED506E" w:rsidP="00A67F92">
            <w:pPr>
              <w:pStyle w:val="NoSpacing"/>
              <w:rPr>
                <w:rFonts w:eastAsia="Times New Roman"/>
              </w:rPr>
            </w:pPr>
            <w:r w:rsidRPr="001360AB">
              <w:rPr>
                <w:rFonts w:eastAsia="Times New Roman"/>
              </w:rPr>
              <w:t>Gabon</w:t>
            </w:r>
          </w:p>
        </w:tc>
        <w:tc>
          <w:tcPr>
            <w:tcW w:w="0" w:type="auto"/>
            <w:hideMark/>
          </w:tcPr>
          <w:p w14:paraId="57410B2A" w14:textId="77777777" w:rsidR="00ED506E" w:rsidRPr="001360AB" w:rsidRDefault="00ED506E" w:rsidP="00A67F92">
            <w:pPr>
              <w:pStyle w:val="NoSpacing"/>
              <w:rPr>
                <w:rFonts w:eastAsia="Times New Roman"/>
              </w:rPr>
            </w:pPr>
            <w:r w:rsidRPr="001360AB">
              <w:rPr>
                <w:rFonts w:eastAsia="Times New Roman"/>
              </w:rPr>
              <w:t>Mexico</w:t>
            </w:r>
          </w:p>
        </w:tc>
        <w:tc>
          <w:tcPr>
            <w:tcW w:w="0" w:type="auto"/>
            <w:hideMark/>
          </w:tcPr>
          <w:p w14:paraId="75563D1F" w14:textId="77777777" w:rsidR="00ED506E" w:rsidRPr="001360AB" w:rsidRDefault="00ED506E" w:rsidP="00A67F92">
            <w:pPr>
              <w:pStyle w:val="NoSpacing"/>
              <w:rPr>
                <w:rFonts w:eastAsia="Times New Roman"/>
              </w:rPr>
            </w:pPr>
            <w:r w:rsidRPr="001360AB">
              <w:rPr>
                <w:rFonts w:eastAsia="Times New Roman"/>
              </w:rPr>
              <w:t>Saudi Arabia</w:t>
            </w:r>
          </w:p>
        </w:tc>
        <w:tc>
          <w:tcPr>
            <w:tcW w:w="0" w:type="auto"/>
            <w:hideMark/>
          </w:tcPr>
          <w:p w14:paraId="0873B990" w14:textId="77777777" w:rsidR="00ED506E" w:rsidRPr="001360AB" w:rsidRDefault="00ED506E" w:rsidP="00A67F92">
            <w:pPr>
              <w:pStyle w:val="NoSpacing"/>
              <w:rPr>
                <w:rFonts w:eastAsia="Times New Roman"/>
              </w:rPr>
            </w:pPr>
            <w:r w:rsidRPr="001360AB">
              <w:rPr>
                <w:rFonts w:eastAsia="Times New Roman"/>
              </w:rPr>
              <w:t>Venezuela</w:t>
            </w:r>
          </w:p>
        </w:tc>
      </w:tr>
    </w:tbl>
    <w:p w14:paraId="5E729D11" w14:textId="72EDCAF1" w:rsidR="00971C1E" w:rsidRPr="001360AB" w:rsidRDefault="007E2A1B" w:rsidP="009335F4">
      <w:pPr>
        <w:pStyle w:val="Heading1"/>
        <w:spacing w:line="276" w:lineRule="auto"/>
        <w:rPr>
          <w:rFonts w:asciiTheme="minorHAnsi" w:hAnsiTheme="minorHAnsi" w:cstheme="minorHAnsi"/>
        </w:rPr>
      </w:pPr>
      <w:r w:rsidRPr="001360AB">
        <w:rPr>
          <w:rFonts w:asciiTheme="minorHAnsi" w:hAnsiTheme="minorHAnsi" w:cstheme="minorHAnsi"/>
          <w:caps w:val="0"/>
        </w:rPr>
        <w:t>References</w:t>
      </w:r>
    </w:p>
    <w:p w14:paraId="2694D310" w14:textId="77777777" w:rsidR="00FE4177" w:rsidRDefault="00971C1E" w:rsidP="00637DF3">
      <w:pPr>
        <w:shd w:val="clear" w:color="auto" w:fill="FFFFFF"/>
        <w:spacing w:after="0" w:line="276" w:lineRule="auto"/>
        <w:ind w:left="720" w:hanging="720"/>
        <w:rPr>
          <w:rFonts w:eastAsia="Times New Roman" w:cstheme="minorHAnsi"/>
          <w:color w:val="1C1D1E"/>
        </w:rPr>
      </w:pPr>
      <w:r w:rsidRPr="00FE4177">
        <w:rPr>
          <w:rFonts w:eastAsia="Times New Roman" w:cstheme="minorHAnsi"/>
          <w:color w:val="1C1D1E"/>
        </w:rPr>
        <w:t xml:space="preserve">Alfaro, L., A. Chanda, S. </w:t>
      </w:r>
      <w:proofErr w:type="spellStart"/>
      <w:r w:rsidRPr="00FE4177">
        <w:rPr>
          <w:rFonts w:eastAsia="Times New Roman" w:cstheme="minorHAnsi"/>
          <w:color w:val="1C1D1E"/>
        </w:rPr>
        <w:t>Kalemli‐Ozcan</w:t>
      </w:r>
      <w:proofErr w:type="spellEnd"/>
      <w:r w:rsidRPr="00FE4177">
        <w:rPr>
          <w:rFonts w:eastAsia="Times New Roman" w:cstheme="minorHAnsi"/>
          <w:color w:val="1C1D1E"/>
        </w:rPr>
        <w:t xml:space="preserve"> and S. </w:t>
      </w:r>
      <w:proofErr w:type="spellStart"/>
      <w:r w:rsidRPr="00FE4177">
        <w:rPr>
          <w:rFonts w:eastAsia="Times New Roman" w:cstheme="minorHAnsi"/>
          <w:color w:val="1C1D1E"/>
        </w:rPr>
        <w:t>Sayek</w:t>
      </w:r>
      <w:proofErr w:type="spellEnd"/>
      <w:r w:rsidRPr="00FE4177">
        <w:rPr>
          <w:rFonts w:eastAsia="Times New Roman" w:cstheme="minorHAnsi"/>
          <w:color w:val="1C1D1E"/>
        </w:rPr>
        <w:t xml:space="preserve"> (2004), ‘FDI and Economic Growth: The Role of Local Financial Markets’, </w:t>
      </w:r>
      <w:r w:rsidRPr="00FE4177">
        <w:rPr>
          <w:rFonts w:eastAsia="Times New Roman" w:cstheme="minorHAnsi"/>
          <w:i/>
          <w:iCs/>
          <w:color w:val="1C1D1E"/>
        </w:rPr>
        <w:t>Journal of International Economics</w:t>
      </w:r>
      <w:r w:rsidRPr="00FE4177">
        <w:rPr>
          <w:rFonts w:eastAsia="Times New Roman" w:cstheme="minorHAnsi"/>
          <w:color w:val="1C1D1E"/>
        </w:rPr>
        <w:t>, </w:t>
      </w:r>
      <w:r w:rsidRPr="00FE4177">
        <w:rPr>
          <w:rFonts w:eastAsia="Times New Roman" w:cstheme="minorHAnsi"/>
          <w:b/>
          <w:bCs/>
          <w:color w:val="1C1D1E"/>
        </w:rPr>
        <w:t>64</w:t>
      </w:r>
      <w:r w:rsidRPr="00FE4177">
        <w:rPr>
          <w:rFonts w:eastAsia="Times New Roman" w:cstheme="minorHAnsi"/>
          <w:color w:val="1C1D1E"/>
        </w:rPr>
        <w:t>, 1, 89–112.</w:t>
      </w:r>
    </w:p>
    <w:p w14:paraId="56239166" w14:textId="77777777" w:rsidR="00F75835" w:rsidRDefault="00971C1E" w:rsidP="00637DF3">
      <w:pPr>
        <w:shd w:val="clear" w:color="auto" w:fill="FFFFFF"/>
        <w:spacing w:after="0" w:line="276" w:lineRule="auto"/>
        <w:ind w:left="720" w:hanging="720"/>
        <w:rPr>
          <w:rFonts w:eastAsia="Times New Roman" w:cstheme="minorHAnsi"/>
          <w:color w:val="1C1D1E"/>
        </w:rPr>
      </w:pPr>
      <w:proofErr w:type="spellStart"/>
      <w:r w:rsidRPr="00FE4177">
        <w:rPr>
          <w:rFonts w:eastAsia="Times New Roman" w:cstheme="minorHAnsi"/>
          <w:color w:val="1C1D1E"/>
        </w:rPr>
        <w:t>Aroca</w:t>
      </w:r>
      <w:proofErr w:type="spellEnd"/>
      <w:r w:rsidRPr="00FE4177">
        <w:rPr>
          <w:rFonts w:eastAsia="Times New Roman" w:cstheme="minorHAnsi"/>
          <w:color w:val="1C1D1E"/>
        </w:rPr>
        <w:t>, P. and W. F. Maloney (2005), ‘Migration, Trade and Foreign Direct Investment in Mexico’, </w:t>
      </w:r>
      <w:r w:rsidRPr="00FE4177">
        <w:rPr>
          <w:rFonts w:eastAsia="Times New Roman" w:cstheme="minorHAnsi"/>
          <w:i/>
          <w:iCs/>
          <w:color w:val="1C1D1E"/>
        </w:rPr>
        <w:t>World Bank Economic Review</w:t>
      </w:r>
      <w:r w:rsidRPr="00FE4177">
        <w:rPr>
          <w:rFonts w:eastAsia="Times New Roman" w:cstheme="minorHAnsi"/>
          <w:color w:val="1C1D1E"/>
        </w:rPr>
        <w:t>, </w:t>
      </w:r>
      <w:r w:rsidRPr="00FE4177">
        <w:rPr>
          <w:rFonts w:eastAsia="Times New Roman" w:cstheme="minorHAnsi"/>
          <w:b/>
          <w:bCs/>
          <w:color w:val="1C1D1E"/>
        </w:rPr>
        <w:t>19</w:t>
      </w:r>
      <w:r w:rsidRPr="00FE4177">
        <w:rPr>
          <w:rFonts w:eastAsia="Times New Roman" w:cstheme="minorHAnsi"/>
          <w:color w:val="1C1D1E"/>
        </w:rPr>
        <w:t>, 3, 449–72.</w:t>
      </w:r>
      <w:r w:rsidR="00F75835" w:rsidRPr="00FE4177">
        <w:rPr>
          <w:rFonts w:eastAsia="Times New Roman" w:cstheme="minorHAnsi"/>
          <w:color w:val="1C1D1E"/>
        </w:rPr>
        <w:t xml:space="preserve"> </w:t>
      </w:r>
    </w:p>
    <w:p w14:paraId="72786976" w14:textId="77777777" w:rsidR="00F75835" w:rsidRDefault="00971C1E" w:rsidP="00637DF3">
      <w:pPr>
        <w:shd w:val="clear" w:color="auto" w:fill="FFFFFF"/>
        <w:spacing w:after="0" w:line="276" w:lineRule="auto"/>
        <w:ind w:left="720" w:hanging="720"/>
        <w:rPr>
          <w:rFonts w:eastAsia="Times New Roman" w:cstheme="minorHAnsi"/>
          <w:color w:val="1C1D1E"/>
        </w:rPr>
      </w:pPr>
      <w:r w:rsidRPr="00FE4177">
        <w:rPr>
          <w:rFonts w:eastAsia="Times New Roman" w:cstheme="minorHAnsi"/>
          <w:color w:val="1C1D1E"/>
        </w:rPr>
        <w:t xml:space="preserve">Barba </w:t>
      </w:r>
      <w:proofErr w:type="spellStart"/>
      <w:r w:rsidRPr="00FE4177">
        <w:rPr>
          <w:rFonts w:eastAsia="Times New Roman" w:cstheme="minorHAnsi"/>
          <w:color w:val="1C1D1E"/>
        </w:rPr>
        <w:t>Navaretti</w:t>
      </w:r>
      <w:proofErr w:type="spellEnd"/>
      <w:r w:rsidRPr="00FE4177">
        <w:rPr>
          <w:rFonts w:eastAsia="Times New Roman" w:cstheme="minorHAnsi"/>
          <w:color w:val="1C1D1E"/>
        </w:rPr>
        <w:t>, G. and A. Venables (2004), </w:t>
      </w:r>
      <w:r w:rsidRPr="00FE4177">
        <w:rPr>
          <w:rFonts w:eastAsia="Times New Roman" w:cstheme="minorHAnsi"/>
          <w:i/>
          <w:iCs/>
          <w:color w:val="1C1D1E"/>
        </w:rPr>
        <w:t>Multinational Firms in the World Economy</w:t>
      </w:r>
      <w:r w:rsidRPr="00FE4177">
        <w:rPr>
          <w:rFonts w:eastAsia="Times New Roman" w:cstheme="minorHAnsi"/>
          <w:color w:val="1C1D1E"/>
        </w:rPr>
        <w:t> (Princeton, NJ: Princeton University Press).</w:t>
      </w:r>
      <w:r w:rsidR="00F75835" w:rsidRPr="00FE4177">
        <w:rPr>
          <w:rFonts w:eastAsia="Times New Roman" w:cstheme="minorHAnsi"/>
          <w:color w:val="1C1D1E"/>
        </w:rPr>
        <w:t xml:space="preserve"> </w:t>
      </w:r>
    </w:p>
    <w:p w14:paraId="69EA7391" w14:textId="77777777" w:rsidR="002847C8" w:rsidRDefault="00971C1E" w:rsidP="00637DF3">
      <w:pPr>
        <w:shd w:val="clear" w:color="auto" w:fill="FFFFFF"/>
        <w:spacing w:after="0" w:line="276" w:lineRule="auto"/>
        <w:ind w:left="720" w:hanging="720"/>
        <w:rPr>
          <w:rFonts w:eastAsia="Times New Roman" w:cstheme="minorHAnsi"/>
          <w:color w:val="1C1D1E"/>
        </w:rPr>
      </w:pPr>
      <w:proofErr w:type="spellStart"/>
      <w:r w:rsidRPr="00FE4177">
        <w:rPr>
          <w:rFonts w:eastAsia="Times New Roman" w:cstheme="minorHAnsi"/>
          <w:color w:val="1C1D1E"/>
        </w:rPr>
        <w:t>Beine</w:t>
      </w:r>
      <w:proofErr w:type="spellEnd"/>
      <w:r w:rsidRPr="00FE4177">
        <w:rPr>
          <w:rFonts w:eastAsia="Times New Roman" w:cstheme="minorHAnsi"/>
          <w:color w:val="1C1D1E"/>
        </w:rPr>
        <w:t xml:space="preserve">, M., F. </w:t>
      </w:r>
      <w:proofErr w:type="spellStart"/>
      <w:r w:rsidRPr="00FE4177">
        <w:rPr>
          <w:rFonts w:eastAsia="Times New Roman" w:cstheme="minorHAnsi"/>
          <w:color w:val="1C1D1E"/>
        </w:rPr>
        <w:t>Docquier</w:t>
      </w:r>
      <w:proofErr w:type="spellEnd"/>
      <w:r w:rsidRPr="00FE4177">
        <w:rPr>
          <w:rFonts w:eastAsia="Times New Roman" w:cstheme="minorHAnsi"/>
          <w:color w:val="1C1D1E"/>
        </w:rPr>
        <w:t xml:space="preserve"> and H. Rapoport (2008), ‘Brain Drain and Human Capital Formation in Developing Countries: Winners and Losers’, </w:t>
      </w:r>
      <w:r w:rsidRPr="00FE4177">
        <w:rPr>
          <w:rFonts w:eastAsia="Times New Roman" w:cstheme="minorHAnsi"/>
          <w:i/>
          <w:iCs/>
          <w:color w:val="1C1D1E"/>
        </w:rPr>
        <w:t>Economic Journal</w:t>
      </w:r>
      <w:r w:rsidRPr="00FE4177">
        <w:rPr>
          <w:rFonts w:eastAsia="Times New Roman" w:cstheme="minorHAnsi"/>
          <w:color w:val="1C1D1E"/>
        </w:rPr>
        <w:t>, </w:t>
      </w:r>
      <w:r w:rsidRPr="00FE4177">
        <w:rPr>
          <w:rFonts w:eastAsia="Times New Roman" w:cstheme="minorHAnsi"/>
          <w:b/>
          <w:bCs/>
          <w:color w:val="1C1D1E"/>
        </w:rPr>
        <w:t>118</w:t>
      </w:r>
      <w:r w:rsidRPr="00FE4177">
        <w:rPr>
          <w:rFonts w:eastAsia="Times New Roman" w:cstheme="minorHAnsi"/>
          <w:color w:val="1C1D1E"/>
        </w:rPr>
        <w:t>, 528, 631–52.</w:t>
      </w:r>
    </w:p>
    <w:p w14:paraId="0FB8D75F"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Bellak</w:t>
      </w:r>
      <w:proofErr w:type="spellEnd"/>
      <w:r w:rsidRPr="00FE4177">
        <w:rPr>
          <w:rFonts w:eastAsia="Times New Roman" w:cstheme="minorHAnsi"/>
          <w:color w:val="1C1D1E"/>
        </w:rPr>
        <w:t>, C. (2004), ‘How Domestic and Foreign Firms Differ and Why Does it Matter?’, </w:t>
      </w:r>
      <w:r w:rsidRPr="00FE4177">
        <w:rPr>
          <w:rFonts w:eastAsia="Times New Roman" w:cstheme="minorHAnsi"/>
          <w:i/>
          <w:iCs/>
          <w:color w:val="1C1D1E"/>
        </w:rPr>
        <w:t>Journal of Economic Surveys</w:t>
      </w:r>
      <w:r w:rsidRPr="00FE4177">
        <w:rPr>
          <w:rFonts w:eastAsia="Times New Roman" w:cstheme="minorHAnsi"/>
          <w:color w:val="1C1D1E"/>
        </w:rPr>
        <w:t>, </w:t>
      </w:r>
      <w:r w:rsidRPr="00FE4177">
        <w:rPr>
          <w:rFonts w:eastAsia="Times New Roman" w:cstheme="minorHAnsi"/>
          <w:b/>
          <w:bCs/>
          <w:color w:val="1C1D1E"/>
        </w:rPr>
        <w:t>18</w:t>
      </w:r>
      <w:r w:rsidRPr="00FE4177">
        <w:rPr>
          <w:rFonts w:eastAsia="Times New Roman" w:cstheme="minorHAnsi"/>
          <w:color w:val="1C1D1E"/>
        </w:rPr>
        <w:t>, 4, 483–514.</w:t>
      </w:r>
    </w:p>
    <w:p w14:paraId="2BF3080B"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Blomstrom</w:t>
      </w:r>
      <w:proofErr w:type="spellEnd"/>
      <w:r w:rsidRPr="00FE4177">
        <w:rPr>
          <w:rFonts w:eastAsia="Times New Roman" w:cstheme="minorHAnsi"/>
          <w:color w:val="1C1D1E"/>
        </w:rPr>
        <w:t xml:space="preserve">, M., R. Lipsey and M. </w:t>
      </w:r>
      <w:proofErr w:type="spellStart"/>
      <w:r w:rsidRPr="00FE4177">
        <w:rPr>
          <w:rFonts w:eastAsia="Times New Roman" w:cstheme="minorHAnsi"/>
          <w:color w:val="1C1D1E"/>
        </w:rPr>
        <w:t>Zejan</w:t>
      </w:r>
      <w:proofErr w:type="spellEnd"/>
      <w:r w:rsidRPr="00FE4177">
        <w:rPr>
          <w:rFonts w:eastAsia="Times New Roman" w:cstheme="minorHAnsi"/>
          <w:color w:val="1C1D1E"/>
        </w:rPr>
        <w:t xml:space="preserve"> (1994), ‘What Explains Growth in Developing Countries?’, in W. Baumol, R. Nelson and E. Wolff (eds.), </w:t>
      </w:r>
      <w:r w:rsidRPr="00FE4177">
        <w:rPr>
          <w:rFonts w:eastAsia="Times New Roman" w:cstheme="minorHAnsi"/>
          <w:i/>
          <w:iCs/>
          <w:color w:val="1C1D1E"/>
        </w:rPr>
        <w:t>Convergence of Productivity: Cross‐National Studies and Historical Evidence</w:t>
      </w:r>
      <w:r w:rsidRPr="00FE4177">
        <w:rPr>
          <w:rFonts w:eastAsia="Times New Roman" w:cstheme="minorHAnsi"/>
          <w:color w:val="1C1D1E"/>
        </w:rPr>
        <w:t> (Oxford: Oxford University Press), 243–59.</w:t>
      </w:r>
    </w:p>
    <w:p w14:paraId="160547A1" w14:textId="77777777" w:rsidR="002847C8" w:rsidRDefault="00971C1E" w:rsidP="00637DF3">
      <w:pPr>
        <w:shd w:val="clear" w:color="auto" w:fill="FFFFFF"/>
        <w:spacing w:after="0" w:line="276" w:lineRule="auto"/>
        <w:ind w:left="720" w:hanging="720"/>
        <w:rPr>
          <w:rFonts w:eastAsia="Times New Roman" w:cstheme="minorHAnsi"/>
          <w:color w:val="1C1D1E"/>
        </w:rPr>
      </w:pPr>
      <w:proofErr w:type="spellStart"/>
      <w:r w:rsidRPr="00FE4177">
        <w:rPr>
          <w:rFonts w:eastAsia="Times New Roman" w:cstheme="minorHAnsi"/>
          <w:color w:val="1C1D1E"/>
        </w:rPr>
        <w:t>Blonigen</w:t>
      </w:r>
      <w:proofErr w:type="spellEnd"/>
      <w:r w:rsidRPr="00FE4177">
        <w:rPr>
          <w:rFonts w:eastAsia="Times New Roman" w:cstheme="minorHAnsi"/>
          <w:color w:val="1C1D1E"/>
        </w:rPr>
        <w:t xml:space="preserve">, B. and M. Wang (2005), ‘Inappropriate Pooling of Wealthy and Poor Countries in Empirical FDI Studies’, in T. Moran, E. Graham and M. </w:t>
      </w:r>
      <w:proofErr w:type="spellStart"/>
      <w:r w:rsidRPr="00FE4177">
        <w:rPr>
          <w:rFonts w:eastAsia="Times New Roman" w:cstheme="minorHAnsi"/>
          <w:color w:val="1C1D1E"/>
        </w:rPr>
        <w:t>Blomstrom</w:t>
      </w:r>
      <w:proofErr w:type="spellEnd"/>
      <w:r w:rsidRPr="00FE4177">
        <w:rPr>
          <w:rFonts w:eastAsia="Times New Roman" w:cstheme="minorHAnsi"/>
          <w:color w:val="1C1D1E"/>
        </w:rPr>
        <w:t xml:space="preserve"> (eds.), </w:t>
      </w:r>
      <w:r w:rsidRPr="00FE4177">
        <w:rPr>
          <w:rFonts w:eastAsia="Times New Roman" w:cstheme="minorHAnsi"/>
          <w:i/>
          <w:iCs/>
          <w:color w:val="1C1D1E"/>
        </w:rPr>
        <w:t>Does Foreign Direct Investment Promote Development?</w:t>
      </w:r>
      <w:r w:rsidRPr="00FE4177">
        <w:rPr>
          <w:rFonts w:eastAsia="Times New Roman" w:cstheme="minorHAnsi"/>
          <w:color w:val="1C1D1E"/>
        </w:rPr>
        <w:t> (Washington, DC: Institute for International Economics Publication), 221–44.</w:t>
      </w:r>
    </w:p>
    <w:p w14:paraId="4FABB6FF"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Borensztein</w:t>
      </w:r>
      <w:proofErr w:type="spellEnd"/>
      <w:r w:rsidRPr="00FE4177">
        <w:rPr>
          <w:rFonts w:eastAsia="Times New Roman" w:cstheme="minorHAnsi"/>
          <w:color w:val="1C1D1E"/>
        </w:rPr>
        <w:t>, E., J. De Gregorio and J.‐W. Lee (1998), ‘How does Foreign Direct Investment affect Economic Growth?’, </w:t>
      </w:r>
      <w:r w:rsidRPr="00FE4177">
        <w:rPr>
          <w:rFonts w:eastAsia="Times New Roman" w:cstheme="minorHAnsi"/>
          <w:i/>
          <w:iCs/>
          <w:color w:val="1C1D1E"/>
        </w:rPr>
        <w:t>Journal of International Economics</w:t>
      </w:r>
      <w:r w:rsidRPr="00FE4177">
        <w:rPr>
          <w:rFonts w:eastAsia="Times New Roman" w:cstheme="minorHAnsi"/>
          <w:color w:val="1C1D1E"/>
        </w:rPr>
        <w:t>, </w:t>
      </w:r>
      <w:r w:rsidRPr="00FE4177">
        <w:rPr>
          <w:rFonts w:eastAsia="Times New Roman" w:cstheme="minorHAnsi"/>
          <w:b/>
          <w:bCs/>
          <w:color w:val="1C1D1E"/>
        </w:rPr>
        <w:t>45</w:t>
      </w:r>
      <w:r w:rsidRPr="00FE4177">
        <w:rPr>
          <w:rFonts w:eastAsia="Times New Roman" w:cstheme="minorHAnsi"/>
          <w:color w:val="1C1D1E"/>
        </w:rPr>
        <w:t>, 1, 115–35.</w:t>
      </w:r>
    </w:p>
    <w:p w14:paraId="2597D744"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Borjas</w:t>
      </w:r>
      <w:proofErr w:type="spellEnd"/>
      <w:r w:rsidRPr="00FE4177">
        <w:rPr>
          <w:rFonts w:eastAsia="Times New Roman" w:cstheme="minorHAnsi"/>
          <w:color w:val="1C1D1E"/>
        </w:rPr>
        <w:t>, G. J. (1999), ‘Economic Research on the Determinants of Immigration: Lessons for the European Union’, Technical Paper #438 (Washington DC: World Bank).</w:t>
      </w:r>
    </w:p>
    <w:p w14:paraId="144A9B9E"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Bornschier</w:t>
      </w:r>
      <w:proofErr w:type="spellEnd"/>
      <w:r w:rsidRPr="00FE4177">
        <w:rPr>
          <w:rFonts w:eastAsia="Times New Roman" w:cstheme="minorHAnsi"/>
          <w:color w:val="1C1D1E"/>
        </w:rPr>
        <w:t>, V. and C. Chase‐Dunn (1985), </w:t>
      </w:r>
      <w:r w:rsidRPr="00FE4177">
        <w:rPr>
          <w:rFonts w:eastAsia="Times New Roman" w:cstheme="minorHAnsi"/>
          <w:i/>
          <w:iCs/>
          <w:color w:val="1C1D1E"/>
        </w:rPr>
        <w:t>Transnational Corporations and Underdevelopment</w:t>
      </w:r>
      <w:r w:rsidRPr="00FE4177">
        <w:rPr>
          <w:rFonts w:eastAsia="Times New Roman" w:cstheme="minorHAnsi"/>
          <w:color w:val="1C1D1E"/>
        </w:rPr>
        <w:t> (New York: Praeger).</w:t>
      </w:r>
    </w:p>
    <w:p w14:paraId="703858F4"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Bureau of Economic Analysis (1989), </w:t>
      </w:r>
      <w:r w:rsidRPr="00FE4177">
        <w:rPr>
          <w:rFonts w:eastAsia="Times New Roman" w:cstheme="minorHAnsi"/>
          <w:i/>
          <w:iCs/>
          <w:color w:val="1C1D1E"/>
        </w:rPr>
        <w:t xml:space="preserve">US Direct Investment Abroad: 1989 Benchmark </w:t>
      </w:r>
      <w:proofErr w:type="gramStart"/>
      <w:r w:rsidRPr="00FE4177">
        <w:rPr>
          <w:rFonts w:eastAsia="Times New Roman" w:cstheme="minorHAnsi"/>
          <w:i/>
          <w:iCs/>
          <w:color w:val="1C1D1E"/>
        </w:rPr>
        <w:t>Survey</w:t>
      </w:r>
      <w:r w:rsidRPr="00FE4177">
        <w:rPr>
          <w:rFonts w:eastAsia="Times New Roman" w:cstheme="minorHAnsi"/>
          <w:color w:val="1C1D1E"/>
        </w:rPr>
        <w:t>(</w:t>
      </w:r>
      <w:proofErr w:type="gramEnd"/>
      <w:r w:rsidRPr="00FE4177">
        <w:rPr>
          <w:rFonts w:eastAsia="Times New Roman" w:cstheme="minorHAnsi"/>
          <w:color w:val="1C1D1E"/>
        </w:rPr>
        <w:t>Washington, DC: US Department of Commerce).</w:t>
      </w:r>
    </w:p>
    <w:p w14:paraId="327D7412"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Bureau of Economic Analysis (2004), </w:t>
      </w:r>
      <w:r w:rsidRPr="00FE4177">
        <w:rPr>
          <w:rFonts w:eastAsia="Times New Roman" w:cstheme="minorHAnsi"/>
          <w:i/>
          <w:iCs/>
          <w:color w:val="1C1D1E"/>
        </w:rPr>
        <w:t xml:space="preserve">US Direct Investment Abroad: 2004 Benchmark </w:t>
      </w:r>
      <w:proofErr w:type="gramStart"/>
      <w:r w:rsidRPr="00FE4177">
        <w:rPr>
          <w:rFonts w:eastAsia="Times New Roman" w:cstheme="minorHAnsi"/>
          <w:i/>
          <w:iCs/>
          <w:color w:val="1C1D1E"/>
        </w:rPr>
        <w:t>Survey</w:t>
      </w:r>
      <w:r w:rsidRPr="00FE4177">
        <w:rPr>
          <w:rFonts w:eastAsia="Times New Roman" w:cstheme="minorHAnsi"/>
          <w:color w:val="1C1D1E"/>
        </w:rPr>
        <w:t>(</w:t>
      </w:r>
      <w:proofErr w:type="gramEnd"/>
      <w:r w:rsidRPr="00FE4177">
        <w:rPr>
          <w:rFonts w:eastAsia="Times New Roman" w:cstheme="minorHAnsi"/>
          <w:color w:val="1C1D1E"/>
        </w:rPr>
        <w:t>Washington, DC: US Department of Commerce).</w:t>
      </w:r>
    </w:p>
    <w:p w14:paraId="1A0DD908"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Carkovic</w:t>
      </w:r>
      <w:proofErr w:type="spellEnd"/>
      <w:r w:rsidRPr="00FE4177">
        <w:rPr>
          <w:rFonts w:eastAsia="Times New Roman" w:cstheme="minorHAnsi"/>
          <w:color w:val="1C1D1E"/>
        </w:rPr>
        <w:t xml:space="preserve">, Maria. and Ross. Levine (2005), ‘Does Foreign Direct Investment Accelerate Economic Growth?’, in T. Moran, E. Graham and M. </w:t>
      </w:r>
      <w:proofErr w:type="spellStart"/>
      <w:r w:rsidRPr="00FE4177">
        <w:rPr>
          <w:rFonts w:eastAsia="Times New Roman" w:cstheme="minorHAnsi"/>
          <w:color w:val="1C1D1E"/>
        </w:rPr>
        <w:t>Blomstrom</w:t>
      </w:r>
      <w:proofErr w:type="spellEnd"/>
      <w:r w:rsidRPr="00FE4177">
        <w:rPr>
          <w:rFonts w:eastAsia="Times New Roman" w:cstheme="minorHAnsi"/>
          <w:color w:val="1C1D1E"/>
        </w:rPr>
        <w:t xml:space="preserve"> (eds.), </w:t>
      </w:r>
      <w:r w:rsidRPr="00FE4177">
        <w:rPr>
          <w:rFonts w:eastAsia="Times New Roman" w:cstheme="minorHAnsi"/>
          <w:i/>
          <w:iCs/>
          <w:color w:val="1C1D1E"/>
        </w:rPr>
        <w:t>Does Foreign Direct Investment Promote Development?</w:t>
      </w:r>
      <w:r w:rsidRPr="00FE4177">
        <w:rPr>
          <w:rFonts w:eastAsia="Times New Roman" w:cstheme="minorHAnsi"/>
          <w:color w:val="1C1D1E"/>
        </w:rPr>
        <w:t> (Washington, DC: Institute for International Economics Publication), 195–220.</w:t>
      </w:r>
    </w:p>
    <w:p w14:paraId="7EE4FF51"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 xml:space="preserve">Carrington, W. J. and E. </w:t>
      </w:r>
      <w:proofErr w:type="spellStart"/>
      <w:r w:rsidRPr="00FE4177">
        <w:rPr>
          <w:rFonts w:eastAsia="Times New Roman" w:cstheme="minorHAnsi"/>
          <w:color w:val="1C1D1E"/>
        </w:rPr>
        <w:t>Detragiache</w:t>
      </w:r>
      <w:proofErr w:type="spellEnd"/>
      <w:r w:rsidRPr="00FE4177">
        <w:rPr>
          <w:rFonts w:eastAsia="Times New Roman" w:cstheme="minorHAnsi"/>
          <w:color w:val="1C1D1E"/>
        </w:rPr>
        <w:t xml:space="preserve"> (1998), ‘How big is the Brain Drain?’, Working Paper No 98 (Washington, DC: International Monetary Fund).</w:t>
      </w:r>
    </w:p>
    <w:p w14:paraId="10D6E253"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Choe, J. I. (2003), ‘Do Foreign Direct Investment and Gross Domestic Investment Promote Economic Growth?’, </w:t>
      </w:r>
      <w:r w:rsidRPr="00FE4177">
        <w:rPr>
          <w:rFonts w:eastAsia="Times New Roman" w:cstheme="minorHAnsi"/>
          <w:i/>
          <w:iCs/>
          <w:color w:val="1C1D1E"/>
        </w:rPr>
        <w:t>Review of Development Economics</w:t>
      </w:r>
      <w:r w:rsidRPr="00FE4177">
        <w:rPr>
          <w:rFonts w:eastAsia="Times New Roman" w:cstheme="minorHAnsi"/>
          <w:color w:val="1C1D1E"/>
        </w:rPr>
        <w:t>, </w:t>
      </w:r>
      <w:r w:rsidRPr="00FE4177">
        <w:rPr>
          <w:rFonts w:eastAsia="Times New Roman" w:cstheme="minorHAnsi"/>
          <w:b/>
          <w:bCs/>
          <w:color w:val="1C1D1E"/>
        </w:rPr>
        <w:t>7</w:t>
      </w:r>
      <w:r w:rsidRPr="00FE4177">
        <w:rPr>
          <w:rFonts w:eastAsia="Times New Roman" w:cstheme="minorHAnsi"/>
          <w:color w:val="1C1D1E"/>
        </w:rPr>
        <w:t>, 1, 44–57.</w:t>
      </w:r>
    </w:p>
    <w:p w14:paraId="0D0D6A0E"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Department of Homeland Security (1995), </w:t>
      </w:r>
      <w:r w:rsidRPr="00FE4177">
        <w:rPr>
          <w:rFonts w:eastAsia="Times New Roman" w:cstheme="minorHAnsi"/>
          <w:i/>
          <w:iCs/>
          <w:color w:val="1C1D1E"/>
        </w:rPr>
        <w:t>Yearbook of Immigration Statistics: 1995</w:t>
      </w:r>
      <w:r w:rsidRPr="00FE4177">
        <w:rPr>
          <w:rFonts w:eastAsia="Times New Roman" w:cstheme="minorHAnsi"/>
          <w:color w:val="1C1D1E"/>
        </w:rPr>
        <w:t> (Washington, DC: Department of Homeland Security).</w:t>
      </w:r>
    </w:p>
    <w:p w14:paraId="275047C6"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di Giovanni, J. (2005), ‘What Drives Capital Flows? The Case of Cross‐Border M&amp;A Activity and Financial Deepening’, </w:t>
      </w:r>
      <w:r w:rsidRPr="00FE4177">
        <w:rPr>
          <w:rFonts w:eastAsia="Times New Roman" w:cstheme="minorHAnsi"/>
          <w:i/>
          <w:iCs/>
          <w:color w:val="1C1D1E"/>
        </w:rPr>
        <w:t>Journal of International Economics</w:t>
      </w:r>
      <w:r w:rsidRPr="00FE4177">
        <w:rPr>
          <w:rFonts w:eastAsia="Times New Roman" w:cstheme="minorHAnsi"/>
          <w:color w:val="1C1D1E"/>
        </w:rPr>
        <w:t>, </w:t>
      </w:r>
      <w:r w:rsidRPr="00FE4177">
        <w:rPr>
          <w:rFonts w:eastAsia="Times New Roman" w:cstheme="minorHAnsi"/>
          <w:b/>
          <w:bCs/>
          <w:color w:val="1C1D1E"/>
        </w:rPr>
        <w:t>65</w:t>
      </w:r>
      <w:r w:rsidRPr="00FE4177">
        <w:rPr>
          <w:rFonts w:eastAsia="Times New Roman" w:cstheme="minorHAnsi"/>
          <w:color w:val="1C1D1E"/>
        </w:rPr>
        <w:t>, 1, 127–49.</w:t>
      </w:r>
    </w:p>
    <w:p w14:paraId="673EAE75"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Docquier</w:t>
      </w:r>
      <w:proofErr w:type="spellEnd"/>
      <w:r w:rsidRPr="00FE4177">
        <w:rPr>
          <w:rFonts w:eastAsia="Times New Roman" w:cstheme="minorHAnsi"/>
          <w:color w:val="1C1D1E"/>
        </w:rPr>
        <w:t xml:space="preserve">, F. and E. </w:t>
      </w:r>
      <w:proofErr w:type="spellStart"/>
      <w:r w:rsidRPr="00FE4177">
        <w:rPr>
          <w:rFonts w:eastAsia="Times New Roman" w:cstheme="minorHAnsi"/>
          <w:color w:val="1C1D1E"/>
        </w:rPr>
        <w:t>Lodigiani</w:t>
      </w:r>
      <w:proofErr w:type="spellEnd"/>
      <w:r w:rsidRPr="00FE4177">
        <w:rPr>
          <w:rFonts w:eastAsia="Times New Roman" w:cstheme="minorHAnsi"/>
          <w:color w:val="1C1D1E"/>
        </w:rPr>
        <w:t xml:space="preserve"> (2010), ‘Skilled Migration and Business Networks’, </w:t>
      </w:r>
      <w:r w:rsidRPr="00FE4177">
        <w:rPr>
          <w:rFonts w:eastAsia="Times New Roman" w:cstheme="minorHAnsi"/>
          <w:i/>
          <w:iCs/>
          <w:color w:val="1C1D1E"/>
        </w:rPr>
        <w:t>Open Economic Review</w:t>
      </w:r>
      <w:r w:rsidRPr="00FE4177">
        <w:rPr>
          <w:rFonts w:eastAsia="Times New Roman" w:cstheme="minorHAnsi"/>
          <w:color w:val="1C1D1E"/>
        </w:rPr>
        <w:t>, </w:t>
      </w:r>
      <w:r w:rsidRPr="00FE4177">
        <w:rPr>
          <w:rFonts w:eastAsia="Times New Roman" w:cstheme="minorHAnsi"/>
          <w:b/>
          <w:bCs/>
          <w:color w:val="1C1D1E"/>
        </w:rPr>
        <w:t>21</w:t>
      </w:r>
      <w:r w:rsidRPr="00FE4177">
        <w:rPr>
          <w:rFonts w:eastAsia="Times New Roman" w:cstheme="minorHAnsi"/>
          <w:color w:val="1C1D1E"/>
        </w:rPr>
        <w:t>, 4, 565–88.</w:t>
      </w:r>
    </w:p>
    <w:p w14:paraId="0ADD2515"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Docquier</w:t>
      </w:r>
      <w:proofErr w:type="spellEnd"/>
      <w:r w:rsidRPr="00FE4177">
        <w:rPr>
          <w:rFonts w:eastAsia="Times New Roman" w:cstheme="minorHAnsi"/>
          <w:color w:val="1C1D1E"/>
        </w:rPr>
        <w:t xml:space="preserve">, F. and A. </w:t>
      </w:r>
      <w:proofErr w:type="spellStart"/>
      <w:r w:rsidRPr="00FE4177">
        <w:rPr>
          <w:rFonts w:eastAsia="Times New Roman" w:cstheme="minorHAnsi"/>
          <w:color w:val="1C1D1E"/>
        </w:rPr>
        <w:t>Marfouk</w:t>
      </w:r>
      <w:proofErr w:type="spellEnd"/>
      <w:r w:rsidRPr="00FE4177">
        <w:rPr>
          <w:rFonts w:eastAsia="Times New Roman" w:cstheme="minorHAnsi"/>
          <w:color w:val="1C1D1E"/>
        </w:rPr>
        <w:t xml:space="preserve"> (2004), ‘Measuring the International Mobility of Skilled Workers (1990–2000): Release 1.0’, Policy, Research Working Paper Series No 3381 (Washington, DC: World Bank).</w:t>
      </w:r>
    </w:p>
    <w:p w14:paraId="0976295A"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Driffield, N. and K. Taylor (2002), ‘Spillovers from FDI and Skill Structures of Host‐Country Firms’, Discussion Papers in Economics (Leicester: Department of Economics, University of Leicester).</w:t>
      </w:r>
    </w:p>
    <w:p w14:paraId="6D0F4589"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Federal Reserve Bank of Dallas (2010), ‘Spotlight: Maquiladora Employment New Data Confirm Pickup in Juárez Factory Jobs’, </w:t>
      </w:r>
      <w:r w:rsidRPr="00FE4177">
        <w:rPr>
          <w:rFonts w:eastAsia="Times New Roman" w:cstheme="minorHAnsi"/>
          <w:i/>
          <w:iCs/>
          <w:color w:val="1C1D1E"/>
        </w:rPr>
        <w:t>South‐West Economy</w:t>
      </w:r>
      <w:r w:rsidRPr="00FE4177">
        <w:rPr>
          <w:rFonts w:eastAsia="Times New Roman" w:cstheme="minorHAnsi"/>
          <w:color w:val="1C1D1E"/>
        </w:rPr>
        <w:t>, 2nd Quarter.</w:t>
      </w:r>
    </w:p>
    <w:p w14:paraId="53349B81"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Feenstra</w:t>
      </w:r>
      <w:proofErr w:type="spellEnd"/>
      <w:r w:rsidRPr="00FE4177">
        <w:rPr>
          <w:rFonts w:eastAsia="Times New Roman" w:cstheme="minorHAnsi"/>
          <w:color w:val="1C1D1E"/>
        </w:rPr>
        <w:t xml:space="preserve">, R. C. and G. H. Hanson (1996), ‘Foreign Investment, Outsourcing and Relative Wages’, in R. C. </w:t>
      </w:r>
      <w:proofErr w:type="spellStart"/>
      <w:r w:rsidRPr="00FE4177">
        <w:rPr>
          <w:rFonts w:eastAsia="Times New Roman" w:cstheme="minorHAnsi"/>
          <w:color w:val="1C1D1E"/>
        </w:rPr>
        <w:t>Feenstra</w:t>
      </w:r>
      <w:proofErr w:type="spellEnd"/>
      <w:r w:rsidRPr="00FE4177">
        <w:rPr>
          <w:rFonts w:eastAsia="Times New Roman" w:cstheme="minorHAnsi"/>
          <w:color w:val="1C1D1E"/>
        </w:rPr>
        <w:t>, G. M. Grossman and D. A. Irwin (eds.), </w:t>
      </w:r>
      <w:r w:rsidRPr="00FE4177">
        <w:rPr>
          <w:rFonts w:eastAsia="Times New Roman" w:cstheme="minorHAnsi"/>
          <w:i/>
          <w:iCs/>
          <w:color w:val="1C1D1E"/>
        </w:rPr>
        <w:t>Political Economy of Trade Policy: Essays in Honor of Jagdish Bhagwati</w:t>
      </w:r>
      <w:r w:rsidRPr="00FE4177">
        <w:rPr>
          <w:rFonts w:eastAsia="Times New Roman" w:cstheme="minorHAnsi"/>
          <w:color w:val="1C1D1E"/>
        </w:rPr>
        <w:t> (Cambridge, MA: MIT Press), 89–128.</w:t>
      </w:r>
    </w:p>
    <w:p w14:paraId="4ABB02A4"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Feenstra</w:t>
      </w:r>
      <w:proofErr w:type="spellEnd"/>
      <w:r w:rsidRPr="00FE4177">
        <w:rPr>
          <w:rFonts w:eastAsia="Times New Roman" w:cstheme="minorHAnsi"/>
          <w:color w:val="1C1D1E"/>
        </w:rPr>
        <w:t>, R. C. and G. H. Hanson (1997), ‘Foreign Direct Investment and Relative Wages: Evidence from Mexico’s Maquiladoras’, </w:t>
      </w:r>
      <w:r w:rsidRPr="00FE4177">
        <w:rPr>
          <w:rFonts w:eastAsia="Times New Roman" w:cstheme="minorHAnsi"/>
          <w:i/>
          <w:iCs/>
          <w:color w:val="1C1D1E"/>
        </w:rPr>
        <w:t>Journal of International Economics</w:t>
      </w:r>
      <w:r w:rsidRPr="00FE4177">
        <w:rPr>
          <w:rFonts w:eastAsia="Times New Roman" w:cstheme="minorHAnsi"/>
          <w:color w:val="1C1D1E"/>
        </w:rPr>
        <w:t>, </w:t>
      </w:r>
      <w:r w:rsidRPr="00FE4177">
        <w:rPr>
          <w:rFonts w:eastAsia="Times New Roman" w:cstheme="minorHAnsi"/>
          <w:b/>
          <w:bCs/>
          <w:color w:val="1C1D1E"/>
        </w:rPr>
        <w:t>42</w:t>
      </w:r>
      <w:r w:rsidRPr="00FE4177">
        <w:rPr>
          <w:rFonts w:eastAsia="Times New Roman" w:cstheme="minorHAnsi"/>
          <w:color w:val="1C1D1E"/>
        </w:rPr>
        <w:t>, 3, 371–93.</w:t>
      </w:r>
    </w:p>
    <w:p w14:paraId="65AEA817" w14:textId="77777777" w:rsidR="002847C8"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Figini</w:t>
      </w:r>
      <w:proofErr w:type="spellEnd"/>
      <w:r w:rsidRPr="00FE4177">
        <w:rPr>
          <w:rFonts w:eastAsia="Times New Roman" w:cstheme="minorHAnsi"/>
          <w:color w:val="1C1D1E"/>
        </w:rPr>
        <w:t xml:space="preserve">, P. and H. </w:t>
      </w:r>
      <w:proofErr w:type="spellStart"/>
      <w:r w:rsidRPr="00FE4177">
        <w:rPr>
          <w:rFonts w:eastAsia="Times New Roman" w:cstheme="minorHAnsi"/>
          <w:color w:val="1C1D1E"/>
        </w:rPr>
        <w:t>Görg</w:t>
      </w:r>
      <w:proofErr w:type="spellEnd"/>
      <w:r w:rsidRPr="00FE4177">
        <w:rPr>
          <w:rFonts w:eastAsia="Times New Roman" w:cstheme="minorHAnsi"/>
          <w:color w:val="1C1D1E"/>
        </w:rPr>
        <w:t xml:space="preserve"> (1999), ‘Multinational Companies and Wage Inequality in the Host Country: The Case of Ireland’, </w:t>
      </w:r>
      <w:r w:rsidRPr="00FE4177">
        <w:rPr>
          <w:rFonts w:eastAsia="Times New Roman" w:cstheme="minorHAnsi"/>
          <w:i/>
          <w:iCs/>
          <w:color w:val="1C1D1E"/>
        </w:rPr>
        <w:t>Review of World Economics</w:t>
      </w:r>
      <w:r w:rsidRPr="00FE4177">
        <w:rPr>
          <w:rFonts w:eastAsia="Times New Roman" w:cstheme="minorHAnsi"/>
          <w:color w:val="1C1D1E"/>
        </w:rPr>
        <w:t>, </w:t>
      </w:r>
      <w:r w:rsidRPr="00FE4177">
        <w:rPr>
          <w:rFonts w:eastAsia="Times New Roman" w:cstheme="minorHAnsi"/>
          <w:b/>
          <w:bCs/>
          <w:color w:val="1C1D1E"/>
        </w:rPr>
        <w:t>135</w:t>
      </w:r>
      <w:r w:rsidRPr="00FE4177">
        <w:rPr>
          <w:rFonts w:eastAsia="Times New Roman" w:cstheme="minorHAnsi"/>
          <w:color w:val="1C1D1E"/>
        </w:rPr>
        <w:t>, 4, 594–612.</w:t>
      </w:r>
    </w:p>
    <w:p w14:paraId="3393C9BD"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Friedman, T. L. (2005), </w:t>
      </w:r>
      <w:r w:rsidRPr="00FE4177">
        <w:rPr>
          <w:rFonts w:eastAsia="Times New Roman" w:cstheme="minorHAnsi"/>
          <w:i/>
          <w:iCs/>
          <w:color w:val="1C1D1E"/>
        </w:rPr>
        <w:t>The World is Flat: A Brief History of the Twenty‐First Century</w:t>
      </w:r>
      <w:r w:rsidRPr="00FE4177">
        <w:rPr>
          <w:rFonts w:eastAsia="Times New Roman" w:cstheme="minorHAnsi"/>
          <w:color w:val="1C1D1E"/>
        </w:rPr>
        <w:t> (New York: Farrar, Straus and Giroux Press).</w:t>
      </w:r>
    </w:p>
    <w:p w14:paraId="1C89824F"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Gao, T. (2003), ‘Ethnic Chinese Networks and International Investment: Evidence from Inward FDI in China’, </w:t>
      </w:r>
      <w:r w:rsidRPr="00FE4177">
        <w:rPr>
          <w:rFonts w:eastAsia="Times New Roman" w:cstheme="minorHAnsi"/>
          <w:i/>
          <w:iCs/>
          <w:color w:val="1C1D1E"/>
        </w:rPr>
        <w:t>Journal of Asian Economics</w:t>
      </w:r>
      <w:r w:rsidRPr="00FE4177">
        <w:rPr>
          <w:rFonts w:eastAsia="Times New Roman" w:cstheme="minorHAnsi"/>
          <w:color w:val="1C1D1E"/>
        </w:rPr>
        <w:t>, </w:t>
      </w:r>
      <w:r w:rsidRPr="00FE4177">
        <w:rPr>
          <w:rFonts w:eastAsia="Times New Roman" w:cstheme="minorHAnsi"/>
          <w:b/>
          <w:bCs/>
          <w:color w:val="1C1D1E"/>
        </w:rPr>
        <w:t>14</w:t>
      </w:r>
      <w:r w:rsidRPr="00FE4177">
        <w:rPr>
          <w:rFonts w:eastAsia="Times New Roman" w:cstheme="minorHAnsi"/>
          <w:color w:val="1C1D1E"/>
        </w:rPr>
        <w:t>, 4, 611–29.</w:t>
      </w:r>
    </w:p>
    <w:p w14:paraId="580D7D6F"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Greenwood, M. J. (1997), ‘Internal Migration in Developed Countries’, in M. R. Rosenzweig and O. Stark (eds.), </w:t>
      </w:r>
      <w:r w:rsidRPr="00FE4177">
        <w:rPr>
          <w:rFonts w:eastAsia="Times New Roman" w:cstheme="minorHAnsi"/>
          <w:i/>
          <w:iCs/>
          <w:color w:val="1C1D1E"/>
        </w:rPr>
        <w:t>Handbook of Families and Population Economics</w:t>
      </w:r>
      <w:r w:rsidRPr="00FE4177">
        <w:rPr>
          <w:rFonts w:eastAsia="Times New Roman" w:cstheme="minorHAnsi"/>
          <w:color w:val="1C1D1E"/>
        </w:rPr>
        <w:t> (Amsterdam: North‐Holland), 647–720.</w:t>
      </w:r>
    </w:p>
    <w:p w14:paraId="460DA061" w14:textId="77777777" w:rsidR="002847C8"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Greenwood, M. J. and J. M. McDowell (1991), ‘Differential Economic Opportunity, Transferability of Skills, and Immigration to the United States and Canada’, </w:t>
      </w:r>
      <w:r w:rsidRPr="00FE4177">
        <w:rPr>
          <w:rFonts w:eastAsia="Times New Roman" w:cstheme="minorHAnsi"/>
          <w:i/>
          <w:iCs/>
          <w:color w:val="1C1D1E"/>
        </w:rPr>
        <w:t>Review of Economics and Statistics</w:t>
      </w:r>
      <w:r w:rsidRPr="00FE4177">
        <w:rPr>
          <w:rFonts w:eastAsia="Times New Roman" w:cstheme="minorHAnsi"/>
          <w:color w:val="1C1D1E"/>
        </w:rPr>
        <w:t>, </w:t>
      </w:r>
      <w:r w:rsidRPr="00FE4177">
        <w:rPr>
          <w:rFonts w:eastAsia="Times New Roman" w:cstheme="minorHAnsi"/>
          <w:b/>
          <w:bCs/>
          <w:color w:val="1C1D1E"/>
        </w:rPr>
        <w:t>73</w:t>
      </w:r>
      <w:r w:rsidRPr="00FE4177">
        <w:rPr>
          <w:rFonts w:eastAsia="Times New Roman" w:cstheme="minorHAnsi"/>
          <w:color w:val="1C1D1E"/>
        </w:rPr>
        <w:t>, 4, 612–23.</w:t>
      </w:r>
    </w:p>
    <w:p w14:paraId="3A76D03F"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Hayase</w:t>
      </w:r>
      <w:proofErr w:type="spellEnd"/>
      <w:r w:rsidRPr="00FE4177">
        <w:rPr>
          <w:rFonts w:eastAsia="Times New Roman" w:cstheme="minorHAnsi"/>
          <w:color w:val="1C1D1E"/>
        </w:rPr>
        <w:t>, Y. (2001), ‘Japanese Foreign Direct Investment, Employment, and International Migration in East Asia’, </w:t>
      </w:r>
      <w:r w:rsidRPr="00FE4177">
        <w:rPr>
          <w:rFonts w:eastAsia="Times New Roman" w:cstheme="minorHAnsi"/>
          <w:i/>
          <w:iCs/>
          <w:color w:val="1C1D1E"/>
        </w:rPr>
        <w:t>Asian and Pacific Migration Journal</w:t>
      </w:r>
      <w:r w:rsidRPr="00FE4177">
        <w:rPr>
          <w:rFonts w:eastAsia="Times New Roman" w:cstheme="minorHAnsi"/>
          <w:color w:val="1C1D1E"/>
        </w:rPr>
        <w:t>, </w:t>
      </w:r>
      <w:r w:rsidRPr="00FE4177">
        <w:rPr>
          <w:rFonts w:eastAsia="Times New Roman" w:cstheme="minorHAnsi"/>
          <w:b/>
          <w:bCs/>
          <w:color w:val="1C1D1E"/>
        </w:rPr>
        <w:t>10</w:t>
      </w:r>
      <w:r w:rsidRPr="00FE4177">
        <w:rPr>
          <w:rFonts w:eastAsia="Times New Roman" w:cstheme="minorHAnsi"/>
          <w:color w:val="1C1D1E"/>
        </w:rPr>
        <w:t>, 3–4, 535–58.</w:t>
      </w:r>
    </w:p>
    <w:p w14:paraId="65F37414"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Howenstine</w:t>
      </w:r>
      <w:proofErr w:type="spellEnd"/>
      <w:r w:rsidRPr="00FE4177">
        <w:rPr>
          <w:rFonts w:eastAsia="Times New Roman" w:cstheme="minorHAnsi"/>
          <w:color w:val="1C1D1E"/>
        </w:rPr>
        <w:t xml:space="preserve">, N. G. and W. J. </w:t>
      </w:r>
      <w:proofErr w:type="spellStart"/>
      <w:r w:rsidRPr="00FE4177">
        <w:rPr>
          <w:rFonts w:eastAsia="Times New Roman" w:cstheme="minorHAnsi"/>
          <w:color w:val="1C1D1E"/>
        </w:rPr>
        <w:t>Zeile</w:t>
      </w:r>
      <w:proofErr w:type="spellEnd"/>
      <w:r w:rsidRPr="00FE4177">
        <w:rPr>
          <w:rFonts w:eastAsia="Times New Roman" w:cstheme="minorHAnsi"/>
          <w:color w:val="1C1D1E"/>
        </w:rPr>
        <w:t xml:space="preserve"> (1994), ‘Characteristics of Foreign‐Owned US Manufacturing Establishments’, </w:t>
      </w:r>
      <w:r w:rsidRPr="00FE4177">
        <w:rPr>
          <w:rFonts w:eastAsia="Times New Roman" w:cstheme="minorHAnsi"/>
          <w:i/>
          <w:iCs/>
          <w:color w:val="1C1D1E"/>
        </w:rPr>
        <w:t>Survey of Current Business</w:t>
      </w:r>
      <w:r w:rsidRPr="00FE4177">
        <w:rPr>
          <w:rFonts w:eastAsia="Times New Roman" w:cstheme="minorHAnsi"/>
          <w:color w:val="1C1D1E"/>
        </w:rPr>
        <w:t>, </w:t>
      </w:r>
      <w:r w:rsidRPr="00FE4177">
        <w:rPr>
          <w:rFonts w:eastAsia="Times New Roman" w:cstheme="minorHAnsi"/>
          <w:b/>
          <w:bCs/>
          <w:color w:val="1C1D1E"/>
        </w:rPr>
        <w:t>74</w:t>
      </w:r>
      <w:r w:rsidRPr="00FE4177">
        <w:rPr>
          <w:rFonts w:eastAsia="Times New Roman" w:cstheme="minorHAnsi"/>
          <w:color w:val="1C1D1E"/>
        </w:rPr>
        <w:t>, 1, 34–59.</w:t>
      </w:r>
    </w:p>
    <w:p w14:paraId="08E867CD"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Jasso, G. and M. R. Rosenzweig (2006), ‘Characteristics of Immigrants to the United States: 1820–2003’, in R. Ueda (ed.), </w:t>
      </w:r>
      <w:r w:rsidRPr="00FE4177">
        <w:rPr>
          <w:rFonts w:eastAsia="Times New Roman" w:cstheme="minorHAnsi"/>
          <w:i/>
          <w:iCs/>
          <w:color w:val="1C1D1E"/>
        </w:rPr>
        <w:t>Companion to American Immigration</w:t>
      </w:r>
      <w:r w:rsidRPr="00FE4177">
        <w:rPr>
          <w:rFonts w:eastAsia="Times New Roman" w:cstheme="minorHAnsi"/>
          <w:color w:val="1C1D1E"/>
        </w:rPr>
        <w:t> (Malden, MA: Blackwell Publishing), 328–58.</w:t>
      </w:r>
    </w:p>
    <w:p w14:paraId="121108DB"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Javorcik</w:t>
      </w:r>
      <w:proofErr w:type="spellEnd"/>
      <w:r w:rsidRPr="00FE4177">
        <w:rPr>
          <w:rFonts w:eastAsia="Times New Roman" w:cstheme="minorHAnsi"/>
          <w:color w:val="1C1D1E"/>
        </w:rPr>
        <w:t xml:space="preserve">, B., C. </w:t>
      </w:r>
      <w:proofErr w:type="spellStart"/>
      <w:r w:rsidRPr="00FE4177">
        <w:rPr>
          <w:rFonts w:eastAsia="Times New Roman" w:cstheme="minorHAnsi"/>
          <w:color w:val="1C1D1E"/>
        </w:rPr>
        <w:t>Özden</w:t>
      </w:r>
      <w:proofErr w:type="spellEnd"/>
      <w:r w:rsidRPr="00FE4177">
        <w:rPr>
          <w:rFonts w:eastAsia="Times New Roman" w:cstheme="minorHAnsi"/>
          <w:color w:val="1C1D1E"/>
        </w:rPr>
        <w:t xml:space="preserve">, M. </w:t>
      </w:r>
      <w:proofErr w:type="spellStart"/>
      <w:r w:rsidRPr="00FE4177">
        <w:rPr>
          <w:rFonts w:eastAsia="Times New Roman" w:cstheme="minorHAnsi"/>
          <w:color w:val="1C1D1E"/>
        </w:rPr>
        <w:t>Spatareanu</w:t>
      </w:r>
      <w:proofErr w:type="spellEnd"/>
      <w:r w:rsidRPr="00FE4177">
        <w:rPr>
          <w:rFonts w:eastAsia="Times New Roman" w:cstheme="minorHAnsi"/>
          <w:color w:val="1C1D1E"/>
        </w:rPr>
        <w:t xml:space="preserve"> and C. </w:t>
      </w:r>
      <w:proofErr w:type="spellStart"/>
      <w:r w:rsidRPr="00FE4177">
        <w:rPr>
          <w:rFonts w:eastAsia="Times New Roman" w:cstheme="minorHAnsi"/>
          <w:color w:val="1C1D1E"/>
        </w:rPr>
        <w:t>Neagu</w:t>
      </w:r>
      <w:proofErr w:type="spellEnd"/>
      <w:r w:rsidRPr="00FE4177">
        <w:rPr>
          <w:rFonts w:eastAsia="Times New Roman" w:cstheme="minorHAnsi"/>
          <w:color w:val="1C1D1E"/>
        </w:rPr>
        <w:t xml:space="preserve"> (2011), ‘Migrant Networks and Foreign Direct Investment’, </w:t>
      </w:r>
      <w:r w:rsidRPr="00FE4177">
        <w:rPr>
          <w:rFonts w:eastAsia="Times New Roman" w:cstheme="minorHAnsi"/>
          <w:i/>
          <w:iCs/>
          <w:color w:val="1C1D1E"/>
        </w:rPr>
        <w:t>Journal of Development Economics</w:t>
      </w:r>
      <w:r w:rsidRPr="00FE4177">
        <w:rPr>
          <w:rFonts w:eastAsia="Times New Roman" w:cstheme="minorHAnsi"/>
          <w:color w:val="1C1D1E"/>
        </w:rPr>
        <w:t>, </w:t>
      </w:r>
      <w:r w:rsidRPr="00FE4177">
        <w:rPr>
          <w:rFonts w:eastAsia="Times New Roman" w:cstheme="minorHAnsi"/>
          <w:b/>
          <w:bCs/>
          <w:color w:val="1C1D1E"/>
        </w:rPr>
        <w:t>94</w:t>
      </w:r>
      <w:r w:rsidRPr="00FE4177">
        <w:rPr>
          <w:rFonts w:eastAsia="Times New Roman" w:cstheme="minorHAnsi"/>
          <w:color w:val="1C1D1E"/>
        </w:rPr>
        <w:t>, 2, 231–41.</w:t>
      </w:r>
    </w:p>
    <w:p w14:paraId="4E477312"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Kanaiaupuni</w:t>
      </w:r>
      <w:proofErr w:type="spellEnd"/>
      <w:r w:rsidRPr="00FE4177">
        <w:rPr>
          <w:rFonts w:eastAsia="Times New Roman" w:cstheme="minorHAnsi"/>
          <w:color w:val="1C1D1E"/>
        </w:rPr>
        <w:t>, S. (2000), ‘Reframing the Migration Question: An Analysis of Men, Women, and Gender in Mexico’, </w:t>
      </w:r>
      <w:r w:rsidRPr="00FE4177">
        <w:rPr>
          <w:rFonts w:eastAsia="Times New Roman" w:cstheme="minorHAnsi"/>
          <w:i/>
          <w:iCs/>
          <w:color w:val="1C1D1E"/>
        </w:rPr>
        <w:t>Social Forces</w:t>
      </w:r>
      <w:r w:rsidRPr="00FE4177">
        <w:rPr>
          <w:rFonts w:eastAsia="Times New Roman" w:cstheme="minorHAnsi"/>
          <w:color w:val="1C1D1E"/>
        </w:rPr>
        <w:t>, </w:t>
      </w:r>
      <w:r w:rsidRPr="00FE4177">
        <w:rPr>
          <w:rFonts w:eastAsia="Times New Roman" w:cstheme="minorHAnsi"/>
          <w:b/>
          <w:bCs/>
          <w:color w:val="1C1D1E"/>
        </w:rPr>
        <w:t>78</w:t>
      </w:r>
      <w:r w:rsidRPr="00FE4177">
        <w:rPr>
          <w:rFonts w:eastAsia="Times New Roman" w:cstheme="minorHAnsi"/>
          <w:color w:val="1C1D1E"/>
        </w:rPr>
        <w:t>, 4, 1311–48.</w:t>
      </w:r>
    </w:p>
    <w:p w14:paraId="6B6B0EA1"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Kelejian</w:t>
      </w:r>
      <w:proofErr w:type="spellEnd"/>
      <w:r w:rsidRPr="00FE4177">
        <w:rPr>
          <w:rFonts w:eastAsia="Times New Roman" w:cstheme="minorHAnsi"/>
          <w:color w:val="1C1D1E"/>
        </w:rPr>
        <w:t>, H. H. (1971), ‘Two‐Stage Least Squares and Econometric Systems in Parameters but Non‐linear in the Endogenous Variables’, </w:t>
      </w:r>
      <w:r w:rsidRPr="00FE4177">
        <w:rPr>
          <w:rFonts w:eastAsia="Times New Roman" w:cstheme="minorHAnsi"/>
          <w:i/>
          <w:iCs/>
          <w:color w:val="1C1D1E"/>
        </w:rPr>
        <w:t>Journal of the American Statistical Association</w:t>
      </w:r>
      <w:r w:rsidRPr="00FE4177">
        <w:rPr>
          <w:rFonts w:eastAsia="Times New Roman" w:cstheme="minorHAnsi"/>
          <w:color w:val="1C1D1E"/>
        </w:rPr>
        <w:t>, </w:t>
      </w:r>
      <w:r w:rsidRPr="00FE4177">
        <w:rPr>
          <w:rFonts w:eastAsia="Times New Roman" w:cstheme="minorHAnsi"/>
          <w:b/>
          <w:bCs/>
          <w:color w:val="1C1D1E"/>
        </w:rPr>
        <w:t>66</w:t>
      </w:r>
      <w:r w:rsidRPr="00FE4177">
        <w:rPr>
          <w:rFonts w:eastAsia="Times New Roman" w:cstheme="minorHAnsi"/>
          <w:color w:val="1C1D1E"/>
        </w:rPr>
        <w:t>, 334, 373–374.</w:t>
      </w:r>
    </w:p>
    <w:p w14:paraId="306A7638"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Kugler, M. and H. Rapoport (2007), ‘International Labor and Capital Flows: Complements or Substitutes?’, </w:t>
      </w:r>
      <w:r w:rsidRPr="00FE4177">
        <w:rPr>
          <w:rFonts w:eastAsia="Times New Roman" w:cstheme="minorHAnsi"/>
          <w:i/>
          <w:iCs/>
          <w:color w:val="1C1D1E"/>
        </w:rPr>
        <w:t>Economics Letters</w:t>
      </w:r>
      <w:r w:rsidRPr="00FE4177">
        <w:rPr>
          <w:rFonts w:eastAsia="Times New Roman" w:cstheme="minorHAnsi"/>
          <w:color w:val="1C1D1E"/>
        </w:rPr>
        <w:t>, </w:t>
      </w:r>
      <w:r w:rsidRPr="00FE4177">
        <w:rPr>
          <w:rFonts w:eastAsia="Times New Roman" w:cstheme="minorHAnsi"/>
          <w:b/>
          <w:bCs/>
          <w:color w:val="1C1D1E"/>
        </w:rPr>
        <w:t>94</w:t>
      </w:r>
      <w:r w:rsidRPr="00FE4177">
        <w:rPr>
          <w:rFonts w:eastAsia="Times New Roman" w:cstheme="minorHAnsi"/>
          <w:color w:val="1C1D1E"/>
        </w:rPr>
        <w:t>, 2, 155–62.</w:t>
      </w:r>
    </w:p>
    <w:p w14:paraId="717CADC0"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Maddison, A. (2003), </w:t>
      </w:r>
      <w:r w:rsidRPr="00FE4177">
        <w:rPr>
          <w:rFonts w:eastAsia="Times New Roman" w:cstheme="minorHAnsi"/>
          <w:i/>
          <w:iCs/>
          <w:color w:val="1C1D1E"/>
        </w:rPr>
        <w:t>The World Economy: Historical Statistics</w:t>
      </w:r>
      <w:r w:rsidRPr="00FE4177">
        <w:rPr>
          <w:rFonts w:eastAsia="Times New Roman" w:cstheme="minorHAnsi"/>
          <w:color w:val="1C1D1E"/>
        </w:rPr>
        <w:t xml:space="preserve"> (Paris: </w:t>
      </w:r>
      <w:proofErr w:type="spellStart"/>
      <w:r w:rsidRPr="00FE4177">
        <w:rPr>
          <w:rFonts w:eastAsia="Times New Roman" w:cstheme="minorHAnsi"/>
          <w:color w:val="1C1D1E"/>
        </w:rPr>
        <w:t>Organisation</w:t>
      </w:r>
      <w:proofErr w:type="spellEnd"/>
      <w:r w:rsidRPr="00FE4177">
        <w:rPr>
          <w:rFonts w:eastAsia="Times New Roman" w:cstheme="minorHAnsi"/>
          <w:color w:val="1C1D1E"/>
        </w:rPr>
        <w:t xml:space="preserve"> for Economic Co‐operation and Development, Development Centre).</w:t>
      </w:r>
    </w:p>
    <w:p w14:paraId="7471D085"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Massey, D. S. and K. E. Espinosa (1997), ‘What’s Driving Mexico–US Migration? A Theoretical, Empirical, and Policy Analysis’, </w:t>
      </w:r>
      <w:r w:rsidRPr="00FE4177">
        <w:rPr>
          <w:rFonts w:eastAsia="Times New Roman" w:cstheme="minorHAnsi"/>
          <w:i/>
          <w:iCs/>
          <w:color w:val="1C1D1E"/>
        </w:rPr>
        <w:t>American Journal of Sociology</w:t>
      </w:r>
      <w:r w:rsidRPr="00FE4177">
        <w:rPr>
          <w:rFonts w:eastAsia="Times New Roman" w:cstheme="minorHAnsi"/>
          <w:color w:val="1C1D1E"/>
        </w:rPr>
        <w:t>, </w:t>
      </w:r>
      <w:r w:rsidRPr="00FE4177">
        <w:rPr>
          <w:rFonts w:eastAsia="Times New Roman" w:cstheme="minorHAnsi"/>
          <w:b/>
          <w:bCs/>
          <w:color w:val="1C1D1E"/>
        </w:rPr>
        <w:t>102</w:t>
      </w:r>
      <w:r w:rsidRPr="00FE4177">
        <w:rPr>
          <w:rFonts w:eastAsia="Times New Roman" w:cstheme="minorHAnsi"/>
          <w:color w:val="1C1D1E"/>
        </w:rPr>
        <w:t>, 4, 939–99.</w:t>
      </w:r>
    </w:p>
    <w:p w14:paraId="2513AE0D"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 xml:space="preserve">Munshi, K. (2003), ‘Networks in the Modern Economy: Mexican Migrants in the US </w:t>
      </w:r>
      <w:proofErr w:type="spellStart"/>
      <w:r w:rsidRPr="00FE4177">
        <w:rPr>
          <w:rFonts w:eastAsia="Times New Roman" w:cstheme="minorHAnsi"/>
          <w:color w:val="1C1D1E"/>
        </w:rPr>
        <w:t>Labour</w:t>
      </w:r>
      <w:proofErr w:type="spellEnd"/>
      <w:r w:rsidRPr="00FE4177">
        <w:rPr>
          <w:rFonts w:eastAsia="Times New Roman" w:cstheme="minorHAnsi"/>
          <w:color w:val="1C1D1E"/>
        </w:rPr>
        <w:t xml:space="preserve"> Market’, </w:t>
      </w:r>
      <w:r w:rsidRPr="00FE4177">
        <w:rPr>
          <w:rFonts w:eastAsia="Times New Roman" w:cstheme="minorHAnsi"/>
          <w:i/>
          <w:iCs/>
          <w:color w:val="1C1D1E"/>
        </w:rPr>
        <w:t>Quarterly Journal of Economics</w:t>
      </w:r>
      <w:r w:rsidRPr="00FE4177">
        <w:rPr>
          <w:rFonts w:eastAsia="Times New Roman" w:cstheme="minorHAnsi"/>
          <w:color w:val="1C1D1E"/>
        </w:rPr>
        <w:t>, </w:t>
      </w:r>
      <w:r w:rsidRPr="00FE4177">
        <w:rPr>
          <w:rFonts w:eastAsia="Times New Roman" w:cstheme="minorHAnsi"/>
          <w:b/>
          <w:bCs/>
          <w:color w:val="1C1D1E"/>
        </w:rPr>
        <w:t>118</w:t>
      </w:r>
      <w:r w:rsidRPr="00FE4177">
        <w:rPr>
          <w:rFonts w:eastAsia="Times New Roman" w:cstheme="minorHAnsi"/>
          <w:color w:val="1C1D1E"/>
        </w:rPr>
        <w:t>, 2, 549–97.</w:t>
      </w:r>
    </w:p>
    <w:p w14:paraId="7D7AE346"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Obstfeld, M. and K. Rogoff (1996), </w:t>
      </w:r>
      <w:r w:rsidRPr="00FE4177">
        <w:rPr>
          <w:rFonts w:eastAsia="Times New Roman" w:cstheme="minorHAnsi"/>
          <w:i/>
          <w:iCs/>
          <w:color w:val="1C1D1E"/>
        </w:rPr>
        <w:t>Foundations of International Macroeconomics</w:t>
      </w:r>
      <w:r w:rsidRPr="00FE4177">
        <w:rPr>
          <w:rFonts w:eastAsia="Times New Roman" w:cstheme="minorHAnsi"/>
          <w:color w:val="1C1D1E"/>
        </w:rPr>
        <w:t> (Cambridge, MA: MIT Press).</w:t>
      </w:r>
    </w:p>
    <w:p w14:paraId="7BF8351F"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Rajan</w:t>
      </w:r>
      <w:proofErr w:type="spellEnd"/>
      <w:r w:rsidRPr="00FE4177">
        <w:rPr>
          <w:rFonts w:eastAsia="Times New Roman" w:cstheme="minorHAnsi"/>
          <w:color w:val="1C1D1E"/>
        </w:rPr>
        <w:t>, R. and A. Subramanian (2008), ‘Aid and Growth: What Does the Cross‐Country Evidence Really Show?’, </w:t>
      </w:r>
      <w:r w:rsidRPr="00FE4177">
        <w:rPr>
          <w:rFonts w:eastAsia="Times New Roman" w:cstheme="minorHAnsi"/>
          <w:i/>
          <w:iCs/>
          <w:color w:val="1C1D1E"/>
        </w:rPr>
        <w:t>The Review of Economics and Statistics</w:t>
      </w:r>
      <w:r w:rsidRPr="00FE4177">
        <w:rPr>
          <w:rFonts w:eastAsia="Times New Roman" w:cstheme="minorHAnsi"/>
          <w:color w:val="1C1D1E"/>
        </w:rPr>
        <w:t>, </w:t>
      </w:r>
      <w:r w:rsidRPr="00FE4177">
        <w:rPr>
          <w:rFonts w:eastAsia="Times New Roman" w:cstheme="minorHAnsi"/>
          <w:b/>
          <w:bCs/>
          <w:color w:val="1C1D1E"/>
        </w:rPr>
        <w:t>90</w:t>
      </w:r>
      <w:r w:rsidRPr="00FE4177">
        <w:rPr>
          <w:rFonts w:eastAsia="Times New Roman" w:cstheme="minorHAnsi"/>
          <w:color w:val="1C1D1E"/>
        </w:rPr>
        <w:t>, 4, 643–65.</w:t>
      </w:r>
    </w:p>
    <w:p w14:paraId="0FEB3D47"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Romer, P. (1994), ‘The Origins of Endogenous Growth’, </w:t>
      </w:r>
      <w:r w:rsidRPr="00FE4177">
        <w:rPr>
          <w:rFonts w:eastAsia="Times New Roman" w:cstheme="minorHAnsi"/>
          <w:i/>
          <w:iCs/>
          <w:color w:val="1C1D1E"/>
        </w:rPr>
        <w:t>Journal of Economic Perspectives</w:t>
      </w:r>
      <w:r w:rsidRPr="00FE4177">
        <w:rPr>
          <w:rFonts w:eastAsia="Times New Roman" w:cstheme="minorHAnsi"/>
          <w:color w:val="1C1D1E"/>
        </w:rPr>
        <w:t>, </w:t>
      </w:r>
      <w:r w:rsidRPr="00FE4177">
        <w:rPr>
          <w:rFonts w:eastAsia="Times New Roman" w:cstheme="minorHAnsi"/>
          <w:b/>
          <w:bCs/>
          <w:color w:val="1C1D1E"/>
        </w:rPr>
        <w:t>8</w:t>
      </w:r>
      <w:r w:rsidRPr="00FE4177">
        <w:rPr>
          <w:rFonts w:eastAsia="Times New Roman" w:cstheme="minorHAnsi"/>
          <w:color w:val="1C1D1E"/>
        </w:rPr>
        <w:t>, 1, 3–22.</w:t>
      </w:r>
    </w:p>
    <w:p w14:paraId="14FD0A4A"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 xml:space="preserve">Sanderson, M. and J. </w:t>
      </w:r>
      <w:proofErr w:type="spellStart"/>
      <w:r w:rsidRPr="00FE4177">
        <w:rPr>
          <w:rFonts w:eastAsia="Times New Roman" w:cstheme="minorHAnsi"/>
          <w:color w:val="1C1D1E"/>
        </w:rPr>
        <w:t>Kentor</w:t>
      </w:r>
      <w:proofErr w:type="spellEnd"/>
      <w:r w:rsidRPr="00FE4177">
        <w:rPr>
          <w:rFonts w:eastAsia="Times New Roman" w:cstheme="minorHAnsi"/>
          <w:color w:val="1C1D1E"/>
        </w:rPr>
        <w:t xml:space="preserve"> (2008), ‘Foreign Direct Investment and International Migration: A Cross‐National Analysis of Less‐Developed Countries, 1985–2000’, </w:t>
      </w:r>
      <w:r w:rsidRPr="00FE4177">
        <w:rPr>
          <w:rFonts w:eastAsia="Times New Roman" w:cstheme="minorHAnsi"/>
          <w:i/>
          <w:iCs/>
          <w:color w:val="1C1D1E"/>
        </w:rPr>
        <w:t>International Sociology</w:t>
      </w:r>
      <w:r w:rsidRPr="00FE4177">
        <w:rPr>
          <w:rFonts w:eastAsia="Times New Roman" w:cstheme="minorHAnsi"/>
          <w:color w:val="1C1D1E"/>
        </w:rPr>
        <w:t>, </w:t>
      </w:r>
      <w:r w:rsidRPr="00FE4177">
        <w:rPr>
          <w:rFonts w:eastAsia="Times New Roman" w:cstheme="minorHAnsi"/>
          <w:b/>
          <w:bCs/>
          <w:color w:val="1C1D1E"/>
        </w:rPr>
        <w:t>23</w:t>
      </w:r>
      <w:r w:rsidRPr="00FE4177">
        <w:rPr>
          <w:rFonts w:eastAsia="Times New Roman" w:cstheme="minorHAnsi"/>
          <w:color w:val="1C1D1E"/>
        </w:rPr>
        <w:t>, 4, 514–39.</w:t>
      </w:r>
    </w:p>
    <w:p w14:paraId="79734C8C"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Sargan</w:t>
      </w:r>
      <w:proofErr w:type="spellEnd"/>
      <w:r w:rsidRPr="00FE4177">
        <w:rPr>
          <w:rFonts w:eastAsia="Times New Roman" w:cstheme="minorHAnsi"/>
          <w:color w:val="1C1D1E"/>
        </w:rPr>
        <w:t>, J. D. (1958), ‘The Estimation of Economic Relationships Using Instrumental Variables’, </w:t>
      </w:r>
      <w:proofErr w:type="spellStart"/>
      <w:r w:rsidRPr="00FE4177">
        <w:rPr>
          <w:rFonts w:eastAsia="Times New Roman" w:cstheme="minorHAnsi"/>
          <w:i/>
          <w:iCs/>
          <w:color w:val="1C1D1E"/>
        </w:rPr>
        <w:t>Econometrica</w:t>
      </w:r>
      <w:proofErr w:type="spellEnd"/>
      <w:r w:rsidRPr="00FE4177">
        <w:rPr>
          <w:rFonts w:eastAsia="Times New Roman" w:cstheme="minorHAnsi"/>
          <w:color w:val="1C1D1E"/>
        </w:rPr>
        <w:t>, </w:t>
      </w:r>
      <w:r w:rsidRPr="00FE4177">
        <w:rPr>
          <w:rFonts w:eastAsia="Times New Roman" w:cstheme="minorHAnsi"/>
          <w:b/>
          <w:bCs/>
          <w:color w:val="1C1D1E"/>
        </w:rPr>
        <w:t>26</w:t>
      </w:r>
      <w:r w:rsidRPr="00FE4177">
        <w:rPr>
          <w:rFonts w:eastAsia="Times New Roman" w:cstheme="minorHAnsi"/>
          <w:color w:val="1C1D1E"/>
        </w:rPr>
        <w:t>, 3, 393–415.</w:t>
      </w:r>
    </w:p>
    <w:p w14:paraId="3FC45BDD"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Sassen</w:t>
      </w:r>
      <w:proofErr w:type="spellEnd"/>
      <w:r w:rsidRPr="00FE4177">
        <w:rPr>
          <w:rFonts w:eastAsia="Times New Roman" w:cstheme="minorHAnsi"/>
          <w:color w:val="1C1D1E"/>
        </w:rPr>
        <w:t>, S. (1988), </w:t>
      </w:r>
      <w:r w:rsidRPr="00FE4177">
        <w:rPr>
          <w:rFonts w:eastAsia="Times New Roman" w:cstheme="minorHAnsi"/>
          <w:i/>
          <w:iCs/>
          <w:color w:val="1C1D1E"/>
        </w:rPr>
        <w:t>The Mobility of Labor and Capital. A Study in International Investment and Labor Flow</w:t>
      </w:r>
      <w:r w:rsidRPr="00FE4177">
        <w:rPr>
          <w:rFonts w:eastAsia="Times New Roman" w:cstheme="minorHAnsi"/>
          <w:color w:val="1C1D1E"/>
        </w:rPr>
        <w:t> (Cambridge, MA: Cambridge University Press).</w:t>
      </w:r>
    </w:p>
    <w:p w14:paraId="0EE8ECD6"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Sassen</w:t>
      </w:r>
      <w:proofErr w:type="spellEnd"/>
      <w:r w:rsidRPr="00FE4177">
        <w:rPr>
          <w:rFonts w:eastAsia="Times New Roman" w:cstheme="minorHAnsi"/>
          <w:color w:val="1C1D1E"/>
        </w:rPr>
        <w:t xml:space="preserve">, S. (1993), Economic </w:t>
      </w:r>
      <w:proofErr w:type="spellStart"/>
      <w:r w:rsidRPr="00FE4177">
        <w:rPr>
          <w:rFonts w:eastAsia="Times New Roman" w:cstheme="minorHAnsi"/>
          <w:color w:val="1C1D1E"/>
        </w:rPr>
        <w:t>Internationalisation</w:t>
      </w:r>
      <w:proofErr w:type="spellEnd"/>
      <w:r w:rsidRPr="00FE4177">
        <w:rPr>
          <w:rFonts w:eastAsia="Times New Roman" w:cstheme="minorHAnsi"/>
          <w:color w:val="1C1D1E"/>
        </w:rPr>
        <w:t>: The New Migration in Japan and the United States’, </w:t>
      </w:r>
      <w:r w:rsidRPr="00FE4177">
        <w:rPr>
          <w:rFonts w:eastAsia="Times New Roman" w:cstheme="minorHAnsi"/>
          <w:i/>
          <w:iCs/>
          <w:color w:val="1C1D1E"/>
        </w:rPr>
        <w:t>International Migration</w:t>
      </w:r>
      <w:r w:rsidRPr="00FE4177">
        <w:rPr>
          <w:rFonts w:eastAsia="Times New Roman" w:cstheme="minorHAnsi"/>
          <w:color w:val="1C1D1E"/>
        </w:rPr>
        <w:t>, </w:t>
      </w:r>
      <w:r w:rsidRPr="00FE4177">
        <w:rPr>
          <w:rFonts w:eastAsia="Times New Roman" w:cstheme="minorHAnsi"/>
          <w:b/>
          <w:bCs/>
          <w:color w:val="1C1D1E"/>
        </w:rPr>
        <w:t>31</w:t>
      </w:r>
      <w:r w:rsidRPr="00FE4177">
        <w:rPr>
          <w:rFonts w:eastAsia="Times New Roman" w:cstheme="minorHAnsi"/>
          <w:color w:val="1C1D1E"/>
        </w:rPr>
        <w:t>, 1, 73–102.</w:t>
      </w:r>
    </w:p>
    <w:p w14:paraId="62D20E9E"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Sauvant</w:t>
      </w:r>
      <w:proofErr w:type="spellEnd"/>
      <w:r w:rsidRPr="00FE4177">
        <w:rPr>
          <w:rFonts w:eastAsia="Times New Roman" w:cstheme="minorHAnsi"/>
          <w:color w:val="1C1D1E"/>
        </w:rPr>
        <w:t xml:space="preserve">, K. P., P. </w:t>
      </w:r>
      <w:proofErr w:type="spellStart"/>
      <w:r w:rsidRPr="00FE4177">
        <w:rPr>
          <w:rFonts w:eastAsia="Times New Roman" w:cstheme="minorHAnsi"/>
          <w:color w:val="1C1D1E"/>
        </w:rPr>
        <w:t>Mallampally</w:t>
      </w:r>
      <w:proofErr w:type="spellEnd"/>
      <w:r w:rsidRPr="00FE4177">
        <w:rPr>
          <w:rFonts w:eastAsia="Times New Roman" w:cstheme="minorHAnsi"/>
          <w:color w:val="1C1D1E"/>
        </w:rPr>
        <w:t xml:space="preserve"> and P. Economou (1993), ‘Foreign Direct Investment and International Migration’, </w:t>
      </w:r>
      <w:r w:rsidRPr="00FE4177">
        <w:rPr>
          <w:rFonts w:eastAsia="Times New Roman" w:cstheme="minorHAnsi"/>
          <w:i/>
          <w:iCs/>
          <w:color w:val="1C1D1E"/>
        </w:rPr>
        <w:t>Transnational Corporations</w:t>
      </w:r>
      <w:r w:rsidRPr="00FE4177">
        <w:rPr>
          <w:rFonts w:eastAsia="Times New Roman" w:cstheme="minorHAnsi"/>
          <w:color w:val="1C1D1E"/>
        </w:rPr>
        <w:t>, </w:t>
      </w:r>
      <w:r w:rsidRPr="00FE4177">
        <w:rPr>
          <w:rFonts w:eastAsia="Times New Roman" w:cstheme="minorHAnsi"/>
          <w:b/>
          <w:bCs/>
          <w:color w:val="1C1D1E"/>
        </w:rPr>
        <w:t>2</w:t>
      </w:r>
      <w:r w:rsidRPr="00FE4177">
        <w:rPr>
          <w:rFonts w:eastAsia="Times New Roman" w:cstheme="minorHAnsi"/>
          <w:color w:val="1C1D1E"/>
        </w:rPr>
        <w:t>, 1, 33–69.</w:t>
      </w:r>
    </w:p>
    <w:p w14:paraId="7D2AD43D"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Shea, J. (1997), ‘Instrument Relevance in Multivariate Linear Models: A Simple Measure’, </w:t>
      </w:r>
      <w:r w:rsidRPr="00FE4177">
        <w:rPr>
          <w:rFonts w:eastAsia="Times New Roman" w:cstheme="minorHAnsi"/>
          <w:i/>
          <w:iCs/>
          <w:color w:val="1C1D1E"/>
        </w:rPr>
        <w:t>Review of Economics and Statistics</w:t>
      </w:r>
      <w:r w:rsidRPr="00FE4177">
        <w:rPr>
          <w:rFonts w:eastAsia="Times New Roman" w:cstheme="minorHAnsi"/>
          <w:color w:val="1C1D1E"/>
        </w:rPr>
        <w:t>, </w:t>
      </w:r>
      <w:r w:rsidRPr="00FE4177">
        <w:rPr>
          <w:rFonts w:eastAsia="Times New Roman" w:cstheme="minorHAnsi"/>
          <w:b/>
          <w:bCs/>
          <w:color w:val="1C1D1E"/>
        </w:rPr>
        <w:t>79</w:t>
      </w:r>
      <w:r w:rsidRPr="00FE4177">
        <w:rPr>
          <w:rFonts w:eastAsia="Times New Roman" w:cstheme="minorHAnsi"/>
          <w:color w:val="1C1D1E"/>
        </w:rPr>
        <w:t>, 2, 348–52.</w:t>
      </w:r>
    </w:p>
    <w:p w14:paraId="07BF06E8"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Sobel, J. (2002), ‘Can We Trust Social Capital?’, </w:t>
      </w:r>
      <w:r w:rsidRPr="00FE4177">
        <w:rPr>
          <w:rFonts w:eastAsia="Times New Roman" w:cstheme="minorHAnsi"/>
          <w:i/>
          <w:iCs/>
          <w:color w:val="1C1D1E"/>
        </w:rPr>
        <w:t>Journal of Economic Literature, XL</w:t>
      </w:r>
      <w:r w:rsidRPr="00FE4177">
        <w:rPr>
          <w:rFonts w:eastAsia="Times New Roman" w:cstheme="minorHAnsi"/>
          <w:color w:val="1C1D1E"/>
        </w:rPr>
        <w:t>, </w:t>
      </w:r>
      <w:r w:rsidRPr="00FE4177">
        <w:rPr>
          <w:rFonts w:eastAsia="Times New Roman" w:cstheme="minorHAnsi"/>
          <w:b/>
          <w:bCs/>
          <w:color w:val="1C1D1E"/>
        </w:rPr>
        <w:t>13</w:t>
      </w:r>
      <w:r w:rsidRPr="00FE4177">
        <w:rPr>
          <w:rFonts w:eastAsia="Times New Roman" w:cstheme="minorHAnsi"/>
          <w:color w:val="1C1D1E"/>
        </w:rPr>
        <w:t>, 1, 9–54.</w:t>
      </w:r>
    </w:p>
    <w:p w14:paraId="4EFE181C"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Solow, R. M. (1957), ‘Technical Change and the Aggregate Production Function’, </w:t>
      </w:r>
      <w:r w:rsidRPr="00FE4177">
        <w:rPr>
          <w:rFonts w:eastAsia="Times New Roman" w:cstheme="minorHAnsi"/>
          <w:i/>
          <w:iCs/>
          <w:color w:val="1C1D1E"/>
        </w:rPr>
        <w:t>Review of Economics and Statistics</w:t>
      </w:r>
      <w:r w:rsidRPr="00FE4177">
        <w:rPr>
          <w:rFonts w:eastAsia="Times New Roman" w:cstheme="minorHAnsi"/>
          <w:color w:val="1C1D1E"/>
        </w:rPr>
        <w:t>, </w:t>
      </w:r>
      <w:r w:rsidRPr="00FE4177">
        <w:rPr>
          <w:rFonts w:eastAsia="Times New Roman" w:cstheme="minorHAnsi"/>
          <w:b/>
          <w:bCs/>
          <w:color w:val="1C1D1E"/>
        </w:rPr>
        <w:t>39</w:t>
      </w:r>
      <w:r w:rsidRPr="00FE4177">
        <w:rPr>
          <w:rFonts w:eastAsia="Times New Roman" w:cstheme="minorHAnsi"/>
          <w:color w:val="1C1D1E"/>
        </w:rPr>
        <w:t>, 3, 312–20.</w:t>
      </w:r>
    </w:p>
    <w:p w14:paraId="74B2EF3D" w14:textId="77777777" w:rsidR="00637DF3" w:rsidRDefault="00971C1E" w:rsidP="00637DF3">
      <w:pPr>
        <w:shd w:val="clear" w:color="auto" w:fill="FFFFFF"/>
        <w:spacing w:after="0" w:line="276" w:lineRule="auto"/>
        <w:ind w:left="720" w:hanging="720"/>
        <w:rPr>
          <w:rFonts w:eastAsia="Times New Roman" w:cstheme="minorHAnsi"/>
          <w:color w:val="005274"/>
        </w:rPr>
      </w:pPr>
      <w:proofErr w:type="spellStart"/>
      <w:r w:rsidRPr="00FE4177">
        <w:rPr>
          <w:rFonts w:eastAsia="Times New Roman" w:cstheme="minorHAnsi"/>
          <w:color w:val="1C1D1E"/>
        </w:rPr>
        <w:t>Staiger</w:t>
      </w:r>
      <w:proofErr w:type="spellEnd"/>
      <w:r w:rsidRPr="00FE4177">
        <w:rPr>
          <w:rFonts w:eastAsia="Times New Roman" w:cstheme="minorHAnsi"/>
          <w:color w:val="1C1D1E"/>
        </w:rPr>
        <w:t>, D. and J. H. Stock (1997), ‘Instrumental Variables Regressions with Weak Instruments’, </w:t>
      </w:r>
      <w:proofErr w:type="spellStart"/>
      <w:r w:rsidRPr="00FE4177">
        <w:rPr>
          <w:rFonts w:eastAsia="Times New Roman" w:cstheme="minorHAnsi"/>
          <w:i/>
          <w:iCs/>
          <w:color w:val="1C1D1E"/>
        </w:rPr>
        <w:t>Econometrica</w:t>
      </w:r>
      <w:proofErr w:type="spellEnd"/>
      <w:r w:rsidRPr="00FE4177">
        <w:rPr>
          <w:rFonts w:eastAsia="Times New Roman" w:cstheme="minorHAnsi"/>
          <w:color w:val="1C1D1E"/>
        </w:rPr>
        <w:t>, </w:t>
      </w:r>
      <w:r w:rsidRPr="00FE4177">
        <w:rPr>
          <w:rFonts w:eastAsia="Times New Roman" w:cstheme="minorHAnsi"/>
          <w:b/>
          <w:bCs/>
          <w:color w:val="1C1D1E"/>
        </w:rPr>
        <w:t>65</w:t>
      </w:r>
      <w:r w:rsidRPr="00FE4177">
        <w:rPr>
          <w:rFonts w:eastAsia="Times New Roman" w:cstheme="minorHAnsi"/>
          <w:color w:val="1C1D1E"/>
        </w:rPr>
        <w:t>, 3, 557–86.</w:t>
      </w:r>
    </w:p>
    <w:p w14:paraId="127071A1"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 xml:space="preserve">Stein, E. and C. </w:t>
      </w:r>
      <w:proofErr w:type="spellStart"/>
      <w:r w:rsidRPr="00FE4177">
        <w:rPr>
          <w:rFonts w:eastAsia="Times New Roman" w:cstheme="minorHAnsi"/>
          <w:color w:val="1C1D1E"/>
        </w:rPr>
        <w:t>Daude</w:t>
      </w:r>
      <w:proofErr w:type="spellEnd"/>
      <w:r w:rsidRPr="00FE4177">
        <w:rPr>
          <w:rFonts w:eastAsia="Times New Roman" w:cstheme="minorHAnsi"/>
          <w:color w:val="1C1D1E"/>
        </w:rPr>
        <w:t xml:space="preserve"> (2007), ‘Longitude Matters: Time Zones and the Location of Foreign Direct Investment’, </w:t>
      </w:r>
      <w:r w:rsidRPr="00FE4177">
        <w:rPr>
          <w:rFonts w:eastAsia="Times New Roman" w:cstheme="minorHAnsi"/>
          <w:i/>
          <w:iCs/>
          <w:color w:val="1C1D1E"/>
        </w:rPr>
        <w:t>Journal of International Economics</w:t>
      </w:r>
      <w:r w:rsidRPr="00FE4177">
        <w:rPr>
          <w:rFonts w:eastAsia="Times New Roman" w:cstheme="minorHAnsi"/>
          <w:color w:val="1C1D1E"/>
        </w:rPr>
        <w:t>, </w:t>
      </w:r>
      <w:r w:rsidRPr="00FE4177">
        <w:rPr>
          <w:rFonts w:eastAsia="Times New Roman" w:cstheme="minorHAnsi"/>
          <w:b/>
          <w:bCs/>
          <w:color w:val="1C1D1E"/>
        </w:rPr>
        <w:t>71</w:t>
      </w:r>
      <w:r w:rsidRPr="00FE4177">
        <w:rPr>
          <w:rFonts w:eastAsia="Times New Roman" w:cstheme="minorHAnsi"/>
          <w:color w:val="1C1D1E"/>
        </w:rPr>
        <w:t>, 1, 96–122.</w:t>
      </w:r>
    </w:p>
    <w:p w14:paraId="270B71A4"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Tong, S. Y. (2005), ‘Ethnic Networks in FDI and the Impact of Institutional Development’, </w:t>
      </w:r>
      <w:r w:rsidRPr="00FE4177">
        <w:rPr>
          <w:rFonts w:eastAsia="Times New Roman" w:cstheme="minorHAnsi"/>
          <w:i/>
          <w:iCs/>
          <w:color w:val="1C1D1E"/>
        </w:rPr>
        <w:t>Review of Development Economics</w:t>
      </w:r>
      <w:r w:rsidRPr="00FE4177">
        <w:rPr>
          <w:rFonts w:eastAsia="Times New Roman" w:cstheme="minorHAnsi"/>
          <w:color w:val="1C1D1E"/>
        </w:rPr>
        <w:t>, </w:t>
      </w:r>
      <w:r w:rsidRPr="00FE4177">
        <w:rPr>
          <w:rFonts w:eastAsia="Times New Roman" w:cstheme="minorHAnsi"/>
          <w:b/>
          <w:bCs/>
          <w:color w:val="1C1D1E"/>
        </w:rPr>
        <w:t>9</w:t>
      </w:r>
      <w:r w:rsidRPr="00FE4177">
        <w:rPr>
          <w:rFonts w:eastAsia="Times New Roman" w:cstheme="minorHAnsi"/>
          <w:color w:val="1C1D1E"/>
        </w:rPr>
        <w:t>, 563–80.</w:t>
      </w:r>
    </w:p>
    <w:p w14:paraId="7AA13D40"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United Nations (1992), </w:t>
      </w:r>
      <w:r w:rsidRPr="00FE4177">
        <w:rPr>
          <w:rFonts w:eastAsia="Times New Roman" w:cstheme="minorHAnsi"/>
          <w:i/>
          <w:iCs/>
          <w:color w:val="1C1D1E"/>
        </w:rPr>
        <w:t>World Investment Report 1992</w:t>
      </w:r>
      <w:r w:rsidRPr="00FE4177">
        <w:rPr>
          <w:rFonts w:eastAsia="Times New Roman" w:cstheme="minorHAnsi"/>
          <w:color w:val="1C1D1E"/>
        </w:rPr>
        <w:t> (New York: UNCTAD).</w:t>
      </w:r>
    </w:p>
    <w:p w14:paraId="1F13B885"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United Nations (2006), </w:t>
      </w:r>
      <w:r w:rsidRPr="00FE4177">
        <w:rPr>
          <w:rFonts w:eastAsia="Times New Roman" w:cstheme="minorHAnsi"/>
          <w:i/>
          <w:iCs/>
          <w:color w:val="1C1D1E"/>
        </w:rPr>
        <w:t>World Investment Report 2006</w:t>
      </w:r>
      <w:r w:rsidRPr="00FE4177">
        <w:rPr>
          <w:rFonts w:eastAsia="Times New Roman" w:cstheme="minorHAnsi"/>
          <w:color w:val="1C1D1E"/>
        </w:rPr>
        <w:t> (New York: UNCTAD).</w:t>
      </w:r>
    </w:p>
    <w:p w14:paraId="4A71C2F5"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United Nations (2010), </w:t>
      </w:r>
      <w:r w:rsidRPr="00FE4177">
        <w:rPr>
          <w:rFonts w:eastAsia="Times New Roman" w:cstheme="minorHAnsi"/>
          <w:i/>
          <w:iCs/>
          <w:color w:val="1C1D1E"/>
        </w:rPr>
        <w:t>World Investment Report 2010</w:t>
      </w:r>
      <w:r w:rsidRPr="00FE4177">
        <w:rPr>
          <w:rFonts w:eastAsia="Times New Roman" w:cstheme="minorHAnsi"/>
          <w:color w:val="1C1D1E"/>
        </w:rPr>
        <w:t> (New York: UNCTAD).</w:t>
      </w:r>
    </w:p>
    <w:p w14:paraId="606B81B7"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United Nations (2011), </w:t>
      </w:r>
      <w:r w:rsidRPr="00FE4177">
        <w:rPr>
          <w:rFonts w:eastAsia="Times New Roman" w:cstheme="minorHAnsi"/>
          <w:i/>
          <w:iCs/>
          <w:color w:val="1C1D1E"/>
        </w:rPr>
        <w:t>World Investment Report 2011</w:t>
      </w:r>
      <w:r w:rsidRPr="00FE4177">
        <w:rPr>
          <w:rFonts w:eastAsia="Times New Roman" w:cstheme="minorHAnsi"/>
          <w:color w:val="1C1D1E"/>
        </w:rPr>
        <w:t> (New York: UNCTAD).</w:t>
      </w:r>
    </w:p>
    <w:p w14:paraId="44574E91" w14:textId="77777777" w:rsidR="00637DF3"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Wang, M. and M. C. S. Wong (2009), ‘FDI and Economic Growth: The Growth Accounting Perspective’, </w:t>
      </w:r>
      <w:r w:rsidRPr="00FE4177">
        <w:rPr>
          <w:rFonts w:eastAsia="Times New Roman" w:cstheme="minorHAnsi"/>
          <w:i/>
          <w:iCs/>
          <w:color w:val="1C1D1E"/>
        </w:rPr>
        <w:t>Economic Inquiry</w:t>
      </w:r>
      <w:r w:rsidRPr="00FE4177">
        <w:rPr>
          <w:rFonts w:eastAsia="Times New Roman" w:cstheme="minorHAnsi"/>
          <w:color w:val="1C1D1E"/>
        </w:rPr>
        <w:t>, </w:t>
      </w:r>
      <w:r w:rsidRPr="00FE4177">
        <w:rPr>
          <w:rFonts w:eastAsia="Times New Roman" w:cstheme="minorHAnsi"/>
          <w:b/>
          <w:bCs/>
          <w:color w:val="1C1D1E"/>
        </w:rPr>
        <w:t>47</w:t>
      </w:r>
      <w:r w:rsidRPr="00FE4177">
        <w:rPr>
          <w:rFonts w:eastAsia="Times New Roman" w:cstheme="minorHAnsi"/>
          <w:color w:val="1C1D1E"/>
        </w:rPr>
        <w:t>, 4, 701–10.</w:t>
      </w:r>
    </w:p>
    <w:p w14:paraId="24EB98E2" w14:textId="1718044B" w:rsidR="00971C1E" w:rsidRDefault="00971C1E" w:rsidP="00637DF3">
      <w:pPr>
        <w:shd w:val="clear" w:color="auto" w:fill="FFFFFF"/>
        <w:spacing w:after="0" w:line="276" w:lineRule="auto"/>
        <w:ind w:left="720" w:hanging="720"/>
        <w:rPr>
          <w:rFonts w:eastAsia="Times New Roman" w:cstheme="minorHAnsi"/>
          <w:color w:val="005274"/>
        </w:rPr>
      </w:pPr>
      <w:r w:rsidRPr="00FE4177">
        <w:rPr>
          <w:rFonts w:eastAsia="Times New Roman" w:cstheme="minorHAnsi"/>
          <w:color w:val="1C1D1E"/>
        </w:rPr>
        <w:t>Wong, K. Y. and C. K. Yip (1999), ‘Education, Economic Growth, and Brain Drain’, </w:t>
      </w:r>
      <w:r w:rsidRPr="00FE4177">
        <w:rPr>
          <w:rFonts w:eastAsia="Times New Roman" w:cstheme="minorHAnsi"/>
          <w:i/>
          <w:iCs/>
          <w:color w:val="1C1D1E"/>
        </w:rPr>
        <w:t>Journal of Economic Dynamics and Control</w:t>
      </w:r>
      <w:r w:rsidRPr="00FE4177">
        <w:rPr>
          <w:rFonts w:eastAsia="Times New Roman" w:cstheme="minorHAnsi"/>
          <w:color w:val="1C1D1E"/>
        </w:rPr>
        <w:t>, </w:t>
      </w:r>
      <w:r w:rsidRPr="00FE4177">
        <w:rPr>
          <w:rFonts w:eastAsia="Times New Roman" w:cstheme="minorHAnsi"/>
          <w:b/>
          <w:bCs/>
          <w:color w:val="1C1D1E"/>
        </w:rPr>
        <w:t>23</w:t>
      </w:r>
      <w:r w:rsidRPr="00FE4177">
        <w:rPr>
          <w:rFonts w:eastAsia="Times New Roman" w:cstheme="minorHAnsi"/>
          <w:color w:val="1C1D1E"/>
        </w:rPr>
        <w:t>, 5–6, 699–726.</w:t>
      </w:r>
    </w:p>
    <w:p w14:paraId="0F69651A" w14:textId="77777777" w:rsidR="00637DF3" w:rsidRPr="00FE4177" w:rsidRDefault="00637DF3" w:rsidP="00637DF3">
      <w:pPr>
        <w:shd w:val="clear" w:color="auto" w:fill="FFFFFF"/>
        <w:spacing w:before="100" w:beforeAutospacing="1" w:after="100" w:afterAutospacing="1" w:line="276" w:lineRule="auto"/>
        <w:ind w:left="720" w:hanging="720"/>
        <w:rPr>
          <w:rFonts w:cstheme="minorHAnsi"/>
        </w:rPr>
      </w:pPr>
    </w:p>
    <w:sectPr w:rsidR="00637DF3" w:rsidRPr="00FE4177" w:rsidSect="00ED506E">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36287"/>
    <w:multiLevelType w:val="multilevel"/>
    <w:tmpl w:val="5C08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528F8"/>
    <w:multiLevelType w:val="multilevel"/>
    <w:tmpl w:val="C034F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BF6B43"/>
    <w:multiLevelType w:val="multilevel"/>
    <w:tmpl w:val="6AC6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82748"/>
    <w:multiLevelType w:val="multilevel"/>
    <w:tmpl w:val="5758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BB5FDD"/>
    <w:multiLevelType w:val="multilevel"/>
    <w:tmpl w:val="DFBC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A7EFD"/>
    <w:multiLevelType w:val="multilevel"/>
    <w:tmpl w:val="EFE6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166049"/>
    <w:multiLevelType w:val="multilevel"/>
    <w:tmpl w:val="195C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4F0DD6"/>
    <w:multiLevelType w:val="multilevel"/>
    <w:tmpl w:val="F91C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63540B"/>
    <w:multiLevelType w:val="hybridMultilevel"/>
    <w:tmpl w:val="D7D48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3"/>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GyDEm/DvbA6ZfAiXYY7R1lju6FcW0esPYsKSBxf4V7wQK448k6Q92PjZ9irb1vkxuRjDxV0ezVHqjQGOxDEnIw==" w:salt="RRkgtzODz+9w4s78YX1H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FFE"/>
    <w:rsid w:val="00093A1E"/>
    <w:rsid w:val="000D3F5B"/>
    <w:rsid w:val="001360AB"/>
    <w:rsid w:val="00136A0F"/>
    <w:rsid w:val="00191981"/>
    <w:rsid w:val="001B6C2E"/>
    <w:rsid w:val="001E2FCD"/>
    <w:rsid w:val="001F476B"/>
    <w:rsid w:val="002847C8"/>
    <w:rsid w:val="002F3DBA"/>
    <w:rsid w:val="00337029"/>
    <w:rsid w:val="00381443"/>
    <w:rsid w:val="003C5F07"/>
    <w:rsid w:val="00402ECB"/>
    <w:rsid w:val="00403A28"/>
    <w:rsid w:val="0040613B"/>
    <w:rsid w:val="00490D5B"/>
    <w:rsid w:val="0050251B"/>
    <w:rsid w:val="00523FFE"/>
    <w:rsid w:val="005332AB"/>
    <w:rsid w:val="005550F2"/>
    <w:rsid w:val="005C6B0F"/>
    <w:rsid w:val="00623368"/>
    <w:rsid w:val="00637DF3"/>
    <w:rsid w:val="0069202B"/>
    <w:rsid w:val="006C41E6"/>
    <w:rsid w:val="00750A9C"/>
    <w:rsid w:val="00764659"/>
    <w:rsid w:val="007673C8"/>
    <w:rsid w:val="007E2A1B"/>
    <w:rsid w:val="007E5342"/>
    <w:rsid w:val="008D1552"/>
    <w:rsid w:val="00932515"/>
    <w:rsid w:val="009335F4"/>
    <w:rsid w:val="00971C1E"/>
    <w:rsid w:val="00A17695"/>
    <w:rsid w:val="00A345AA"/>
    <w:rsid w:val="00A41D7A"/>
    <w:rsid w:val="00A52005"/>
    <w:rsid w:val="00A52770"/>
    <w:rsid w:val="00A67F92"/>
    <w:rsid w:val="00A85AF7"/>
    <w:rsid w:val="00B57EFD"/>
    <w:rsid w:val="00BC10FB"/>
    <w:rsid w:val="00C11FA6"/>
    <w:rsid w:val="00C52C2D"/>
    <w:rsid w:val="00C57C18"/>
    <w:rsid w:val="00C7062A"/>
    <w:rsid w:val="00C77689"/>
    <w:rsid w:val="00C90E06"/>
    <w:rsid w:val="00CA29F5"/>
    <w:rsid w:val="00CA736D"/>
    <w:rsid w:val="00CD340A"/>
    <w:rsid w:val="00D239B0"/>
    <w:rsid w:val="00D45228"/>
    <w:rsid w:val="00D7069A"/>
    <w:rsid w:val="00D905BD"/>
    <w:rsid w:val="00DB23BF"/>
    <w:rsid w:val="00DD22AD"/>
    <w:rsid w:val="00DD6D2D"/>
    <w:rsid w:val="00E32812"/>
    <w:rsid w:val="00E5782F"/>
    <w:rsid w:val="00E60D2B"/>
    <w:rsid w:val="00E6316E"/>
    <w:rsid w:val="00EA6B40"/>
    <w:rsid w:val="00EB27F1"/>
    <w:rsid w:val="00ED506E"/>
    <w:rsid w:val="00F75835"/>
    <w:rsid w:val="00F80198"/>
    <w:rsid w:val="00FA2D43"/>
    <w:rsid w:val="00FC2A54"/>
    <w:rsid w:val="00FD1445"/>
    <w:rsid w:val="00FE4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2AC18"/>
  <w15:chartTrackingRefBased/>
  <w15:docId w15:val="{DDF5D047-4679-47EF-84BE-757C8FEC3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7F92"/>
  </w:style>
  <w:style w:type="paragraph" w:styleId="Heading1">
    <w:name w:val="heading 1"/>
    <w:basedOn w:val="Normal"/>
    <w:next w:val="Normal"/>
    <w:link w:val="Heading1Char"/>
    <w:uiPriority w:val="9"/>
    <w:qFormat/>
    <w:rsid w:val="00A67F92"/>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A67F92"/>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A67F9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A67F92"/>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A67F92"/>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A67F9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A67F9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A67F9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A67F9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7F92"/>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rsid w:val="00A67F92"/>
    <w:rPr>
      <w:rFonts w:asciiTheme="majorHAnsi" w:eastAsiaTheme="majorEastAsia" w:hAnsiTheme="majorHAnsi" w:cstheme="majorBidi"/>
      <w:smallCaps/>
      <w:sz w:val="28"/>
      <w:szCs w:val="28"/>
    </w:rPr>
  </w:style>
  <w:style w:type="paragraph" w:customStyle="1" w:styleId="Default">
    <w:name w:val="Default"/>
    <w:rsid w:val="00523FFE"/>
    <w:pPr>
      <w:autoSpaceDE w:val="0"/>
      <w:autoSpaceDN w:val="0"/>
      <w:adjustRightInd w:val="0"/>
    </w:pPr>
    <w:rPr>
      <w:rFonts w:ascii="Calibri" w:hAnsi="Calibri" w:cs="Calibri"/>
      <w:color w:val="000000"/>
      <w:sz w:val="24"/>
      <w:szCs w:val="24"/>
    </w:rPr>
  </w:style>
  <w:style w:type="paragraph" w:customStyle="1" w:styleId="msonormal0">
    <w:name w:val="msonormal"/>
    <w:basedOn w:val="Normal"/>
    <w:rsid w:val="00ED506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D506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D506E"/>
    <w:rPr>
      <w:color w:val="0000FF"/>
      <w:u w:val="single"/>
    </w:rPr>
  </w:style>
  <w:style w:type="character" w:customStyle="1" w:styleId="inline-equationconstruct">
    <w:name w:val="inline-equation__construct"/>
    <w:basedOn w:val="DefaultParagraphFont"/>
    <w:rsid w:val="00ED506E"/>
  </w:style>
  <w:style w:type="character" w:customStyle="1" w:styleId="inline-equationlabel">
    <w:name w:val="inline-equation__label"/>
    <w:basedOn w:val="DefaultParagraphFont"/>
    <w:rsid w:val="00ED506E"/>
  </w:style>
  <w:style w:type="character" w:customStyle="1" w:styleId="table-captionlabel">
    <w:name w:val="table-caption__label"/>
    <w:basedOn w:val="DefaultParagraphFont"/>
    <w:rsid w:val="00ED506E"/>
  </w:style>
  <w:style w:type="character" w:customStyle="1" w:styleId="number">
    <w:name w:val="number"/>
    <w:basedOn w:val="DefaultParagraphFont"/>
    <w:rsid w:val="00ED506E"/>
  </w:style>
  <w:style w:type="character" w:customStyle="1" w:styleId="Heading1Char">
    <w:name w:val="Heading 1 Char"/>
    <w:basedOn w:val="DefaultParagraphFont"/>
    <w:link w:val="Heading1"/>
    <w:uiPriority w:val="9"/>
    <w:rsid w:val="00A67F92"/>
    <w:rPr>
      <w:rFonts w:asciiTheme="majorHAnsi" w:eastAsiaTheme="majorEastAsia" w:hAnsiTheme="majorHAnsi" w:cstheme="majorBidi"/>
      <w:caps/>
      <w:sz w:val="36"/>
      <w:szCs w:val="36"/>
    </w:rPr>
  </w:style>
  <w:style w:type="numbering" w:customStyle="1" w:styleId="NoList1">
    <w:name w:val="No List1"/>
    <w:next w:val="NoList"/>
    <w:uiPriority w:val="99"/>
    <w:semiHidden/>
    <w:unhideWhenUsed/>
    <w:rsid w:val="00971C1E"/>
  </w:style>
  <w:style w:type="character" w:customStyle="1" w:styleId="pubyear">
    <w:name w:val="pubyear"/>
    <w:basedOn w:val="DefaultParagraphFont"/>
    <w:rsid w:val="00971C1E"/>
  </w:style>
  <w:style w:type="character" w:customStyle="1" w:styleId="articletitle">
    <w:name w:val="articletitle"/>
    <w:basedOn w:val="DefaultParagraphFont"/>
    <w:rsid w:val="00971C1E"/>
  </w:style>
  <w:style w:type="character" w:customStyle="1" w:styleId="vol">
    <w:name w:val="vol"/>
    <w:basedOn w:val="DefaultParagraphFont"/>
    <w:rsid w:val="00971C1E"/>
  </w:style>
  <w:style w:type="character" w:styleId="FollowedHyperlink">
    <w:name w:val="FollowedHyperlink"/>
    <w:basedOn w:val="DefaultParagraphFont"/>
    <w:uiPriority w:val="99"/>
    <w:semiHidden/>
    <w:unhideWhenUsed/>
    <w:rsid w:val="00971C1E"/>
    <w:rPr>
      <w:color w:val="800080"/>
      <w:u w:val="single"/>
    </w:rPr>
  </w:style>
  <w:style w:type="character" w:customStyle="1" w:styleId="openurl">
    <w:name w:val="openurl"/>
    <w:basedOn w:val="DefaultParagraphFont"/>
    <w:rsid w:val="00971C1E"/>
  </w:style>
  <w:style w:type="character" w:customStyle="1" w:styleId="booktitle">
    <w:name w:val="booktitle"/>
    <w:basedOn w:val="DefaultParagraphFont"/>
    <w:rsid w:val="00971C1E"/>
  </w:style>
  <w:style w:type="character" w:customStyle="1" w:styleId="chaptertitle">
    <w:name w:val="chaptertitle"/>
    <w:basedOn w:val="DefaultParagraphFont"/>
    <w:rsid w:val="00971C1E"/>
  </w:style>
  <w:style w:type="paragraph" w:styleId="Title">
    <w:name w:val="Title"/>
    <w:basedOn w:val="Normal"/>
    <w:next w:val="Normal"/>
    <w:link w:val="TitleChar"/>
    <w:uiPriority w:val="10"/>
    <w:qFormat/>
    <w:rsid w:val="00A67F9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A67F92"/>
    <w:rPr>
      <w:rFonts w:asciiTheme="majorHAnsi" w:eastAsiaTheme="majorEastAsia" w:hAnsiTheme="majorHAnsi" w:cstheme="majorBidi"/>
      <w:caps/>
      <w:color w:val="404040" w:themeColor="text1" w:themeTint="BF"/>
      <w:spacing w:val="-10"/>
      <w:sz w:val="72"/>
      <w:szCs w:val="72"/>
    </w:rPr>
  </w:style>
  <w:style w:type="paragraph" w:styleId="NoSpacing">
    <w:name w:val="No Spacing"/>
    <w:uiPriority w:val="1"/>
    <w:qFormat/>
    <w:rsid w:val="00A67F92"/>
    <w:pPr>
      <w:spacing w:after="0" w:line="240" w:lineRule="auto"/>
    </w:pPr>
  </w:style>
  <w:style w:type="character" w:customStyle="1" w:styleId="Heading4Char">
    <w:name w:val="Heading 4 Char"/>
    <w:basedOn w:val="DefaultParagraphFont"/>
    <w:link w:val="Heading4"/>
    <w:uiPriority w:val="9"/>
    <w:semiHidden/>
    <w:rsid w:val="00A67F92"/>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A67F92"/>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A67F92"/>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A67F92"/>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A67F92"/>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A67F92"/>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A67F92"/>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A67F9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A67F92"/>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A67F92"/>
    <w:rPr>
      <w:b/>
      <w:bCs/>
    </w:rPr>
  </w:style>
  <w:style w:type="character" w:styleId="Emphasis">
    <w:name w:val="Emphasis"/>
    <w:basedOn w:val="DefaultParagraphFont"/>
    <w:uiPriority w:val="20"/>
    <w:qFormat/>
    <w:rsid w:val="00A67F92"/>
    <w:rPr>
      <w:i/>
      <w:iCs/>
    </w:rPr>
  </w:style>
  <w:style w:type="paragraph" w:styleId="Quote">
    <w:name w:val="Quote"/>
    <w:basedOn w:val="Normal"/>
    <w:next w:val="Normal"/>
    <w:link w:val="QuoteChar"/>
    <w:uiPriority w:val="29"/>
    <w:qFormat/>
    <w:rsid w:val="00A67F92"/>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A67F92"/>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A67F92"/>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A67F92"/>
    <w:rPr>
      <w:color w:val="404040" w:themeColor="text1" w:themeTint="BF"/>
      <w:sz w:val="32"/>
      <w:szCs w:val="32"/>
    </w:rPr>
  </w:style>
  <w:style w:type="character" w:styleId="SubtleEmphasis">
    <w:name w:val="Subtle Emphasis"/>
    <w:basedOn w:val="DefaultParagraphFont"/>
    <w:uiPriority w:val="19"/>
    <w:qFormat/>
    <w:rsid w:val="00A67F92"/>
    <w:rPr>
      <w:i/>
      <w:iCs/>
      <w:color w:val="595959" w:themeColor="text1" w:themeTint="A6"/>
    </w:rPr>
  </w:style>
  <w:style w:type="character" w:styleId="IntenseEmphasis">
    <w:name w:val="Intense Emphasis"/>
    <w:basedOn w:val="DefaultParagraphFont"/>
    <w:uiPriority w:val="21"/>
    <w:qFormat/>
    <w:rsid w:val="00A67F92"/>
    <w:rPr>
      <w:b/>
      <w:bCs/>
      <w:i/>
      <w:iCs/>
    </w:rPr>
  </w:style>
  <w:style w:type="character" w:styleId="SubtleReference">
    <w:name w:val="Subtle Reference"/>
    <w:basedOn w:val="DefaultParagraphFont"/>
    <w:uiPriority w:val="31"/>
    <w:qFormat/>
    <w:rsid w:val="00A67F9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67F92"/>
    <w:rPr>
      <w:b/>
      <w:bCs/>
      <w:caps w:val="0"/>
      <w:smallCaps/>
      <w:color w:val="auto"/>
      <w:spacing w:val="3"/>
      <w:u w:val="single"/>
    </w:rPr>
  </w:style>
  <w:style w:type="character" w:styleId="BookTitle0">
    <w:name w:val="Book Title"/>
    <w:basedOn w:val="DefaultParagraphFont"/>
    <w:uiPriority w:val="33"/>
    <w:qFormat/>
    <w:rsid w:val="00A67F92"/>
    <w:rPr>
      <w:b/>
      <w:bCs/>
      <w:smallCaps/>
      <w:spacing w:val="7"/>
    </w:rPr>
  </w:style>
  <w:style w:type="paragraph" w:styleId="TOCHeading">
    <w:name w:val="TOC Heading"/>
    <w:basedOn w:val="Heading1"/>
    <w:next w:val="Normal"/>
    <w:uiPriority w:val="39"/>
    <w:semiHidden/>
    <w:unhideWhenUsed/>
    <w:qFormat/>
    <w:rsid w:val="00A67F92"/>
    <w:pPr>
      <w:outlineLvl w:val="9"/>
    </w:pPr>
  </w:style>
  <w:style w:type="paragraph" w:styleId="ListParagraph">
    <w:name w:val="List Paragraph"/>
    <w:basedOn w:val="Normal"/>
    <w:uiPriority w:val="34"/>
    <w:qFormat/>
    <w:rsid w:val="00FE4177"/>
    <w:pPr>
      <w:ind w:left="720"/>
      <w:contextualSpacing/>
    </w:pPr>
  </w:style>
  <w:style w:type="table" w:styleId="TableGridLight">
    <w:name w:val="Grid Table Light"/>
    <w:basedOn w:val="TableNormal"/>
    <w:uiPriority w:val="40"/>
    <w:rsid w:val="00CA73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635966">
      <w:bodyDiv w:val="1"/>
      <w:marLeft w:val="0"/>
      <w:marRight w:val="0"/>
      <w:marTop w:val="0"/>
      <w:marBottom w:val="0"/>
      <w:divBdr>
        <w:top w:val="none" w:sz="0" w:space="0" w:color="auto"/>
        <w:left w:val="none" w:sz="0" w:space="0" w:color="auto"/>
        <w:bottom w:val="none" w:sz="0" w:space="0" w:color="auto"/>
        <w:right w:val="none" w:sz="0" w:space="0" w:color="auto"/>
      </w:divBdr>
      <w:divsChild>
        <w:div w:id="271517397">
          <w:marLeft w:val="0"/>
          <w:marRight w:val="0"/>
          <w:marTop w:val="0"/>
          <w:marBottom w:val="0"/>
          <w:divBdr>
            <w:top w:val="none" w:sz="0" w:space="0" w:color="auto"/>
            <w:left w:val="none" w:sz="0" w:space="0" w:color="auto"/>
            <w:bottom w:val="none" w:sz="0" w:space="0" w:color="auto"/>
            <w:right w:val="none" w:sz="0" w:space="0" w:color="auto"/>
          </w:divBdr>
          <w:divsChild>
            <w:div w:id="386926499">
              <w:marLeft w:val="0"/>
              <w:marRight w:val="0"/>
              <w:marTop w:val="0"/>
              <w:marBottom w:val="0"/>
              <w:divBdr>
                <w:top w:val="none" w:sz="0" w:space="0" w:color="auto"/>
                <w:left w:val="none" w:sz="0" w:space="0" w:color="auto"/>
                <w:bottom w:val="none" w:sz="0" w:space="0" w:color="auto"/>
                <w:right w:val="none" w:sz="0" w:space="0" w:color="auto"/>
              </w:divBdr>
            </w:div>
          </w:divsChild>
        </w:div>
        <w:div w:id="1538471158">
          <w:marLeft w:val="0"/>
          <w:marRight w:val="0"/>
          <w:marTop w:val="0"/>
          <w:marBottom w:val="0"/>
          <w:divBdr>
            <w:top w:val="none" w:sz="0" w:space="0" w:color="auto"/>
            <w:left w:val="none" w:sz="0" w:space="0" w:color="auto"/>
            <w:bottom w:val="none" w:sz="0" w:space="0" w:color="auto"/>
            <w:right w:val="none" w:sz="0" w:space="0" w:color="auto"/>
          </w:divBdr>
          <w:divsChild>
            <w:div w:id="70845197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81062687">
          <w:marLeft w:val="0"/>
          <w:marRight w:val="0"/>
          <w:marTop w:val="0"/>
          <w:marBottom w:val="0"/>
          <w:divBdr>
            <w:top w:val="none" w:sz="0" w:space="0" w:color="auto"/>
            <w:left w:val="none" w:sz="0" w:space="0" w:color="auto"/>
            <w:bottom w:val="none" w:sz="0" w:space="0" w:color="auto"/>
            <w:right w:val="none" w:sz="0" w:space="0" w:color="auto"/>
          </w:divBdr>
        </w:div>
        <w:div w:id="389500892">
          <w:marLeft w:val="0"/>
          <w:marRight w:val="0"/>
          <w:marTop w:val="0"/>
          <w:marBottom w:val="0"/>
          <w:divBdr>
            <w:top w:val="none" w:sz="0" w:space="0" w:color="auto"/>
            <w:left w:val="none" w:sz="0" w:space="0" w:color="auto"/>
            <w:bottom w:val="none" w:sz="0" w:space="0" w:color="auto"/>
            <w:right w:val="none" w:sz="0" w:space="0" w:color="auto"/>
          </w:divBdr>
        </w:div>
        <w:div w:id="486899546">
          <w:marLeft w:val="0"/>
          <w:marRight w:val="0"/>
          <w:marTop w:val="0"/>
          <w:marBottom w:val="0"/>
          <w:divBdr>
            <w:top w:val="none" w:sz="0" w:space="0" w:color="auto"/>
            <w:left w:val="none" w:sz="0" w:space="0" w:color="auto"/>
            <w:bottom w:val="none" w:sz="0" w:space="0" w:color="auto"/>
            <w:right w:val="none" w:sz="0" w:space="0" w:color="auto"/>
          </w:divBdr>
          <w:divsChild>
            <w:div w:id="1744569177">
              <w:marLeft w:val="0"/>
              <w:marRight w:val="0"/>
              <w:marTop w:val="150"/>
              <w:marBottom w:val="270"/>
              <w:divBdr>
                <w:top w:val="none" w:sz="0" w:space="0" w:color="auto"/>
                <w:left w:val="none" w:sz="0" w:space="0" w:color="auto"/>
                <w:bottom w:val="none" w:sz="0" w:space="0" w:color="auto"/>
                <w:right w:val="none" w:sz="0" w:space="0" w:color="auto"/>
              </w:divBdr>
              <w:divsChild>
                <w:div w:id="990720276">
                  <w:marLeft w:val="0"/>
                  <w:marRight w:val="0"/>
                  <w:marTop w:val="270"/>
                  <w:marBottom w:val="270"/>
                  <w:divBdr>
                    <w:top w:val="none" w:sz="0" w:space="0" w:color="auto"/>
                    <w:left w:val="none" w:sz="0" w:space="0" w:color="auto"/>
                    <w:bottom w:val="none" w:sz="0" w:space="0" w:color="auto"/>
                    <w:right w:val="none" w:sz="0" w:space="0" w:color="auto"/>
                  </w:divBdr>
                </w:div>
              </w:divsChild>
            </w:div>
            <w:div w:id="499472192">
              <w:marLeft w:val="0"/>
              <w:marRight w:val="0"/>
              <w:marTop w:val="150"/>
              <w:marBottom w:val="270"/>
              <w:divBdr>
                <w:top w:val="none" w:sz="0" w:space="0" w:color="auto"/>
                <w:left w:val="none" w:sz="0" w:space="0" w:color="auto"/>
                <w:bottom w:val="none" w:sz="0" w:space="0" w:color="auto"/>
                <w:right w:val="none" w:sz="0" w:space="0" w:color="auto"/>
              </w:divBdr>
              <w:divsChild>
                <w:div w:id="1962759154">
                  <w:marLeft w:val="0"/>
                  <w:marRight w:val="0"/>
                  <w:marTop w:val="270"/>
                  <w:marBottom w:val="270"/>
                  <w:divBdr>
                    <w:top w:val="none" w:sz="0" w:space="0" w:color="auto"/>
                    <w:left w:val="none" w:sz="0" w:space="0" w:color="auto"/>
                    <w:bottom w:val="none" w:sz="0" w:space="0" w:color="auto"/>
                    <w:right w:val="none" w:sz="0" w:space="0" w:color="auto"/>
                  </w:divBdr>
                </w:div>
              </w:divsChild>
            </w:div>
            <w:div w:id="55319077">
              <w:marLeft w:val="0"/>
              <w:marRight w:val="0"/>
              <w:marTop w:val="150"/>
              <w:marBottom w:val="270"/>
              <w:divBdr>
                <w:top w:val="none" w:sz="0" w:space="0" w:color="auto"/>
                <w:left w:val="none" w:sz="0" w:space="0" w:color="auto"/>
                <w:bottom w:val="none" w:sz="0" w:space="0" w:color="auto"/>
                <w:right w:val="none" w:sz="0" w:space="0" w:color="auto"/>
              </w:divBdr>
              <w:divsChild>
                <w:div w:id="550581101">
                  <w:marLeft w:val="0"/>
                  <w:marRight w:val="0"/>
                  <w:marTop w:val="0"/>
                  <w:marBottom w:val="450"/>
                  <w:divBdr>
                    <w:top w:val="none" w:sz="0" w:space="0" w:color="auto"/>
                    <w:left w:val="none" w:sz="0" w:space="0" w:color="auto"/>
                    <w:bottom w:val="none" w:sz="0" w:space="0" w:color="auto"/>
                    <w:right w:val="none" w:sz="0" w:space="0" w:color="auto"/>
                  </w:divBdr>
                  <w:divsChild>
                    <w:div w:id="2012684708">
                      <w:marLeft w:val="0"/>
                      <w:marRight w:val="0"/>
                      <w:marTop w:val="0"/>
                      <w:marBottom w:val="0"/>
                      <w:divBdr>
                        <w:top w:val="none" w:sz="0" w:space="0" w:color="auto"/>
                        <w:left w:val="none" w:sz="0" w:space="0" w:color="auto"/>
                        <w:bottom w:val="none" w:sz="0" w:space="0" w:color="auto"/>
                        <w:right w:val="none" w:sz="0" w:space="0" w:color="auto"/>
                      </w:divBdr>
                    </w:div>
                    <w:div w:id="2037609030">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sChild>
        </w:div>
        <w:div w:id="2099864735">
          <w:marLeft w:val="0"/>
          <w:marRight w:val="0"/>
          <w:marTop w:val="0"/>
          <w:marBottom w:val="0"/>
          <w:divBdr>
            <w:top w:val="none" w:sz="0" w:space="0" w:color="auto"/>
            <w:left w:val="none" w:sz="0" w:space="0" w:color="auto"/>
            <w:bottom w:val="none" w:sz="0" w:space="0" w:color="auto"/>
            <w:right w:val="none" w:sz="0" w:space="0" w:color="auto"/>
          </w:divBdr>
          <w:divsChild>
            <w:div w:id="1595088847">
              <w:marLeft w:val="0"/>
              <w:marRight w:val="0"/>
              <w:marTop w:val="150"/>
              <w:marBottom w:val="270"/>
              <w:divBdr>
                <w:top w:val="none" w:sz="0" w:space="0" w:color="auto"/>
                <w:left w:val="none" w:sz="0" w:space="0" w:color="auto"/>
                <w:bottom w:val="none" w:sz="0" w:space="0" w:color="auto"/>
                <w:right w:val="none" w:sz="0" w:space="0" w:color="auto"/>
              </w:divBdr>
              <w:divsChild>
                <w:div w:id="1412308796">
                  <w:marLeft w:val="0"/>
                  <w:marRight w:val="0"/>
                  <w:marTop w:val="0"/>
                  <w:marBottom w:val="450"/>
                  <w:divBdr>
                    <w:top w:val="none" w:sz="0" w:space="0" w:color="auto"/>
                    <w:left w:val="none" w:sz="0" w:space="0" w:color="auto"/>
                    <w:bottom w:val="none" w:sz="0" w:space="0" w:color="auto"/>
                    <w:right w:val="none" w:sz="0" w:space="0" w:color="auto"/>
                  </w:divBdr>
                  <w:divsChild>
                    <w:div w:id="779686192">
                      <w:marLeft w:val="0"/>
                      <w:marRight w:val="0"/>
                      <w:marTop w:val="0"/>
                      <w:marBottom w:val="0"/>
                      <w:divBdr>
                        <w:top w:val="none" w:sz="0" w:space="0" w:color="auto"/>
                        <w:left w:val="none" w:sz="0" w:space="0" w:color="auto"/>
                        <w:bottom w:val="none" w:sz="0" w:space="0" w:color="auto"/>
                        <w:right w:val="none" w:sz="0" w:space="0" w:color="auto"/>
                      </w:divBdr>
                    </w:div>
                    <w:div w:id="1039740997">
                      <w:marLeft w:val="0"/>
                      <w:marRight w:val="0"/>
                      <w:marTop w:val="0"/>
                      <w:marBottom w:val="0"/>
                      <w:divBdr>
                        <w:top w:val="single" w:sz="6" w:space="11" w:color="BDBBB7"/>
                        <w:left w:val="none" w:sz="0" w:space="0" w:color="auto"/>
                        <w:bottom w:val="none" w:sz="0" w:space="0" w:color="auto"/>
                        <w:right w:val="none" w:sz="0" w:space="0" w:color="auto"/>
                      </w:divBdr>
                    </w:div>
                  </w:divsChild>
                </w:div>
                <w:div w:id="2101872332">
                  <w:marLeft w:val="0"/>
                  <w:marRight w:val="0"/>
                  <w:marTop w:val="0"/>
                  <w:marBottom w:val="450"/>
                  <w:divBdr>
                    <w:top w:val="none" w:sz="0" w:space="0" w:color="auto"/>
                    <w:left w:val="none" w:sz="0" w:space="0" w:color="auto"/>
                    <w:bottom w:val="none" w:sz="0" w:space="0" w:color="auto"/>
                    <w:right w:val="none" w:sz="0" w:space="0" w:color="auto"/>
                  </w:divBdr>
                  <w:divsChild>
                    <w:div w:id="540283919">
                      <w:marLeft w:val="0"/>
                      <w:marRight w:val="0"/>
                      <w:marTop w:val="0"/>
                      <w:marBottom w:val="0"/>
                      <w:divBdr>
                        <w:top w:val="none" w:sz="0" w:space="0" w:color="auto"/>
                        <w:left w:val="none" w:sz="0" w:space="0" w:color="auto"/>
                        <w:bottom w:val="none" w:sz="0" w:space="0" w:color="auto"/>
                        <w:right w:val="none" w:sz="0" w:space="0" w:color="auto"/>
                      </w:divBdr>
                    </w:div>
                    <w:div w:id="1763181038">
                      <w:marLeft w:val="0"/>
                      <w:marRight w:val="0"/>
                      <w:marTop w:val="0"/>
                      <w:marBottom w:val="0"/>
                      <w:divBdr>
                        <w:top w:val="single" w:sz="6" w:space="11" w:color="BDBBB7"/>
                        <w:left w:val="none" w:sz="0" w:space="0" w:color="auto"/>
                        <w:bottom w:val="none" w:sz="0" w:space="0" w:color="auto"/>
                        <w:right w:val="none" w:sz="0" w:space="0" w:color="auto"/>
                      </w:divBdr>
                    </w:div>
                  </w:divsChild>
                </w:div>
                <w:div w:id="984436830">
                  <w:marLeft w:val="0"/>
                  <w:marRight w:val="0"/>
                  <w:marTop w:val="270"/>
                  <w:marBottom w:val="270"/>
                  <w:divBdr>
                    <w:top w:val="none" w:sz="0" w:space="0" w:color="auto"/>
                    <w:left w:val="none" w:sz="0" w:space="0" w:color="auto"/>
                    <w:bottom w:val="none" w:sz="0" w:space="0" w:color="auto"/>
                    <w:right w:val="none" w:sz="0" w:space="0" w:color="auto"/>
                  </w:divBdr>
                </w:div>
                <w:div w:id="1646667371">
                  <w:marLeft w:val="0"/>
                  <w:marRight w:val="0"/>
                  <w:marTop w:val="0"/>
                  <w:marBottom w:val="450"/>
                  <w:divBdr>
                    <w:top w:val="none" w:sz="0" w:space="0" w:color="auto"/>
                    <w:left w:val="none" w:sz="0" w:space="0" w:color="auto"/>
                    <w:bottom w:val="none" w:sz="0" w:space="0" w:color="auto"/>
                    <w:right w:val="none" w:sz="0" w:space="0" w:color="auto"/>
                  </w:divBdr>
                  <w:divsChild>
                    <w:div w:id="995112638">
                      <w:marLeft w:val="0"/>
                      <w:marRight w:val="0"/>
                      <w:marTop w:val="0"/>
                      <w:marBottom w:val="0"/>
                      <w:divBdr>
                        <w:top w:val="none" w:sz="0" w:space="0" w:color="auto"/>
                        <w:left w:val="none" w:sz="0" w:space="0" w:color="auto"/>
                        <w:bottom w:val="none" w:sz="0" w:space="0" w:color="auto"/>
                        <w:right w:val="none" w:sz="0" w:space="0" w:color="auto"/>
                      </w:divBdr>
                    </w:div>
                    <w:div w:id="416249270">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958299830">
              <w:marLeft w:val="0"/>
              <w:marRight w:val="0"/>
              <w:marTop w:val="150"/>
              <w:marBottom w:val="270"/>
              <w:divBdr>
                <w:top w:val="none" w:sz="0" w:space="0" w:color="auto"/>
                <w:left w:val="none" w:sz="0" w:space="0" w:color="auto"/>
                <w:bottom w:val="none" w:sz="0" w:space="0" w:color="auto"/>
                <w:right w:val="none" w:sz="0" w:space="0" w:color="auto"/>
              </w:divBdr>
              <w:divsChild>
                <w:div w:id="1232083995">
                  <w:marLeft w:val="0"/>
                  <w:marRight w:val="0"/>
                  <w:marTop w:val="270"/>
                  <w:marBottom w:val="270"/>
                  <w:divBdr>
                    <w:top w:val="none" w:sz="0" w:space="0" w:color="auto"/>
                    <w:left w:val="none" w:sz="0" w:space="0" w:color="auto"/>
                    <w:bottom w:val="none" w:sz="0" w:space="0" w:color="auto"/>
                    <w:right w:val="none" w:sz="0" w:space="0" w:color="auto"/>
                  </w:divBdr>
                </w:div>
                <w:div w:id="358051796">
                  <w:marLeft w:val="0"/>
                  <w:marRight w:val="0"/>
                  <w:marTop w:val="0"/>
                  <w:marBottom w:val="450"/>
                  <w:divBdr>
                    <w:top w:val="none" w:sz="0" w:space="0" w:color="auto"/>
                    <w:left w:val="none" w:sz="0" w:space="0" w:color="auto"/>
                    <w:bottom w:val="none" w:sz="0" w:space="0" w:color="auto"/>
                    <w:right w:val="none" w:sz="0" w:space="0" w:color="auto"/>
                  </w:divBdr>
                  <w:divsChild>
                    <w:div w:id="194118640">
                      <w:marLeft w:val="0"/>
                      <w:marRight w:val="0"/>
                      <w:marTop w:val="0"/>
                      <w:marBottom w:val="0"/>
                      <w:divBdr>
                        <w:top w:val="none" w:sz="0" w:space="0" w:color="auto"/>
                        <w:left w:val="none" w:sz="0" w:space="0" w:color="auto"/>
                        <w:bottom w:val="none" w:sz="0" w:space="0" w:color="auto"/>
                        <w:right w:val="none" w:sz="0" w:space="0" w:color="auto"/>
                      </w:divBdr>
                    </w:div>
                    <w:div w:id="914586410">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1512138269">
              <w:marLeft w:val="0"/>
              <w:marRight w:val="0"/>
              <w:marTop w:val="150"/>
              <w:marBottom w:val="270"/>
              <w:divBdr>
                <w:top w:val="none" w:sz="0" w:space="0" w:color="auto"/>
                <w:left w:val="none" w:sz="0" w:space="0" w:color="auto"/>
                <w:bottom w:val="none" w:sz="0" w:space="0" w:color="auto"/>
                <w:right w:val="none" w:sz="0" w:space="0" w:color="auto"/>
              </w:divBdr>
              <w:divsChild>
                <w:div w:id="832334638">
                  <w:marLeft w:val="0"/>
                  <w:marRight w:val="0"/>
                  <w:marTop w:val="270"/>
                  <w:marBottom w:val="270"/>
                  <w:divBdr>
                    <w:top w:val="none" w:sz="0" w:space="0" w:color="auto"/>
                    <w:left w:val="none" w:sz="0" w:space="0" w:color="auto"/>
                    <w:bottom w:val="none" w:sz="0" w:space="0" w:color="auto"/>
                    <w:right w:val="none" w:sz="0" w:space="0" w:color="auto"/>
                  </w:divBdr>
                </w:div>
                <w:div w:id="493840290">
                  <w:marLeft w:val="0"/>
                  <w:marRight w:val="0"/>
                  <w:marTop w:val="0"/>
                  <w:marBottom w:val="450"/>
                  <w:divBdr>
                    <w:top w:val="none" w:sz="0" w:space="0" w:color="auto"/>
                    <w:left w:val="none" w:sz="0" w:space="0" w:color="auto"/>
                    <w:bottom w:val="none" w:sz="0" w:space="0" w:color="auto"/>
                    <w:right w:val="none" w:sz="0" w:space="0" w:color="auto"/>
                  </w:divBdr>
                  <w:divsChild>
                    <w:div w:id="480274757">
                      <w:marLeft w:val="0"/>
                      <w:marRight w:val="0"/>
                      <w:marTop w:val="0"/>
                      <w:marBottom w:val="0"/>
                      <w:divBdr>
                        <w:top w:val="none" w:sz="0" w:space="0" w:color="auto"/>
                        <w:left w:val="none" w:sz="0" w:space="0" w:color="auto"/>
                        <w:bottom w:val="none" w:sz="0" w:space="0" w:color="auto"/>
                        <w:right w:val="none" w:sz="0" w:space="0" w:color="auto"/>
                      </w:divBdr>
                    </w:div>
                    <w:div w:id="2131170887">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sChild>
        </w:div>
        <w:div w:id="1430200786">
          <w:marLeft w:val="0"/>
          <w:marRight w:val="0"/>
          <w:marTop w:val="0"/>
          <w:marBottom w:val="0"/>
          <w:divBdr>
            <w:top w:val="none" w:sz="0" w:space="0" w:color="auto"/>
            <w:left w:val="none" w:sz="0" w:space="0" w:color="auto"/>
            <w:bottom w:val="none" w:sz="0" w:space="0" w:color="auto"/>
            <w:right w:val="none" w:sz="0" w:space="0" w:color="auto"/>
          </w:divBdr>
        </w:div>
        <w:div w:id="746075279">
          <w:marLeft w:val="0"/>
          <w:marRight w:val="0"/>
          <w:marTop w:val="0"/>
          <w:marBottom w:val="0"/>
          <w:divBdr>
            <w:top w:val="none" w:sz="0" w:space="0" w:color="auto"/>
            <w:left w:val="none" w:sz="0" w:space="0" w:color="auto"/>
            <w:bottom w:val="none" w:sz="0" w:space="0" w:color="auto"/>
            <w:right w:val="none" w:sz="0" w:space="0" w:color="auto"/>
          </w:divBdr>
        </w:div>
        <w:div w:id="395472911">
          <w:marLeft w:val="0"/>
          <w:marRight w:val="0"/>
          <w:marTop w:val="150"/>
          <w:marBottom w:val="270"/>
          <w:divBdr>
            <w:top w:val="none" w:sz="0" w:space="0" w:color="auto"/>
            <w:left w:val="none" w:sz="0" w:space="0" w:color="auto"/>
            <w:bottom w:val="none" w:sz="0" w:space="0" w:color="auto"/>
            <w:right w:val="none" w:sz="0" w:space="0" w:color="auto"/>
          </w:divBdr>
          <w:divsChild>
            <w:div w:id="1294166901">
              <w:marLeft w:val="0"/>
              <w:marRight w:val="0"/>
              <w:marTop w:val="0"/>
              <w:marBottom w:val="0"/>
              <w:divBdr>
                <w:top w:val="none" w:sz="0" w:space="0" w:color="auto"/>
                <w:left w:val="none" w:sz="0" w:space="0" w:color="auto"/>
                <w:bottom w:val="none" w:sz="0" w:space="0" w:color="auto"/>
                <w:right w:val="none" w:sz="0" w:space="0" w:color="auto"/>
              </w:divBdr>
              <w:divsChild>
                <w:div w:id="1547718977">
                  <w:marLeft w:val="0"/>
                  <w:marRight w:val="0"/>
                  <w:marTop w:val="0"/>
                  <w:marBottom w:val="450"/>
                  <w:divBdr>
                    <w:top w:val="none" w:sz="0" w:space="0" w:color="auto"/>
                    <w:left w:val="none" w:sz="0" w:space="0" w:color="auto"/>
                    <w:bottom w:val="none" w:sz="0" w:space="0" w:color="auto"/>
                    <w:right w:val="none" w:sz="0" w:space="0" w:color="auto"/>
                  </w:divBdr>
                  <w:divsChild>
                    <w:div w:id="125875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310">
      <w:bodyDiv w:val="1"/>
      <w:marLeft w:val="0"/>
      <w:marRight w:val="0"/>
      <w:marTop w:val="0"/>
      <w:marBottom w:val="0"/>
      <w:divBdr>
        <w:top w:val="none" w:sz="0" w:space="0" w:color="auto"/>
        <w:left w:val="none" w:sz="0" w:space="0" w:color="auto"/>
        <w:bottom w:val="none" w:sz="0" w:space="0" w:color="auto"/>
        <w:right w:val="none" w:sz="0" w:space="0" w:color="auto"/>
      </w:divBdr>
      <w:divsChild>
        <w:div w:id="417288025">
          <w:marLeft w:val="0"/>
          <w:marRight w:val="0"/>
          <w:marTop w:val="0"/>
          <w:marBottom w:val="0"/>
          <w:divBdr>
            <w:top w:val="none" w:sz="0" w:space="0" w:color="auto"/>
            <w:left w:val="none" w:sz="0" w:space="0" w:color="auto"/>
            <w:bottom w:val="none" w:sz="0" w:space="0" w:color="auto"/>
            <w:right w:val="none" w:sz="0" w:space="0" w:color="auto"/>
          </w:divBdr>
        </w:div>
        <w:div w:id="640697787">
          <w:marLeft w:val="0"/>
          <w:marRight w:val="0"/>
          <w:marTop w:val="0"/>
          <w:marBottom w:val="0"/>
          <w:divBdr>
            <w:top w:val="none" w:sz="0" w:space="0" w:color="auto"/>
            <w:left w:val="none" w:sz="0" w:space="0" w:color="auto"/>
            <w:bottom w:val="none" w:sz="0" w:space="0" w:color="auto"/>
            <w:right w:val="none" w:sz="0" w:space="0" w:color="auto"/>
          </w:divBdr>
        </w:div>
        <w:div w:id="1165166644">
          <w:marLeft w:val="0"/>
          <w:marRight w:val="0"/>
          <w:marTop w:val="0"/>
          <w:marBottom w:val="0"/>
          <w:divBdr>
            <w:top w:val="none" w:sz="0" w:space="0" w:color="auto"/>
            <w:left w:val="none" w:sz="0" w:space="0" w:color="auto"/>
            <w:bottom w:val="none" w:sz="0" w:space="0" w:color="auto"/>
            <w:right w:val="none" w:sz="0" w:space="0" w:color="auto"/>
          </w:divBdr>
        </w:div>
        <w:div w:id="999772624">
          <w:marLeft w:val="0"/>
          <w:marRight w:val="0"/>
          <w:marTop w:val="0"/>
          <w:marBottom w:val="0"/>
          <w:divBdr>
            <w:top w:val="none" w:sz="0" w:space="0" w:color="auto"/>
            <w:left w:val="none" w:sz="0" w:space="0" w:color="auto"/>
            <w:bottom w:val="none" w:sz="0" w:space="0" w:color="auto"/>
            <w:right w:val="none" w:sz="0" w:space="0" w:color="auto"/>
          </w:divBdr>
        </w:div>
        <w:div w:id="1083651350">
          <w:marLeft w:val="0"/>
          <w:marRight w:val="0"/>
          <w:marTop w:val="0"/>
          <w:marBottom w:val="0"/>
          <w:divBdr>
            <w:top w:val="none" w:sz="0" w:space="0" w:color="auto"/>
            <w:left w:val="none" w:sz="0" w:space="0" w:color="auto"/>
            <w:bottom w:val="none" w:sz="0" w:space="0" w:color="auto"/>
            <w:right w:val="none" w:sz="0" w:space="0" w:color="auto"/>
          </w:divBdr>
        </w:div>
        <w:div w:id="532695509">
          <w:marLeft w:val="0"/>
          <w:marRight w:val="0"/>
          <w:marTop w:val="0"/>
          <w:marBottom w:val="0"/>
          <w:divBdr>
            <w:top w:val="none" w:sz="0" w:space="0" w:color="auto"/>
            <w:left w:val="none" w:sz="0" w:space="0" w:color="auto"/>
            <w:bottom w:val="none" w:sz="0" w:space="0" w:color="auto"/>
            <w:right w:val="none" w:sz="0" w:space="0" w:color="auto"/>
          </w:divBdr>
        </w:div>
        <w:div w:id="474833367">
          <w:marLeft w:val="0"/>
          <w:marRight w:val="0"/>
          <w:marTop w:val="0"/>
          <w:marBottom w:val="0"/>
          <w:divBdr>
            <w:top w:val="none" w:sz="0" w:space="0" w:color="auto"/>
            <w:left w:val="none" w:sz="0" w:space="0" w:color="auto"/>
            <w:bottom w:val="none" w:sz="0" w:space="0" w:color="auto"/>
            <w:right w:val="none" w:sz="0" w:space="0" w:color="auto"/>
          </w:divBdr>
        </w:div>
        <w:div w:id="452864611">
          <w:marLeft w:val="0"/>
          <w:marRight w:val="0"/>
          <w:marTop w:val="0"/>
          <w:marBottom w:val="0"/>
          <w:divBdr>
            <w:top w:val="none" w:sz="0" w:space="0" w:color="auto"/>
            <w:left w:val="none" w:sz="0" w:space="0" w:color="auto"/>
            <w:bottom w:val="none" w:sz="0" w:space="0" w:color="auto"/>
            <w:right w:val="none" w:sz="0" w:space="0" w:color="auto"/>
          </w:divBdr>
        </w:div>
        <w:div w:id="768501205">
          <w:marLeft w:val="0"/>
          <w:marRight w:val="0"/>
          <w:marTop w:val="0"/>
          <w:marBottom w:val="0"/>
          <w:divBdr>
            <w:top w:val="none" w:sz="0" w:space="0" w:color="auto"/>
            <w:left w:val="none" w:sz="0" w:space="0" w:color="auto"/>
            <w:bottom w:val="none" w:sz="0" w:space="0" w:color="auto"/>
            <w:right w:val="none" w:sz="0" w:space="0" w:color="auto"/>
          </w:divBdr>
        </w:div>
        <w:div w:id="1404989508">
          <w:marLeft w:val="0"/>
          <w:marRight w:val="0"/>
          <w:marTop w:val="0"/>
          <w:marBottom w:val="0"/>
          <w:divBdr>
            <w:top w:val="none" w:sz="0" w:space="0" w:color="auto"/>
            <w:left w:val="none" w:sz="0" w:space="0" w:color="auto"/>
            <w:bottom w:val="none" w:sz="0" w:space="0" w:color="auto"/>
            <w:right w:val="none" w:sz="0" w:space="0" w:color="auto"/>
          </w:divBdr>
        </w:div>
        <w:div w:id="221989649">
          <w:marLeft w:val="0"/>
          <w:marRight w:val="0"/>
          <w:marTop w:val="0"/>
          <w:marBottom w:val="0"/>
          <w:divBdr>
            <w:top w:val="none" w:sz="0" w:space="0" w:color="auto"/>
            <w:left w:val="none" w:sz="0" w:space="0" w:color="auto"/>
            <w:bottom w:val="none" w:sz="0" w:space="0" w:color="auto"/>
            <w:right w:val="none" w:sz="0" w:space="0" w:color="auto"/>
          </w:divBdr>
        </w:div>
        <w:div w:id="1772432219">
          <w:marLeft w:val="0"/>
          <w:marRight w:val="0"/>
          <w:marTop w:val="0"/>
          <w:marBottom w:val="0"/>
          <w:divBdr>
            <w:top w:val="none" w:sz="0" w:space="0" w:color="auto"/>
            <w:left w:val="none" w:sz="0" w:space="0" w:color="auto"/>
            <w:bottom w:val="none" w:sz="0" w:space="0" w:color="auto"/>
            <w:right w:val="none" w:sz="0" w:space="0" w:color="auto"/>
          </w:divBdr>
        </w:div>
        <w:div w:id="1736507643">
          <w:marLeft w:val="0"/>
          <w:marRight w:val="0"/>
          <w:marTop w:val="0"/>
          <w:marBottom w:val="0"/>
          <w:divBdr>
            <w:top w:val="none" w:sz="0" w:space="0" w:color="auto"/>
            <w:left w:val="none" w:sz="0" w:space="0" w:color="auto"/>
            <w:bottom w:val="none" w:sz="0" w:space="0" w:color="auto"/>
            <w:right w:val="none" w:sz="0" w:space="0" w:color="auto"/>
          </w:divBdr>
        </w:div>
        <w:div w:id="880169645">
          <w:marLeft w:val="0"/>
          <w:marRight w:val="0"/>
          <w:marTop w:val="0"/>
          <w:marBottom w:val="0"/>
          <w:divBdr>
            <w:top w:val="none" w:sz="0" w:space="0" w:color="auto"/>
            <w:left w:val="none" w:sz="0" w:space="0" w:color="auto"/>
            <w:bottom w:val="none" w:sz="0" w:space="0" w:color="auto"/>
            <w:right w:val="none" w:sz="0" w:space="0" w:color="auto"/>
          </w:divBdr>
        </w:div>
        <w:div w:id="1306813483">
          <w:marLeft w:val="0"/>
          <w:marRight w:val="0"/>
          <w:marTop w:val="0"/>
          <w:marBottom w:val="0"/>
          <w:divBdr>
            <w:top w:val="none" w:sz="0" w:space="0" w:color="auto"/>
            <w:left w:val="none" w:sz="0" w:space="0" w:color="auto"/>
            <w:bottom w:val="none" w:sz="0" w:space="0" w:color="auto"/>
            <w:right w:val="none" w:sz="0" w:space="0" w:color="auto"/>
          </w:divBdr>
        </w:div>
        <w:div w:id="1939560250">
          <w:marLeft w:val="0"/>
          <w:marRight w:val="0"/>
          <w:marTop w:val="0"/>
          <w:marBottom w:val="0"/>
          <w:divBdr>
            <w:top w:val="none" w:sz="0" w:space="0" w:color="auto"/>
            <w:left w:val="none" w:sz="0" w:space="0" w:color="auto"/>
            <w:bottom w:val="none" w:sz="0" w:space="0" w:color="auto"/>
            <w:right w:val="none" w:sz="0" w:space="0" w:color="auto"/>
          </w:divBdr>
        </w:div>
        <w:div w:id="1932810950">
          <w:marLeft w:val="0"/>
          <w:marRight w:val="0"/>
          <w:marTop w:val="0"/>
          <w:marBottom w:val="0"/>
          <w:divBdr>
            <w:top w:val="none" w:sz="0" w:space="0" w:color="auto"/>
            <w:left w:val="none" w:sz="0" w:space="0" w:color="auto"/>
            <w:bottom w:val="none" w:sz="0" w:space="0" w:color="auto"/>
            <w:right w:val="none" w:sz="0" w:space="0" w:color="auto"/>
          </w:divBdr>
        </w:div>
        <w:div w:id="2060124473">
          <w:marLeft w:val="0"/>
          <w:marRight w:val="0"/>
          <w:marTop w:val="0"/>
          <w:marBottom w:val="0"/>
          <w:divBdr>
            <w:top w:val="none" w:sz="0" w:space="0" w:color="auto"/>
            <w:left w:val="none" w:sz="0" w:space="0" w:color="auto"/>
            <w:bottom w:val="none" w:sz="0" w:space="0" w:color="auto"/>
            <w:right w:val="none" w:sz="0" w:space="0" w:color="auto"/>
          </w:divBdr>
        </w:div>
        <w:div w:id="1828324173">
          <w:marLeft w:val="0"/>
          <w:marRight w:val="0"/>
          <w:marTop w:val="0"/>
          <w:marBottom w:val="0"/>
          <w:divBdr>
            <w:top w:val="none" w:sz="0" w:space="0" w:color="auto"/>
            <w:left w:val="none" w:sz="0" w:space="0" w:color="auto"/>
            <w:bottom w:val="none" w:sz="0" w:space="0" w:color="auto"/>
            <w:right w:val="none" w:sz="0" w:space="0" w:color="auto"/>
          </w:divBdr>
        </w:div>
        <w:div w:id="594443524">
          <w:marLeft w:val="0"/>
          <w:marRight w:val="0"/>
          <w:marTop w:val="0"/>
          <w:marBottom w:val="0"/>
          <w:divBdr>
            <w:top w:val="none" w:sz="0" w:space="0" w:color="auto"/>
            <w:left w:val="none" w:sz="0" w:space="0" w:color="auto"/>
            <w:bottom w:val="none" w:sz="0" w:space="0" w:color="auto"/>
            <w:right w:val="none" w:sz="0" w:space="0" w:color="auto"/>
          </w:divBdr>
        </w:div>
        <w:div w:id="1051349458">
          <w:marLeft w:val="0"/>
          <w:marRight w:val="0"/>
          <w:marTop w:val="0"/>
          <w:marBottom w:val="0"/>
          <w:divBdr>
            <w:top w:val="none" w:sz="0" w:space="0" w:color="auto"/>
            <w:left w:val="none" w:sz="0" w:space="0" w:color="auto"/>
            <w:bottom w:val="none" w:sz="0" w:space="0" w:color="auto"/>
            <w:right w:val="none" w:sz="0" w:space="0" w:color="auto"/>
          </w:divBdr>
        </w:div>
        <w:div w:id="30572013">
          <w:marLeft w:val="0"/>
          <w:marRight w:val="0"/>
          <w:marTop w:val="0"/>
          <w:marBottom w:val="0"/>
          <w:divBdr>
            <w:top w:val="none" w:sz="0" w:space="0" w:color="auto"/>
            <w:left w:val="none" w:sz="0" w:space="0" w:color="auto"/>
            <w:bottom w:val="none" w:sz="0" w:space="0" w:color="auto"/>
            <w:right w:val="none" w:sz="0" w:space="0" w:color="auto"/>
          </w:divBdr>
        </w:div>
        <w:div w:id="441995634">
          <w:marLeft w:val="0"/>
          <w:marRight w:val="0"/>
          <w:marTop w:val="0"/>
          <w:marBottom w:val="0"/>
          <w:divBdr>
            <w:top w:val="none" w:sz="0" w:space="0" w:color="auto"/>
            <w:left w:val="none" w:sz="0" w:space="0" w:color="auto"/>
            <w:bottom w:val="none" w:sz="0" w:space="0" w:color="auto"/>
            <w:right w:val="none" w:sz="0" w:space="0" w:color="auto"/>
          </w:divBdr>
        </w:div>
        <w:div w:id="798644162">
          <w:marLeft w:val="0"/>
          <w:marRight w:val="0"/>
          <w:marTop w:val="0"/>
          <w:marBottom w:val="0"/>
          <w:divBdr>
            <w:top w:val="none" w:sz="0" w:space="0" w:color="auto"/>
            <w:left w:val="none" w:sz="0" w:space="0" w:color="auto"/>
            <w:bottom w:val="none" w:sz="0" w:space="0" w:color="auto"/>
            <w:right w:val="none" w:sz="0" w:space="0" w:color="auto"/>
          </w:divBdr>
        </w:div>
        <w:div w:id="1514415574">
          <w:marLeft w:val="0"/>
          <w:marRight w:val="0"/>
          <w:marTop w:val="0"/>
          <w:marBottom w:val="0"/>
          <w:divBdr>
            <w:top w:val="none" w:sz="0" w:space="0" w:color="auto"/>
            <w:left w:val="none" w:sz="0" w:space="0" w:color="auto"/>
            <w:bottom w:val="none" w:sz="0" w:space="0" w:color="auto"/>
            <w:right w:val="none" w:sz="0" w:space="0" w:color="auto"/>
          </w:divBdr>
        </w:div>
        <w:div w:id="139348992">
          <w:marLeft w:val="0"/>
          <w:marRight w:val="0"/>
          <w:marTop w:val="0"/>
          <w:marBottom w:val="0"/>
          <w:divBdr>
            <w:top w:val="none" w:sz="0" w:space="0" w:color="auto"/>
            <w:left w:val="none" w:sz="0" w:space="0" w:color="auto"/>
            <w:bottom w:val="none" w:sz="0" w:space="0" w:color="auto"/>
            <w:right w:val="none" w:sz="0" w:space="0" w:color="auto"/>
          </w:divBdr>
        </w:div>
        <w:div w:id="1136409823">
          <w:marLeft w:val="0"/>
          <w:marRight w:val="0"/>
          <w:marTop w:val="0"/>
          <w:marBottom w:val="0"/>
          <w:divBdr>
            <w:top w:val="none" w:sz="0" w:space="0" w:color="auto"/>
            <w:left w:val="none" w:sz="0" w:space="0" w:color="auto"/>
            <w:bottom w:val="none" w:sz="0" w:space="0" w:color="auto"/>
            <w:right w:val="none" w:sz="0" w:space="0" w:color="auto"/>
          </w:divBdr>
        </w:div>
        <w:div w:id="1253049347">
          <w:marLeft w:val="0"/>
          <w:marRight w:val="0"/>
          <w:marTop w:val="0"/>
          <w:marBottom w:val="0"/>
          <w:divBdr>
            <w:top w:val="none" w:sz="0" w:space="0" w:color="auto"/>
            <w:left w:val="none" w:sz="0" w:space="0" w:color="auto"/>
            <w:bottom w:val="none" w:sz="0" w:space="0" w:color="auto"/>
            <w:right w:val="none" w:sz="0" w:space="0" w:color="auto"/>
          </w:divBdr>
        </w:div>
        <w:div w:id="1643654399">
          <w:marLeft w:val="0"/>
          <w:marRight w:val="0"/>
          <w:marTop w:val="0"/>
          <w:marBottom w:val="0"/>
          <w:divBdr>
            <w:top w:val="none" w:sz="0" w:space="0" w:color="auto"/>
            <w:left w:val="none" w:sz="0" w:space="0" w:color="auto"/>
            <w:bottom w:val="none" w:sz="0" w:space="0" w:color="auto"/>
            <w:right w:val="none" w:sz="0" w:space="0" w:color="auto"/>
          </w:divBdr>
        </w:div>
        <w:div w:id="889806265">
          <w:marLeft w:val="0"/>
          <w:marRight w:val="0"/>
          <w:marTop w:val="0"/>
          <w:marBottom w:val="0"/>
          <w:divBdr>
            <w:top w:val="none" w:sz="0" w:space="0" w:color="auto"/>
            <w:left w:val="none" w:sz="0" w:space="0" w:color="auto"/>
            <w:bottom w:val="none" w:sz="0" w:space="0" w:color="auto"/>
            <w:right w:val="none" w:sz="0" w:space="0" w:color="auto"/>
          </w:divBdr>
        </w:div>
        <w:div w:id="926229286">
          <w:marLeft w:val="0"/>
          <w:marRight w:val="0"/>
          <w:marTop w:val="0"/>
          <w:marBottom w:val="0"/>
          <w:divBdr>
            <w:top w:val="none" w:sz="0" w:space="0" w:color="auto"/>
            <w:left w:val="none" w:sz="0" w:space="0" w:color="auto"/>
            <w:bottom w:val="none" w:sz="0" w:space="0" w:color="auto"/>
            <w:right w:val="none" w:sz="0" w:space="0" w:color="auto"/>
          </w:divBdr>
        </w:div>
        <w:div w:id="1857040658">
          <w:marLeft w:val="0"/>
          <w:marRight w:val="0"/>
          <w:marTop w:val="0"/>
          <w:marBottom w:val="0"/>
          <w:divBdr>
            <w:top w:val="none" w:sz="0" w:space="0" w:color="auto"/>
            <w:left w:val="none" w:sz="0" w:space="0" w:color="auto"/>
            <w:bottom w:val="none" w:sz="0" w:space="0" w:color="auto"/>
            <w:right w:val="none" w:sz="0" w:space="0" w:color="auto"/>
          </w:divBdr>
        </w:div>
        <w:div w:id="139420331">
          <w:marLeft w:val="0"/>
          <w:marRight w:val="0"/>
          <w:marTop w:val="0"/>
          <w:marBottom w:val="0"/>
          <w:divBdr>
            <w:top w:val="none" w:sz="0" w:space="0" w:color="auto"/>
            <w:left w:val="none" w:sz="0" w:space="0" w:color="auto"/>
            <w:bottom w:val="none" w:sz="0" w:space="0" w:color="auto"/>
            <w:right w:val="none" w:sz="0" w:space="0" w:color="auto"/>
          </w:divBdr>
        </w:div>
        <w:div w:id="1505970402">
          <w:marLeft w:val="0"/>
          <w:marRight w:val="0"/>
          <w:marTop w:val="0"/>
          <w:marBottom w:val="0"/>
          <w:divBdr>
            <w:top w:val="none" w:sz="0" w:space="0" w:color="auto"/>
            <w:left w:val="none" w:sz="0" w:space="0" w:color="auto"/>
            <w:bottom w:val="none" w:sz="0" w:space="0" w:color="auto"/>
            <w:right w:val="none" w:sz="0" w:space="0" w:color="auto"/>
          </w:divBdr>
        </w:div>
        <w:div w:id="639193818">
          <w:marLeft w:val="0"/>
          <w:marRight w:val="0"/>
          <w:marTop w:val="0"/>
          <w:marBottom w:val="0"/>
          <w:divBdr>
            <w:top w:val="none" w:sz="0" w:space="0" w:color="auto"/>
            <w:left w:val="none" w:sz="0" w:space="0" w:color="auto"/>
            <w:bottom w:val="none" w:sz="0" w:space="0" w:color="auto"/>
            <w:right w:val="none" w:sz="0" w:space="0" w:color="auto"/>
          </w:divBdr>
        </w:div>
        <w:div w:id="485440419">
          <w:marLeft w:val="0"/>
          <w:marRight w:val="0"/>
          <w:marTop w:val="0"/>
          <w:marBottom w:val="0"/>
          <w:divBdr>
            <w:top w:val="none" w:sz="0" w:space="0" w:color="auto"/>
            <w:left w:val="none" w:sz="0" w:space="0" w:color="auto"/>
            <w:bottom w:val="none" w:sz="0" w:space="0" w:color="auto"/>
            <w:right w:val="none" w:sz="0" w:space="0" w:color="auto"/>
          </w:divBdr>
        </w:div>
        <w:div w:id="1660573824">
          <w:marLeft w:val="0"/>
          <w:marRight w:val="0"/>
          <w:marTop w:val="0"/>
          <w:marBottom w:val="0"/>
          <w:divBdr>
            <w:top w:val="none" w:sz="0" w:space="0" w:color="auto"/>
            <w:left w:val="none" w:sz="0" w:space="0" w:color="auto"/>
            <w:bottom w:val="none" w:sz="0" w:space="0" w:color="auto"/>
            <w:right w:val="none" w:sz="0" w:space="0" w:color="auto"/>
          </w:divBdr>
        </w:div>
        <w:div w:id="1533878113">
          <w:marLeft w:val="0"/>
          <w:marRight w:val="0"/>
          <w:marTop w:val="0"/>
          <w:marBottom w:val="0"/>
          <w:divBdr>
            <w:top w:val="none" w:sz="0" w:space="0" w:color="auto"/>
            <w:left w:val="none" w:sz="0" w:space="0" w:color="auto"/>
            <w:bottom w:val="none" w:sz="0" w:space="0" w:color="auto"/>
            <w:right w:val="none" w:sz="0" w:space="0" w:color="auto"/>
          </w:divBdr>
        </w:div>
        <w:div w:id="1856578456">
          <w:marLeft w:val="0"/>
          <w:marRight w:val="0"/>
          <w:marTop w:val="0"/>
          <w:marBottom w:val="0"/>
          <w:divBdr>
            <w:top w:val="none" w:sz="0" w:space="0" w:color="auto"/>
            <w:left w:val="none" w:sz="0" w:space="0" w:color="auto"/>
            <w:bottom w:val="none" w:sz="0" w:space="0" w:color="auto"/>
            <w:right w:val="none" w:sz="0" w:space="0" w:color="auto"/>
          </w:divBdr>
        </w:div>
        <w:div w:id="146360182">
          <w:marLeft w:val="0"/>
          <w:marRight w:val="0"/>
          <w:marTop w:val="0"/>
          <w:marBottom w:val="0"/>
          <w:divBdr>
            <w:top w:val="none" w:sz="0" w:space="0" w:color="auto"/>
            <w:left w:val="none" w:sz="0" w:space="0" w:color="auto"/>
            <w:bottom w:val="none" w:sz="0" w:space="0" w:color="auto"/>
            <w:right w:val="none" w:sz="0" w:space="0" w:color="auto"/>
          </w:divBdr>
        </w:div>
        <w:div w:id="302661639">
          <w:marLeft w:val="0"/>
          <w:marRight w:val="0"/>
          <w:marTop w:val="0"/>
          <w:marBottom w:val="0"/>
          <w:divBdr>
            <w:top w:val="none" w:sz="0" w:space="0" w:color="auto"/>
            <w:left w:val="none" w:sz="0" w:space="0" w:color="auto"/>
            <w:bottom w:val="none" w:sz="0" w:space="0" w:color="auto"/>
            <w:right w:val="none" w:sz="0" w:space="0" w:color="auto"/>
          </w:divBdr>
        </w:div>
        <w:div w:id="1539273178">
          <w:marLeft w:val="0"/>
          <w:marRight w:val="0"/>
          <w:marTop w:val="0"/>
          <w:marBottom w:val="0"/>
          <w:divBdr>
            <w:top w:val="none" w:sz="0" w:space="0" w:color="auto"/>
            <w:left w:val="none" w:sz="0" w:space="0" w:color="auto"/>
            <w:bottom w:val="none" w:sz="0" w:space="0" w:color="auto"/>
            <w:right w:val="none" w:sz="0" w:space="0" w:color="auto"/>
          </w:divBdr>
        </w:div>
        <w:div w:id="1871726600">
          <w:marLeft w:val="0"/>
          <w:marRight w:val="0"/>
          <w:marTop w:val="0"/>
          <w:marBottom w:val="0"/>
          <w:divBdr>
            <w:top w:val="none" w:sz="0" w:space="0" w:color="auto"/>
            <w:left w:val="none" w:sz="0" w:space="0" w:color="auto"/>
            <w:bottom w:val="none" w:sz="0" w:space="0" w:color="auto"/>
            <w:right w:val="none" w:sz="0" w:space="0" w:color="auto"/>
          </w:divBdr>
        </w:div>
        <w:div w:id="145979481">
          <w:marLeft w:val="0"/>
          <w:marRight w:val="0"/>
          <w:marTop w:val="0"/>
          <w:marBottom w:val="0"/>
          <w:divBdr>
            <w:top w:val="none" w:sz="0" w:space="0" w:color="auto"/>
            <w:left w:val="none" w:sz="0" w:space="0" w:color="auto"/>
            <w:bottom w:val="none" w:sz="0" w:space="0" w:color="auto"/>
            <w:right w:val="none" w:sz="0" w:space="0" w:color="auto"/>
          </w:divBdr>
        </w:div>
        <w:div w:id="476267123">
          <w:marLeft w:val="0"/>
          <w:marRight w:val="0"/>
          <w:marTop w:val="0"/>
          <w:marBottom w:val="0"/>
          <w:divBdr>
            <w:top w:val="none" w:sz="0" w:space="0" w:color="auto"/>
            <w:left w:val="none" w:sz="0" w:space="0" w:color="auto"/>
            <w:bottom w:val="none" w:sz="0" w:space="0" w:color="auto"/>
            <w:right w:val="none" w:sz="0" w:space="0" w:color="auto"/>
          </w:divBdr>
        </w:div>
        <w:div w:id="1653176911">
          <w:marLeft w:val="0"/>
          <w:marRight w:val="0"/>
          <w:marTop w:val="0"/>
          <w:marBottom w:val="0"/>
          <w:divBdr>
            <w:top w:val="none" w:sz="0" w:space="0" w:color="auto"/>
            <w:left w:val="none" w:sz="0" w:space="0" w:color="auto"/>
            <w:bottom w:val="none" w:sz="0" w:space="0" w:color="auto"/>
            <w:right w:val="none" w:sz="0" w:space="0" w:color="auto"/>
          </w:divBdr>
        </w:div>
        <w:div w:id="1480657932">
          <w:marLeft w:val="0"/>
          <w:marRight w:val="0"/>
          <w:marTop w:val="0"/>
          <w:marBottom w:val="0"/>
          <w:divBdr>
            <w:top w:val="none" w:sz="0" w:space="0" w:color="auto"/>
            <w:left w:val="none" w:sz="0" w:space="0" w:color="auto"/>
            <w:bottom w:val="none" w:sz="0" w:space="0" w:color="auto"/>
            <w:right w:val="none" w:sz="0" w:space="0" w:color="auto"/>
          </w:divBdr>
        </w:div>
        <w:div w:id="852114311">
          <w:marLeft w:val="0"/>
          <w:marRight w:val="0"/>
          <w:marTop w:val="0"/>
          <w:marBottom w:val="0"/>
          <w:divBdr>
            <w:top w:val="none" w:sz="0" w:space="0" w:color="auto"/>
            <w:left w:val="none" w:sz="0" w:space="0" w:color="auto"/>
            <w:bottom w:val="none" w:sz="0" w:space="0" w:color="auto"/>
            <w:right w:val="none" w:sz="0" w:space="0" w:color="auto"/>
          </w:divBdr>
        </w:div>
        <w:div w:id="926964334">
          <w:marLeft w:val="0"/>
          <w:marRight w:val="0"/>
          <w:marTop w:val="0"/>
          <w:marBottom w:val="0"/>
          <w:divBdr>
            <w:top w:val="none" w:sz="0" w:space="0" w:color="auto"/>
            <w:left w:val="none" w:sz="0" w:space="0" w:color="auto"/>
            <w:bottom w:val="none" w:sz="0" w:space="0" w:color="auto"/>
            <w:right w:val="none" w:sz="0" w:space="0" w:color="auto"/>
          </w:divBdr>
        </w:div>
        <w:div w:id="1472558620">
          <w:marLeft w:val="0"/>
          <w:marRight w:val="0"/>
          <w:marTop w:val="0"/>
          <w:marBottom w:val="0"/>
          <w:divBdr>
            <w:top w:val="none" w:sz="0" w:space="0" w:color="auto"/>
            <w:left w:val="none" w:sz="0" w:space="0" w:color="auto"/>
            <w:bottom w:val="none" w:sz="0" w:space="0" w:color="auto"/>
            <w:right w:val="none" w:sz="0" w:space="0" w:color="auto"/>
          </w:divBdr>
        </w:div>
        <w:div w:id="1237322160">
          <w:marLeft w:val="0"/>
          <w:marRight w:val="0"/>
          <w:marTop w:val="0"/>
          <w:marBottom w:val="0"/>
          <w:divBdr>
            <w:top w:val="none" w:sz="0" w:space="0" w:color="auto"/>
            <w:left w:val="none" w:sz="0" w:space="0" w:color="auto"/>
            <w:bottom w:val="none" w:sz="0" w:space="0" w:color="auto"/>
            <w:right w:val="none" w:sz="0" w:space="0" w:color="auto"/>
          </w:divBdr>
        </w:div>
        <w:div w:id="893274170">
          <w:marLeft w:val="0"/>
          <w:marRight w:val="0"/>
          <w:marTop w:val="0"/>
          <w:marBottom w:val="0"/>
          <w:divBdr>
            <w:top w:val="none" w:sz="0" w:space="0" w:color="auto"/>
            <w:left w:val="none" w:sz="0" w:space="0" w:color="auto"/>
            <w:bottom w:val="none" w:sz="0" w:space="0" w:color="auto"/>
            <w:right w:val="none" w:sz="0" w:space="0" w:color="auto"/>
          </w:divBdr>
        </w:div>
        <w:div w:id="81879060">
          <w:marLeft w:val="0"/>
          <w:marRight w:val="0"/>
          <w:marTop w:val="0"/>
          <w:marBottom w:val="0"/>
          <w:divBdr>
            <w:top w:val="none" w:sz="0" w:space="0" w:color="auto"/>
            <w:left w:val="none" w:sz="0" w:space="0" w:color="auto"/>
            <w:bottom w:val="none" w:sz="0" w:space="0" w:color="auto"/>
            <w:right w:val="none" w:sz="0" w:space="0" w:color="auto"/>
          </w:divBdr>
        </w:div>
        <w:div w:id="1942763951">
          <w:marLeft w:val="0"/>
          <w:marRight w:val="0"/>
          <w:marTop w:val="0"/>
          <w:marBottom w:val="0"/>
          <w:divBdr>
            <w:top w:val="none" w:sz="0" w:space="0" w:color="auto"/>
            <w:left w:val="none" w:sz="0" w:space="0" w:color="auto"/>
            <w:bottom w:val="none" w:sz="0" w:space="0" w:color="auto"/>
            <w:right w:val="none" w:sz="0" w:space="0" w:color="auto"/>
          </w:divBdr>
        </w:div>
        <w:div w:id="30304297">
          <w:marLeft w:val="0"/>
          <w:marRight w:val="0"/>
          <w:marTop w:val="0"/>
          <w:marBottom w:val="0"/>
          <w:divBdr>
            <w:top w:val="none" w:sz="0" w:space="0" w:color="auto"/>
            <w:left w:val="none" w:sz="0" w:space="0" w:color="auto"/>
            <w:bottom w:val="none" w:sz="0" w:space="0" w:color="auto"/>
            <w:right w:val="none" w:sz="0" w:space="0" w:color="auto"/>
          </w:divBdr>
        </w:div>
        <w:div w:id="473327435">
          <w:marLeft w:val="0"/>
          <w:marRight w:val="0"/>
          <w:marTop w:val="0"/>
          <w:marBottom w:val="0"/>
          <w:divBdr>
            <w:top w:val="none" w:sz="0" w:space="0" w:color="auto"/>
            <w:left w:val="none" w:sz="0" w:space="0" w:color="auto"/>
            <w:bottom w:val="none" w:sz="0" w:space="0" w:color="auto"/>
            <w:right w:val="none" w:sz="0" w:space="0" w:color="auto"/>
          </w:divBdr>
        </w:div>
        <w:div w:id="1033116896">
          <w:marLeft w:val="0"/>
          <w:marRight w:val="0"/>
          <w:marTop w:val="0"/>
          <w:marBottom w:val="0"/>
          <w:divBdr>
            <w:top w:val="none" w:sz="0" w:space="0" w:color="auto"/>
            <w:left w:val="none" w:sz="0" w:space="0" w:color="auto"/>
            <w:bottom w:val="none" w:sz="0" w:space="0" w:color="auto"/>
            <w:right w:val="none" w:sz="0" w:space="0" w:color="auto"/>
          </w:divBdr>
        </w:div>
        <w:div w:id="1102413241">
          <w:marLeft w:val="0"/>
          <w:marRight w:val="0"/>
          <w:marTop w:val="0"/>
          <w:marBottom w:val="0"/>
          <w:divBdr>
            <w:top w:val="none" w:sz="0" w:space="0" w:color="auto"/>
            <w:left w:val="none" w:sz="0" w:space="0" w:color="auto"/>
            <w:bottom w:val="none" w:sz="0" w:space="0" w:color="auto"/>
            <w:right w:val="none" w:sz="0" w:space="0" w:color="auto"/>
          </w:divBdr>
        </w:div>
      </w:divsChild>
    </w:div>
    <w:div w:id="204119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full/10.1111/twec.12047" TargetMode="External"/><Relationship Id="rId18" Type="http://schemas.openxmlformats.org/officeDocument/2006/relationships/hyperlink" Target="https://onlinelibrary.wiley.com/doi/full/10.1111/twec.12047" TargetMode="External"/><Relationship Id="rId26" Type="http://schemas.openxmlformats.org/officeDocument/2006/relationships/image" Target="media/image11.gif"/><Relationship Id="rId3" Type="http://schemas.openxmlformats.org/officeDocument/2006/relationships/customXml" Target="../customXml/item3.xml"/><Relationship Id="rId21" Type="http://schemas.openxmlformats.org/officeDocument/2006/relationships/image" Target="media/image9.gif"/><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6.gif"/><Relationship Id="rId25" Type="http://schemas.openxmlformats.org/officeDocument/2006/relationships/image" Target="media/image10.gif"/><Relationship Id="rId33" Type="http://schemas.openxmlformats.org/officeDocument/2006/relationships/image" Target="media/image18.gif"/><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image" Target="media/image8.gif"/><Relationship Id="rId29" Type="http://schemas.openxmlformats.org/officeDocument/2006/relationships/image" Target="media/image14.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onlinelibrary.wiley.com/doi/full/10.1111/twec.12047" TargetMode="External"/><Relationship Id="rId32" Type="http://schemas.openxmlformats.org/officeDocument/2006/relationships/image" Target="media/image17.gif"/><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yperlink" Target="https://onlinelibrary.wiley.com/doi/full/10.1111/twec.12047" TargetMode="External"/><Relationship Id="rId28" Type="http://schemas.openxmlformats.org/officeDocument/2006/relationships/image" Target="media/image13.gif"/><Relationship Id="rId10" Type="http://schemas.openxmlformats.org/officeDocument/2006/relationships/hyperlink" Target="http://epublications.marquette.edu/" TargetMode="External"/><Relationship Id="rId19" Type="http://schemas.openxmlformats.org/officeDocument/2006/relationships/image" Target="media/image7.gif"/><Relationship Id="rId31" Type="http://schemas.openxmlformats.org/officeDocument/2006/relationships/image" Target="media/image16.gif"/><Relationship Id="rId4" Type="http://schemas.openxmlformats.org/officeDocument/2006/relationships/customXml" Target="../customXml/item4.xml"/><Relationship Id="rId9" Type="http://schemas.openxmlformats.org/officeDocument/2006/relationships/hyperlink" Target="https://onlinelibrary.wiley.com/doi/full/10.1111/twec.12047" TargetMode="External"/><Relationship Id="rId14" Type="http://schemas.openxmlformats.org/officeDocument/2006/relationships/image" Target="media/image3.gif"/><Relationship Id="rId22" Type="http://schemas.openxmlformats.org/officeDocument/2006/relationships/hyperlink" Target="https://onlinelibrary.wiley.com/doi/full/10.1111/twec.12047" TargetMode="External"/><Relationship Id="rId27" Type="http://schemas.openxmlformats.org/officeDocument/2006/relationships/image" Target="media/image12.gif"/><Relationship Id="rId30" Type="http://schemas.openxmlformats.org/officeDocument/2006/relationships/image" Target="media/image15.gif"/><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F7B34-7F05-4A75-AA39-33C26A9D7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73BCA6-B223-42F0-AF0F-8FAE81607A88}">
  <ds:schemaRefs>
    <ds:schemaRef ds:uri="1dc5a16d-a9e1-4107-81af-b56e13c8526c"/>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455b151d-75b8-4438-a72d-e06b314124a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D74277E-3A14-481B-B185-4F44A75F2AC8}">
  <ds:schemaRefs>
    <ds:schemaRef ds:uri="http://schemas.microsoft.com/sharepoint/v3/contenttype/forms"/>
  </ds:schemaRefs>
</ds:datastoreItem>
</file>

<file path=customXml/itemProps4.xml><?xml version="1.0" encoding="utf-8"?>
<ds:datastoreItem xmlns:ds="http://schemas.openxmlformats.org/officeDocument/2006/customXml" ds:itemID="{E6D24542-260B-45A5-AA78-026F08D05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28</Pages>
  <Words>13267</Words>
  <Characters>75358</Characters>
  <Application>Microsoft Office Word</Application>
  <DocSecurity>8</DocSecurity>
  <Lines>3425</Lines>
  <Paragraphs>1384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Brownlow, Liam</dc:creator>
  <cp:keywords/>
  <dc:description/>
  <cp:lastModifiedBy>Olson, Sharon</cp:lastModifiedBy>
  <cp:revision>44</cp:revision>
  <dcterms:created xsi:type="dcterms:W3CDTF">2019-02-28T19:03:00Z</dcterms:created>
  <dcterms:modified xsi:type="dcterms:W3CDTF">2019-03-25T18:58:00Z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