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C71A2C0" w:rsidR="000A7622" w:rsidRPr="00C04F25" w:rsidRDefault="00E40D0F" w:rsidP="00D14423">
      <w:pPr>
        <w:autoSpaceDE w:val="0"/>
        <w:autoSpaceDN w:val="0"/>
        <w:adjustRightInd w:val="0"/>
        <w:rPr>
          <w:rFonts w:cstheme="minorHAnsi"/>
          <w:b/>
          <w:bCs/>
          <w:i/>
          <w:iCs/>
          <w:sz w:val="32"/>
          <w:szCs w:val="32"/>
        </w:rPr>
      </w:pPr>
      <w:r>
        <w:rPr>
          <w:rFonts w:cstheme="minorHAnsi"/>
          <w:b/>
          <w:bCs/>
          <w:i/>
          <w:iCs/>
          <w:sz w:val="32"/>
          <w:szCs w:val="32"/>
        </w:rPr>
        <w:t xml:space="preserve">Finance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6AAF58E" w:rsidR="000A7622" w:rsidRDefault="00716271" w:rsidP="00D14423">
      <w:pPr>
        <w:rPr>
          <w:rFonts w:cstheme="minorHAnsi"/>
          <w:sz w:val="24"/>
          <w:szCs w:val="24"/>
        </w:rPr>
      </w:pPr>
      <w:r>
        <w:rPr>
          <w:rFonts w:cstheme="minorHAnsi"/>
          <w:i/>
          <w:sz w:val="24"/>
          <w:szCs w:val="24"/>
          <w:lang w:val="fr-FR"/>
        </w:rPr>
        <w:t xml:space="preserve">Real </w:t>
      </w:r>
      <w:proofErr w:type="spellStart"/>
      <w:r>
        <w:rPr>
          <w:rFonts w:cstheme="minorHAnsi"/>
          <w:i/>
          <w:sz w:val="24"/>
          <w:szCs w:val="24"/>
          <w:lang w:val="fr-FR"/>
        </w:rPr>
        <w:t>Estate</w:t>
      </w:r>
      <w:proofErr w:type="spellEnd"/>
      <w:r>
        <w:rPr>
          <w:rFonts w:cstheme="minorHAnsi"/>
          <w:i/>
          <w:sz w:val="24"/>
          <w:szCs w:val="24"/>
          <w:lang w:val="fr-FR"/>
        </w:rPr>
        <w:t xml:space="preserve"> </w:t>
      </w:r>
      <w:proofErr w:type="spellStart"/>
      <w:r>
        <w:rPr>
          <w:rFonts w:cstheme="minorHAnsi"/>
          <w:i/>
          <w:sz w:val="24"/>
          <w:szCs w:val="24"/>
          <w:lang w:val="fr-FR"/>
        </w:rPr>
        <w:t>Economics</w:t>
      </w:r>
      <w:proofErr w:type="spellEnd"/>
      <w:r w:rsidR="000A7622" w:rsidRPr="00C04F25">
        <w:rPr>
          <w:rFonts w:cstheme="minorHAnsi"/>
          <w:sz w:val="24"/>
          <w:szCs w:val="24"/>
          <w:lang w:val="fr-FR"/>
        </w:rPr>
        <w:t xml:space="preserve">, Vol. </w:t>
      </w:r>
      <w:r>
        <w:rPr>
          <w:rFonts w:cstheme="minorHAnsi"/>
          <w:sz w:val="24"/>
          <w:szCs w:val="24"/>
          <w:lang w:val="fr-FR"/>
        </w:rPr>
        <w:t>48</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Winter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1198-1233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64A01">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64A01">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164A01">
        <w:rPr>
          <w:rFonts w:cstheme="minorHAnsi"/>
          <w:sz w:val="24"/>
          <w:szCs w:val="24"/>
        </w:rPr>
        <w:t>Wiley</w:t>
      </w:r>
      <w:r w:rsidR="000A7622" w:rsidRPr="00C04F25">
        <w:rPr>
          <w:rFonts w:cstheme="minorHAnsi"/>
          <w:sz w:val="24"/>
          <w:szCs w:val="24"/>
        </w:rPr>
        <w:t xml:space="preserve">. </w:t>
      </w:r>
      <w:bookmarkEnd w:id="1"/>
    </w:p>
    <w:p w14:paraId="2DC715C1" w14:textId="499A56EB" w:rsidR="00B47891" w:rsidRDefault="00B47891" w:rsidP="00D14423">
      <w:pPr>
        <w:rPr>
          <w:rFonts w:cstheme="minorHAnsi"/>
          <w:sz w:val="24"/>
          <w:szCs w:val="24"/>
        </w:rPr>
      </w:pPr>
    </w:p>
    <w:p w14:paraId="3C44D25C" w14:textId="77777777" w:rsidR="00B47891" w:rsidRDefault="00B47891" w:rsidP="00B47891">
      <w:pPr>
        <w:pStyle w:val="Title"/>
        <w:rPr>
          <w:bdr w:val="none" w:sz="0" w:space="0" w:color="auto" w:frame="1"/>
        </w:rPr>
      </w:pPr>
      <w:bookmarkStart w:id="2" w:name="citation"/>
      <w:r>
        <w:rPr>
          <w:bdr w:val="none" w:sz="0" w:space="0" w:color="auto" w:frame="1"/>
        </w:rPr>
        <w:t>Early Termination of Small Loans in the Multifamily Mortgage Market.</w:t>
      </w:r>
    </w:p>
    <w:bookmarkEnd w:id="2"/>
    <w:p w14:paraId="1B624A9F" w14:textId="77777777" w:rsidR="002F6EA7" w:rsidRDefault="002F6EA7" w:rsidP="00D14423">
      <w:pPr>
        <w:rPr>
          <w:rFonts w:cstheme="minorHAnsi"/>
          <w:sz w:val="24"/>
          <w:szCs w:val="24"/>
        </w:rPr>
      </w:pPr>
    </w:p>
    <w:p w14:paraId="41054BFD" w14:textId="4A1B7B9E" w:rsidR="00B47891" w:rsidRPr="00101C69" w:rsidRDefault="00B47891" w:rsidP="00101C69">
      <w:pPr>
        <w:pStyle w:val="NoSpacing"/>
        <w:rPr>
          <w:sz w:val="32"/>
          <w:szCs w:val="32"/>
        </w:rPr>
      </w:pPr>
      <w:r w:rsidRPr="00101C69">
        <w:rPr>
          <w:sz w:val="32"/>
          <w:szCs w:val="32"/>
        </w:rPr>
        <w:t xml:space="preserve">Anthony Pennington-Cross </w:t>
      </w:r>
    </w:p>
    <w:p w14:paraId="2B4FAE08" w14:textId="356080E7" w:rsidR="002F6EA7" w:rsidRPr="00101C69" w:rsidRDefault="00930990" w:rsidP="00101C69">
      <w:pPr>
        <w:pStyle w:val="NoSpacing"/>
        <w:rPr>
          <w:sz w:val="24"/>
          <w:szCs w:val="24"/>
        </w:rPr>
      </w:pPr>
      <w:r w:rsidRPr="00101C69">
        <w:rPr>
          <w:sz w:val="24"/>
          <w:szCs w:val="24"/>
        </w:rPr>
        <w:t xml:space="preserve">Marquette University, College of Business, 303C </w:t>
      </w:r>
      <w:proofErr w:type="spellStart"/>
      <w:r w:rsidRPr="00101C69">
        <w:rPr>
          <w:sz w:val="24"/>
          <w:szCs w:val="24"/>
        </w:rPr>
        <w:t>Straz</w:t>
      </w:r>
      <w:proofErr w:type="spellEnd"/>
      <w:r w:rsidRPr="00101C69">
        <w:rPr>
          <w:sz w:val="24"/>
          <w:szCs w:val="24"/>
        </w:rPr>
        <w:t xml:space="preserve"> Hall, PO Box 1881, Milwaukee,</w:t>
      </w:r>
      <w:r w:rsidRPr="00101C69">
        <w:rPr>
          <w:sz w:val="24"/>
          <w:szCs w:val="24"/>
        </w:rPr>
        <w:t xml:space="preserve"> </w:t>
      </w:r>
      <w:r w:rsidRPr="00101C69">
        <w:rPr>
          <w:sz w:val="24"/>
          <w:szCs w:val="24"/>
        </w:rPr>
        <w:t>WI</w:t>
      </w:r>
    </w:p>
    <w:p w14:paraId="2CA8048F" w14:textId="23A76A3A" w:rsidR="00393438" w:rsidRPr="00101C69" w:rsidRDefault="00393438" w:rsidP="00101C69">
      <w:pPr>
        <w:pStyle w:val="NoSpacing"/>
        <w:rPr>
          <w:sz w:val="32"/>
          <w:szCs w:val="32"/>
        </w:rPr>
      </w:pPr>
      <w:r w:rsidRPr="00101C69">
        <w:rPr>
          <w:sz w:val="32"/>
          <w:szCs w:val="32"/>
        </w:rPr>
        <w:t>Brent C</w:t>
      </w:r>
      <w:r w:rsidRPr="00101C69">
        <w:rPr>
          <w:sz w:val="32"/>
          <w:szCs w:val="32"/>
        </w:rPr>
        <w:t xml:space="preserve">. </w:t>
      </w:r>
      <w:r w:rsidRPr="00101C69">
        <w:rPr>
          <w:sz w:val="32"/>
          <w:szCs w:val="32"/>
        </w:rPr>
        <w:t>Smith</w:t>
      </w:r>
    </w:p>
    <w:p w14:paraId="3D6815A2" w14:textId="00EF6A9F" w:rsidR="00B47891" w:rsidRPr="00101C69" w:rsidRDefault="00ED7DC3" w:rsidP="00101C69">
      <w:pPr>
        <w:pStyle w:val="NoSpacing"/>
        <w:rPr>
          <w:sz w:val="24"/>
          <w:szCs w:val="24"/>
        </w:rPr>
      </w:pPr>
      <w:proofErr w:type="spellStart"/>
      <w:r w:rsidRPr="00101C69">
        <w:rPr>
          <w:sz w:val="24"/>
          <w:szCs w:val="24"/>
        </w:rPr>
        <w:t>Kornblau</w:t>
      </w:r>
      <w:proofErr w:type="spellEnd"/>
      <w:r w:rsidRPr="00101C69">
        <w:rPr>
          <w:sz w:val="24"/>
          <w:szCs w:val="24"/>
        </w:rPr>
        <w:t xml:space="preserve"> Professor of Real Estate, School of Business, Virginia Commonwealth</w:t>
      </w:r>
      <w:r w:rsidRPr="00101C69">
        <w:rPr>
          <w:sz w:val="24"/>
          <w:szCs w:val="24"/>
        </w:rPr>
        <w:t xml:space="preserve"> </w:t>
      </w:r>
      <w:r w:rsidRPr="00101C69">
        <w:rPr>
          <w:sz w:val="24"/>
          <w:szCs w:val="24"/>
        </w:rPr>
        <w:t>University 301 West Main, Suite 4105, Richmond, VA</w:t>
      </w:r>
    </w:p>
    <w:p w14:paraId="7598C6BA" w14:textId="77777777" w:rsidR="00ED7DC3" w:rsidRDefault="00ED7DC3" w:rsidP="00ED7DC3">
      <w:pPr>
        <w:rPr>
          <w:rFonts w:cstheme="minorHAnsi"/>
          <w:sz w:val="24"/>
          <w:szCs w:val="24"/>
        </w:rPr>
      </w:pPr>
    </w:p>
    <w:p w14:paraId="643BEB4B" w14:textId="02D04030" w:rsidR="00ED7DC3" w:rsidRDefault="00A031C4" w:rsidP="00101C69">
      <w:pPr>
        <w:pStyle w:val="Heading1"/>
      </w:pPr>
      <w:r>
        <w:t>Abstract</w:t>
      </w:r>
    </w:p>
    <w:p w14:paraId="170A38F5" w14:textId="35106E21" w:rsidR="00A031C4" w:rsidRDefault="00A031C4" w:rsidP="00ED7DC3">
      <w:pPr>
        <w:rPr>
          <w:rFonts w:cstheme="minorHAnsi"/>
          <w:sz w:val="24"/>
          <w:szCs w:val="24"/>
        </w:rPr>
      </w:pPr>
      <w:r w:rsidRPr="00A031C4">
        <w:rPr>
          <w:rFonts w:cstheme="minorHAnsi"/>
          <w:sz w:val="24"/>
          <w:szCs w:val="24"/>
        </w:rPr>
        <w:t xml:space="preserve">This article uses micro‐level data on small (as defined by Fannie Mae) multifamily loans in the Fannie Mae loan portfolio to examine prepayment and default performance. The results document the importance of equity, as measured by the loan‐to‐value ratio, and contemporaneous property operating income relative to debt service obligations, as measured by the debt‐to‐income ratio. Our results indicate that the expiration of prepayment penalties and yield maintenance provisions lead to large spikes in prepayment and default. The results also illustrate </w:t>
      </w:r>
      <w:proofErr w:type="gramStart"/>
      <w:r w:rsidRPr="00A031C4">
        <w:rPr>
          <w:rFonts w:cstheme="minorHAnsi"/>
          <w:sz w:val="24"/>
          <w:szCs w:val="24"/>
        </w:rPr>
        <w:t>that multifamily loans</w:t>
      </w:r>
      <w:proofErr w:type="gramEnd"/>
      <w:r w:rsidRPr="00A031C4">
        <w:rPr>
          <w:rFonts w:cstheme="minorHAnsi"/>
          <w:sz w:val="24"/>
          <w:szCs w:val="24"/>
        </w:rPr>
        <w:t>, as they are not fully amortized, also have a substantial risk of both extension and default at term. The operating efficiency of the property, cash reserves and local economic conditions can also impact terminations. </w:t>
      </w:r>
    </w:p>
    <w:p w14:paraId="75D901C4" w14:textId="77777777" w:rsidR="00141A99" w:rsidRPr="00141A99" w:rsidRDefault="00141A99" w:rsidP="00101C69">
      <w:pPr>
        <w:pStyle w:val="Heading1"/>
      </w:pPr>
      <w:r w:rsidRPr="00141A99">
        <w:t>Introduction</w:t>
      </w:r>
    </w:p>
    <w:p w14:paraId="2125C600" w14:textId="77777777" w:rsidR="00141A99" w:rsidRPr="00141A99" w:rsidRDefault="00141A99" w:rsidP="00141A99">
      <w:pPr>
        <w:rPr>
          <w:rFonts w:cstheme="minorHAnsi"/>
          <w:sz w:val="24"/>
          <w:szCs w:val="24"/>
        </w:rPr>
      </w:pPr>
      <w:r w:rsidRPr="00141A99">
        <w:rPr>
          <w:rFonts w:cstheme="minorHAnsi"/>
          <w:sz w:val="24"/>
          <w:szCs w:val="24"/>
        </w:rPr>
        <w:t xml:space="preserve">This article uses micro‐level data on small (as defined by Fannie Mae) multifamily loans in the Fannie Mae loan portfolio to examine prepayment and default performance. The results document the importance of equity, as measured by the loan‐to‐value ratio, and contemporaneous property operating income relative to debt service obligations, as measured by the debt‐to‐income ratio. Our results indicate that the expiration of prepayment penalties and yield maintenance provisions lead to large spikes in prepayment and default. The results also illustrate </w:t>
      </w:r>
      <w:proofErr w:type="gramStart"/>
      <w:r w:rsidRPr="00141A99">
        <w:rPr>
          <w:rFonts w:cstheme="minorHAnsi"/>
          <w:sz w:val="24"/>
          <w:szCs w:val="24"/>
        </w:rPr>
        <w:t>that multifamily loans</w:t>
      </w:r>
      <w:proofErr w:type="gramEnd"/>
      <w:r w:rsidRPr="00141A99">
        <w:rPr>
          <w:rFonts w:cstheme="minorHAnsi"/>
          <w:sz w:val="24"/>
          <w:szCs w:val="24"/>
        </w:rPr>
        <w:t>, as they are not fully amortized, also have a substantial risk of both extension and default at term. The operating efficiency of the property, cash reserves and local economic conditions can also impact terminations.</w:t>
      </w:r>
    </w:p>
    <w:p w14:paraId="4129A2F9" w14:textId="77777777" w:rsidR="00141A99" w:rsidRPr="00141A99" w:rsidRDefault="00141A99" w:rsidP="00141A99">
      <w:pPr>
        <w:rPr>
          <w:rFonts w:cstheme="minorHAnsi"/>
          <w:sz w:val="24"/>
          <w:szCs w:val="24"/>
        </w:rPr>
      </w:pPr>
      <w:r w:rsidRPr="00141A99">
        <w:rPr>
          <w:rFonts w:cstheme="minorHAnsi"/>
          <w:sz w:val="24"/>
          <w:szCs w:val="24"/>
        </w:rPr>
        <w:t>One of the most widely studied topics in the commercial mortgage finance literature is the early termination of loans through borrower default and prepayment. The sheer growth in commercial property debt over the last two decades is but one motivator. As of the 3rd quarter of 2015, outstanding commercial debt stood at $2.76 trillion, and multifamily debt accounted for approximately 37% of that total, or $1.2 trillion. Total outstanding multifamily debt has nearly doubled since early 2007 when it was approximately $650 million. Loan purchase and securitization by Fannie Mae, Freddie Mac and private‐label commercial mortgage‐backed securities grew rapidly during the 1990s and accounted for more than half of the net growth in multifamily debt during that decade (</w:t>
      </w:r>
      <w:proofErr w:type="spellStart"/>
      <w:r w:rsidRPr="00141A99">
        <w:rPr>
          <w:rFonts w:cstheme="minorHAnsi"/>
          <w:sz w:val="24"/>
          <w:szCs w:val="24"/>
        </w:rPr>
        <w:t>Nothaft</w:t>
      </w:r>
      <w:proofErr w:type="spellEnd"/>
      <w:r w:rsidRPr="00141A99">
        <w:rPr>
          <w:rFonts w:cstheme="minorHAnsi"/>
          <w:sz w:val="24"/>
          <w:szCs w:val="24"/>
        </w:rPr>
        <w:t xml:space="preserve"> and Freund 2003). More recently, multifamily security issuance accounted for approximately 62% of all conduit and government‐sponsored enterprise security issuance in 2011, compared to just 21% in 2006 (</w:t>
      </w:r>
      <w:proofErr w:type="spellStart"/>
      <w:r w:rsidRPr="00141A99">
        <w:rPr>
          <w:rFonts w:cstheme="minorHAnsi"/>
          <w:sz w:val="24"/>
          <w:szCs w:val="24"/>
        </w:rPr>
        <w:t>Heschmeyer</w:t>
      </w:r>
      <w:proofErr w:type="spellEnd"/>
      <w:r w:rsidRPr="00141A99">
        <w:rPr>
          <w:rFonts w:cstheme="minorHAnsi"/>
          <w:sz w:val="24"/>
          <w:szCs w:val="24"/>
        </w:rPr>
        <w:t xml:space="preserve"> 2012). Small loans (loans of less than $5 million at origination on properties with 5–50 units) are an important segment of the multifamily mortgage market. According to the Mortgage Bankers Association (2009) Survey on Multifamily Lending, small loans comprised approximately 27% of the total multifamily market by dollar volume and 81% by number of originations.</w:t>
      </w:r>
    </w:p>
    <w:p w14:paraId="755E1467" w14:textId="77777777" w:rsidR="00141A99" w:rsidRPr="00141A99" w:rsidRDefault="00141A99" w:rsidP="00141A99">
      <w:pPr>
        <w:rPr>
          <w:rFonts w:cstheme="minorHAnsi"/>
          <w:sz w:val="24"/>
          <w:szCs w:val="24"/>
        </w:rPr>
      </w:pPr>
      <w:r w:rsidRPr="00141A99">
        <w:rPr>
          <w:rFonts w:cstheme="minorHAnsi"/>
          <w:sz w:val="24"/>
          <w:szCs w:val="24"/>
        </w:rPr>
        <w:t xml:space="preserve">Researchers have long applied option‐pricing methodologies to the analysis of commercial mortgages, including multifamily properties. Conceptually, if one could value the two embedded options, the value of the mortgage would be the difference between the option‐free instrument and the joint value of the two options (LaCour‐Little 2008). </w:t>
      </w:r>
      <w:proofErr w:type="spellStart"/>
      <w:r w:rsidRPr="00141A99">
        <w:rPr>
          <w:rFonts w:cstheme="minorHAnsi"/>
          <w:sz w:val="24"/>
          <w:szCs w:val="24"/>
        </w:rPr>
        <w:t>Ciochetti</w:t>
      </w:r>
      <w:proofErr w:type="spellEnd"/>
      <w:r w:rsidRPr="00141A99">
        <w:rPr>
          <w:rFonts w:cstheme="minorHAnsi"/>
          <w:sz w:val="24"/>
          <w:szCs w:val="24"/>
        </w:rPr>
        <w:t> </w:t>
      </w:r>
      <w:r w:rsidRPr="00141A99">
        <w:rPr>
          <w:rFonts w:cstheme="minorHAnsi"/>
          <w:i/>
          <w:iCs/>
          <w:sz w:val="24"/>
          <w:szCs w:val="24"/>
        </w:rPr>
        <w:t>et al</w:t>
      </w:r>
      <w:r w:rsidRPr="00141A99">
        <w:rPr>
          <w:rFonts w:cstheme="minorHAnsi"/>
          <w:sz w:val="24"/>
          <w:szCs w:val="24"/>
        </w:rPr>
        <w:t>. (2003) find that an option framework is potentially useful for explaining early termination of commercial mortgages, relying on contemporaneous estimates of the loan to value (LTV) and debt coverage ratios (DCRs) as proxies for the value of the option to terminate the loan. But the evidence is not consistent. For example, Archer </w:t>
      </w:r>
      <w:r w:rsidRPr="00141A99">
        <w:rPr>
          <w:rFonts w:cstheme="minorHAnsi"/>
          <w:i/>
          <w:iCs/>
          <w:sz w:val="24"/>
          <w:szCs w:val="24"/>
        </w:rPr>
        <w:t>et al</w:t>
      </w:r>
      <w:r w:rsidRPr="00141A99">
        <w:rPr>
          <w:rFonts w:cstheme="minorHAnsi"/>
          <w:sz w:val="24"/>
          <w:szCs w:val="24"/>
        </w:rPr>
        <w:t>. (2002) find no evidence that initial LTV or the equity in the property has any impact on loan termination and only weak evidence that the property income relative to the debt service (DS) requirement (the measure of DCR) affects terminations. Ambrose and Sanders (2003) also fail to find a link between LTV and prepayment or default. Archer </w:t>
      </w:r>
      <w:r w:rsidRPr="00141A99">
        <w:rPr>
          <w:rFonts w:cstheme="minorHAnsi"/>
          <w:i/>
          <w:iCs/>
          <w:sz w:val="24"/>
          <w:szCs w:val="24"/>
        </w:rPr>
        <w:t>et al</w:t>
      </w:r>
      <w:r w:rsidRPr="00141A99">
        <w:rPr>
          <w:rFonts w:cstheme="minorHAnsi"/>
          <w:sz w:val="24"/>
          <w:szCs w:val="24"/>
        </w:rPr>
        <w:t xml:space="preserve">. (2002) hypothesize that initial LTV is ineffective in explaining early termination of commercial mortgages because it is endogenous to the terms of the mortgage. Rather it </w:t>
      </w:r>
      <w:proofErr w:type="gramStart"/>
      <w:r w:rsidRPr="00141A99">
        <w:rPr>
          <w:rFonts w:cstheme="minorHAnsi"/>
          <w:sz w:val="24"/>
          <w:szCs w:val="24"/>
        </w:rPr>
        <w:t>is a reflection of</w:t>
      </w:r>
      <w:proofErr w:type="gramEnd"/>
      <w:r w:rsidRPr="00141A99">
        <w:rPr>
          <w:rFonts w:cstheme="minorHAnsi"/>
          <w:sz w:val="24"/>
          <w:szCs w:val="24"/>
        </w:rPr>
        <w:t xml:space="preserve"> the lender's overall perception of risk in evaluating the potential loan. For example, lenders may require more equity when the property is viewed as </w:t>
      </w:r>
      <w:proofErr w:type="gramStart"/>
      <w:r w:rsidRPr="00141A99">
        <w:rPr>
          <w:rFonts w:cstheme="minorHAnsi"/>
          <w:sz w:val="24"/>
          <w:szCs w:val="24"/>
        </w:rPr>
        <w:t>more risky</w:t>
      </w:r>
      <w:proofErr w:type="gramEnd"/>
      <w:r w:rsidRPr="00141A99">
        <w:rPr>
          <w:rFonts w:cstheme="minorHAnsi"/>
          <w:sz w:val="24"/>
          <w:szCs w:val="24"/>
        </w:rPr>
        <w:t>. If this type of tradeoff dominates underwriting, empirical results could even show that more equity is associated with more defaults. On the other hand, it is more difficult for a lender to require more income, as compared with more equity, to cover the DS. It is not surprising, then, that Archer </w:t>
      </w:r>
      <w:r w:rsidRPr="00141A99">
        <w:rPr>
          <w:rFonts w:cstheme="minorHAnsi"/>
          <w:i/>
          <w:iCs/>
          <w:sz w:val="24"/>
          <w:szCs w:val="24"/>
        </w:rPr>
        <w:t>et al</w:t>
      </w:r>
      <w:r w:rsidRPr="00141A99">
        <w:rPr>
          <w:rFonts w:cstheme="minorHAnsi"/>
          <w:sz w:val="24"/>
          <w:szCs w:val="24"/>
        </w:rPr>
        <w:t xml:space="preserve">. (2002) find better empirical estimates for DCR than LTV. However, the initial DCR can also be manipulated to help meet underwriting standards for marginal applicants by adjusting the DS </w:t>
      </w:r>
      <w:proofErr w:type="gramStart"/>
      <w:r w:rsidRPr="00141A99">
        <w:rPr>
          <w:rFonts w:cstheme="minorHAnsi"/>
          <w:sz w:val="24"/>
          <w:szCs w:val="24"/>
        </w:rPr>
        <w:t>in order to</w:t>
      </w:r>
      <w:proofErr w:type="gramEnd"/>
      <w:r w:rsidRPr="00141A99">
        <w:rPr>
          <w:rFonts w:cstheme="minorHAnsi"/>
          <w:sz w:val="24"/>
          <w:szCs w:val="24"/>
        </w:rPr>
        <w:t xml:space="preserve"> meet the underwriting DCR requirement. This can be done by lengthening the amortization schedule of the loan, embedding no amortization features in a loan (interest‐only payments</w:t>
      </w:r>
      <w:proofErr w:type="gramStart"/>
      <w:r w:rsidRPr="00141A99">
        <w:rPr>
          <w:rFonts w:cstheme="minorHAnsi"/>
          <w:sz w:val="24"/>
          <w:szCs w:val="24"/>
        </w:rPr>
        <w:t>)</w:t>
      </w:r>
      <w:proofErr w:type="gramEnd"/>
      <w:r w:rsidRPr="00141A99">
        <w:rPr>
          <w:rFonts w:cstheme="minorHAnsi"/>
          <w:sz w:val="24"/>
          <w:szCs w:val="24"/>
        </w:rPr>
        <w:t xml:space="preserve"> or lengthening the term of the loan.</w:t>
      </w:r>
    </w:p>
    <w:p w14:paraId="3541AD7A" w14:textId="77777777" w:rsidR="00141A99" w:rsidRPr="00141A99" w:rsidRDefault="00141A99" w:rsidP="00141A99">
      <w:pPr>
        <w:rPr>
          <w:rFonts w:cstheme="minorHAnsi"/>
          <w:sz w:val="24"/>
          <w:szCs w:val="24"/>
        </w:rPr>
      </w:pPr>
      <w:r w:rsidRPr="00141A99">
        <w:rPr>
          <w:rFonts w:cstheme="minorHAnsi"/>
          <w:sz w:val="24"/>
          <w:szCs w:val="24"/>
        </w:rPr>
        <w:t xml:space="preserve">Using loans held in portfolio and securitized by Fannie Mae, we examine the termination patterns of small loans over the years 2005 through 2011. We include seasoned loans and newly originated loans in the analyses and estimate quarterly conditional probabilities of default and prepayment for approximately 12,670 fixed rate loans with balloon payments due at term (not fully amortizing). In addition to examining the role of LTV and DCR, we estimate the effects of property characteristics, loan terms and economic factors on the incidence of repayment and default. The termination of the small loans is highly nonlinear and clumped around the expiration of prepayment penalties and yield maintenance provisions. This is consistent with the findings of Kelly and </w:t>
      </w:r>
      <w:proofErr w:type="spellStart"/>
      <w:r w:rsidRPr="00141A99">
        <w:rPr>
          <w:rFonts w:cstheme="minorHAnsi"/>
          <w:sz w:val="24"/>
          <w:szCs w:val="24"/>
        </w:rPr>
        <w:t>Slawson</w:t>
      </w:r>
      <w:proofErr w:type="spellEnd"/>
      <w:r w:rsidRPr="00141A99">
        <w:rPr>
          <w:rFonts w:cstheme="minorHAnsi"/>
          <w:sz w:val="24"/>
          <w:szCs w:val="24"/>
        </w:rPr>
        <w:t xml:space="preserve"> (2001) in a study of the impact that prepayment penalties have on the timing of prepayment. However, these mechanisms, which are used to make prepayment more predictable for the lender/investor, come with a cost. Near the expiration date of a loan with a prepayment penalty, the probability of default more than </w:t>
      </w:r>
      <w:proofErr w:type="gramStart"/>
      <w:r w:rsidRPr="00141A99">
        <w:rPr>
          <w:rFonts w:cstheme="minorHAnsi"/>
          <w:sz w:val="24"/>
          <w:szCs w:val="24"/>
        </w:rPr>
        <w:t>triples;</w:t>
      </w:r>
      <w:proofErr w:type="gramEnd"/>
      <w:r w:rsidRPr="00141A99">
        <w:rPr>
          <w:rFonts w:cstheme="minorHAnsi"/>
          <w:sz w:val="24"/>
          <w:szCs w:val="24"/>
        </w:rPr>
        <w:t xml:space="preserve"> when a yield maintenance provision expires the probability of default increases more than nine times.</w:t>
      </w:r>
    </w:p>
    <w:p w14:paraId="33A8F71D" w14:textId="77777777" w:rsidR="00141A99" w:rsidRPr="00141A99" w:rsidRDefault="00141A99" w:rsidP="00141A99">
      <w:pPr>
        <w:rPr>
          <w:rFonts w:cstheme="minorHAnsi"/>
          <w:sz w:val="24"/>
          <w:szCs w:val="24"/>
        </w:rPr>
      </w:pPr>
      <w:r w:rsidRPr="00141A99">
        <w:rPr>
          <w:rFonts w:cstheme="minorHAnsi"/>
          <w:sz w:val="24"/>
          <w:szCs w:val="24"/>
        </w:rPr>
        <w:t>There is also substantial extension and default risk when a loan is scheduled to end at term and a balloon payment (a lump sum payment to pay off the outstanding balance) is due. Results indicate that just under one half of outstanding loans at term are paid off. In addition, default probabilities spike up by ninefold at term and remain elevated thereafter. In short, if a mortgage extends because it cannot be terminated by paying off the loan at term there is likely a deficiency that leads to an increased chance of default thereafter.</w:t>
      </w:r>
    </w:p>
    <w:p w14:paraId="741CEC8C" w14:textId="77777777" w:rsidR="00141A99" w:rsidRPr="00141A99" w:rsidRDefault="00141A99" w:rsidP="00141A99">
      <w:pPr>
        <w:rPr>
          <w:rFonts w:cstheme="minorHAnsi"/>
          <w:sz w:val="24"/>
          <w:szCs w:val="24"/>
        </w:rPr>
      </w:pPr>
      <w:r w:rsidRPr="00141A99">
        <w:rPr>
          <w:rFonts w:cstheme="minorHAnsi"/>
          <w:sz w:val="24"/>
          <w:szCs w:val="24"/>
        </w:rPr>
        <w:t xml:space="preserve">Our general findings suggest that the terms of the loan, coupled with LTV and DCR, are the most important observed factors explaining early termination. This </w:t>
      </w:r>
      <w:proofErr w:type="gramStart"/>
      <w:r w:rsidRPr="00141A99">
        <w:rPr>
          <w:rFonts w:cstheme="minorHAnsi"/>
          <w:sz w:val="24"/>
          <w:szCs w:val="24"/>
        </w:rPr>
        <w:t>is in contrast to</w:t>
      </w:r>
      <w:proofErr w:type="gramEnd"/>
      <w:r w:rsidRPr="00141A99">
        <w:rPr>
          <w:rFonts w:cstheme="minorHAnsi"/>
          <w:sz w:val="24"/>
          <w:szCs w:val="24"/>
        </w:rPr>
        <w:t xml:space="preserve"> some earlier findings (such as Archer </w:t>
      </w:r>
      <w:r w:rsidRPr="00141A99">
        <w:rPr>
          <w:rFonts w:cstheme="minorHAnsi"/>
          <w:i/>
          <w:iCs/>
          <w:sz w:val="24"/>
          <w:szCs w:val="24"/>
        </w:rPr>
        <w:t>et al</w:t>
      </w:r>
      <w:r w:rsidRPr="00141A99">
        <w:rPr>
          <w:rFonts w:cstheme="minorHAnsi"/>
          <w:sz w:val="24"/>
          <w:szCs w:val="24"/>
        </w:rPr>
        <w:t>. 2002). Economic conditions in the space (rental) market and the labor market, as well as the performance of the property itself, also matter; but their magnitude of impact is much smaller. The extent to which our results can be generalized beyond the sample is uncertain, but our findings contribute to the limited collection of research on the determinants of multifamily mortgage termination and represent one of the few estimates for small multifamily mortgages. FNMA's book of business in the small loan market as of 2010 was $34 billion, suggesting the impact of the portfolio is material. In the following sections, we provide a summary of the mortgage termination literature and discuss how it relates to multifamily loans; describe the empirical approach and the data; and present the results and our conclusions.</w:t>
      </w:r>
    </w:p>
    <w:p w14:paraId="14ABAEF9" w14:textId="77777777" w:rsidR="00141A99" w:rsidRPr="00D500C4" w:rsidRDefault="00141A99" w:rsidP="00D500C4">
      <w:pPr>
        <w:pStyle w:val="Heading1"/>
      </w:pPr>
      <w:hyperlink r:id="rId10" w:anchor="toc" w:tooltip="Motivation and Literature" w:history="1">
        <w:r w:rsidRPr="00D500C4">
          <w:rPr>
            <w:rStyle w:val="Hyperlink"/>
            <w:color w:val="262626" w:themeColor="text1" w:themeTint="D9"/>
            <w:u w:val="none"/>
          </w:rPr>
          <w:t>Motivation and Literature</w:t>
        </w:r>
      </w:hyperlink>
    </w:p>
    <w:p w14:paraId="19644087" w14:textId="77777777" w:rsidR="00141A99" w:rsidRPr="00141A99" w:rsidRDefault="00141A99" w:rsidP="00141A99">
      <w:pPr>
        <w:rPr>
          <w:rFonts w:cstheme="minorHAnsi"/>
          <w:sz w:val="24"/>
          <w:szCs w:val="24"/>
        </w:rPr>
      </w:pPr>
      <w:r w:rsidRPr="00141A99">
        <w:rPr>
          <w:rFonts w:cstheme="minorHAnsi"/>
          <w:sz w:val="24"/>
          <w:szCs w:val="24"/>
        </w:rPr>
        <w:t xml:space="preserve">The study of commercial and multifamily mortgages has utilized many of the concepts and lessons learned in the extensive body of </w:t>
      </w:r>
      <w:proofErr w:type="gramStart"/>
      <w:r w:rsidRPr="00141A99">
        <w:rPr>
          <w:rFonts w:cstheme="minorHAnsi"/>
          <w:sz w:val="24"/>
          <w:szCs w:val="24"/>
        </w:rPr>
        <w:t>single family</w:t>
      </w:r>
      <w:proofErr w:type="gramEnd"/>
      <w:r w:rsidRPr="00141A99">
        <w:rPr>
          <w:rFonts w:cstheme="minorHAnsi"/>
          <w:sz w:val="24"/>
          <w:szCs w:val="24"/>
        </w:rPr>
        <w:t xml:space="preserve"> mortgage literature. In that literature, mortgages are viewed as terminating in one of two ways, </w:t>
      </w:r>
      <w:proofErr w:type="gramStart"/>
      <w:r w:rsidRPr="00141A99">
        <w:rPr>
          <w:rFonts w:cstheme="minorHAnsi"/>
          <w:sz w:val="24"/>
          <w:szCs w:val="24"/>
        </w:rPr>
        <w:t>default</w:t>
      </w:r>
      <w:proofErr w:type="gramEnd"/>
      <w:r w:rsidRPr="00141A99">
        <w:rPr>
          <w:rFonts w:cstheme="minorHAnsi"/>
          <w:sz w:val="24"/>
          <w:szCs w:val="24"/>
        </w:rPr>
        <w:t xml:space="preserve"> and repayment. In the commercial mortgage </w:t>
      </w:r>
      <w:proofErr w:type="gramStart"/>
      <w:r w:rsidRPr="00141A99">
        <w:rPr>
          <w:rFonts w:cstheme="minorHAnsi"/>
          <w:sz w:val="24"/>
          <w:szCs w:val="24"/>
        </w:rPr>
        <w:t>market</w:t>
      </w:r>
      <w:proofErr w:type="gramEnd"/>
      <w:r w:rsidRPr="00141A99">
        <w:rPr>
          <w:rFonts w:cstheme="minorHAnsi"/>
          <w:sz w:val="24"/>
          <w:szCs w:val="24"/>
        </w:rPr>
        <w:t xml:space="preserve"> the primary motivations to pay off or repay a loan early or late include recapitalizing, equity extraction or sale. In addition to these motivations, there is consistent evidence in both the residential and commercial mortgage markets that falling interest rates can drive early terminations of mortgages as borrowers refinance their debt (for example, Abraham and Theobald 1997, </w:t>
      </w:r>
      <w:proofErr w:type="spellStart"/>
      <w:r w:rsidRPr="00141A99">
        <w:rPr>
          <w:rFonts w:cstheme="minorHAnsi"/>
          <w:sz w:val="24"/>
          <w:szCs w:val="24"/>
        </w:rPr>
        <w:t>Ciochetti</w:t>
      </w:r>
      <w:proofErr w:type="spellEnd"/>
      <w:r w:rsidRPr="00141A99">
        <w:rPr>
          <w:rFonts w:cstheme="minorHAnsi"/>
          <w:sz w:val="24"/>
          <w:szCs w:val="24"/>
        </w:rPr>
        <w:t> </w:t>
      </w:r>
      <w:r w:rsidRPr="00141A99">
        <w:rPr>
          <w:rFonts w:cstheme="minorHAnsi"/>
          <w:i/>
          <w:iCs/>
          <w:sz w:val="24"/>
          <w:szCs w:val="24"/>
        </w:rPr>
        <w:t>et al</w:t>
      </w:r>
      <w:r w:rsidRPr="00141A99">
        <w:rPr>
          <w:rFonts w:cstheme="minorHAnsi"/>
          <w:sz w:val="24"/>
          <w:szCs w:val="24"/>
        </w:rPr>
        <w:t xml:space="preserve">. 2002). Prepayment penalties are often used in the commercial market to discourage prepayment and preserve the return to the investor, and there is strong evidence that such penalties are very effective in suppressing prepayments. Not surprisingly, when the penalty expires, prepayments spike dramatically. Prepayment penalties are typically fees charged for paying the loan off early calculated as a percentage of the outstanding balance. For example, Fu, LaCour‐Little and </w:t>
      </w:r>
      <w:proofErr w:type="spellStart"/>
      <w:r w:rsidRPr="00141A99">
        <w:rPr>
          <w:rFonts w:cstheme="minorHAnsi"/>
          <w:sz w:val="24"/>
          <w:szCs w:val="24"/>
        </w:rPr>
        <w:t>Vandell</w:t>
      </w:r>
      <w:proofErr w:type="spellEnd"/>
      <w:r w:rsidRPr="00141A99">
        <w:rPr>
          <w:rFonts w:cstheme="minorHAnsi"/>
          <w:sz w:val="24"/>
          <w:szCs w:val="24"/>
        </w:rPr>
        <w:t xml:space="preserve"> (2003) show that conditional prepayment rates can jump from nearly 0 immediately before the penalty expires to 50% in the following month. This has been coined the "hockey stick" shape of prepayments. In addition to prepayment penalties with specified charges (</w:t>
      </w:r>
      <w:r w:rsidRPr="00141A99">
        <w:rPr>
          <w:rFonts w:cstheme="minorHAnsi"/>
          <w:i/>
          <w:iCs/>
          <w:sz w:val="24"/>
          <w:szCs w:val="24"/>
        </w:rPr>
        <w:t>e.g</w:t>
      </w:r>
      <w:r w:rsidRPr="00141A99">
        <w:rPr>
          <w:rFonts w:cstheme="minorHAnsi"/>
          <w:sz w:val="24"/>
          <w:szCs w:val="24"/>
        </w:rPr>
        <w:t>., 1% outstanding balance), there are alternative mechanisms for suppressing prepayments such as lock outs (no prepayment allowed), defeasance (security replacement) and yield maintenance (lost return compensation) requirements. Fannie Mae relies on both prepayment penalties and yield maintenance and in many cases uses a combination of the two constraints to protect investors in falling interest rate markets.[ </w:t>
      </w:r>
      <w:hyperlink r:id="rId11" w:anchor="bib1" w:tooltip="1" w:history="1">
        <w:r w:rsidRPr="00141A99">
          <w:rPr>
            <w:rStyle w:val="Hyperlink"/>
            <w:rFonts w:cstheme="minorHAnsi"/>
            <w:sz w:val="24"/>
            <w:szCs w:val="24"/>
          </w:rPr>
          <w:t>1</w:t>
        </w:r>
      </w:hyperlink>
      <w:r w:rsidRPr="00141A99">
        <w:rPr>
          <w:rFonts w:cstheme="minorHAnsi"/>
          <w:sz w:val="24"/>
          <w:szCs w:val="24"/>
        </w:rPr>
        <w:t>] Key issues the literature does not fully address are whether and how prepayment suppression mechanisms affect default probabilities, and whether commonly accepted financial incentives to prepay and default still work when prepayment penalties and yield maintenance agreements are in effect.</w:t>
      </w:r>
    </w:p>
    <w:p w14:paraId="360C4C1E" w14:textId="77777777" w:rsidR="00141A99" w:rsidRPr="00141A99" w:rsidRDefault="00141A99" w:rsidP="00141A99">
      <w:pPr>
        <w:rPr>
          <w:rFonts w:cstheme="minorHAnsi"/>
          <w:sz w:val="24"/>
          <w:szCs w:val="24"/>
        </w:rPr>
      </w:pPr>
      <w:r w:rsidRPr="00141A99">
        <w:rPr>
          <w:rFonts w:cstheme="minorHAnsi"/>
          <w:sz w:val="24"/>
          <w:szCs w:val="24"/>
        </w:rPr>
        <w:t xml:space="preserve">Another important source of early termination is </w:t>
      </w:r>
      <w:proofErr w:type="gramStart"/>
      <w:r w:rsidRPr="00141A99">
        <w:rPr>
          <w:rFonts w:cstheme="minorHAnsi"/>
          <w:sz w:val="24"/>
          <w:szCs w:val="24"/>
        </w:rPr>
        <w:t>default, when</w:t>
      </w:r>
      <w:proofErr w:type="gramEnd"/>
      <w:r w:rsidRPr="00141A99">
        <w:rPr>
          <w:rFonts w:cstheme="minorHAnsi"/>
          <w:sz w:val="24"/>
          <w:szCs w:val="24"/>
        </w:rPr>
        <w:t xml:space="preserve"> mortgage payments are no longer being made. One motivation for default exists when the mortgage is worth more than the value of the property, often referred to as negative equity. Most research proxies for negative equity by examining property prices, the LTV ratio at origination (</w:t>
      </w:r>
      <w:proofErr w:type="spellStart"/>
      <w:r w:rsidRPr="00141A99">
        <w:rPr>
          <w:rFonts w:cstheme="minorHAnsi"/>
          <w:i/>
          <w:iCs/>
          <w:sz w:val="24"/>
          <w:szCs w:val="24"/>
        </w:rPr>
        <w:t>ltv</w:t>
      </w:r>
      <w:proofErr w:type="spellEnd"/>
      <w:r w:rsidRPr="00141A99">
        <w:rPr>
          <w:rFonts w:cstheme="minorHAnsi"/>
          <w:i/>
          <w:iCs/>
          <w:sz w:val="24"/>
          <w:szCs w:val="24"/>
        </w:rPr>
        <w:t xml:space="preserve"> </w:t>
      </w:r>
      <w:proofErr w:type="spellStart"/>
      <w:r w:rsidRPr="00141A99">
        <w:rPr>
          <w:rFonts w:cstheme="minorHAnsi"/>
          <w:i/>
          <w:iCs/>
          <w:sz w:val="24"/>
          <w:szCs w:val="24"/>
        </w:rPr>
        <w:t>orig</w:t>
      </w:r>
      <w:proofErr w:type="spellEnd"/>
      <w:r w:rsidRPr="00141A99">
        <w:rPr>
          <w:rFonts w:cstheme="minorHAnsi"/>
          <w:sz w:val="24"/>
          <w:szCs w:val="24"/>
        </w:rPr>
        <w:t>), or updated current value using market statistics (the current LTV or </w:t>
      </w:r>
      <w:proofErr w:type="spellStart"/>
      <w:r w:rsidRPr="00141A99">
        <w:rPr>
          <w:rFonts w:cstheme="minorHAnsi"/>
          <w:i/>
          <w:iCs/>
          <w:sz w:val="24"/>
          <w:szCs w:val="24"/>
        </w:rPr>
        <w:t>ltv</w:t>
      </w:r>
      <w:proofErr w:type="spellEnd"/>
      <w:r w:rsidRPr="00141A99">
        <w:rPr>
          <w:rFonts w:cstheme="minorHAnsi"/>
          <w:sz w:val="24"/>
          <w:szCs w:val="24"/>
        </w:rPr>
        <w:t xml:space="preserve">). The empirical evidence for commercial property loans suggests that the equity position of the property in the contemporaneous </w:t>
      </w:r>
      <w:proofErr w:type="gramStart"/>
      <w:r w:rsidRPr="00141A99">
        <w:rPr>
          <w:rFonts w:cstheme="minorHAnsi"/>
          <w:sz w:val="24"/>
          <w:szCs w:val="24"/>
        </w:rPr>
        <w:t>time period</w:t>
      </w:r>
      <w:proofErr w:type="gramEnd"/>
      <w:r w:rsidRPr="00141A99">
        <w:rPr>
          <w:rFonts w:cstheme="minorHAnsi"/>
          <w:sz w:val="24"/>
          <w:szCs w:val="24"/>
        </w:rPr>
        <w:t>, not the equity position at origination, is a good proxy for the default option (Archer </w:t>
      </w:r>
      <w:r w:rsidRPr="00141A99">
        <w:rPr>
          <w:rFonts w:cstheme="minorHAnsi"/>
          <w:i/>
          <w:iCs/>
          <w:sz w:val="24"/>
          <w:szCs w:val="24"/>
        </w:rPr>
        <w:t>et al</w:t>
      </w:r>
      <w:r w:rsidRPr="00141A99">
        <w:rPr>
          <w:rFonts w:cstheme="minorHAnsi"/>
          <w:sz w:val="24"/>
          <w:szCs w:val="24"/>
        </w:rPr>
        <w:t xml:space="preserve">. 2002, </w:t>
      </w:r>
      <w:proofErr w:type="spellStart"/>
      <w:r w:rsidRPr="00141A99">
        <w:rPr>
          <w:rFonts w:cstheme="minorHAnsi"/>
          <w:sz w:val="24"/>
          <w:szCs w:val="24"/>
        </w:rPr>
        <w:t>Ciochetti</w:t>
      </w:r>
      <w:proofErr w:type="spellEnd"/>
      <w:r w:rsidRPr="00141A99">
        <w:rPr>
          <w:rFonts w:cstheme="minorHAnsi"/>
          <w:sz w:val="24"/>
          <w:szCs w:val="24"/>
        </w:rPr>
        <w:t> </w:t>
      </w:r>
      <w:r w:rsidRPr="00141A99">
        <w:rPr>
          <w:rFonts w:cstheme="minorHAnsi"/>
          <w:i/>
          <w:iCs/>
          <w:sz w:val="24"/>
          <w:szCs w:val="24"/>
        </w:rPr>
        <w:t>et al</w:t>
      </w:r>
      <w:r w:rsidRPr="00141A99">
        <w:rPr>
          <w:rFonts w:cstheme="minorHAnsi"/>
          <w:sz w:val="24"/>
          <w:szCs w:val="24"/>
        </w:rPr>
        <w:t>. 2002, Ambrose and Sander 2003).</w:t>
      </w:r>
    </w:p>
    <w:p w14:paraId="10D0E2E8" w14:textId="77777777" w:rsidR="00141A99" w:rsidRPr="00141A99" w:rsidRDefault="00141A99" w:rsidP="00141A99">
      <w:pPr>
        <w:rPr>
          <w:rFonts w:cstheme="minorHAnsi"/>
          <w:sz w:val="24"/>
          <w:szCs w:val="24"/>
        </w:rPr>
      </w:pPr>
      <w:r w:rsidRPr="00141A99">
        <w:rPr>
          <w:rFonts w:cstheme="minorHAnsi"/>
          <w:sz w:val="24"/>
          <w:szCs w:val="24"/>
        </w:rPr>
        <w:t>Our research also considers the ability of the property's income/cash flow to trigger default. For income‐producing property, the property is the main collateral as well as the source of income to cover the debt. The DCR is typically defined as the annual net operating income (NOI) of the property divided by the annual DS (DCR = NOI/DS). If the DCR is less than 1.0, then there will be insufficient income to cover the mortgage payments. Empirical commercial mortgage papers mostly find that higher DCR reduces the probability of default (</w:t>
      </w:r>
      <w:proofErr w:type="spellStart"/>
      <w:r w:rsidRPr="00141A99">
        <w:rPr>
          <w:rFonts w:cstheme="minorHAnsi"/>
          <w:sz w:val="24"/>
          <w:szCs w:val="24"/>
        </w:rPr>
        <w:t>Vandell</w:t>
      </w:r>
      <w:proofErr w:type="spellEnd"/>
      <w:r w:rsidRPr="00141A99">
        <w:rPr>
          <w:rFonts w:cstheme="minorHAnsi"/>
          <w:sz w:val="24"/>
          <w:szCs w:val="24"/>
        </w:rPr>
        <w:t> </w:t>
      </w:r>
      <w:r w:rsidRPr="00141A99">
        <w:rPr>
          <w:rFonts w:cstheme="minorHAnsi"/>
          <w:i/>
          <w:iCs/>
          <w:sz w:val="24"/>
          <w:szCs w:val="24"/>
        </w:rPr>
        <w:t>et al</w:t>
      </w:r>
      <w:r w:rsidRPr="00141A99">
        <w:rPr>
          <w:rFonts w:cstheme="minorHAnsi"/>
          <w:sz w:val="24"/>
          <w:szCs w:val="24"/>
        </w:rPr>
        <w:t>. 1993, Archer </w:t>
      </w:r>
      <w:r w:rsidRPr="00141A99">
        <w:rPr>
          <w:rFonts w:cstheme="minorHAnsi"/>
          <w:i/>
          <w:iCs/>
          <w:sz w:val="24"/>
          <w:szCs w:val="24"/>
        </w:rPr>
        <w:t>et al</w:t>
      </w:r>
      <w:r w:rsidRPr="00141A99">
        <w:rPr>
          <w:rFonts w:cstheme="minorHAnsi"/>
          <w:sz w:val="24"/>
          <w:szCs w:val="24"/>
        </w:rPr>
        <w:t xml:space="preserve">. 2002, </w:t>
      </w:r>
      <w:proofErr w:type="spellStart"/>
      <w:r w:rsidRPr="00141A99">
        <w:rPr>
          <w:rFonts w:cstheme="minorHAnsi"/>
          <w:sz w:val="24"/>
          <w:szCs w:val="24"/>
        </w:rPr>
        <w:t>Ciochetti</w:t>
      </w:r>
      <w:proofErr w:type="spellEnd"/>
      <w:r w:rsidRPr="00141A99">
        <w:rPr>
          <w:rFonts w:cstheme="minorHAnsi"/>
          <w:sz w:val="24"/>
          <w:szCs w:val="24"/>
        </w:rPr>
        <w:t> </w:t>
      </w:r>
      <w:r w:rsidRPr="00141A99">
        <w:rPr>
          <w:rFonts w:cstheme="minorHAnsi"/>
          <w:i/>
          <w:iCs/>
          <w:sz w:val="24"/>
          <w:szCs w:val="24"/>
        </w:rPr>
        <w:t>et al</w:t>
      </w:r>
      <w:r w:rsidRPr="00141A99">
        <w:rPr>
          <w:rFonts w:cstheme="minorHAnsi"/>
          <w:sz w:val="24"/>
          <w:szCs w:val="24"/>
        </w:rPr>
        <w:t>. 2002, 2003, Goldberg and Capone 2002).</w:t>
      </w:r>
    </w:p>
    <w:p w14:paraId="389DA71D" w14:textId="77777777" w:rsidR="00141A99" w:rsidRPr="00141A99" w:rsidRDefault="00141A99" w:rsidP="00141A99">
      <w:pPr>
        <w:rPr>
          <w:rFonts w:cstheme="minorHAnsi"/>
          <w:sz w:val="24"/>
          <w:szCs w:val="24"/>
        </w:rPr>
      </w:pPr>
      <w:r w:rsidRPr="00141A99">
        <w:rPr>
          <w:rFonts w:cstheme="minorHAnsi"/>
          <w:sz w:val="24"/>
          <w:szCs w:val="24"/>
        </w:rPr>
        <w:t>The effect of equity (LTV) and debt coverage (DCR) on default is likely to be highly nonlinear. Some research has used quadratic terms to highlight the lack of linearity (</w:t>
      </w:r>
      <w:proofErr w:type="spellStart"/>
      <w:r w:rsidRPr="00141A99">
        <w:rPr>
          <w:rFonts w:cstheme="minorHAnsi"/>
          <w:sz w:val="24"/>
          <w:szCs w:val="24"/>
        </w:rPr>
        <w:t>Ciochetti</w:t>
      </w:r>
      <w:proofErr w:type="spellEnd"/>
      <w:r w:rsidRPr="00141A99">
        <w:rPr>
          <w:rFonts w:cstheme="minorHAnsi"/>
          <w:sz w:val="24"/>
          <w:szCs w:val="24"/>
        </w:rPr>
        <w:t> </w:t>
      </w:r>
      <w:r w:rsidRPr="00141A99">
        <w:rPr>
          <w:rFonts w:cstheme="minorHAnsi"/>
          <w:i/>
          <w:iCs/>
          <w:sz w:val="24"/>
          <w:szCs w:val="24"/>
        </w:rPr>
        <w:t>et al</w:t>
      </w:r>
      <w:r w:rsidRPr="00141A99">
        <w:rPr>
          <w:rFonts w:cstheme="minorHAnsi"/>
          <w:sz w:val="24"/>
          <w:szCs w:val="24"/>
        </w:rPr>
        <w:t>. 2002, 2003) and others have focused on the interdependence of equity and debt coverage (Goldberg and Capone 2002). For example, the option to default may not be exercised even when there is negative equity because the cash flow from the property may have substantial positive net value. Therefore, it may be necessary to have both a negative cash flow (DCR &lt; 1.0) and negative equity (LTV &gt; 100%) to make the default option in the money.</w:t>
      </w:r>
    </w:p>
    <w:p w14:paraId="1320CC4B" w14:textId="77777777" w:rsidR="00141A99" w:rsidRPr="00141A99" w:rsidRDefault="00141A99" w:rsidP="00141A99">
      <w:pPr>
        <w:rPr>
          <w:rFonts w:cstheme="minorHAnsi"/>
          <w:sz w:val="24"/>
          <w:szCs w:val="24"/>
        </w:rPr>
      </w:pPr>
      <w:r w:rsidRPr="00141A99">
        <w:rPr>
          <w:rFonts w:cstheme="minorHAnsi"/>
          <w:sz w:val="24"/>
          <w:szCs w:val="24"/>
        </w:rPr>
        <w:t>The loans used in this study have a balloon payment. A large segment of the literature has been concerned with the ability of the borrower to find new financing to cover the large balloon payment due at the end of the loan (</w:t>
      </w:r>
      <w:proofErr w:type="spellStart"/>
      <w:r w:rsidRPr="00141A99">
        <w:rPr>
          <w:rFonts w:cstheme="minorHAnsi"/>
          <w:sz w:val="24"/>
          <w:szCs w:val="24"/>
        </w:rPr>
        <w:t>Akat</w:t>
      </w:r>
      <w:proofErr w:type="spellEnd"/>
      <w:r w:rsidRPr="00141A99">
        <w:rPr>
          <w:rFonts w:cstheme="minorHAnsi"/>
          <w:sz w:val="24"/>
          <w:szCs w:val="24"/>
        </w:rPr>
        <w:t> </w:t>
      </w:r>
      <w:r w:rsidRPr="00141A99">
        <w:rPr>
          <w:rFonts w:cstheme="minorHAnsi"/>
          <w:i/>
          <w:iCs/>
          <w:sz w:val="24"/>
          <w:szCs w:val="24"/>
        </w:rPr>
        <w:t>et al</w:t>
      </w:r>
      <w:r w:rsidRPr="00141A99">
        <w:rPr>
          <w:rFonts w:cstheme="minorHAnsi"/>
          <w:sz w:val="24"/>
          <w:szCs w:val="24"/>
        </w:rPr>
        <w:t xml:space="preserve">. 2012, </w:t>
      </w:r>
      <w:proofErr w:type="spellStart"/>
      <w:r w:rsidRPr="00141A99">
        <w:rPr>
          <w:rFonts w:cstheme="minorHAnsi"/>
          <w:sz w:val="24"/>
          <w:szCs w:val="24"/>
        </w:rPr>
        <w:t>Fabozzi</w:t>
      </w:r>
      <w:proofErr w:type="spellEnd"/>
      <w:r w:rsidRPr="00141A99">
        <w:rPr>
          <w:rFonts w:cstheme="minorHAnsi"/>
          <w:sz w:val="24"/>
          <w:szCs w:val="24"/>
        </w:rPr>
        <w:t xml:space="preserve">, Stanescu and </w:t>
      </w:r>
      <w:proofErr w:type="spellStart"/>
      <w:r w:rsidRPr="00141A99">
        <w:rPr>
          <w:rFonts w:cstheme="minorHAnsi"/>
          <w:sz w:val="24"/>
          <w:szCs w:val="24"/>
        </w:rPr>
        <w:t>Tunaru</w:t>
      </w:r>
      <w:proofErr w:type="spellEnd"/>
      <w:r w:rsidRPr="00141A99">
        <w:rPr>
          <w:rFonts w:cstheme="minorHAnsi"/>
          <w:sz w:val="24"/>
          <w:szCs w:val="24"/>
        </w:rPr>
        <w:t xml:space="preserve"> 2013, Levitin and Wachter 2013). Threats to investment return associated with balloon payments include refunding or extension risk (the loan lasting past the balloon date), term default (default on the balloon due date) and the costs/risks of workout on defaulted loans (minimizing losses after the default) (MacDonald and Holloway 1996, Tu and Eppli 2003, Eppli and Tu 2005, </w:t>
      </w:r>
      <w:proofErr w:type="gramStart"/>
      <w:r w:rsidRPr="00141A99">
        <w:rPr>
          <w:rFonts w:cstheme="minorHAnsi"/>
          <w:sz w:val="24"/>
          <w:szCs w:val="24"/>
        </w:rPr>
        <w:t>Chen</w:t>
      </w:r>
      <w:proofErr w:type="gramEnd"/>
      <w:r w:rsidRPr="00141A99">
        <w:rPr>
          <w:rFonts w:cstheme="minorHAnsi"/>
          <w:sz w:val="24"/>
          <w:szCs w:val="24"/>
        </w:rPr>
        <w:t xml:space="preserve"> and Deng 2012). This line of research emphasizes that even if the equity position and the cash flow position are acceptable, constraints on credit availability can restrict refinancing. This becomes even more challenging when lending standards are tightened and may require a substantial infusion of capital if property prices have declined. However, the literature does not provide much evidence on default and repayment probabilities at term with a balloon payment.</w:t>
      </w:r>
    </w:p>
    <w:p w14:paraId="6C4A1B08" w14:textId="77777777" w:rsidR="00141A99" w:rsidRPr="00141A99" w:rsidRDefault="00141A99" w:rsidP="00141A99">
      <w:pPr>
        <w:rPr>
          <w:rFonts w:cstheme="minorHAnsi"/>
          <w:sz w:val="24"/>
          <w:szCs w:val="24"/>
        </w:rPr>
      </w:pPr>
      <w:r w:rsidRPr="00141A99">
        <w:rPr>
          <w:rFonts w:cstheme="minorHAnsi"/>
          <w:sz w:val="24"/>
          <w:szCs w:val="24"/>
        </w:rPr>
        <w:t xml:space="preserve">Our research contributes to the literature in </w:t>
      </w:r>
      <w:proofErr w:type="gramStart"/>
      <w:r w:rsidRPr="00141A99">
        <w:rPr>
          <w:rFonts w:cstheme="minorHAnsi"/>
          <w:sz w:val="24"/>
          <w:szCs w:val="24"/>
        </w:rPr>
        <w:t>a number of</w:t>
      </w:r>
      <w:proofErr w:type="gramEnd"/>
      <w:r w:rsidRPr="00141A99">
        <w:rPr>
          <w:rFonts w:cstheme="minorHAnsi"/>
          <w:sz w:val="24"/>
          <w:szCs w:val="24"/>
        </w:rPr>
        <w:t xml:space="preserve"> ways. First, we focus on small loans for multifamily housing, a significant segment of the commercial mortgage market that has received little attention (see Capone and Goldberg 2001 for an example). Second, two of the key papers on multifamily mortgage terminations (Archer </w:t>
      </w:r>
      <w:r w:rsidRPr="00141A99">
        <w:rPr>
          <w:rFonts w:cstheme="minorHAnsi"/>
          <w:i/>
          <w:iCs/>
          <w:sz w:val="24"/>
          <w:szCs w:val="24"/>
        </w:rPr>
        <w:t>et al</w:t>
      </w:r>
      <w:r w:rsidRPr="00141A99">
        <w:rPr>
          <w:rFonts w:cstheme="minorHAnsi"/>
          <w:sz w:val="24"/>
          <w:szCs w:val="24"/>
        </w:rPr>
        <w:t xml:space="preserve">. 2002, </w:t>
      </w:r>
      <w:proofErr w:type="spellStart"/>
      <w:r w:rsidRPr="00141A99">
        <w:rPr>
          <w:rFonts w:cstheme="minorHAnsi"/>
          <w:sz w:val="24"/>
          <w:szCs w:val="24"/>
        </w:rPr>
        <w:t>Golberg</w:t>
      </w:r>
      <w:proofErr w:type="spellEnd"/>
      <w:r w:rsidRPr="00141A99">
        <w:rPr>
          <w:rFonts w:cstheme="minorHAnsi"/>
          <w:sz w:val="24"/>
          <w:szCs w:val="24"/>
        </w:rPr>
        <w:t xml:space="preserve"> and Capone 2002) relied on more limited data, and Archer </w:t>
      </w:r>
      <w:r w:rsidRPr="00141A99">
        <w:rPr>
          <w:rFonts w:cstheme="minorHAnsi"/>
          <w:i/>
          <w:iCs/>
          <w:sz w:val="24"/>
          <w:szCs w:val="24"/>
        </w:rPr>
        <w:t>et al</w:t>
      </w:r>
      <w:r w:rsidRPr="00141A99">
        <w:rPr>
          <w:rFonts w:cstheme="minorHAnsi"/>
          <w:sz w:val="24"/>
          <w:szCs w:val="24"/>
        </w:rPr>
        <w:t>. were unable to find statistical significance for some key drivers of default. We directly measure NOI and DS allowing for contemporaneous estimates of DCR and updated LTV measures. Third, we can observe detailed information on the operational aspects of the property (operating efficiency, occupancy, cash reserves and capital expenditures). Fourth, little is known about how mortgage contract provisions designed to suppress prepayments affect default probabilities. This may be nontrivial because adding a constraint on one option (prepayment) may make a second option (default) more likely. Fifth, this article provides new evidence on the risk of term default and the magnitude of extension risk.</w:t>
      </w:r>
    </w:p>
    <w:p w14:paraId="71FBEE2D" w14:textId="77777777" w:rsidR="00141A99" w:rsidRPr="002C3B08" w:rsidRDefault="00141A99" w:rsidP="002C3B08">
      <w:pPr>
        <w:pStyle w:val="Heading1"/>
      </w:pPr>
      <w:hyperlink r:id="rId12" w:anchor="toc" w:tooltip="Fannie Mae and the World of Small Multifamily Loans" w:history="1">
        <w:r w:rsidRPr="002C3B08">
          <w:rPr>
            <w:rStyle w:val="Hyperlink"/>
            <w:color w:val="262626" w:themeColor="text1" w:themeTint="D9"/>
            <w:u w:val="none"/>
          </w:rPr>
          <w:t>Fannie Mae and the World of Small Multifamily Loans</w:t>
        </w:r>
      </w:hyperlink>
    </w:p>
    <w:p w14:paraId="68ED2051" w14:textId="77777777" w:rsidR="00141A99" w:rsidRPr="00141A99" w:rsidRDefault="00141A99" w:rsidP="00141A99">
      <w:pPr>
        <w:rPr>
          <w:rFonts w:cstheme="minorHAnsi"/>
          <w:sz w:val="24"/>
          <w:szCs w:val="24"/>
        </w:rPr>
      </w:pPr>
      <w:r w:rsidRPr="00141A99">
        <w:rPr>
          <w:rFonts w:cstheme="minorHAnsi"/>
          <w:sz w:val="24"/>
          <w:szCs w:val="24"/>
        </w:rPr>
        <w:t>Fannie Mae purchases individual loans originated by approved mortgage lenders or purchases pools of previously securitized loans.[ </w:t>
      </w:r>
      <w:hyperlink r:id="rId13" w:anchor="bib2" w:tooltip="2" w:history="1">
        <w:r w:rsidRPr="00141A99">
          <w:rPr>
            <w:rStyle w:val="Hyperlink"/>
            <w:rFonts w:cstheme="minorHAnsi"/>
            <w:sz w:val="24"/>
            <w:szCs w:val="24"/>
          </w:rPr>
          <w:t>2</w:t>
        </w:r>
      </w:hyperlink>
      <w:r w:rsidRPr="00141A99">
        <w:rPr>
          <w:rFonts w:cstheme="minorHAnsi"/>
          <w:sz w:val="24"/>
          <w:szCs w:val="24"/>
        </w:rPr>
        <w:t>] Servicing remains with the lender and, like underwriting, is conducted according to guidelines prepared by Fannie Mae. Lenders retain a risk position in these loans through a loss sharing agreement with Fannie Mae. Fannie Mae multifamily purchases must allow for the securitization of the loans into Fannie Mae guaranteed mortgage‐backed securities (MBSs) and the sale of those MBS to investors.</w:t>
      </w:r>
    </w:p>
    <w:p w14:paraId="6BFDB9E3" w14:textId="77777777" w:rsidR="00141A99" w:rsidRPr="00141A99" w:rsidRDefault="00141A99" w:rsidP="00141A99">
      <w:pPr>
        <w:rPr>
          <w:rFonts w:cstheme="minorHAnsi"/>
          <w:sz w:val="24"/>
          <w:szCs w:val="24"/>
        </w:rPr>
      </w:pPr>
      <w:r w:rsidRPr="00141A99">
        <w:rPr>
          <w:rFonts w:cstheme="minorHAnsi"/>
          <w:sz w:val="24"/>
          <w:szCs w:val="24"/>
        </w:rPr>
        <w:t>In general, small multifamily mortgages are defined by the number of units a property has and the loan amount. A small loan is defined as a mortgage for an apartment building with 5–50 units and an original loan amount of $3 million or less, except that the balance can go up to $5 million in high‐cost metropolitan areas. According to the Mortgage Bankers Association (2012, 2015), Fannie Mae's $2.2 billion in 2009 small loan production represents 15% of the total market of multifamily loans. In 2010, Fannie Mae held a $34 billion book of 30,000 "small" loans. It also held a $21 billion book of 23,500 loans on 5‐ to 50‐unit properties (12% of the multifamily book). Roughly 86% of Fannie Mae's 2009 small loan book of business met the definition of affordable housing set forth by the U.S. Department of Housing and Urban Development (FNMA 2011).[ </w:t>
      </w:r>
      <w:hyperlink r:id="rId14" w:anchor="bib3" w:tooltip="3" w:history="1">
        <w:r w:rsidRPr="00141A99">
          <w:rPr>
            <w:rStyle w:val="Hyperlink"/>
            <w:rFonts w:cstheme="minorHAnsi"/>
            <w:sz w:val="24"/>
            <w:szCs w:val="24"/>
          </w:rPr>
          <w:t>3</w:t>
        </w:r>
      </w:hyperlink>
      <w:r w:rsidRPr="00141A99">
        <w:rPr>
          <w:rFonts w:cstheme="minorHAnsi"/>
          <w:sz w:val="24"/>
          <w:szCs w:val="24"/>
        </w:rPr>
        <w:t>]</w:t>
      </w:r>
    </w:p>
    <w:p w14:paraId="7FD119F8" w14:textId="77777777" w:rsidR="00141A99" w:rsidRPr="002C3B08" w:rsidRDefault="00141A99" w:rsidP="002C3B08">
      <w:pPr>
        <w:pStyle w:val="Heading1"/>
      </w:pPr>
      <w:hyperlink r:id="rId15" w:anchor="toc" w:tooltip="Empirical Approach" w:history="1">
        <w:r w:rsidRPr="002C3B08">
          <w:rPr>
            <w:rStyle w:val="Hyperlink"/>
            <w:color w:val="262626" w:themeColor="text1" w:themeTint="D9"/>
            <w:u w:val="none"/>
          </w:rPr>
          <w:t>Empirical Approach</w:t>
        </w:r>
      </w:hyperlink>
    </w:p>
    <w:p w14:paraId="13DE3D80" w14:textId="77777777" w:rsidR="00141A99" w:rsidRPr="002C3B08" w:rsidRDefault="00141A99" w:rsidP="002C3B08">
      <w:pPr>
        <w:pStyle w:val="Heading2"/>
      </w:pPr>
      <w:hyperlink r:id="rId16" w:anchor="toc" w:tooltip="Conceptual Relationships" w:history="1">
        <w:r w:rsidRPr="002C3B08">
          <w:rPr>
            <w:rStyle w:val="Hyperlink"/>
            <w:color w:val="262626" w:themeColor="text1" w:themeTint="D9"/>
            <w:u w:val="none"/>
          </w:rPr>
          <w:t>Conceptual Relationships</w:t>
        </w:r>
      </w:hyperlink>
    </w:p>
    <w:p w14:paraId="4FEA1B76" w14:textId="77777777" w:rsidR="00141A99" w:rsidRPr="00141A99" w:rsidRDefault="00141A99" w:rsidP="00141A99">
      <w:pPr>
        <w:rPr>
          <w:rFonts w:cstheme="minorHAnsi"/>
          <w:sz w:val="24"/>
          <w:szCs w:val="24"/>
        </w:rPr>
      </w:pPr>
      <w:r w:rsidRPr="00141A99">
        <w:rPr>
          <w:rFonts w:cstheme="minorHAnsi"/>
          <w:sz w:val="24"/>
          <w:szCs w:val="24"/>
        </w:rPr>
        <w:t>In structuring our empirical analysis, we rely on the models of commercial lending originally presented in Archer </w:t>
      </w:r>
      <w:r w:rsidRPr="00141A99">
        <w:rPr>
          <w:rFonts w:cstheme="minorHAnsi"/>
          <w:i/>
          <w:iCs/>
          <w:sz w:val="24"/>
          <w:szCs w:val="24"/>
        </w:rPr>
        <w:t>et al</w:t>
      </w:r>
      <w:r w:rsidRPr="00141A99">
        <w:rPr>
          <w:rFonts w:cstheme="minorHAnsi"/>
          <w:sz w:val="24"/>
          <w:szCs w:val="24"/>
        </w:rPr>
        <w:t>. (2002) and refined in Ambrose and Sanders (2003). This model assumes that the value, or price, of a loan (</w:t>
      </w:r>
      <w:r w:rsidRPr="00141A99">
        <w:rPr>
          <w:rFonts w:cstheme="minorHAnsi"/>
          <w:i/>
          <w:iCs/>
          <w:sz w:val="24"/>
          <w:szCs w:val="24"/>
        </w:rPr>
        <w:t>P</w:t>
      </w:r>
      <w:r w:rsidRPr="00141A99">
        <w:rPr>
          <w:rFonts w:cstheme="minorHAnsi"/>
          <w:i/>
          <w:iCs/>
          <w:sz w:val="24"/>
          <w:szCs w:val="24"/>
          <w:vertAlign w:val="subscript"/>
        </w:rPr>
        <w:t>L</w:t>
      </w:r>
      <w:r w:rsidRPr="00141A99">
        <w:rPr>
          <w:rFonts w:cstheme="minorHAnsi"/>
          <w:sz w:val="24"/>
          <w:szCs w:val="24"/>
        </w:rPr>
        <w:t>) is the present value of the interest and principal repayments per face dollar of the loan less the expected value of losses for default (net of insurance or guarantee proceeds) and the expected value of losses, as follows,</w:t>
      </w:r>
    </w:p>
    <w:p w14:paraId="632C4E0A" w14:textId="0F885E6B" w:rsidR="00141A99" w:rsidRDefault="00D348DD" w:rsidP="00141A99">
      <w:pPr>
        <w:rPr>
          <w:rFonts w:cstheme="minorHAnsi"/>
          <w:sz w:val="24"/>
          <w:szCs w:val="24"/>
        </w:rPr>
      </w:pPr>
      <m:oMathPara>
        <m:oMath>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L</m:t>
              </m:r>
            </m:sub>
          </m:sSub>
          <m:r>
            <w:rPr>
              <w:rFonts w:ascii="Cambria Math" w:hAnsi="Cambria Math" w:cstheme="minorHAnsi"/>
              <w:sz w:val="28"/>
              <w:szCs w:val="28"/>
            </w:rPr>
            <m:t>=V</m:t>
          </m:r>
          <m:d>
            <m:dPr>
              <m:ctrlPr>
                <w:rPr>
                  <w:rFonts w:ascii="Cambria Math" w:hAnsi="Cambria Math" w:cstheme="minorHAnsi"/>
                  <w:i/>
                  <w:sz w:val="28"/>
                  <w:szCs w:val="28"/>
                </w:rPr>
              </m:ctrlPr>
            </m:dPr>
            <m:e>
              <m:r>
                <w:rPr>
                  <w:rFonts w:ascii="Cambria Math" w:hAnsi="Cambria Math" w:cstheme="minorHAnsi"/>
                  <w:sz w:val="28"/>
                  <w:szCs w:val="28"/>
                </w:rPr>
                <m:t>Pmts,Repay,y</m:t>
              </m:r>
            </m:e>
          </m:d>
          <m:r>
            <w:rPr>
              <w:rFonts w:ascii="Cambria Math" w:hAnsi="Cambria Math" w:cstheme="minorHAnsi"/>
              <w:sz w:val="28"/>
              <w:szCs w:val="28"/>
            </w:rPr>
            <m:t>--V</m:t>
          </m:r>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ELoss</m:t>
                  </m:r>
                </m:e>
                <m:sub>
                  <m:r>
                    <w:rPr>
                      <w:rFonts w:ascii="Cambria Math" w:hAnsi="Cambria Math" w:cstheme="minorHAnsi"/>
                      <w:sz w:val="28"/>
                      <w:szCs w:val="28"/>
                    </w:rPr>
                    <m:t>D</m:t>
                  </m:r>
                </m:sub>
              </m:sSub>
              <m:r>
                <w:rPr>
                  <w:rFonts w:ascii="Cambria Math" w:hAnsi="Cambria Math" w:cstheme="minorHAnsi"/>
                  <w:sz w:val="28"/>
                  <w:szCs w:val="28"/>
                </w:rPr>
                <m:t>,Ins,y</m:t>
              </m:r>
            </m:e>
          </m:d>
          <m:r>
            <w:rPr>
              <w:rFonts w:ascii="Cambria Math" w:hAnsi="Cambria Math" w:cstheme="minorHAnsi"/>
              <w:sz w:val="28"/>
              <w:szCs w:val="28"/>
            </w:rPr>
            <m:t>--V</m:t>
          </m:r>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Eloss</m:t>
                  </m:r>
                </m:e>
                <m:sub>
                  <m:r>
                    <m:rPr>
                      <m:sty m:val="p"/>
                    </m:rPr>
                    <w:rPr>
                      <w:rFonts w:ascii="Cambria Math" w:hAnsi="Cambria Math" w:cstheme="minorHAnsi"/>
                      <w:sz w:val="28"/>
                      <w:szCs w:val="28"/>
                    </w:rPr>
                    <m:t>PP</m:t>
                  </m:r>
                </m:sub>
              </m:sSub>
              <m:r>
                <w:rPr>
                  <w:rFonts w:ascii="Cambria Math" w:hAnsi="Cambria Math" w:cstheme="minorHAnsi"/>
                  <w:sz w:val="28"/>
                  <w:szCs w:val="28"/>
                </w:rPr>
                <m:t>,y</m:t>
              </m:r>
            </m:e>
          </m:d>
          <m:r>
            <w:rPr>
              <w:rFonts w:ascii="Cambria Math" w:hAnsi="Cambria Math" w:cstheme="minorHAnsi"/>
              <w:sz w:val="28"/>
              <w:szCs w:val="28"/>
            </w:rPr>
            <m:t>,</m:t>
          </m:r>
        </m:oMath>
      </m:oMathPara>
    </w:p>
    <w:p w14:paraId="3A9B6AFD" w14:textId="340E3388" w:rsidR="00D348DD" w:rsidRPr="00141A99" w:rsidRDefault="00D348DD" w:rsidP="00141A99">
      <w:pPr>
        <w:rPr>
          <w:rFonts w:cstheme="minorHAnsi"/>
          <w:sz w:val="24"/>
          <w:szCs w:val="24"/>
        </w:rPr>
      </w:pPr>
      <w:r>
        <w:rPr>
          <w:rFonts w:cstheme="minorHAnsi"/>
          <w:sz w:val="24"/>
          <w:szCs w:val="24"/>
        </w:rPr>
        <w:t>(1)</w:t>
      </w:r>
    </w:p>
    <w:p w14:paraId="35BABD1C" w14:textId="77777777" w:rsidR="00141A99" w:rsidRPr="00141A99" w:rsidRDefault="00141A99" w:rsidP="00141A99">
      <w:pPr>
        <w:rPr>
          <w:rFonts w:cstheme="minorHAnsi"/>
          <w:sz w:val="24"/>
          <w:szCs w:val="24"/>
        </w:rPr>
      </w:pPr>
      <w:r w:rsidRPr="00141A99">
        <w:rPr>
          <w:rFonts w:cstheme="minorHAnsi"/>
          <w:sz w:val="24"/>
          <w:szCs w:val="24"/>
        </w:rPr>
        <w:t>where </w:t>
      </w:r>
      <w:r w:rsidRPr="00141A99">
        <w:rPr>
          <w:rFonts w:cstheme="minorHAnsi"/>
          <w:i/>
          <w:iCs/>
          <w:sz w:val="24"/>
          <w:szCs w:val="24"/>
        </w:rPr>
        <w:t>y</w:t>
      </w:r>
      <w:r w:rsidRPr="00141A99">
        <w:rPr>
          <w:rFonts w:cstheme="minorHAnsi"/>
          <w:sz w:val="24"/>
          <w:szCs w:val="24"/>
        </w:rPr>
        <w:t> is the yield to investor, </w:t>
      </w:r>
      <w:proofErr w:type="spellStart"/>
      <w:r w:rsidRPr="00141A99">
        <w:rPr>
          <w:rFonts w:cstheme="minorHAnsi"/>
          <w:i/>
          <w:iCs/>
          <w:sz w:val="24"/>
          <w:szCs w:val="24"/>
        </w:rPr>
        <w:t>Pmts</w:t>
      </w:r>
      <w:proofErr w:type="spellEnd"/>
      <w:r w:rsidRPr="00141A99">
        <w:rPr>
          <w:rFonts w:cstheme="minorHAnsi"/>
          <w:sz w:val="24"/>
          <w:szCs w:val="24"/>
        </w:rPr>
        <w:t> is the scheduled payments per dollar of the loan, </w:t>
      </w:r>
      <w:proofErr w:type="gramStart"/>
      <w:r w:rsidRPr="00141A99">
        <w:rPr>
          <w:rFonts w:cstheme="minorHAnsi"/>
          <w:i/>
          <w:iCs/>
          <w:sz w:val="24"/>
          <w:szCs w:val="24"/>
        </w:rPr>
        <w:t>Repay</w:t>
      </w:r>
      <w:proofErr w:type="gramEnd"/>
      <w:r w:rsidRPr="00141A99">
        <w:rPr>
          <w:rFonts w:cstheme="minorHAnsi"/>
          <w:sz w:val="24"/>
          <w:szCs w:val="24"/>
        </w:rPr>
        <w:t> is the repayment of loan principal per dollar of loan, </w:t>
      </w:r>
      <w:proofErr w:type="spellStart"/>
      <w:r w:rsidRPr="00141A99">
        <w:rPr>
          <w:rFonts w:cstheme="minorHAnsi"/>
          <w:i/>
          <w:iCs/>
          <w:sz w:val="24"/>
          <w:szCs w:val="24"/>
        </w:rPr>
        <w:t>ELoss</w:t>
      </w:r>
      <w:r w:rsidRPr="00141A99">
        <w:rPr>
          <w:rFonts w:cstheme="minorHAnsi"/>
          <w:sz w:val="24"/>
          <w:szCs w:val="24"/>
          <w:vertAlign w:val="subscript"/>
        </w:rPr>
        <w:t>D</w:t>
      </w:r>
      <w:proofErr w:type="spellEnd"/>
      <w:r w:rsidRPr="00141A99">
        <w:rPr>
          <w:rFonts w:cstheme="minorHAnsi"/>
          <w:sz w:val="24"/>
          <w:szCs w:val="24"/>
        </w:rPr>
        <w:t> is the expected loss from default, </w:t>
      </w:r>
      <w:r w:rsidRPr="00141A99">
        <w:rPr>
          <w:rFonts w:cstheme="minorHAnsi"/>
          <w:i/>
          <w:iCs/>
          <w:sz w:val="24"/>
          <w:szCs w:val="24"/>
        </w:rPr>
        <w:t>Ins</w:t>
      </w:r>
      <w:r w:rsidRPr="00141A99">
        <w:rPr>
          <w:rFonts w:cstheme="minorHAnsi"/>
          <w:sz w:val="24"/>
          <w:szCs w:val="24"/>
        </w:rPr>
        <w:t> is mitigation or default loss adjustment from insurance and guarantees and </w:t>
      </w:r>
      <w:proofErr w:type="spellStart"/>
      <w:r w:rsidRPr="00141A99">
        <w:rPr>
          <w:rFonts w:cstheme="minorHAnsi"/>
          <w:i/>
          <w:iCs/>
          <w:sz w:val="24"/>
          <w:szCs w:val="24"/>
        </w:rPr>
        <w:t>ELoss</w:t>
      </w:r>
      <w:r w:rsidRPr="00141A99">
        <w:rPr>
          <w:rFonts w:cstheme="minorHAnsi"/>
          <w:sz w:val="24"/>
          <w:szCs w:val="24"/>
          <w:vertAlign w:val="subscript"/>
        </w:rPr>
        <w:t>PP</w:t>
      </w:r>
      <w:proofErr w:type="spellEnd"/>
      <w:r w:rsidRPr="00141A99">
        <w:rPr>
          <w:rFonts w:cstheme="minorHAnsi"/>
          <w:sz w:val="24"/>
          <w:szCs w:val="24"/>
        </w:rPr>
        <w:t> is the incurred loss from prepayment per dollar of the loan. The risk characteristics inherent to the property (</w:t>
      </w:r>
      <w:r w:rsidRPr="00141A99">
        <w:rPr>
          <w:rFonts w:cstheme="minorHAnsi"/>
          <w:i/>
          <w:iCs/>
          <w:sz w:val="24"/>
          <w:szCs w:val="24"/>
        </w:rPr>
        <w:t>e.g</w:t>
      </w:r>
      <w:r w:rsidRPr="00141A99">
        <w:rPr>
          <w:rFonts w:cstheme="minorHAnsi"/>
          <w:sz w:val="24"/>
          <w:szCs w:val="24"/>
        </w:rPr>
        <w:t xml:space="preserve">., LTV ratio and DCR), and other </w:t>
      </w:r>
      <w:proofErr w:type="spellStart"/>
      <w:r w:rsidRPr="00141A99">
        <w:rPr>
          <w:rFonts w:cstheme="minorHAnsi"/>
          <w:sz w:val="24"/>
          <w:szCs w:val="24"/>
        </w:rPr>
        <w:t>nonloan</w:t>
      </w:r>
      <w:proofErr w:type="spellEnd"/>
      <w:r w:rsidRPr="00141A99">
        <w:rPr>
          <w:rFonts w:cstheme="minorHAnsi"/>
          <w:sz w:val="24"/>
          <w:szCs w:val="24"/>
        </w:rPr>
        <w:t xml:space="preserve"> characteristics such as property operating efficiency, reserves, </w:t>
      </w:r>
      <w:proofErr w:type="gramStart"/>
      <w:r w:rsidRPr="00141A99">
        <w:rPr>
          <w:rFonts w:cstheme="minorHAnsi"/>
          <w:sz w:val="24"/>
          <w:szCs w:val="24"/>
        </w:rPr>
        <w:t>occupancy</w:t>
      </w:r>
      <w:proofErr w:type="gramEnd"/>
      <w:r w:rsidRPr="00141A99">
        <w:rPr>
          <w:rFonts w:cstheme="minorHAnsi"/>
          <w:sz w:val="24"/>
          <w:szCs w:val="24"/>
        </w:rPr>
        <w:t xml:space="preserve"> and capital costs all form the basis for expected losses from default</w:t>
      </w:r>
    </w:p>
    <w:p w14:paraId="57F5AF17" w14:textId="2F3A1FFE" w:rsidR="00141A99" w:rsidRPr="004865E0" w:rsidRDefault="004865E0" w:rsidP="00141A99">
      <w:pPr>
        <w:rPr>
          <w:rFonts w:cstheme="minorHAnsi"/>
          <w:sz w:val="32"/>
          <w:szCs w:val="32"/>
        </w:rPr>
      </w:pPr>
      <m:oMathPara>
        <m:oMath>
          <m:sSub>
            <m:sSubPr>
              <m:ctrlPr>
                <w:rPr>
                  <w:rFonts w:ascii="Cambria Math" w:hAnsi="Cambria Math" w:cstheme="minorHAnsi"/>
                  <w:i/>
                  <w:sz w:val="28"/>
                  <w:szCs w:val="28"/>
                </w:rPr>
              </m:ctrlPr>
            </m:sSubPr>
            <m:e>
              <m:r>
                <w:rPr>
                  <w:rFonts w:ascii="Cambria Math" w:hAnsi="Cambria Math" w:cstheme="minorHAnsi"/>
                  <w:sz w:val="28"/>
                  <w:szCs w:val="28"/>
                </w:rPr>
                <m:t>ELoss</m:t>
              </m:r>
            </m:e>
            <m:sub>
              <m:r>
                <m:rPr>
                  <m:sty m:val="p"/>
                </m:rPr>
                <w:rPr>
                  <w:rFonts w:ascii="Cambria Math" w:hAnsi="Cambria Math" w:cstheme="minorHAnsi"/>
                  <w:sz w:val="28"/>
                  <w:szCs w:val="28"/>
                </w:rPr>
                <m:t>D</m:t>
              </m:r>
            </m:sub>
          </m:sSub>
          <m:r>
            <w:rPr>
              <w:rFonts w:ascii="Cambria Math" w:hAnsi="Cambria Math" w:cstheme="minorHAnsi"/>
              <w:sz w:val="28"/>
              <w:szCs w:val="28"/>
            </w:rPr>
            <m:t>=L</m:t>
          </m:r>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LTV</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DCR</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b/>
                      <w:bCs/>
                      <w:iCs/>
                      <w:sz w:val="28"/>
                      <w:szCs w:val="28"/>
                    </w:rPr>
                  </m:ctrlPr>
                </m:sSubPr>
                <m:e>
                  <m:r>
                    <m:rPr>
                      <m:sty m:val="b"/>
                    </m:rPr>
                    <w:rPr>
                      <w:rFonts w:ascii="Cambria Math" w:hAnsi="Cambria Math" w:cstheme="minorHAnsi"/>
                      <w:sz w:val="28"/>
                      <w:szCs w:val="28"/>
                    </w:rPr>
                    <m:t>X</m:t>
                  </m:r>
                </m:e>
                <m:sub>
                  <m:r>
                    <w:rPr>
                      <w:rFonts w:ascii="Cambria Math" w:hAnsi="Cambria Math" w:cstheme="minorHAnsi"/>
                      <w:sz w:val="28"/>
                      <w:szCs w:val="28"/>
                    </w:rPr>
                    <m:t>u</m:t>
                  </m:r>
                </m:sub>
              </m:sSub>
            </m:e>
          </m:d>
          <m:r>
            <w:rPr>
              <w:rFonts w:ascii="Cambria Math" w:hAnsi="Cambria Math" w:cstheme="minorHAnsi"/>
              <w:sz w:val="28"/>
              <w:szCs w:val="28"/>
            </w:rPr>
            <m:t>,</m:t>
          </m:r>
        </m:oMath>
      </m:oMathPara>
    </w:p>
    <w:p w14:paraId="69D775BC" w14:textId="4917EFAE" w:rsidR="004865E0" w:rsidRPr="00141A99" w:rsidRDefault="004865E0" w:rsidP="00141A99">
      <w:pPr>
        <w:rPr>
          <w:rFonts w:cstheme="minorHAnsi"/>
          <w:sz w:val="24"/>
          <w:szCs w:val="24"/>
        </w:rPr>
      </w:pPr>
      <w:r>
        <w:rPr>
          <w:rFonts w:cstheme="minorHAnsi"/>
          <w:sz w:val="24"/>
          <w:szCs w:val="24"/>
        </w:rPr>
        <w:t>(2)</w:t>
      </w:r>
    </w:p>
    <w:p w14:paraId="074AEFFB" w14:textId="77777777" w:rsidR="00141A99" w:rsidRPr="00141A99" w:rsidRDefault="00141A99" w:rsidP="00141A99">
      <w:pPr>
        <w:rPr>
          <w:rFonts w:cstheme="minorHAnsi"/>
          <w:sz w:val="24"/>
          <w:szCs w:val="24"/>
        </w:rPr>
      </w:pPr>
      <w:r w:rsidRPr="00141A99">
        <w:rPr>
          <w:rFonts w:cstheme="minorHAnsi"/>
          <w:sz w:val="24"/>
          <w:szCs w:val="24"/>
        </w:rPr>
        <w:t>where </w:t>
      </w:r>
      <w:r w:rsidRPr="00141A99">
        <w:rPr>
          <w:rFonts w:cstheme="minorHAnsi"/>
          <w:i/>
          <w:iCs/>
          <w:sz w:val="24"/>
          <w:szCs w:val="24"/>
        </w:rPr>
        <w:t>LTV</w:t>
      </w:r>
      <w:r w:rsidRPr="00141A99">
        <w:rPr>
          <w:rFonts w:cstheme="minorHAnsi"/>
          <w:sz w:val="24"/>
          <w:szCs w:val="24"/>
          <w:vertAlign w:val="subscript"/>
        </w:rPr>
        <w:t>0</w:t>
      </w:r>
      <w:r w:rsidRPr="00141A99">
        <w:rPr>
          <w:rFonts w:cstheme="minorHAnsi"/>
          <w:sz w:val="24"/>
          <w:szCs w:val="24"/>
        </w:rPr>
        <w:t> and </w:t>
      </w:r>
      <w:r w:rsidRPr="00141A99">
        <w:rPr>
          <w:rFonts w:cstheme="minorHAnsi"/>
          <w:i/>
          <w:iCs/>
          <w:sz w:val="24"/>
          <w:szCs w:val="24"/>
        </w:rPr>
        <w:t>DCR</w:t>
      </w:r>
      <w:r w:rsidRPr="00141A99">
        <w:rPr>
          <w:rFonts w:cstheme="minorHAnsi"/>
          <w:sz w:val="24"/>
          <w:szCs w:val="24"/>
          <w:vertAlign w:val="subscript"/>
        </w:rPr>
        <w:t>0</w:t>
      </w:r>
      <w:r w:rsidRPr="00141A99">
        <w:rPr>
          <w:rFonts w:cstheme="minorHAnsi"/>
          <w:sz w:val="24"/>
          <w:szCs w:val="24"/>
        </w:rPr>
        <w:t> represent the origination LTV and DCR, respectively, and </w:t>
      </w:r>
      <w:r w:rsidRPr="00141A99">
        <w:rPr>
          <w:rFonts w:cstheme="minorHAnsi"/>
          <w:b/>
          <w:bCs/>
          <w:sz w:val="24"/>
          <w:szCs w:val="24"/>
        </w:rPr>
        <w:t>X</w:t>
      </w:r>
      <w:r w:rsidRPr="00141A99">
        <w:rPr>
          <w:rFonts w:cstheme="minorHAnsi"/>
          <w:i/>
          <w:iCs/>
          <w:sz w:val="24"/>
          <w:szCs w:val="24"/>
          <w:vertAlign w:val="subscript"/>
        </w:rPr>
        <w:t>u</w:t>
      </w:r>
      <w:r w:rsidRPr="00141A99">
        <w:rPr>
          <w:rFonts w:cstheme="minorHAnsi"/>
          <w:sz w:val="24"/>
          <w:szCs w:val="24"/>
        </w:rPr>
        <w:t> is the property and market factors observed at origination. Expected loss from prepayments are embedded in the call option and represent the expected change in interest rates </w:t>
      </w:r>
      <w:r w:rsidRPr="00141A99">
        <w:rPr>
          <w:rFonts w:cstheme="minorHAnsi"/>
          <w:i/>
          <w:iCs/>
          <w:sz w:val="24"/>
          <w:szCs w:val="24"/>
        </w:rPr>
        <w:t>r</w:t>
      </w:r>
      <w:r w:rsidRPr="00141A99">
        <w:rPr>
          <w:rFonts w:cstheme="minorHAnsi"/>
          <w:sz w:val="24"/>
          <w:szCs w:val="24"/>
        </w:rPr>
        <w:t>* and prepayment penalties, yield maintenance or lockout provisions in the loan contract:</w:t>
      </w:r>
    </w:p>
    <w:p w14:paraId="60E535DD" w14:textId="4461D460" w:rsidR="00141A99" w:rsidRPr="004865E0" w:rsidRDefault="004865E0" w:rsidP="00141A99">
      <w:pPr>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ELoss</m:t>
              </m:r>
            </m:e>
            <m:sub>
              <m:r>
                <m:rPr>
                  <m:sty m:val="p"/>
                </m:rPr>
                <w:rPr>
                  <w:rFonts w:ascii="Cambria Math" w:hAnsi="Cambria Math" w:cstheme="minorHAnsi"/>
                  <w:sz w:val="28"/>
                  <w:szCs w:val="28"/>
                </w:rPr>
                <m:t>PP</m:t>
              </m:r>
            </m:sub>
          </m:sSub>
          <m:r>
            <w:rPr>
              <w:rFonts w:ascii="Cambria Math" w:hAnsi="Cambria Math" w:cstheme="minorHAnsi"/>
              <w:sz w:val="28"/>
              <w:szCs w:val="28"/>
            </w:rPr>
            <m:t>=L</m:t>
          </m:r>
          <m:d>
            <m:dPr>
              <m:ctrlPr>
                <w:rPr>
                  <w:rFonts w:ascii="Cambria Math" w:hAnsi="Cambria Math" w:cstheme="minorHAnsi"/>
                  <w:i/>
                  <w:sz w:val="28"/>
                  <w:szCs w:val="28"/>
                </w:rPr>
              </m:ctrlPr>
            </m:dPr>
            <m:e>
              <m:r>
                <w:rPr>
                  <w:rFonts w:ascii="Cambria Math" w:hAnsi="Cambria Math" w:cstheme="minorHAnsi"/>
                  <w:sz w:val="28"/>
                  <w:szCs w:val="28"/>
                </w:rPr>
                <m:t>r</m:t>
              </m:r>
              <m:r>
                <w:rPr>
                  <w:rFonts w:ascii="Cambria Math" w:hAnsi="Cambria Math" w:cs="Cambria Math"/>
                  <w:sz w:val="28"/>
                  <w:szCs w:val="28"/>
                </w:rPr>
                <m:t>*</m:t>
              </m:r>
              <m:r>
                <w:rPr>
                  <w:rFonts w:ascii="Cambria Math" w:hAnsi="Cambria Math" w:cstheme="minorHAnsi"/>
                  <w:sz w:val="28"/>
                  <w:szCs w:val="28"/>
                </w:rPr>
                <m:t>,</m:t>
              </m:r>
              <m:sSub>
                <m:sSubPr>
                  <m:ctrlPr>
                    <w:rPr>
                      <w:rFonts w:ascii="Cambria Math" w:hAnsi="Cambria Math" w:cstheme="minorHAnsi"/>
                      <w:b/>
                      <w:bCs/>
                      <w:iCs/>
                      <w:sz w:val="28"/>
                      <w:szCs w:val="28"/>
                    </w:rPr>
                  </m:ctrlPr>
                </m:sSubPr>
                <m:e>
                  <m:r>
                    <m:rPr>
                      <m:sty m:val="b"/>
                    </m:rPr>
                    <w:rPr>
                      <w:rFonts w:ascii="Cambria Math" w:hAnsi="Cambria Math" w:cstheme="minorHAnsi"/>
                      <w:sz w:val="28"/>
                      <w:szCs w:val="28"/>
                    </w:rPr>
                    <m:t>Z</m:t>
                  </m:r>
                </m:e>
                <m:sub>
                  <m:r>
                    <w:rPr>
                      <w:rFonts w:ascii="Cambria Math" w:hAnsi="Cambria Math" w:cstheme="minorHAnsi"/>
                      <w:sz w:val="28"/>
                      <w:szCs w:val="28"/>
                    </w:rPr>
                    <m:t>u</m:t>
                  </m:r>
                </m:sub>
              </m:sSub>
            </m:e>
          </m:d>
          <m:r>
            <w:rPr>
              <w:rFonts w:ascii="Cambria Math" w:hAnsi="Cambria Math" w:cstheme="minorHAnsi"/>
              <w:sz w:val="28"/>
              <w:szCs w:val="28"/>
            </w:rPr>
            <m:t>,</m:t>
          </m:r>
        </m:oMath>
      </m:oMathPara>
    </w:p>
    <w:p w14:paraId="26286D5E" w14:textId="63F78C3B" w:rsidR="004865E0" w:rsidRPr="00141A99" w:rsidRDefault="004865E0" w:rsidP="00141A99">
      <w:pPr>
        <w:rPr>
          <w:rFonts w:cstheme="minorHAnsi"/>
          <w:sz w:val="24"/>
          <w:szCs w:val="24"/>
        </w:rPr>
      </w:pPr>
      <w:r>
        <w:rPr>
          <w:rFonts w:cstheme="minorHAnsi"/>
          <w:sz w:val="24"/>
          <w:szCs w:val="24"/>
        </w:rPr>
        <w:t>(3)</w:t>
      </w:r>
    </w:p>
    <w:p w14:paraId="36B7E886" w14:textId="6184FA86" w:rsidR="004865E0" w:rsidRPr="00141A99" w:rsidRDefault="00141A99" w:rsidP="00141A99">
      <w:pPr>
        <w:rPr>
          <w:rFonts w:cstheme="minorHAnsi"/>
          <w:sz w:val="24"/>
          <w:szCs w:val="24"/>
        </w:rPr>
      </w:pPr>
      <w:r w:rsidRPr="00141A99">
        <w:rPr>
          <w:rFonts w:cstheme="minorHAnsi"/>
          <w:sz w:val="24"/>
          <w:szCs w:val="24"/>
        </w:rPr>
        <w:t>where </w:t>
      </w:r>
      <w:r w:rsidRPr="00141A99">
        <w:rPr>
          <w:rFonts w:cstheme="minorHAnsi"/>
          <w:b/>
          <w:bCs/>
          <w:sz w:val="24"/>
          <w:szCs w:val="24"/>
        </w:rPr>
        <w:t>Z</w:t>
      </w:r>
      <w:r w:rsidRPr="00141A99">
        <w:rPr>
          <w:rFonts w:cstheme="minorHAnsi"/>
          <w:i/>
          <w:iCs/>
          <w:sz w:val="24"/>
          <w:szCs w:val="24"/>
          <w:vertAlign w:val="subscript"/>
        </w:rPr>
        <w:t>u</w:t>
      </w:r>
      <w:r w:rsidRPr="00141A99">
        <w:rPr>
          <w:rFonts w:cstheme="minorHAnsi"/>
          <w:sz w:val="24"/>
          <w:szCs w:val="24"/>
        </w:rPr>
        <w:t> represents penalties and lockout provisions. The loan rate, </w:t>
      </w:r>
      <w:r w:rsidRPr="00141A99">
        <w:rPr>
          <w:rFonts w:cstheme="minorHAnsi"/>
          <w:i/>
          <w:iCs/>
          <w:sz w:val="24"/>
          <w:szCs w:val="24"/>
        </w:rPr>
        <w:t>r</w:t>
      </w:r>
      <w:r w:rsidRPr="00141A99">
        <w:rPr>
          <w:rFonts w:cstheme="minorHAnsi"/>
          <w:sz w:val="24"/>
          <w:szCs w:val="24"/>
          <w:vertAlign w:val="subscript"/>
        </w:rPr>
        <w:t>1</w:t>
      </w:r>
      <w:r w:rsidRPr="00141A99">
        <w:rPr>
          <w:rFonts w:cstheme="minorHAnsi"/>
          <w:sz w:val="24"/>
          <w:szCs w:val="24"/>
        </w:rPr>
        <w:t>, incorporates the lender's required return plus the expected loss rates for default and prepayment as follows,</w:t>
      </w:r>
    </w:p>
    <w:p w14:paraId="29FED500" w14:textId="1D4B3E1C" w:rsidR="00141A99" w:rsidRPr="004865E0" w:rsidRDefault="004F148F" w:rsidP="00141A99">
      <w:pPr>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1</m:t>
              </m:r>
            </m:sub>
          </m:sSub>
          <m:r>
            <w:rPr>
              <w:rFonts w:ascii="Cambria Math" w:hAnsi="Cambria Math" w:cstheme="minorHAnsi"/>
              <w:sz w:val="28"/>
              <w:szCs w:val="28"/>
            </w:rPr>
            <m:t>=R</m:t>
          </m:r>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ELoss</m:t>
                  </m:r>
                </m:e>
                <m:sub>
                  <m:r>
                    <m:rPr>
                      <m:sty m:val="p"/>
                    </m:rPr>
                    <w:rPr>
                      <w:rFonts w:ascii="Cambria Math" w:hAnsi="Cambria Math" w:cstheme="minorHAnsi"/>
                      <w:sz w:val="28"/>
                      <w:szCs w:val="28"/>
                    </w:rPr>
                    <m:t>D</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ELoss</m:t>
                  </m:r>
                </m:e>
                <m:sub>
                  <m:r>
                    <m:rPr>
                      <m:sty m:val="p"/>
                    </m:rPr>
                    <w:rPr>
                      <w:rFonts w:ascii="Cambria Math" w:hAnsi="Cambria Math" w:cstheme="minorHAnsi"/>
                      <w:sz w:val="28"/>
                      <w:szCs w:val="28"/>
                    </w:rPr>
                    <m:t>PP</m:t>
                  </m:r>
                </m:sub>
              </m:sSub>
              <m:r>
                <w:rPr>
                  <w:rFonts w:ascii="Cambria Math" w:hAnsi="Cambria Math" w:cstheme="minorHAnsi"/>
                  <w:sz w:val="28"/>
                  <w:szCs w:val="28"/>
                </w:rPr>
                <m:t>,y</m:t>
              </m:r>
            </m:e>
          </m:d>
          <m:r>
            <m:rPr>
              <m:sty m:val="p"/>
            </m:rPr>
            <w:rPr>
              <w:rFonts w:ascii="Cambria Math" w:hAnsi="Cambria Math" w:cstheme="minorHAnsi"/>
              <w:sz w:val="28"/>
              <w:szCs w:val="28"/>
            </w:rPr>
            <m:t>or</m:t>
          </m:r>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L</m:t>
              </m:r>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LTV</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DCR</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b/>
                          <w:bCs/>
                          <w:iCs/>
                          <w:sz w:val="28"/>
                          <w:szCs w:val="28"/>
                        </w:rPr>
                      </m:ctrlPr>
                    </m:sSubPr>
                    <m:e>
                      <m:r>
                        <m:rPr>
                          <m:sty m:val="b"/>
                        </m:rPr>
                        <w:rPr>
                          <w:rFonts w:ascii="Cambria Math" w:hAnsi="Cambria Math" w:cstheme="minorHAnsi"/>
                          <w:sz w:val="28"/>
                          <w:szCs w:val="28"/>
                        </w:rPr>
                        <m:t>X</m:t>
                      </m:r>
                    </m:e>
                    <m:sub>
                      <m:r>
                        <w:rPr>
                          <w:rFonts w:ascii="Cambria Math" w:hAnsi="Cambria Math" w:cstheme="minorHAnsi"/>
                          <w:sz w:val="28"/>
                          <w:szCs w:val="28"/>
                        </w:rPr>
                        <m:t>u</m:t>
                      </m:r>
                    </m:sub>
                  </m:sSub>
                </m:e>
              </m:d>
              <m:r>
                <w:rPr>
                  <w:rFonts w:ascii="Cambria Math" w:hAnsi="Cambria Math" w:cstheme="minorHAnsi"/>
                  <w:sz w:val="28"/>
                  <w:szCs w:val="28"/>
                </w:rPr>
                <m:t>,L</m:t>
              </m:r>
              <m:d>
                <m:dPr>
                  <m:ctrlPr>
                    <w:rPr>
                      <w:rFonts w:ascii="Cambria Math" w:hAnsi="Cambria Math" w:cstheme="minorHAnsi"/>
                      <w:i/>
                      <w:sz w:val="28"/>
                      <w:szCs w:val="28"/>
                    </w:rPr>
                  </m:ctrlPr>
                </m:dPr>
                <m:e>
                  <m:r>
                    <w:rPr>
                      <w:rFonts w:ascii="Cambria Math" w:hAnsi="Cambria Math" w:cstheme="minorHAnsi"/>
                      <w:sz w:val="28"/>
                      <w:szCs w:val="28"/>
                    </w:rPr>
                    <m:t>r</m:t>
                  </m:r>
                  <m:r>
                    <w:rPr>
                      <w:rFonts w:ascii="Cambria Math" w:hAnsi="Cambria Math" w:cs="Cambria Math"/>
                      <w:sz w:val="28"/>
                      <w:szCs w:val="28"/>
                    </w:rPr>
                    <m:t>*</m:t>
                  </m:r>
                  <m:r>
                    <w:rPr>
                      <w:rFonts w:ascii="Cambria Math" w:hAnsi="Cambria Math" w:cstheme="minorHAnsi"/>
                      <w:sz w:val="28"/>
                      <w:szCs w:val="28"/>
                    </w:rPr>
                    <m:t>,</m:t>
                  </m:r>
                  <m:sSub>
                    <m:sSubPr>
                      <m:ctrlPr>
                        <w:rPr>
                          <w:rFonts w:ascii="Cambria Math" w:hAnsi="Cambria Math" w:cstheme="minorHAnsi"/>
                          <w:b/>
                          <w:bCs/>
                          <w:iCs/>
                          <w:sz w:val="28"/>
                          <w:szCs w:val="28"/>
                        </w:rPr>
                      </m:ctrlPr>
                    </m:sSubPr>
                    <m:e>
                      <m:r>
                        <m:rPr>
                          <m:sty m:val="b"/>
                        </m:rPr>
                        <w:rPr>
                          <w:rFonts w:ascii="Cambria Math" w:hAnsi="Cambria Math" w:cstheme="minorHAnsi"/>
                          <w:sz w:val="28"/>
                          <w:szCs w:val="28"/>
                        </w:rPr>
                        <m:t>Z</m:t>
                      </m:r>
                    </m:e>
                    <m:sub>
                      <m:r>
                        <w:rPr>
                          <w:rFonts w:ascii="Cambria Math" w:hAnsi="Cambria Math" w:cstheme="minorHAnsi"/>
                          <w:sz w:val="28"/>
                          <w:szCs w:val="28"/>
                        </w:rPr>
                        <m:t>u</m:t>
                      </m:r>
                    </m:sub>
                  </m:sSub>
                </m:e>
              </m:d>
              <m:r>
                <w:rPr>
                  <w:rFonts w:ascii="Cambria Math" w:hAnsi="Cambria Math" w:cstheme="minorHAnsi"/>
                  <w:sz w:val="28"/>
                  <w:szCs w:val="28"/>
                </w:rPr>
                <m:t>,y</m:t>
              </m:r>
            </m:e>
          </m:d>
          <m:r>
            <w:rPr>
              <w:rFonts w:ascii="Cambria Math" w:hAnsi="Cambria Math" w:cstheme="minorHAnsi"/>
              <w:sz w:val="28"/>
              <w:szCs w:val="28"/>
            </w:rPr>
            <m:t>.</m:t>
          </m:r>
        </m:oMath>
      </m:oMathPara>
    </w:p>
    <w:p w14:paraId="134E94EB" w14:textId="5D9887F0" w:rsidR="004865E0" w:rsidRPr="00141A99" w:rsidRDefault="004865E0" w:rsidP="00141A99">
      <w:pPr>
        <w:rPr>
          <w:rFonts w:cstheme="minorHAnsi"/>
          <w:sz w:val="24"/>
          <w:szCs w:val="24"/>
        </w:rPr>
      </w:pPr>
      <w:r>
        <w:rPr>
          <w:rFonts w:cstheme="minorHAnsi"/>
          <w:sz w:val="24"/>
          <w:szCs w:val="24"/>
        </w:rPr>
        <w:t>(4)</w:t>
      </w:r>
    </w:p>
    <w:p w14:paraId="19D98B5C" w14:textId="10A4605A" w:rsidR="00AF389D" w:rsidRPr="00141A99" w:rsidRDefault="00141A99" w:rsidP="00141A99">
      <w:pPr>
        <w:rPr>
          <w:rFonts w:cstheme="minorHAnsi"/>
          <w:sz w:val="24"/>
          <w:szCs w:val="24"/>
        </w:rPr>
      </w:pPr>
      <w:r w:rsidRPr="00141A99">
        <w:rPr>
          <w:rFonts w:cstheme="minorHAnsi"/>
          <w:sz w:val="24"/>
          <w:szCs w:val="24"/>
        </w:rPr>
        <w:t>The likelihood of the mortgage being terminated via default or prepayment depends on the same initial factors that predict expected losses plus stochastic events that impact the property over the life of the loan </w:t>
      </w:r>
      <w:proofErr w:type="spellStart"/>
      <w:r w:rsidRPr="00141A99">
        <w:rPr>
          <w:rFonts w:cstheme="minorHAnsi"/>
          <w:b/>
          <w:bCs/>
          <w:sz w:val="24"/>
          <w:szCs w:val="24"/>
        </w:rPr>
        <w:t>X</w:t>
      </w:r>
      <w:r w:rsidRPr="00141A99">
        <w:rPr>
          <w:rFonts w:cstheme="minorHAnsi"/>
          <w:i/>
          <w:iCs/>
          <w:sz w:val="24"/>
          <w:szCs w:val="24"/>
          <w:vertAlign w:val="subscript"/>
        </w:rPr>
        <w:t>p</w:t>
      </w:r>
      <w:proofErr w:type="spellEnd"/>
      <w:r w:rsidRPr="00141A99">
        <w:rPr>
          <w:rFonts w:cstheme="minorHAnsi"/>
          <w:sz w:val="24"/>
          <w:szCs w:val="24"/>
        </w:rPr>
        <w:t>, the realized path of interest rates, and contractual constraints that influence borrower actions.[ </w:t>
      </w:r>
      <w:hyperlink r:id="rId17" w:anchor="bib4" w:tooltip="4" w:history="1">
        <w:r w:rsidRPr="00141A99">
          <w:rPr>
            <w:rStyle w:val="Hyperlink"/>
            <w:rFonts w:cstheme="minorHAnsi"/>
            <w:sz w:val="24"/>
            <w:szCs w:val="24"/>
          </w:rPr>
          <w:t>4</w:t>
        </w:r>
      </w:hyperlink>
      <w:r w:rsidRPr="00141A99">
        <w:rPr>
          <w:rFonts w:cstheme="minorHAnsi"/>
          <w:sz w:val="24"/>
          <w:szCs w:val="24"/>
        </w:rPr>
        <w:t>] Further, since the prepayment and default decisions are substitutes, one depends on the other as illustrated in the following relationships:</w:t>
      </w:r>
    </w:p>
    <w:p w14:paraId="590BD956" w14:textId="43BB841C" w:rsidR="00141A99" w:rsidRPr="005D0893" w:rsidRDefault="005D0893" w:rsidP="00141A99">
      <w:pPr>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π</m:t>
              </m:r>
            </m:e>
            <m:sub>
              <m:r>
                <m:rPr>
                  <m:sty m:val="p"/>
                </m:rPr>
                <w:rPr>
                  <w:rFonts w:ascii="Cambria Math" w:hAnsi="Cambria Math" w:cstheme="minorHAnsi"/>
                  <w:sz w:val="28"/>
                  <w:szCs w:val="28"/>
                </w:rPr>
                <m:t>Def</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π</m:t>
              </m:r>
            </m:e>
            <m:sub>
              <m:r>
                <m:rPr>
                  <m:sty m:val="p"/>
                </m:rPr>
                <w:rPr>
                  <w:rFonts w:ascii="Cambria Math" w:hAnsi="Cambria Math" w:cstheme="minorHAnsi"/>
                  <w:sz w:val="28"/>
                  <w:szCs w:val="28"/>
                </w:rPr>
                <m:t>Def</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LTV</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DCR</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X</m:t>
              </m:r>
            </m:e>
            <m:sub>
              <m:r>
                <w:rPr>
                  <w:rFonts w:ascii="Cambria Math" w:hAnsi="Cambria Math" w:cstheme="minorHAnsi"/>
                  <w:sz w:val="28"/>
                  <w:szCs w:val="28"/>
                </w:rPr>
                <m:t>u</m:t>
              </m:r>
            </m:sub>
          </m:sSub>
          <m:r>
            <w:rPr>
              <w:rFonts w:ascii="Cambria Math" w:hAnsi="Cambria Math" w:cstheme="minorHAnsi"/>
              <w:sz w:val="28"/>
              <w:szCs w:val="28"/>
            </w:rPr>
            <m:t>,y,</m:t>
          </m:r>
          <m:sSub>
            <m:sSubPr>
              <m:ctrlPr>
                <w:rPr>
                  <w:rFonts w:ascii="Cambria Math" w:hAnsi="Cambria Math" w:cstheme="minorHAnsi"/>
                  <w:i/>
                  <w:sz w:val="28"/>
                  <w:szCs w:val="28"/>
                </w:rPr>
              </m:ctrlPr>
            </m:sSubPr>
            <m:e>
              <m:r>
                <m:rPr>
                  <m:sty m:val="b"/>
                </m:rPr>
                <w:rPr>
                  <w:rFonts w:ascii="Cambria Math" w:hAnsi="Cambria Math" w:cstheme="minorHAnsi"/>
                  <w:sz w:val="28"/>
                  <w:szCs w:val="28"/>
                </w:rPr>
                <m:t>X</m:t>
              </m:r>
            </m:e>
            <m:sub>
              <m:r>
                <w:rPr>
                  <w:rFonts w:ascii="Cambria Math" w:hAnsi="Cambria Math" w:cstheme="minorHAnsi"/>
                  <w:sz w:val="28"/>
                  <w:szCs w:val="28"/>
                </w:rPr>
                <m:t>p</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π</m:t>
              </m:r>
            </m:e>
            <m:sub>
              <m:r>
                <m:rPr>
                  <m:sty m:val="p"/>
                </m:rPr>
                <w:rPr>
                  <w:rFonts w:ascii="Cambria Math" w:hAnsi="Cambria Math" w:cstheme="minorHAnsi"/>
                  <w:sz w:val="28"/>
                  <w:szCs w:val="28"/>
                </w:rPr>
                <m:t>PPay</m:t>
              </m:r>
            </m:sub>
          </m:sSub>
          <m:r>
            <w:rPr>
              <w:rFonts w:ascii="Cambria Math" w:hAnsi="Cambria Math" w:cstheme="minorHAnsi"/>
              <w:sz w:val="28"/>
              <w:szCs w:val="28"/>
            </w:rPr>
            <m:t>),</m:t>
          </m:r>
        </m:oMath>
      </m:oMathPara>
    </w:p>
    <w:p w14:paraId="0D830ADB" w14:textId="748B0FB7" w:rsidR="00AF389D" w:rsidRDefault="004F148F" w:rsidP="00141A99">
      <w:pPr>
        <w:rPr>
          <w:rFonts w:cstheme="minorHAnsi"/>
          <w:sz w:val="24"/>
          <w:szCs w:val="24"/>
        </w:rPr>
      </w:pPr>
      <w:r>
        <w:rPr>
          <w:rFonts w:cstheme="minorHAnsi"/>
          <w:sz w:val="24"/>
          <w:szCs w:val="24"/>
        </w:rPr>
        <w:t>(5)</w:t>
      </w:r>
    </w:p>
    <w:p w14:paraId="369D96BA" w14:textId="5564F422" w:rsidR="00141A99" w:rsidRPr="005D0893" w:rsidRDefault="005D0893" w:rsidP="00141A99">
      <w:pPr>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π</m:t>
              </m:r>
            </m:e>
            <m:sub>
              <m:r>
                <m:rPr>
                  <m:sty m:val="p"/>
                </m:rPr>
                <w:rPr>
                  <w:rFonts w:ascii="Cambria Math" w:hAnsi="Cambria Math" w:cstheme="minorHAnsi"/>
                  <w:sz w:val="28"/>
                  <w:szCs w:val="28"/>
                </w:rPr>
                <m:t>PPay</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π</m:t>
              </m:r>
            </m:e>
            <m:sub>
              <m:r>
                <m:rPr>
                  <m:sty m:val="p"/>
                </m:rPr>
                <w:rPr>
                  <w:rFonts w:ascii="Cambria Math" w:hAnsi="Cambria Math" w:cstheme="minorHAnsi"/>
                  <w:sz w:val="28"/>
                  <w:szCs w:val="28"/>
                </w:rPr>
                <m:t>PPay</m:t>
              </m:r>
            </m:sub>
          </m:sSub>
          <m:r>
            <w:rPr>
              <w:rFonts w:ascii="Cambria Math" w:hAnsi="Cambria Math" w:cstheme="minorHAnsi"/>
              <w:sz w:val="28"/>
              <w:szCs w:val="28"/>
            </w:rPr>
            <m:t>(r</m:t>
          </m:r>
          <m:r>
            <w:rPr>
              <w:rFonts w:ascii="Cambria Math" w:hAnsi="Cambria Math" w:cs="Cambria Math"/>
              <w:sz w:val="28"/>
              <w:szCs w:val="28"/>
            </w:rPr>
            <m:t>*</m:t>
          </m:r>
          <m:r>
            <w:rPr>
              <w:rFonts w:ascii="Cambria Math" w:hAnsi="Cambria Math" w:cstheme="minorHAnsi"/>
              <w:sz w:val="28"/>
              <w:szCs w:val="28"/>
            </w:rPr>
            <m:t>,</m:t>
          </m:r>
          <m:sSub>
            <m:sSubPr>
              <m:ctrlPr>
                <w:rPr>
                  <w:rFonts w:ascii="Cambria Math" w:hAnsi="Cambria Math" w:cstheme="minorHAnsi"/>
                  <w:b/>
                  <w:bCs/>
                  <w:iCs/>
                  <w:sz w:val="28"/>
                  <w:szCs w:val="28"/>
                </w:rPr>
              </m:ctrlPr>
            </m:sSubPr>
            <m:e>
              <m:r>
                <m:rPr>
                  <m:sty m:val="b"/>
                </m:rPr>
                <w:rPr>
                  <w:rFonts w:ascii="Cambria Math" w:hAnsi="Cambria Math" w:cstheme="minorHAnsi"/>
                  <w:sz w:val="28"/>
                  <w:szCs w:val="28"/>
                </w:rPr>
                <m:t>Z</m:t>
              </m:r>
            </m:e>
            <m:sub>
              <m:r>
                <w:rPr>
                  <w:rFonts w:ascii="Cambria Math" w:hAnsi="Cambria Math" w:cstheme="minorHAnsi"/>
                  <w:sz w:val="28"/>
                  <w:szCs w:val="28"/>
                </w:rPr>
                <m:t>u</m:t>
              </m:r>
            </m:sub>
          </m:sSub>
          <m:r>
            <w:rPr>
              <w:rFonts w:ascii="Cambria Math" w:hAnsi="Cambria Math" w:cstheme="minorHAnsi"/>
              <w:sz w:val="28"/>
              <w:szCs w:val="28"/>
            </w:rPr>
            <m:t>,y,</m:t>
          </m:r>
          <m:sSub>
            <m:sSubPr>
              <m:ctrlPr>
                <w:rPr>
                  <w:rFonts w:ascii="Cambria Math" w:hAnsi="Cambria Math" w:cstheme="minorHAnsi"/>
                  <w:b/>
                  <w:bCs/>
                  <w:iCs/>
                  <w:sz w:val="28"/>
                  <w:szCs w:val="28"/>
                </w:rPr>
              </m:ctrlPr>
            </m:sSubPr>
            <m:e>
              <m:r>
                <m:rPr>
                  <m:sty m:val="b"/>
                </m:rPr>
                <w:rPr>
                  <w:rFonts w:ascii="Cambria Math" w:hAnsi="Cambria Math" w:cstheme="minorHAnsi"/>
                  <w:sz w:val="28"/>
                  <w:szCs w:val="28"/>
                </w:rPr>
                <m:t>X</m:t>
              </m:r>
            </m:e>
            <m:sub>
              <m:r>
                <w:rPr>
                  <w:rFonts w:ascii="Cambria Math" w:hAnsi="Cambria Math" w:cstheme="minorHAnsi"/>
                  <w:sz w:val="28"/>
                  <w:szCs w:val="28"/>
                </w:rPr>
                <m:t>p</m:t>
              </m:r>
            </m:sub>
          </m:sSub>
          <m:r>
            <w:rPr>
              <w:rFonts w:ascii="Cambria Math" w:hAnsi="Cambria Math" w:cstheme="minorHAnsi"/>
              <w:sz w:val="28"/>
              <w:szCs w:val="28"/>
            </w:rPr>
            <m:t>,</m:t>
          </m:r>
          <m:sSub>
            <m:sSubPr>
              <m:ctrlPr>
                <w:rPr>
                  <w:rFonts w:ascii="Cambria Math" w:hAnsi="Cambria Math" w:cs="Calibri"/>
                  <w:i/>
                  <w:sz w:val="28"/>
                  <w:szCs w:val="28"/>
                </w:rPr>
              </m:ctrlPr>
            </m:sSubPr>
            <m:e>
              <m:r>
                <w:rPr>
                  <w:rFonts w:ascii="Cambria Math" w:hAnsi="Cambria Math" w:cs="Calibri"/>
                  <w:sz w:val="28"/>
                  <w:szCs w:val="28"/>
                </w:rPr>
                <m:t>π</m:t>
              </m:r>
            </m:e>
            <m:sub>
              <m:r>
                <m:rPr>
                  <m:sty m:val="p"/>
                </m:rPr>
                <w:rPr>
                  <w:rFonts w:ascii="Cambria Math" w:hAnsi="Cambria Math" w:cstheme="minorHAnsi"/>
                  <w:sz w:val="28"/>
                  <w:szCs w:val="28"/>
                </w:rPr>
                <m:t>Def</m:t>
              </m:r>
            </m:sub>
          </m:sSub>
          <m:r>
            <w:rPr>
              <w:rFonts w:ascii="Cambria Math" w:hAnsi="Cambria Math" w:cstheme="minorHAnsi"/>
              <w:sz w:val="28"/>
              <w:szCs w:val="28"/>
            </w:rPr>
            <m:t>).</m:t>
          </m:r>
        </m:oMath>
      </m:oMathPara>
    </w:p>
    <w:p w14:paraId="00DE1A1F" w14:textId="458D34F8" w:rsidR="00AF389D" w:rsidRPr="00141A99" w:rsidRDefault="00AF389D" w:rsidP="00141A99">
      <w:pPr>
        <w:rPr>
          <w:rFonts w:cstheme="minorHAnsi"/>
          <w:sz w:val="24"/>
          <w:szCs w:val="24"/>
        </w:rPr>
      </w:pPr>
      <w:r>
        <w:rPr>
          <w:rFonts w:cstheme="minorHAnsi"/>
          <w:sz w:val="24"/>
          <w:szCs w:val="24"/>
        </w:rPr>
        <w:t>(6)</w:t>
      </w:r>
    </w:p>
    <w:p w14:paraId="56AC3948" w14:textId="77777777" w:rsidR="00141A99" w:rsidRPr="00141A99" w:rsidRDefault="00141A99" w:rsidP="00141A99">
      <w:pPr>
        <w:rPr>
          <w:rFonts w:cstheme="minorHAnsi"/>
          <w:sz w:val="24"/>
          <w:szCs w:val="24"/>
        </w:rPr>
      </w:pPr>
      <w:r w:rsidRPr="00141A99">
        <w:rPr>
          <w:rFonts w:cstheme="minorHAnsi"/>
          <w:sz w:val="24"/>
          <w:szCs w:val="24"/>
        </w:rPr>
        <w:t>Although underwriting procedures attempt to minimize risks, many are unobservable and require proxies in a model specification. Descriptors of the property, property performance and location controls can serve as viable proxies along with the interest rates. As Ambrose and Sanders (2003) illustrate, lenders will set the terms such as the contract rate, DCR and LTV in a combination such that the expected losses from loans of different caliber borrowers are equal.</w:t>
      </w:r>
    </w:p>
    <w:p w14:paraId="281E6596" w14:textId="77777777" w:rsidR="00141A99" w:rsidRPr="005D0893" w:rsidRDefault="00141A99" w:rsidP="005D0893">
      <w:pPr>
        <w:pStyle w:val="Heading2"/>
      </w:pPr>
      <w:hyperlink r:id="rId18" w:anchor="toc" w:tooltip="Relationships Operationalized" w:history="1">
        <w:r w:rsidRPr="005D0893">
          <w:rPr>
            <w:rStyle w:val="Hyperlink"/>
            <w:color w:val="262626" w:themeColor="text1" w:themeTint="D9"/>
            <w:u w:val="none"/>
          </w:rPr>
          <w:t>Relationships Operationalized</w:t>
        </w:r>
      </w:hyperlink>
    </w:p>
    <w:p w14:paraId="312BEA95" w14:textId="77777777" w:rsidR="00141A99" w:rsidRPr="00141A99" w:rsidRDefault="00141A99" w:rsidP="00141A99">
      <w:pPr>
        <w:rPr>
          <w:rFonts w:cstheme="minorHAnsi"/>
          <w:sz w:val="24"/>
          <w:szCs w:val="24"/>
        </w:rPr>
      </w:pPr>
      <w:r w:rsidRPr="00141A99">
        <w:rPr>
          <w:rFonts w:cstheme="minorHAnsi"/>
          <w:sz w:val="24"/>
          <w:szCs w:val="24"/>
        </w:rPr>
        <w:t xml:space="preserve">Since 1981 when Dunn and McConnell presented their MBS model, and in 1986 when Green and </w:t>
      </w:r>
      <w:proofErr w:type="spellStart"/>
      <w:r w:rsidRPr="00141A99">
        <w:rPr>
          <w:rFonts w:cstheme="minorHAnsi"/>
          <w:sz w:val="24"/>
          <w:szCs w:val="24"/>
        </w:rPr>
        <w:t>Shoven's</w:t>
      </w:r>
      <w:proofErr w:type="spellEnd"/>
      <w:r w:rsidRPr="00141A99">
        <w:rPr>
          <w:rFonts w:cstheme="minorHAnsi"/>
          <w:sz w:val="24"/>
          <w:szCs w:val="24"/>
        </w:rPr>
        <w:t xml:space="preserve"> model examined the impact of market conditions and loan prepayment, researchers have recognized that mortgage contracts are best modeled empirically in a contingent </w:t>
      </w:r>
      <w:proofErr w:type="gramStart"/>
      <w:r w:rsidRPr="00141A99">
        <w:rPr>
          <w:rFonts w:cstheme="minorHAnsi"/>
          <w:sz w:val="24"/>
          <w:szCs w:val="24"/>
        </w:rPr>
        <w:t>claims</w:t>
      </w:r>
      <w:proofErr w:type="gramEnd"/>
      <w:r w:rsidRPr="00141A99">
        <w:rPr>
          <w:rFonts w:cstheme="minorHAnsi"/>
          <w:sz w:val="24"/>
          <w:szCs w:val="24"/>
        </w:rPr>
        <w:t xml:space="preserve"> framework (Dunn and McConnell 1981, Green and </w:t>
      </w:r>
      <w:proofErr w:type="spellStart"/>
      <w:r w:rsidRPr="00141A99">
        <w:rPr>
          <w:rFonts w:cstheme="minorHAnsi"/>
          <w:sz w:val="24"/>
          <w:szCs w:val="24"/>
        </w:rPr>
        <w:t>Shoven</w:t>
      </w:r>
      <w:proofErr w:type="spellEnd"/>
      <w:r w:rsidRPr="00141A99">
        <w:rPr>
          <w:rFonts w:cstheme="minorHAnsi"/>
          <w:sz w:val="24"/>
          <w:szCs w:val="24"/>
        </w:rPr>
        <w:t xml:space="preserve"> 1986). Each period the borrower faces a decision with three options—prepay, </w:t>
      </w:r>
      <w:proofErr w:type="gramStart"/>
      <w:r w:rsidRPr="00141A99">
        <w:rPr>
          <w:rFonts w:cstheme="minorHAnsi"/>
          <w:sz w:val="24"/>
          <w:szCs w:val="24"/>
        </w:rPr>
        <w:t>default</w:t>
      </w:r>
      <w:proofErr w:type="gramEnd"/>
      <w:r w:rsidRPr="00141A99">
        <w:rPr>
          <w:rFonts w:cstheme="minorHAnsi"/>
          <w:sz w:val="24"/>
          <w:szCs w:val="24"/>
        </w:rPr>
        <w:t xml:space="preserve"> or continue to make payments. Motivations for each option distinguish one from the other. For example, the borrower's option to prepay the mortgage at any time without penalty is a call option at a strike price of par while the default option is a put option at a strike price equal to the market value of the collateral property (Ambrose and LaCour‐Little 2001). The multifamily mortgage is further complicated by the inclusion of provisions designed to suppress early repayment that, as will be illustrated, do influence the borrower's decision and timing of default and prepayment.</w:t>
      </w:r>
    </w:p>
    <w:p w14:paraId="7CD32DB7" w14:textId="77777777" w:rsidR="00141A99" w:rsidRPr="00141A99" w:rsidRDefault="00141A99" w:rsidP="00141A99">
      <w:pPr>
        <w:rPr>
          <w:rFonts w:cstheme="minorHAnsi"/>
          <w:sz w:val="24"/>
          <w:szCs w:val="24"/>
        </w:rPr>
      </w:pPr>
      <w:r w:rsidRPr="00141A99">
        <w:rPr>
          <w:rFonts w:cstheme="minorHAnsi"/>
          <w:sz w:val="24"/>
          <w:szCs w:val="24"/>
        </w:rPr>
        <w:t>For the empirical analysis, a multinomial logit model is used to estimate default incidence based on an optimization of consumer choice similar to that established by Campbell and Dietrich (1983), then formalized by Long (1997) and since used in residential mortgage research (see An, Clapp and Deng 2010, Pennington‐Cross 2010, as examples).[ </w:t>
      </w:r>
      <w:hyperlink r:id="rId19" w:anchor="bib5" w:tooltip="5" w:history="1">
        <w:r w:rsidRPr="00141A99">
          <w:rPr>
            <w:rStyle w:val="Hyperlink"/>
            <w:rFonts w:cstheme="minorHAnsi"/>
            <w:sz w:val="24"/>
            <w:szCs w:val="24"/>
          </w:rPr>
          <w:t>5</w:t>
        </w:r>
      </w:hyperlink>
      <w:r w:rsidRPr="00141A99">
        <w:rPr>
          <w:rFonts w:cstheme="minorHAnsi"/>
          <w:sz w:val="24"/>
          <w:szCs w:val="24"/>
        </w:rPr>
        <w:t>]</w:t>
      </w:r>
    </w:p>
    <w:p w14:paraId="4C8DD2A5" w14:textId="77777777" w:rsidR="00141A99" w:rsidRPr="00141A99" w:rsidRDefault="00141A99" w:rsidP="00141A99">
      <w:pPr>
        <w:rPr>
          <w:rFonts w:cstheme="minorHAnsi"/>
          <w:sz w:val="24"/>
          <w:szCs w:val="24"/>
        </w:rPr>
      </w:pPr>
      <w:r w:rsidRPr="00141A99">
        <w:rPr>
          <w:rFonts w:cstheme="minorHAnsi"/>
          <w:sz w:val="24"/>
          <w:szCs w:val="24"/>
        </w:rPr>
        <w:t>Tables 1 and 2 list the state variables that will be tested. They are broadly grouped into: ( </w:t>
      </w:r>
      <w:hyperlink r:id="rId20" w:anchor="bib1" w:tooltip="1" w:history="1">
        <w:r w:rsidRPr="00141A99">
          <w:rPr>
            <w:rStyle w:val="Hyperlink"/>
            <w:rFonts w:cstheme="minorHAnsi"/>
            <w:sz w:val="24"/>
            <w:szCs w:val="24"/>
          </w:rPr>
          <w:t>1</w:t>
        </w:r>
      </w:hyperlink>
      <w:r w:rsidRPr="00141A99">
        <w:rPr>
          <w:rFonts w:cstheme="minorHAnsi"/>
          <w:sz w:val="24"/>
          <w:szCs w:val="24"/>
        </w:rPr>
        <w:t>) Basic, which includes standard information about the loan and building that is known at origination and over time; ( </w:t>
      </w:r>
      <w:hyperlink r:id="rId21" w:anchor="bib2" w:tooltip="2" w:history="1">
        <w:r w:rsidRPr="00141A99">
          <w:rPr>
            <w:rStyle w:val="Hyperlink"/>
            <w:rFonts w:cstheme="minorHAnsi"/>
            <w:sz w:val="24"/>
            <w:szCs w:val="24"/>
          </w:rPr>
          <w:t>2</w:t>
        </w:r>
      </w:hyperlink>
      <w:r w:rsidRPr="00141A99">
        <w:rPr>
          <w:rFonts w:cstheme="minorHAnsi"/>
          <w:sz w:val="24"/>
          <w:szCs w:val="24"/>
        </w:rPr>
        <w:t>) Operations, which describe the efficiency of the property operations and related expenses; ( </w:t>
      </w:r>
      <w:hyperlink r:id="rId22" w:anchor="bib3" w:tooltip="3" w:history="1">
        <w:r w:rsidRPr="00141A99">
          <w:rPr>
            <w:rStyle w:val="Hyperlink"/>
            <w:rFonts w:cstheme="minorHAnsi"/>
            <w:sz w:val="24"/>
            <w:szCs w:val="24"/>
          </w:rPr>
          <w:t>3</w:t>
        </w:r>
      </w:hyperlink>
      <w:r w:rsidRPr="00141A99">
        <w:rPr>
          <w:rFonts w:cstheme="minorHAnsi"/>
          <w:sz w:val="24"/>
          <w:szCs w:val="24"/>
        </w:rPr>
        <w:t>) Market, which includes proxies for market conditions in the local labor and property and space markets; and ( </w:t>
      </w:r>
      <w:hyperlink r:id="rId23" w:anchor="bib4" w:tooltip="4" w:history="1">
        <w:r w:rsidRPr="00141A99">
          <w:rPr>
            <w:rStyle w:val="Hyperlink"/>
            <w:rFonts w:cstheme="minorHAnsi"/>
            <w:sz w:val="24"/>
            <w:szCs w:val="24"/>
          </w:rPr>
          <w:t>4</w:t>
        </w:r>
      </w:hyperlink>
      <w:r w:rsidRPr="00141A99">
        <w:rPr>
          <w:rFonts w:cstheme="minorHAnsi"/>
          <w:sz w:val="24"/>
          <w:szCs w:val="24"/>
        </w:rPr>
        <w:t>) Prepayment, which includes a series of variables designed to capture the temporal impact of prepayment penalties, yield maintenance provisions and balloon requirements on default and prepayment/term repayment.</w:t>
      </w:r>
    </w:p>
    <w:p w14:paraId="77D6E5DF" w14:textId="176E9365" w:rsidR="00141A99" w:rsidRPr="00141A99" w:rsidRDefault="00141A99" w:rsidP="00066DE9">
      <w:pPr>
        <w:spacing w:after="0"/>
        <w:rPr>
          <w:rFonts w:cstheme="minorHAnsi"/>
          <w:sz w:val="24"/>
          <w:szCs w:val="24"/>
        </w:rPr>
      </w:pPr>
      <w:r w:rsidRPr="00141A99">
        <w:rPr>
          <w:rFonts w:cstheme="minorHAnsi"/>
          <w:sz w:val="24"/>
          <w:szCs w:val="24"/>
        </w:rPr>
        <w:t>1 Table</w:t>
      </w:r>
      <w:r w:rsidR="005D0893">
        <w:rPr>
          <w:rFonts w:cstheme="minorHAnsi"/>
          <w:sz w:val="24"/>
          <w:szCs w:val="24"/>
        </w:rPr>
        <w:t xml:space="preserve">. </w:t>
      </w:r>
      <w:r w:rsidRPr="00141A99">
        <w:rPr>
          <w:rFonts w:cstheme="minorHAnsi"/>
          <w:sz w:val="24"/>
          <w:szCs w:val="24"/>
        </w:rPr>
        <w:t>Data dictionary—basic</w:t>
      </w:r>
    </w:p>
    <w:tbl>
      <w:tblPr>
        <w:tblStyle w:val="TableGrid"/>
        <w:tblW w:w="0" w:type="auto"/>
        <w:tblLook w:val="04A0" w:firstRow="1" w:lastRow="0" w:firstColumn="1" w:lastColumn="0" w:noHBand="0" w:noVBand="1"/>
      </w:tblPr>
      <w:tblGrid>
        <w:gridCol w:w="1144"/>
        <w:gridCol w:w="8926"/>
      </w:tblGrid>
      <w:tr w:rsidR="00141A99" w:rsidRPr="00141A99" w14:paraId="1AB36626" w14:textId="77777777" w:rsidTr="005D0893">
        <w:tc>
          <w:tcPr>
            <w:tcW w:w="0" w:type="auto"/>
            <w:hideMark/>
          </w:tcPr>
          <w:p w14:paraId="0A3D855D" w14:textId="77777777" w:rsidR="00141A99" w:rsidRPr="00141A99" w:rsidRDefault="00141A99" w:rsidP="00066DE9">
            <w:pPr>
              <w:spacing w:line="259" w:lineRule="auto"/>
              <w:rPr>
                <w:rFonts w:cstheme="minorHAnsi"/>
                <w:b/>
                <w:bCs/>
                <w:sz w:val="24"/>
                <w:szCs w:val="24"/>
              </w:rPr>
            </w:pPr>
            <w:r w:rsidRPr="00141A99">
              <w:rPr>
                <w:rFonts w:cstheme="minorHAnsi"/>
                <w:b/>
                <w:bCs/>
                <w:sz w:val="24"/>
                <w:szCs w:val="24"/>
              </w:rPr>
              <w:t>Variables</w:t>
            </w:r>
          </w:p>
        </w:tc>
        <w:tc>
          <w:tcPr>
            <w:tcW w:w="0" w:type="auto"/>
            <w:hideMark/>
          </w:tcPr>
          <w:p w14:paraId="7532033E" w14:textId="77777777" w:rsidR="00141A99" w:rsidRPr="00141A99" w:rsidRDefault="00141A99" w:rsidP="00066DE9">
            <w:pPr>
              <w:spacing w:line="259" w:lineRule="auto"/>
              <w:rPr>
                <w:rFonts w:cstheme="minorHAnsi"/>
                <w:b/>
                <w:bCs/>
                <w:sz w:val="24"/>
                <w:szCs w:val="24"/>
              </w:rPr>
            </w:pPr>
            <w:r w:rsidRPr="00141A99">
              <w:rPr>
                <w:rFonts w:cstheme="minorHAnsi"/>
                <w:b/>
                <w:bCs/>
                <w:sz w:val="24"/>
                <w:szCs w:val="24"/>
              </w:rPr>
              <w:t>Definition</w:t>
            </w:r>
          </w:p>
        </w:tc>
      </w:tr>
      <w:tr w:rsidR="00141A99" w:rsidRPr="00141A99" w14:paraId="6378C420" w14:textId="77777777" w:rsidTr="005D0893">
        <w:tc>
          <w:tcPr>
            <w:tcW w:w="0" w:type="auto"/>
            <w:hideMark/>
          </w:tcPr>
          <w:p w14:paraId="6F6286C2" w14:textId="77777777" w:rsidR="00141A99" w:rsidRPr="00141A99" w:rsidRDefault="00141A99" w:rsidP="00066DE9">
            <w:pPr>
              <w:spacing w:line="259" w:lineRule="auto"/>
              <w:rPr>
                <w:rFonts w:cstheme="minorHAnsi"/>
                <w:sz w:val="24"/>
                <w:szCs w:val="24"/>
              </w:rPr>
            </w:pPr>
            <w:r w:rsidRPr="00141A99">
              <w:rPr>
                <w:rFonts w:cstheme="minorHAnsi"/>
                <w:sz w:val="24"/>
                <w:szCs w:val="24"/>
              </w:rPr>
              <w:t>Basic</w:t>
            </w:r>
          </w:p>
        </w:tc>
        <w:tc>
          <w:tcPr>
            <w:tcW w:w="0" w:type="auto"/>
            <w:hideMark/>
          </w:tcPr>
          <w:p w14:paraId="31D8C134" w14:textId="77777777" w:rsidR="00141A99" w:rsidRPr="00141A99" w:rsidRDefault="00141A99" w:rsidP="00066DE9">
            <w:pPr>
              <w:spacing w:line="259" w:lineRule="auto"/>
              <w:rPr>
                <w:rFonts w:cstheme="minorHAnsi"/>
                <w:sz w:val="24"/>
                <w:szCs w:val="24"/>
              </w:rPr>
            </w:pPr>
          </w:p>
        </w:tc>
      </w:tr>
      <w:tr w:rsidR="00141A99" w:rsidRPr="00141A99" w14:paraId="798E22BD" w14:textId="77777777" w:rsidTr="005D0893">
        <w:tc>
          <w:tcPr>
            <w:tcW w:w="0" w:type="auto"/>
            <w:hideMark/>
          </w:tcPr>
          <w:p w14:paraId="2B08F078" w14:textId="77777777" w:rsidR="00141A99" w:rsidRPr="00141A99" w:rsidRDefault="00141A99" w:rsidP="00066DE9">
            <w:pPr>
              <w:spacing w:line="259" w:lineRule="auto"/>
              <w:rPr>
                <w:rFonts w:cstheme="minorHAnsi"/>
                <w:sz w:val="24"/>
                <w:szCs w:val="24"/>
              </w:rPr>
            </w:pPr>
            <w:r w:rsidRPr="00141A99">
              <w:rPr>
                <w:rFonts w:cstheme="minorHAnsi"/>
                <w:sz w:val="24"/>
                <w:szCs w:val="24"/>
              </w:rPr>
              <w:t>default</w:t>
            </w:r>
          </w:p>
        </w:tc>
        <w:tc>
          <w:tcPr>
            <w:tcW w:w="0" w:type="auto"/>
            <w:hideMark/>
          </w:tcPr>
          <w:p w14:paraId="10FDF434"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 xml:space="preserve">1 in </w:t>
            </w:r>
            <w:proofErr w:type="gramStart"/>
            <w:r w:rsidRPr="00141A99">
              <w:rPr>
                <w:rFonts w:cstheme="minorHAnsi"/>
                <w:sz w:val="24"/>
                <w:szCs w:val="24"/>
              </w:rPr>
              <w:t>time period</w:t>
            </w:r>
            <w:proofErr w:type="gramEnd"/>
            <w:r w:rsidRPr="00141A99">
              <w:rPr>
                <w:rFonts w:cstheme="minorHAnsi"/>
                <w:sz w:val="24"/>
                <w:szCs w:val="24"/>
              </w:rPr>
              <w:t xml:space="preserve"> the mortgage is terminated due to default. 0 otherwise. Loans are coded as defaulted if they are liquidated due to foreclosure, deed in lieu of foreclosure, repurchase, dissolution or a discounted payoff.</w:t>
            </w:r>
          </w:p>
        </w:tc>
      </w:tr>
      <w:tr w:rsidR="00141A99" w:rsidRPr="00141A99" w14:paraId="0CC7C853" w14:textId="77777777" w:rsidTr="005D0893">
        <w:tc>
          <w:tcPr>
            <w:tcW w:w="0" w:type="auto"/>
            <w:hideMark/>
          </w:tcPr>
          <w:p w14:paraId="5CD7A12C" w14:textId="77777777" w:rsidR="00141A99" w:rsidRPr="00141A99" w:rsidRDefault="00141A99" w:rsidP="00066DE9">
            <w:pPr>
              <w:spacing w:line="259" w:lineRule="auto"/>
              <w:rPr>
                <w:rFonts w:cstheme="minorHAnsi"/>
                <w:sz w:val="24"/>
                <w:szCs w:val="24"/>
              </w:rPr>
            </w:pPr>
            <w:r w:rsidRPr="00141A99">
              <w:rPr>
                <w:rFonts w:cstheme="minorHAnsi"/>
                <w:sz w:val="24"/>
                <w:szCs w:val="24"/>
              </w:rPr>
              <w:t>paid off</w:t>
            </w:r>
          </w:p>
        </w:tc>
        <w:tc>
          <w:tcPr>
            <w:tcW w:w="0" w:type="auto"/>
            <w:hideMark/>
          </w:tcPr>
          <w:p w14:paraId="574F0035"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 xml:space="preserve">1 in the </w:t>
            </w:r>
            <w:proofErr w:type="gramStart"/>
            <w:r w:rsidRPr="00141A99">
              <w:rPr>
                <w:rFonts w:cstheme="minorHAnsi"/>
                <w:sz w:val="24"/>
                <w:szCs w:val="24"/>
              </w:rPr>
              <w:t>time period</w:t>
            </w:r>
            <w:proofErr w:type="gramEnd"/>
            <w:r w:rsidRPr="00141A99">
              <w:rPr>
                <w:rFonts w:cstheme="minorHAnsi"/>
                <w:sz w:val="24"/>
                <w:szCs w:val="24"/>
              </w:rPr>
              <w:t xml:space="preserve"> the mortgage is terminated due to full repayment of the outstanding balance. 0 otherwise. Loans are coded as paid off if the loan is fully paid due to refinancing, repayment at term, repayment after term or a third‐party sale.</w:t>
            </w:r>
          </w:p>
        </w:tc>
      </w:tr>
      <w:tr w:rsidR="00141A99" w:rsidRPr="00141A99" w14:paraId="377F5B91" w14:textId="77777777" w:rsidTr="005D0893">
        <w:tc>
          <w:tcPr>
            <w:tcW w:w="0" w:type="auto"/>
            <w:hideMark/>
          </w:tcPr>
          <w:p w14:paraId="675CCE2C" w14:textId="77777777" w:rsidR="00141A99" w:rsidRPr="00141A99" w:rsidRDefault="00141A99" w:rsidP="00066DE9">
            <w:pPr>
              <w:spacing w:line="259" w:lineRule="auto"/>
              <w:rPr>
                <w:rFonts w:cstheme="minorHAnsi"/>
                <w:sz w:val="24"/>
                <w:szCs w:val="24"/>
              </w:rPr>
            </w:pPr>
            <w:r w:rsidRPr="00141A99">
              <w:rPr>
                <w:rFonts w:cstheme="minorHAnsi"/>
                <w:sz w:val="24"/>
                <w:szCs w:val="24"/>
              </w:rPr>
              <w:t>loan age</w:t>
            </w:r>
          </w:p>
        </w:tc>
        <w:tc>
          <w:tcPr>
            <w:tcW w:w="0" w:type="auto"/>
            <w:hideMark/>
          </w:tcPr>
          <w:p w14:paraId="6E5E6CC3"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Age of loan in months.</w:t>
            </w:r>
          </w:p>
        </w:tc>
      </w:tr>
      <w:tr w:rsidR="00141A99" w:rsidRPr="00141A99" w14:paraId="081801C5" w14:textId="77777777" w:rsidTr="005D0893">
        <w:tc>
          <w:tcPr>
            <w:tcW w:w="0" w:type="auto"/>
            <w:hideMark/>
          </w:tcPr>
          <w:p w14:paraId="2BE8A4B7" w14:textId="77777777" w:rsidR="00141A99" w:rsidRPr="00141A99" w:rsidRDefault="00141A99" w:rsidP="00066DE9">
            <w:pPr>
              <w:spacing w:line="259" w:lineRule="auto"/>
              <w:rPr>
                <w:rFonts w:cstheme="minorHAnsi"/>
                <w:sz w:val="24"/>
                <w:szCs w:val="24"/>
              </w:rPr>
            </w:pPr>
            <w:proofErr w:type="spellStart"/>
            <w:r w:rsidRPr="00141A99">
              <w:rPr>
                <w:rFonts w:cstheme="minorHAnsi"/>
                <w:sz w:val="24"/>
                <w:szCs w:val="24"/>
              </w:rPr>
              <w:t>upb</w:t>
            </w:r>
            <w:proofErr w:type="spellEnd"/>
            <w:r w:rsidRPr="00141A99">
              <w:rPr>
                <w:rFonts w:cstheme="minorHAnsi"/>
                <w:sz w:val="24"/>
                <w:szCs w:val="24"/>
              </w:rPr>
              <w:t xml:space="preserve"> </w:t>
            </w:r>
            <w:proofErr w:type="spellStart"/>
            <w:r w:rsidRPr="00141A99">
              <w:rPr>
                <w:rFonts w:cstheme="minorHAnsi"/>
                <w:sz w:val="24"/>
                <w:szCs w:val="24"/>
              </w:rPr>
              <w:t>orig</w:t>
            </w:r>
            <w:proofErr w:type="spellEnd"/>
          </w:p>
        </w:tc>
        <w:tc>
          <w:tcPr>
            <w:tcW w:w="0" w:type="auto"/>
            <w:hideMark/>
          </w:tcPr>
          <w:p w14:paraId="1703CE8F"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Loan amount or unpaid balance in 100,000 dollars at origination.</w:t>
            </w:r>
          </w:p>
        </w:tc>
      </w:tr>
      <w:tr w:rsidR="00141A99" w:rsidRPr="00141A99" w14:paraId="09EC74B7" w14:textId="77777777" w:rsidTr="005D0893">
        <w:tc>
          <w:tcPr>
            <w:tcW w:w="0" w:type="auto"/>
            <w:hideMark/>
          </w:tcPr>
          <w:p w14:paraId="1C08906D" w14:textId="77777777" w:rsidR="00141A99" w:rsidRPr="00141A99" w:rsidRDefault="00141A99" w:rsidP="00066DE9">
            <w:pPr>
              <w:spacing w:line="259" w:lineRule="auto"/>
              <w:rPr>
                <w:rFonts w:cstheme="minorHAnsi"/>
                <w:sz w:val="24"/>
                <w:szCs w:val="24"/>
              </w:rPr>
            </w:pPr>
            <w:r w:rsidRPr="00141A99">
              <w:rPr>
                <w:rFonts w:cstheme="minorHAnsi"/>
                <w:sz w:val="24"/>
                <w:szCs w:val="24"/>
              </w:rPr>
              <w:t>refi</w:t>
            </w:r>
          </w:p>
        </w:tc>
        <w:tc>
          <w:tcPr>
            <w:tcW w:w="0" w:type="auto"/>
            <w:hideMark/>
          </w:tcPr>
          <w:p w14:paraId="0F995F5F"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1 if the loan is a refinance loan. 0 if the loan is for the purchase of the property.</w:t>
            </w:r>
          </w:p>
        </w:tc>
      </w:tr>
      <w:tr w:rsidR="00141A99" w:rsidRPr="00141A99" w14:paraId="30035735" w14:textId="77777777" w:rsidTr="005D0893">
        <w:tc>
          <w:tcPr>
            <w:tcW w:w="0" w:type="auto"/>
            <w:hideMark/>
          </w:tcPr>
          <w:p w14:paraId="4F46429B" w14:textId="77777777" w:rsidR="00141A99" w:rsidRPr="00141A99" w:rsidRDefault="00141A99" w:rsidP="00066DE9">
            <w:pPr>
              <w:spacing w:line="259" w:lineRule="auto"/>
              <w:rPr>
                <w:rFonts w:cstheme="minorHAnsi"/>
                <w:sz w:val="24"/>
                <w:szCs w:val="24"/>
              </w:rPr>
            </w:pPr>
            <w:r w:rsidRPr="00141A99">
              <w:rPr>
                <w:rFonts w:cstheme="minorHAnsi"/>
                <w:sz w:val="24"/>
                <w:szCs w:val="24"/>
              </w:rPr>
              <w:t>term</w:t>
            </w:r>
          </w:p>
        </w:tc>
        <w:tc>
          <w:tcPr>
            <w:tcW w:w="0" w:type="auto"/>
            <w:hideMark/>
          </w:tcPr>
          <w:p w14:paraId="55762201"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Term of loan at origination in months.</w:t>
            </w:r>
          </w:p>
        </w:tc>
      </w:tr>
      <w:tr w:rsidR="00141A99" w:rsidRPr="00141A99" w14:paraId="29A61682" w14:textId="77777777" w:rsidTr="005D0893">
        <w:tc>
          <w:tcPr>
            <w:tcW w:w="0" w:type="auto"/>
            <w:hideMark/>
          </w:tcPr>
          <w:p w14:paraId="0B3553BD" w14:textId="77777777" w:rsidR="00141A99" w:rsidRPr="00141A99" w:rsidRDefault="00141A99" w:rsidP="00066DE9">
            <w:pPr>
              <w:spacing w:line="259" w:lineRule="auto"/>
              <w:rPr>
                <w:rFonts w:cstheme="minorHAnsi"/>
                <w:sz w:val="24"/>
                <w:szCs w:val="24"/>
              </w:rPr>
            </w:pPr>
            <w:r w:rsidRPr="00141A99">
              <w:rPr>
                <w:rFonts w:cstheme="minorHAnsi"/>
                <w:sz w:val="24"/>
                <w:szCs w:val="24"/>
              </w:rPr>
              <w:t>recourse</w:t>
            </w:r>
          </w:p>
        </w:tc>
        <w:tc>
          <w:tcPr>
            <w:tcW w:w="0" w:type="auto"/>
            <w:hideMark/>
          </w:tcPr>
          <w:p w14:paraId="17DA3814"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1 if the lender/investor has recourse to other assets beyond the property if the loan defaults. 0 if the lender/investor does not have access to any assets beyond the property.</w:t>
            </w:r>
          </w:p>
        </w:tc>
      </w:tr>
      <w:tr w:rsidR="00141A99" w:rsidRPr="00141A99" w14:paraId="27371126" w14:textId="77777777" w:rsidTr="005D0893">
        <w:tc>
          <w:tcPr>
            <w:tcW w:w="0" w:type="auto"/>
            <w:hideMark/>
          </w:tcPr>
          <w:p w14:paraId="63BA3864" w14:textId="77777777" w:rsidR="00141A99" w:rsidRPr="00141A99" w:rsidRDefault="00141A99" w:rsidP="00066DE9">
            <w:pPr>
              <w:spacing w:line="259" w:lineRule="auto"/>
              <w:rPr>
                <w:rFonts w:cstheme="minorHAnsi"/>
                <w:sz w:val="24"/>
                <w:szCs w:val="24"/>
              </w:rPr>
            </w:pPr>
            <w:r w:rsidRPr="00141A99">
              <w:rPr>
                <w:rFonts w:cstheme="minorHAnsi"/>
                <w:sz w:val="24"/>
                <w:szCs w:val="24"/>
              </w:rPr>
              <w:t>io</w:t>
            </w:r>
          </w:p>
        </w:tc>
        <w:tc>
          <w:tcPr>
            <w:tcW w:w="0" w:type="auto"/>
            <w:hideMark/>
          </w:tcPr>
          <w:p w14:paraId="7A1232E2"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1 for an interest only mortgage. 0 for an amortizing mortgage.</w:t>
            </w:r>
          </w:p>
        </w:tc>
      </w:tr>
      <w:tr w:rsidR="00141A99" w:rsidRPr="00141A99" w14:paraId="0C7AB6F2" w14:textId="77777777" w:rsidTr="005D0893">
        <w:tc>
          <w:tcPr>
            <w:tcW w:w="0" w:type="auto"/>
            <w:hideMark/>
          </w:tcPr>
          <w:p w14:paraId="06999AD3" w14:textId="77777777" w:rsidR="00141A99" w:rsidRPr="00141A99" w:rsidRDefault="00141A99" w:rsidP="00066DE9">
            <w:pPr>
              <w:spacing w:line="259" w:lineRule="auto"/>
              <w:rPr>
                <w:rFonts w:cstheme="minorHAnsi"/>
                <w:sz w:val="24"/>
                <w:szCs w:val="24"/>
              </w:rPr>
            </w:pPr>
            <w:proofErr w:type="spellStart"/>
            <w:r w:rsidRPr="00141A99">
              <w:rPr>
                <w:rFonts w:cstheme="minorHAnsi"/>
                <w:sz w:val="24"/>
                <w:szCs w:val="24"/>
              </w:rPr>
              <w:t>dcr</w:t>
            </w:r>
            <w:proofErr w:type="spellEnd"/>
            <w:r w:rsidRPr="00141A99">
              <w:rPr>
                <w:rFonts w:cstheme="minorHAnsi"/>
                <w:sz w:val="24"/>
                <w:szCs w:val="24"/>
              </w:rPr>
              <w:t xml:space="preserve"> </w:t>
            </w:r>
            <w:proofErr w:type="spellStart"/>
            <w:r w:rsidRPr="00141A99">
              <w:rPr>
                <w:rFonts w:cstheme="minorHAnsi"/>
                <w:sz w:val="24"/>
                <w:szCs w:val="24"/>
              </w:rPr>
              <w:t>orig</w:t>
            </w:r>
            <w:proofErr w:type="spellEnd"/>
          </w:p>
        </w:tc>
        <w:tc>
          <w:tcPr>
            <w:tcW w:w="0" w:type="auto"/>
            <w:hideMark/>
          </w:tcPr>
          <w:p w14:paraId="4DD55716"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The debt coverage ratio (annual net operating income/annual debt service) at origination.</w:t>
            </w:r>
          </w:p>
        </w:tc>
      </w:tr>
      <w:tr w:rsidR="00141A99" w:rsidRPr="00141A99" w14:paraId="336F0CFF" w14:textId="77777777" w:rsidTr="005D0893">
        <w:tc>
          <w:tcPr>
            <w:tcW w:w="0" w:type="auto"/>
            <w:hideMark/>
          </w:tcPr>
          <w:p w14:paraId="5AC90E1F" w14:textId="77777777" w:rsidR="00141A99" w:rsidRPr="00141A99" w:rsidRDefault="00141A99" w:rsidP="00066DE9">
            <w:pPr>
              <w:spacing w:line="259" w:lineRule="auto"/>
              <w:rPr>
                <w:rFonts w:cstheme="minorHAnsi"/>
                <w:sz w:val="24"/>
                <w:szCs w:val="24"/>
              </w:rPr>
            </w:pPr>
            <w:proofErr w:type="spellStart"/>
            <w:r w:rsidRPr="00141A99">
              <w:rPr>
                <w:rFonts w:cstheme="minorHAnsi"/>
                <w:sz w:val="24"/>
                <w:szCs w:val="24"/>
              </w:rPr>
              <w:t>dcr</w:t>
            </w:r>
            <w:proofErr w:type="spellEnd"/>
          </w:p>
        </w:tc>
        <w:tc>
          <w:tcPr>
            <w:tcW w:w="0" w:type="auto"/>
            <w:hideMark/>
          </w:tcPr>
          <w:p w14:paraId="6E2F9B8B"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The debt coverage ratio (annual debt service/net operating income) in the current year.</w:t>
            </w:r>
          </w:p>
        </w:tc>
      </w:tr>
      <w:tr w:rsidR="00141A99" w:rsidRPr="00141A99" w14:paraId="1472D8A9" w14:textId="77777777" w:rsidTr="005D0893">
        <w:tc>
          <w:tcPr>
            <w:tcW w:w="0" w:type="auto"/>
            <w:hideMark/>
          </w:tcPr>
          <w:p w14:paraId="465262E3" w14:textId="77777777" w:rsidR="00141A99" w:rsidRPr="00141A99" w:rsidRDefault="00141A99" w:rsidP="00066DE9">
            <w:pPr>
              <w:spacing w:line="259" w:lineRule="auto"/>
              <w:rPr>
                <w:rFonts w:cstheme="minorHAnsi"/>
                <w:sz w:val="24"/>
                <w:szCs w:val="24"/>
              </w:rPr>
            </w:pPr>
            <w:proofErr w:type="spellStart"/>
            <w:r w:rsidRPr="00141A99">
              <w:rPr>
                <w:rFonts w:cstheme="minorHAnsi"/>
                <w:sz w:val="24"/>
                <w:szCs w:val="24"/>
              </w:rPr>
              <w:t>ltv</w:t>
            </w:r>
            <w:proofErr w:type="spellEnd"/>
            <w:r w:rsidRPr="00141A99">
              <w:rPr>
                <w:rFonts w:cstheme="minorHAnsi"/>
                <w:sz w:val="24"/>
                <w:szCs w:val="24"/>
              </w:rPr>
              <w:t xml:space="preserve"> </w:t>
            </w:r>
            <w:proofErr w:type="spellStart"/>
            <w:r w:rsidRPr="00141A99">
              <w:rPr>
                <w:rFonts w:cstheme="minorHAnsi"/>
                <w:sz w:val="24"/>
                <w:szCs w:val="24"/>
              </w:rPr>
              <w:t>orig</w:t>
            </w:r>
            <w:proofErr w:type="spellEnd"/>
          </w:p>
        </w:tc>
        <w:tc>
          <w:tcPr>
            <w:tcW w:w="0" w:type="auto"/>
            <w:hideMark/>
          </w:tcPr>
          <w:p w14:paraId="61A8668B"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The loan to value (</w:t>
            </w:r>
            <w:proofErr w:type="spellStart"/>
            <w:r w:rsidRPr="00141A99">
              <w:rPr>
                <w:rFonts w:cstheme="minorHAnsi"/>
                <w:sz w:val="24"/>
                <w:szCs w:val="24"/>
              </w:rPr>
              <w:t>ltv</w:t>
            </w:r>
            <w:proofErr w:type="spellEnd"/>
            <w:r w:rsidRPr="00141A99">
              <w:rPr>
                <w:rFonts w:cstheme="minorHAnsi"/>
                <w:sz w:val="24"/>
                <w:szCs w:val="24"/>
              </w:rPr>
              <w:t xml:space="preserve"> = loan amount/property value) at origination.</w:t>
            </w:r>
          </w:p>
        </w:tc>
      </w:tr>
      <w:tr w:rsidR="00141A99" w:rsidRPr="00141A99" w14:paraId="011E85EE" w14:textId="77777777" w:rsidTr="005D0893">
        <w:tc>
          <w:tcPr>
            <w:tcW w:w="0" w:type="auto"/>
            <w:hideMark/>
          </w:tcPr>
          <w:p w14:paraId="14EE9008" w14:textId="77777777" w:rsidR="00141A99" w:rsidRPr="00141A99" w:rsidRDefault="00141A99" w:rsidP="00066DE9">
            <w:pPr>
              <w:spacing w:line="259" w:lineRule="auto"/>
              <w:rPr>
                <w:rFonts w:cstheme="minorHAnsi"/>
                <w:sz w:val="24"/>
                <w:szCs w:val="24"/>
              </w:rPr>
            </w:pPr>
            <w:proofErr w:type="spellStart"/>
            <w:r w:rsidRPr="00141A99">
              <w:rPr>
                <w:rFonts w:cstheme="minorHAnsi"/>
                <w:sz w:val="24"/>
                <w:szCs w:val="24"/>
              </w:rPr>
              <w:t>ltv</w:t>
            </w:r>
            <w:proofErr w:type="spellEnd"/>
          </w:p>
        </w:tc>
        <w:tc>
          <w:tcPr>
            <w:tcW w:w="0" w:type="auto"/>
            <w:hideMark/>
          </w:tcPr>
          <w:p w14:paraId="1F184512"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The ratio of the current (quarterly) loan amount to the current property value. The current loan amount is reported directly in the servicing data. The current property value is derived using data from Costar. The value of the property at origination is updated to the current quarter using the change in the observed price per square foot of multifamily property at the state level from transactions reported by Costar. In some states it was necessary to aggregate up to the Census Division level due to very few observed transactions.</w:t>
            </w:r>
          </w:p>
        </w:tc>
      </w:tr>
      <w:tr w:rsidR="00141A99" w:rsidRPr="00141A99" w14:paraId="015F1289" w14:textId="77777777" w:rsidTr="005D0893">
        <w:tc>
          <w:tcPr>
            <w:tcW w:w="0" w:type="auto"/>
            <w:hideMark/>
          </w:tcPr>
          <w:p w14:paraId="0B04AC65" w14:textId="77777777" w:rsidR="00141A99" w:rsidRPr="00141A99" w:rsidRDefault="00141A99" w:rsidP="00066DE9">
            <w:pPr>
              <w:spacing w:line="259" w:lineRule="auto"/>
              <w:rPr>
                <w:rFonts w:cstheme="minorHAnsi"/>
                <w:sz w:val="24"/>
                <w:szCs w:val="24"/>
              </w:rPr>
            </w:pPr>
            <w:proofErr w:type="spellStart"/>
            <w:r w:rsidRPr="00141A99">
              <w:rPr>
                <w:rFonts w:cstheme="minorHAnsi"/>
                <w:sz w:val="24"/>
                <w:szCs w:val="24"/>
              </w:rPr>
              <w:t>Δirate</w:t>
            </w:r>
            <w:proofErr w:type="spellEnd"/>
          </w:p>
        </w:tc>
        <w:tc>
          <w:tcPr>
            <w:tcW w:w="0" w:type="auto"/>
            <w:hideMark/>
          </w:tcPr>
          <w:p w14:paraId="4D564342"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The change in prevailing interest rates over the prior quarter. The interest rate series used is the 50th percentile of the observed "small loan" originated interest rate.</w:t>
            </w:r>
          </w:p>
        </w:tc>
      </w:tr>
      <w:tr w:rsidR="00141A99" w:rsidRPr="00141A99" w14:paraId="2C1A9DE9" w14:textId="77777777" w:rsidTr="005D0893">
        <w:tc>
          <w:tcPr>
            <w:tcW w:w="0" w:type="auto"/>
            <w:hideMark/>
          </w:tcPr>
          <w:p w14:paraId="3756BB95" w14:textId="77777777" w:rsidR="00141A99" w:rsidRPr="00141A99" w:rsidRDefault="00141A99" w:rsidP="00066DE9">
            <w:pPr>
              <w:spacing w:line="259" w:lineRule="auto"/>
              <w:rPr>
                <w:rFonts w:cstheme="minorHAnsi"/>
                <w:sz w:val="24"/>
                <w:szCs w:val="24"/>
              </w:rPr>
            </w:pPr>
            <w:r w:rsidRPr="00141A99">
              <w:rPr>
                <w:rFonts w:cstheme="minorHAnsi"/>
                <w:sz w:val="24"/>
                <w:szCs w:val="24"/>
              </w:rPr>
              <w:t>units</w:t>
            </w:r>
          </w:p>
        </w:tc>
        <w:tc>
          <w:tcPr>
            <w:tcW w:w="0" w:type="auto"/>
            <w:hideMark/>
          </w:tcPr>
          <w:p w14:paraId="1567043F"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The number of units in the building or buildings that back the mortgage.</w:t>
            </w:r>
          </w:p>
        </w:tc>
      </w:tr>
      <w:tr w:rsidR="00141A99" w:rsidRPr="00141A99" w14:paraId="5E710C6B" w14:textId="77777777" w:rsidTr="005D0893">
        <w:tc>
          <w:tcPr>
            <w:tcW w:w="0" w:type="auto"/>
            <w:hideMark/>
          </w:tcPr>
          <w:p w14:paraId="1428AFE4" w14:textId="77777777" w:rsidR="00141A99" w:rsidRPr="00141A99" w:rsidRDefault="00141A99" w:rsidP="00066DE9">
            <w:pPr>
              <w:spacing w:line="259" w:lineRule="auto"/>
              <w:rPr>
                <w:rFonts w:cstheme="minorHAnsi"/>
                <w:sz w:val="24"/>
                <w:szCs w:val="24"/>
              </w:rPr>
            </w:pPr>
            <w:r w:rsidRPr="00141A99">
              <w:rPr>
                <w:rFonts w:cstheme="minorHAnsi"/>
                <w:sz w:val="24"/>
                <w:szCs w:val="24"/>
              </w:rPr>
              <w:t>built</w:t>
            </w:r>
          </w:p>
        </w:tc>
        <w:tc>
          <w:tcPr>
            <w:tcW w:w="0" w:type="auto"/>
            <w:hideMark/>
          </w:tcPr>
          <w:p w14:paraId="77F072CD"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The year the building or average year the buildings backing the mortgage were built.</w:t>
            </w:r>
          </w:p>
        </w:tc>
      </w:tr>
      <w:tr w:rsidR="00141A99" w:rsidRPr="00141A99" w14:paraId="4B14D88A" w14:textId="77777777" w:rsidTr="005D0893">
        <w:tc>
          <w:tcPr>
            <w:tcW w:w="0" w:type="auto"/>
            <w:hideMark/>
          </w:tcPr>
          <w:p w14:paraId="31F65F15" w14:textId="77777777" w:rsidR="00141A99" w:rsidRPr="00141A99" w:rsidRDefault="00141A99" w:rsidP="00066DE9">
            <w:pPr>
              <w:spacing w:line="259" w:lineRule="auto"/>
              <w:rPr>
                <w:rFonts w:cstheme="minorHAnsi"/>
                <w:sz w:val="24"/>
                <w:szCs w:val="24"/>
              </w:rPr>
            </w:pPr>
            <w:r w:rsidRPr="00141A99">
              <w:rPr>
                <w:rFonts w:cstheme="minorHAnsi"/>
                <w:sz w:val="24"/>
                <w:szCs w:val="24"/>
              </w:rPr>
              <w:t>region1</w:t>
            </w:r>
          </w:p>
        </w:tc>
        <w:tc>
          <w:tcPr>
            <w:tcW w:w="0" w:type="auto"/>
            <w:hideMark/>
          </w:tcPr>
          <w:p w14:paraId="53AA65EB"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1 if in the U.S. Census defined northeast region. 0 otherwise.</w:t>
            </w:r>
          </w:p>
        </w:tc>
      </w:tr>
      <w:tr w:rsidR="00141A99" w:rsidRPr="00141A99" w14:paraId="76A69327" w14:textId="77777777" w:rsidTr="005D0893">
        <w:tc>
          <w:tcPr>
            <w:tcW w:w="0" w:type="auto"/>
            <w:hideMark/>
          </w:tcPr>
          <w:p w14:paraId="79C3FCBF" w14:textId="77777777" w:rsidR="00141A99" w:rsidRPr="00141A99" w:rsidRDefault="00141A99" w:rsidP="00066DE9">
            <w:pPr>
              <w:spacing w:line="259" w:lineRule="auto"/>
              <w:rPr>
                <w:rFonts w:cstheme="minorHAnsi"/>
                <w:sz w:val="24"/>
                <w:szCs w:val="24"/>
              </w:rPr>
            </w:pPr>
            <w:r w:rsidRPr="00141A99">
              <w:rPr>
                <w:rFonts w:cstheme="minorHAnsi"/>
                <w:sz w:val="24"/>
                <w:szCs w:val="24"/>
              </w:rPr>
              <w:t>region2</w:t>
            </w:r>
          </w:p>
        </w:tc>
        <w:tc>
          <w:tcPr>
            <w:tcW w:w="0" w:type="auto"/>
            <w:hideMark/>
          </w:tcPr>
          <w:p w14:paraId="6EC42AB0"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1 if in the U.S. Census defined Midwest region. 0 otherwise.</w:t>
            </w:r>
          </w:p>
        </w:tc>
      </w:tr>
      <w:tr w:rsidR="00141A99" w:rsidRPr="00141A99" w14:paraId="04712797" w14:textId="77777777" w:rsidTr="005D0893">
        <w:tc>
          <w:tcPr>
            <w:tcW w:w="0" w:type="auto"/>
            <w:hideMark/>
          </w:tcPr>
          <w:p w14:paraId="6F682AB0" w14:textId="77777777" w:rsidR="00141A99" w:rsidRPr="00141A99" w:rsidRDefault="00141A99" w:rsidP="00066DE9">
            <w:pPr>
              <w:spacing w:line="259" w:lineRule="auto"/>
              <w:rPr>
                <w:rFonts w:cstheme="minorHAnsi"/>
                <w:sz w:val="24"/>
                <w:szCs w:val="24"/>
              </w:rPr>
            </w:pPr>
            <w:r w:rsidRPr="00141A99">
              <w:rPr>
                <w:rFonts w:cstheme="minorHAnsi"/>
                <w:sz w:val="24"/>
                <w:szCs w:val="24"/>
              </w:rPr>
              <w:t>region3</w:t>
            </w:r>
          </w:p>
        </w:tc>
        <w:tc>
          <w:tcPr>
            <w:tcW w:w="0" w:type="auto"/>
            <w:hideMark/>
          </w:tcPr>
          <w:p w14:paraId="0A3A94F5"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1 if in the U.S. Census defined south region. 0 otherwise.</w:t>
            </w:r>
          </w:p>
        </w:tc>
      </w:tr>
      <w:tr w:rsidR="00141A99" w:rsidRPr="00141A99" w14:paraId="3CA76959" w14:textId="77777777" w:rsidTr="005D0893">
        <w:tc>
          <w:tcPr>
            <w:tcW w:w="0" w:type="auto"/>
            <w:hideMark/>
          </w:tcPr>
          <w:p w14:paraId="04088242" w14:textId="77777777" w:rsidR="00141A99" w:rsidRPr="00141A99" w:rsidRDefault="00141A99" w:rsidP="00066DE9">
            <w:pPr>
              <w:spacing w:line="259" w:lineRule="auto"/>
              <w:rPr>
                <w:rFonts w:cstheme="minorHAnsi"/>
                <w:sz w:val="24"/>
                <w:szCs w:val="24"/>
              </w:rPr>
            </w:pPr>
            <w:r w:rsidRPr="00141A99">
              <w:rPr>
                <w:rFonts w:cstheme="minorHAnsi"/>
                <w:sz w:val="24"/>
                <w:szCs w:val="24"/>
              </w:rPr>
              <w:t>region4</w:t>
            </w:r>
          </w:p>
        </w:tc>
        <w:tc>
          <w:tcPr>
            <w:tcW w:w="0" w:type="auto"/>
            <w:hideMark/>
          </w:tcPr>
          <w:p w14:paraId="5579CC82" w14:textId="77777777" w:rsidR="00141A99" w:rsidRPr="00141A99" w:rsidRDefault="00141A99" w:rsidP="00066DE9">
            <w:pPr>
              <w:spacing w:line="259" w:lineRule="auto"/>
              <w:ind w:left="274" w:hanging="274"/>
              <w:rPr>
                <w:rFonts w:cstheme="minorHAnsi"/>
                <w:sz w:val="24"/>
                <w:szCs w:val="24"/>
              </w:rPr>
            </w:pPr>
            <w:r w:rsidRPr="00141A99">
              <w:rPr>
                <w:rFonts w:cstheme="minorHAnsi"/>
                <w:sz w:val="24"/>
                <w:szCs w:val="24"/>
              </w:rPr>
              <w:t>1 if in the U.S. Census defined west region. 0 otherwise.</w:t>
            </w:r>
          </w:p>
        </w:tc>
      </w:tr>
    </w:tbl>
    <w:p w14:paraId="01BBCF1C" w14:textId="77777777" w:rsidR="00066DE9" w:rsidRDefault="00066DE9" w:rsidP="00141A99">
      <w:pPr>
        <w:rPr>
          <w:rFonts w:cstheme="minorHAnsi"/>
          <w:sz w:val="24"/>
          <w:szCs w:val="24"/>
        </w:rPr>
      </w:pPr>
    </w:p>
    <w:p w14:paraId="7D81582A" w14:textId="0112EFAF" w:rsidR="00141A99" w:rsidRPr="00141A99" w:rsidRDefault="00141A99" w:rsidP="00141A99">
      <w:pPr>
        <w:rPr>
          <w:rFonts w:cstheme="minorHAnsi"/>
          <w:sz w:val="24"/>
          <w:szCs w:val="24"/>
        </w:rPr>
      </w:pPr>
      <w:r w:rsidRPr="00141A99">
        <w:rPr>
          <w:rFonts w:cstheme="minorHAnsi"/>
          <w:sz w:val="24"/>
          <w:szCs w:val="24"/>
        </w:rPr>
        <w:t>2 Table</w:t>
      </w:r>
      <w:r w:rsidR="00066DE9">
        <w:rPr>
          <w:rFonts w:cstheme="minorHAnsi"/>
          <w:sz w:val="24"/>
          <w:szCs w:val="24"/>
        </w:rPr>
        <w:t xml:space="preserve">. </w:t>
      </w:r>
      <w:r w:rsidRPr="00141A99">
        <w:rPr>
          <w:rFonts w:cstheme="minorHAnsi"/>
          <w:sz w:val="24"/>
          <w:szCs w:val="24"/>
        </w:rPr>
        <w:t xml:space="preserve">Data dictionary—building operations, </w:t>
      </w:r>
      <w:proofErr w:type="gramStart"/>
      <w:r w:rsidRPr="00141A99">
        <w:rPr>
          <w:rFonts w:cstheme="minorHAnsi"/>
          <w:sz w:val="24"/>
          <w:szCs w:val="24"/>
        </w:rPr>
        <w:t>market</w:t>
      </w:r>
      <w:proofErr w:type="gramEnd"/>
      <w:r w:rsidRPr="00141A99">
        <w:rPr>
          <w:rFonts w:cstheme="minorHAnsi"/>
          <w:sz w:val="24"/>
          <w:szCs w:val="24"/>
        </w:rPr>
        <w:t xml:space="preserve"> and prepayment</w:t>
      </w:r>
    </w:p>
    <w:tbl>
      <w:tblPr>
        <w:tblStyle w:val="TableGrid"/>
        <w:tblW w:w="0" w:type="auto"/>
        <w:tblLook w:val="04A0" w:firstRow="1" w:lastRow="0" w:firstColumn="1" w:lastColumn="0" w:noHBand="0" w:noVBand="1"/>
      </w:tblPr>
      <w:tblGrid>
        <w:gridCol w:w="1411"/>
        <w:gridCol w:w="8659"/>
      </w:tblGrid>
      <w:tr w:rsidR="00141A99" w:rsidRPr="00141A99" w14:paraId="1B748D50" w14:textId="77777777" w:rsidTr="00066DE9">
        <w:tc>
          <w:tcPr>
            <w:tcW w:w="0" w:type="auto"/>
            <w:hideMark/>
          </w:tcPr>
          <w:p w14:paraId="6620457B" w14:textId="77777777" w:rsidR="00141A99" w:rsidRPr="00141A99" w:rsidRDefault="00141A99" w:rsidP="00066DE9">
            <w:pPr>
              <w:spacing w:line="259" w:lineRule="auto"/>
              <w:rPr>
                <w:rFonts w:cstheme="minorHAnsi"/>
                <w:b/>
                <w:bCs/>
                <w:sz w:val="24"/>
                <w:szCs w:val="24"/>
              </w:rPr>
            </w:pPr>
            <w:r w:rsidRPr="00141A99">
              <w:rPr>
                <w:rFonts w:cstheme="minorHAnsi"/>
                <w:b/>
                <w:bCs/>
                <w:sz w:val="24"/>
                <w:szCs w:val="24"/>
              </w:rPr>
              <w:t>Operations</w:t>
            </w:r>
          </w:p>
        </w:tc>
        <w:tc>
          <w:tcPr>
            <w:tcW w:w="0" w:type="auto"/>
            <w:hideMark/>
          </w:tcPr>
          <w:p w14:paraId="7F167432" w14:textId="77777777" w:rsidR="00141A99" w:rsidRPr="00141A99" w:rsidRDefault="00141A99" w:rsidP="00066DE9">
            <w:pPr>
              <w:spacing w:line="259" w:lineRule="auto"/>
              <w:rPr>
                <w:rFonts w:cstheme="minorHAnsi"/>
                <w:b/>
                <w:bCs/>
                <w:sz w:val="24"/>
                <w:szCs w:val="24"/>
              </w:rPr>
            </w:pPr>
          </w:p>
        </w:tc>
      </w:tr>
      <w:tr w:rsidR="00141A99" w:rsidRPr="00141A99" w14:paraId="7790A23D" w14:textId="77777777" w:rsidTr="00066DE9">
        <w:tc>
          <w:tcPr>
            <w:tcW w:w="0" w:type="auto"/>
            <w:hideMark/>
          </w:tcPr>
          <w:p w14:paraId="615E064F" w14:textId="77777777" w:rsidR="00141A99" w:rsidRPr="00141A99" w:rsidRDefault="00141A99" w:rsidP="00066DE9">
            <w:pPr>
              <w:spacing w:line="259" w:lineRule="auto"/>
              <w:rPr>
                <w:rFonts w:cstheme="minorHAnsi"/>
                <w:sz w:val="24"/>
                <w:szCs w:val="24"/>
              </w:rPr>
            </w:pPr>
            <w:proofErr w:type="spellStart"/>
            <w:r w:rsidRPr="00141A99">
              <w:rPr>
                <w:rFonts w:cstheme="minorHAnsi"/>
                <w:sz w:val="24"/>
                <w:szCs w:val="24"/>
              </w:rPr>
              <w:t>egi</w:t>
            </w:r>
            <w:proofErr w:type="spellEnd"/>
            <w:r w:rsidRPr="00141A99">
              <w:rPr>
                <w:rFonts w:cstheme="minorHAnsi"/>
                <w:sz w:val="24"/>
                <w:szCs w:val="24"/>
              </w:rPr>
              <w:t>/</w:t>
            </w:r>
            <w:proofErr w:type="spellStart"/>
            <w:r w:rsidRPr="00141A99">
              <w:rPr>
                <w:rFonts w:cstheme="minorHAnsi"/>
                <w:sz w:val="24"/>
                <w:szCs w:val="24"/>
              </w:rPr>
              <w:t>pgi</w:t>
            </w:r>
            <w:proofErr w:type="spellEnd"/>
          </w:p>
        </w:tc>
        <w:tc>
          <w:tcPr>
            <w:tcW w:w="0" w:type="auto"/>
            <w:hideMark/>
          </w:tcPr>
          <w:p w14:paraId="6F24F324" w14:textId="77777777"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The ratio of effective gross income to potential gross income.</w:t>
            </w:r>
          </w:p>
        </w:tc>
      </w:tr>
      <w:tr w:rsidR="00141A99" w:rsidRPr="00141A99" w14:paraId="46482799" w14:textId="77777777" w:rsidTr="00066DE9">
        <w:tc>
          <w:tcPr>
            <w:tcW w:w="0" w:type="auto"/>
            <w:hideMark/>
          </w:tcPr>
          <w:p w14:paraId="02ACE93D" w14:textId="3EF71D86" w:rsidR="00141A99" w:rsidRPr="00141A99" w:rsidRDefault="00066DE9" w:rsidP="00066DE9">
            <w:pPr>
              <w:spacing w:line="259" w:lineRule="auto"/>
              <w:rPr>
                <w:rFonts w:cstheme="minorHAnsi"/>
                <w:sz w:val="24"/>
                <w:szCs w:val="24"/>
              </w:rPr>
            </w:pPr>
            <w:proofErr w:type="spellStart"/>
            <w:r w:rsidRPr="00141A99">
              <w:rPr>
                <w:rFonts w:cstheme="minorHAnsi"/>
                <w:sz w:val="24"/>
                <w:szCs w:val="24"/>
              </w:rPr>
              <w:t>O</w:t>
            </w:r>
            <w:r w:rsidR="00141A99" w:rsidRPr="00141A99">
              <w:rPr>
                <w:rFonts w:cstheme="minorHAnsi"/>
                <w:sz w:val="24"/>
                <w:szCs w:val="24"/>
              </w:rPr>
              <w:t>per</w:t>
            </w:r>
            <w:proofErr w:type="spellEnd"/>
            <w:r w:rsidR="00141A99" w:rsidRPr="00141A99">
              <w:rPr>
                <w:rFonts w:cstheme="minorHAnsi"/>
                <w:sz w:val="24"/>
                <w:szCs w:val="24"/>
              </w:rPr>
              <w:t>%</w:t>
            </w:r>
          </w:p>
        </w:tc>
        <w:tc>
          <w:tcPr>
            <w:tcW w:w="0" w:type="auto"/>
            <w:hideMark/>
          </w:tcPr>
          <w:p w14:paraId="3E7C6C01" w14:textId="77777777"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The percent of income used by operating expenses.</w:t>
            </w:r>
          </w:p>
        </w:tc>
      </w:tr>
      <w:tr w:rsidR="00141A99" w:rsidRPr="00141A99" w14:paraId="66F1DD49" w14:textId="77777777" w:rsidTr="00066DE9">
        <w:tc>
          <w:tcPr>
            <w:tcW w:w="0" w:type="auto"/>
            <w:hideMark/>
          </w:tcPr>
          <w:p w14:paraId="59240321" w14:textId="5AD49244" w:rsidR="00141A99" w:rsidRPr="00141A99" w:rsidRDefault="00066DE9" w:rsidP="00066DE9">
            <w:pPr>
              <w:spacing w:line="259" w:lineRule="auto"/>
              <w:rPr>
                <w:rFonts w:cstheme="minorHAnsi"/>
                <w:sz w:val="24"/>
                <w:szCs w:val="24"/>
              </w:rPr>
            </w:pPr>
            <w:r w:rsidRPr="00141A99">
              <w:rPr>
                <w:rFonts w:cstheme="minorHAnsi"/>
                <w:sz w:val="24"/>
                <w:szCs w:val="24"/>
              </w:rPr>
              <w:t>C</w:t>
            </w:r>
            <w:r w:rsidR="00141A99" w:rsidRPr="00141A99">
              <w:rPr>
                <w:rFonts w:cstheme="minorHAnsi"/>
                <w:sz w:val="24"/>
                <w:szCs w:val="24"/>
              </w:rPr>
              <w:t>apex%</w:t>
            </w:r>
          </w:p>
        </w:tc>
        <w:tc>
          <w:tcPr>
            <w:tcW w:w="0" w:type="auto"/>
            <w:hideMark/>
          </w:tcPr>
          <w:p w14:paraId="5598EE11" w14:textId="77777777"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Capital expenditures as a fraction of effective gross income.</w:t>
            </w:r>
          </w:p>
        </w:tc>
      </w:tr>
      <w:tr w:rsidR="00141A99" w:rsidRPr="00141A99" w14:paraId="0C26FB21" w14:textId="77777777" w:rsidTr="00066DE9">
        <w:tc>
          <w:tcPr>
            <w:tcW w:w="0" w:type="auto"/>
            <w:hideMark/>
          </w:tcPr>
          <w:p w14:paraId="67C334ED" w14:textId="0E8A14B4" w:rsidR="00141A99" w:rsidRPr="00141A99" w:rsidRDefault="00066DE9" w:rsidP="00066DE9">
            <w:pPr>
              <w:spacing w:line="259" w:lineRule="auto"/>
              <w:rPr>
                <w:rFonts w:cstheme="minorHAnsi"/>
                <w:sz w:val="24"/>
                <w:szCs w:val="24"/>
              </w:rPr>
            </w:pPr>
            <w:r w:rsidRPr="00141A99">
              <w:rPr>
                <w:rFonts w:cstheme="minorHAnsi"/>
                <w:sz w:val="24"/>
                <w:szCs w:val="24"/>
              </w:rPr>
              <w:t>R</w:t>
            </w:r>
            <w:r w:rsidR="00141A99" w:rsidRPr="00141A99">
              <w:rPr>
                <w:rFonts w:cstheme="minorHAnsi"/>
                <w:sz w:val="24"/>
                <w:szCs w:val="24"/>
              </w:rPr>
              <w:t>eserves</w:t>
            </w:r>
          </w:p>
        </w:tc>
        <w:tc>
          <w:tcPr>
            <w:tcW w:w="0" w:type="auto"/>
            <w:hideMark/>
          </w:tcPr>
          <w:p w14:paraId="46D24828" w14:textId="77777777"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 xml:space="preserve">Thousands of </w:t>
            </w:r>
            <w:proofErr w:type="gramStart"/>
            <w:r w:rsidRPr="00141A99">
              <w:rPr>
                <w:rFonts w:cstheme="minorHAnsi"/>
                <w:sz w:val="24"/>
                <w:szCs w:val="24"/>
              </w:rPr>
              <w:t>dollar</w:t>
            </w:r>
            <w:proofErr w:type="gramEnd"/>
            <w:r w:rsidRPr="00141A99">
              <w:rPr>
                <w:rFonts w:cstheme="minorHAnsi"/>
                <w:sz w:val="24"/>
                <w:szCs w:val="24"/>
              </w:rPr>
              <w:t xml:space="preserve"> amounts in the replacement reserve balance at the start of the year.</w:t>
            </w:r>
          </w:p>
        </w:tc>
      </w:tr>
      <w:tr w:rsidR="00141A99" w:rsidRPr="00141A99" w14:paraId="66A98743" w14:textId="77777777" w:rsidTr="00066DE9">
        <w:tc>
          <w:tcPr>
            <w:tcW w:w="0" w:type="auto"/>
            <w:hideMark/>
          </w:tcPr>
          <w:p w14:paraId="4E7CD73C" w14:textId="77777777" w:rsidR="00141A99" w:rsidRPr="00141A99" w:rsidRDefault="00141A99" w:rsidP="00066DE9">
            <w:pPr>
              <w:spacing w:line="259" w:lineRule="auto"/>
              <w:rPr>
                <w:rFonts w:cstheme="minorHAnsi"/>
                <w:sz w:val="24"/>
                <w:szCs w:val="24"/>
              </w:rPr>
            </w:pPr>
            <w:r w:rsidRPr="00141A99">
              <w:rPr>
                <w:rFonts w:cstheme="minorHAnsi"/>
                <w:sz w:val="24"/>
                <w:szCs w:val="24"/>
              </w:rPr>
              <w:t>Market</w:t>
            </w:r>
          </w:p>
        </w:tc>
        <w:tc>
          <w:tcPr>
            <w:tcW w:w="0" w:type="auto"/>
            <w:hideMark/>
          </w:tcPr>
          <w:p w14:paraId="265A061F" w14:textId="77777777" w:rsidR="00141A99" w:rsidRPr="00141A99" w:rsidRDefault="00141A99" w:rsidP="00066DE9">
            <w:pPr>
              <w:spacing w:line="259" w:lineRule="auto"/>
              <w:ind w:left="277" w:hanging="277"/>
              <w:rPr>
                <w:rFonts w:cstheme="minorHAnsi"/>
                <w:sz w:val="24"/>
                <w:szCs w:val="24"/>
              </w:rPr>
            </w:pPr>
          </w:p>
        </w:tc>
      </w:tr>
      <w:tr w:rsidR="00141A99" w:rsidRPr="00141A99" w14:paraId="499DB6B6" w14:textId="77777777" w:rsidTr="00066DE9">
        <w:tc>
          <w:tcPr>
            <w:tcW w:w="0" w:type="auto"/>
            <w:hideMark/>
          </w:tcPr>
          <w:p w14:paraId="10B6F16E" w14:textId="77777777" w:rsidR="00141A99" w:rsidRPr="00141A99" w:rsidRDefault="00141A99" w:rsidP="00066DE9">
            <w:pPr>
              <w:spacing w:line="259" w:lineRule="auto"/>
              <w:rPr>
                <w:rFonts w:cstheme="minorHAnsi"/>
                <w:sz w:val="24"/>
                <w:szCs w:val="24"/>
              </w:rPr>
            </w:pPr>
            <w:r w:rsidRPr="00141A99">
              <w:rPr>
                <w:rFonts w:cstheme="minorHAnsi"/>
                <w:sz w:val="24"/>
                <w:szCs w:val="24"/>
              </w:rPr>
              <w:t>urate</w:t>
            </w:r>
          </w:p>
        </w:tc>
        <w:tc>
          <w:tcPr>
            <w:tcW w:w="0" w:type="auto"/>
            <w:hideMark/>
          </w:tcPr>
          <w:p w14:paraId="5558C581" w14:textId="24333BFA"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The state of the property</w:t>
            </w:r>
            <w:r w:rsidR="00066DE9">
              <w:rPr>
                <w:rFonts w:cstheme="minorHAnsi"/>
                <w:sz w:val="24"/>
                <w:szCs w:val="24"/>
              </w:rPr>
              <w:t>’</w:t>
            </w:r>
            <w:r w:rsidRPr="00141A99">
              <w:rPr>
                <w:rFonts w:cstheme="minorHAnsi"/>
                <w:sz w:val="24"/>
                <w:szCs w:val="24"/>
              </w:rPr>
              <w:t>s location unemployment rate state expresses in percentages. These data are collected from the Bureau of Labor and Statistics.</w:t>
            </w:r>
          </w:p>
        </w:tc>
      </w:tr>
      <w:tr w:rsidR="00141A99" w:rsidRPr="00141A99" w14:paraId="699D01C8" w14:textId="77777777" w:rsidTr="00066DE9">
        <w:tc>
          <w:tcPr>
            <w:tcW w:w="0" w:type="auto"/>
            <w:hideMark/>
          </w:tcPr>
          <w:p w14:paraId="42773D95" w14:textId="77777777" w:rsidR="00141A99" w:rsidRPr="00141A99" w:rsidRDefault="00141A99" w:rsidP="00066DE9">
            <w:pPr>
              <w:spacing w:line="259" w:lineRule="auto"/>
              <w:rPr>
                <w:rFonts w:cstheme="minorHAnsi"/>
                <w:sz w:val="24"/>
                <w:szCs w:val="24"/>
              </w:rPr>
            </w:pPr>
            <w:proofErr w:type="spellStart"/>
            <w:r w:rsidRPr="00141A99">
              <w:rPr>
                <w:rFonts w:cstheme="minorHAnsi"/>
                <w:sz w:val="24"/>
                <w:szCs w:val="24"/>
              </w:rPr>
              <w:t>Δrent</w:t>
            </w:r>
            <w:proofErr w:type="spellEnd"/>
          </w:p>
        </w:tc>
        <w:tc>
          <w:tcPr>
            <w:tcW w:w="0" w:type="auto"/>
            <w:hideMark/>
          </w:tcPr>
          <w:p w14:paraId="73825252" w14:textId="77777777"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Change in prevailing average rent for multifamily property over the prior quarter. Rent is measured at the county level as the Fair Market Rent reported by the Department of Housing and Urban Development.</w:t>
            </w:r>
          </w:p>
        </w:tc>
      </w:tr>
      <w:tr w:rsidR="00141A99" w:rsidRPr="00141A99" w14:paraId="5EC6EE4A" w14:textId="77777777" w:rsidTr="00066DE9">
        <w:tc>
          <w:tcPr>
            <w:tcW w:w="0" w:type="auto"/>
            <w:hideMark/>
          </w:tcPr>
          <w:p w14:paraId="475A485F" w14:textId="77777777" w:rsidR="00141A99" w:rsidRPr="00141A99" w:rsidRDefault="00141A99" w:rsidP="00066DE9">
            <w:pPr>
              <w:spacing w:line="259" w:lineRule="auto"/>
              <w:rPr>
                <w:rFonts w:cstheme="minorHAnsi"/>
                <w:sz w:val="24"/>
                <w:szCs w:val="24"/>
              </w:rPr>
            </w:pPr>
            <w:proofErr w:type="spellStart"/>
            <w:r w:rsidRPr="00141A99">
              <w:rPr>
                <w:rFonts w:cstheme="minorHAnsi"/>
                <w:sz w:val="24"/>
                <w:szCs w:val="24"/>
              </w:rPr>
              <w:t>Δcap</w:t>
            </w:r>
            <w:proofErr w:type="spellEnd"/>
          </w:p>
        </w:tc>
        <w:tc>
          <w:tcPr>
            <w:tcW w:w="0" w:type="auto"/>
            <w:hideMark/>
          </w:tcPr>
          <w:p w14:paraId="6D9741DF" w14:textId="77777777"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 xml:space="preserve">The change in prevailing cap (capitalization) rates (net operating income/property value) over the prior quarter. Cap rate data are generated by averaging observed multifamily transaction cap rates to the state level. In some states it was necessary to aggregate up to the Census Division level. These data are collected from Costar. For each observed transaction with a capitalization </w:t>
            </w:r>
            <w:proofErr w:type="gramStart"/>
            <w:r w:rsidRPr="00141A99">
              <w:rPr>
                <w:rFonts w:cstheme="minorHAnsi"/>
                <w:sz w:val="24"/>
                <w:szCs w:val="24"/>
              </w:rPr>
              <w:t>rate</w:t>
            </w:r>
            <w:proofErr w:type="gramEnd"/>
            <w:r w:rsidRPr="00141A99">
              <w:rPr>
                <w:rFonts w:cstheme="minorHAnsi"/>
                <w:sz w:val="24"/>
                <w:szCs w:val="24"/>
              </w:rPr>
              <w:t xml:space="preserve"> we cleaned the data to include only those that were under $5 million dollars and represented single property transactions.</w:t>
            </w:r>
          </w:p>
        </w:tc>
      </w:tr>
      <w:tr w:rsidR="00141A99" w:rsidRPr="00141A99" w14:paraId="00F26069" w14:textId="77777777" w:rsidTr="00066DE9">
        <w:tc>
          <w:tcPr>
            <w:tcW w:w="0" w:type="auto"/>
            <w:hideMark/>
          </w:tcPr>
          <w:p w14:paraId="10B0647A" w14:textId="77777777" w:rsidR="00141A99" w:rsidRPr="00141A99" w:rsidRDefault="00141A99" w:rsidP="00066DE9">
            <w:pPr>
              <w:spacing w:line="259" w:lineRule="auto"/>
              <w:rPr>
                <w:rFonts w:cstheme="minorHAnsi"/>
                <w:sz w:val="24"/>
                <w:szCs w:val="24"/>
              </w:rPr>
            </w:pPr>
            <w:r w:rsidRPr="00141A99">
              <w:rPr>
                <w:rFonts w:cstheme="minorHAnsi"/>
                <w:sz w:val="24"/>
                <w:szCs w:val="24"/>
              </w:rPr>
              <w:t>Prepayment</w:t>
            </w:r>
          </w:p>
        </w:tc>
        <w:tc>
          <w:tcPr>
            <w:tcW w:w="0" w:type="auto"/>
            <w:hideMark/>
          </w:tcPr>
          <w:p w14:paraId="5A0B5CC2" w14:textId="77777777" w:rsidR="00141A99" w:rsidRPr="00141A99" w:rsidRDefault="00141A99" w:rsidP="00066DE9">
            <w:pPr>
              <w:spacing w:line="259" w:lineRule="auto"/>
              <w:ind w:left="277" w:hanging="277"/>
              <w:rPr>
                <w:rFonts w:cstheme="minorHAnsi"/>
                <w:sz w:val="24"/>
                <w:szCs w:val="24"/>
              </w:rPr>
            </w:pPr>
          </w:p>
        </w:tc>
      </w:tr>
      <w:tr w:rsidR="00141A99" w:rsidRPr="00141A99" w14:paraId="2ADD1EB2" w14:textId="77777777" w:rsidTr="00066DE9">
        <w:tc>
          <w:tcPr>
            <w:tcW w:w="0" w:type="auto"/>
            <w:hideMark/>
          </w:tcPr>
          <w:p w14:paraId="6D695F21" w14:textId="77777777" w:rsidR="00141A99" w:rsidRPr="00141A99" w:rsidRDefault="00141A99" w:rsidP="00066DE9">
            <w:pPr>
              <w:spacing w:line="259" w:lineRule="auto"/>
              <w:rPr>
                <w:rFonts w:cstheme="minorHAnsi"/>
                <w:sz w:val="24"/>
                <w:szCs w:val="24"/>
              </w:rPr>
            </w:pPr>
            <w:r w:rsidRPr="00141A99">
              <w:rPr>
                <w:rFonts w:cstheme="minorHAnsi"/>
                <w:sz w:val="24"/>
                <w:szCs w:val="24"/>
              </w:rPr>
              <w:t>res ever</w:t>
            </w:r>
          </w:p>
        </w:tc>
        <w:tc>
          <w:tcPr>
            <w:tcW w:w="0" w:type="auto"/>
            <w:hideMark/>
          </w:tcPr>
          <w:p w14:paraId="7E735DA9" w14:textId="77777777"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1 if the mortgage ever has a yield maintenance provision or prepayment penalty in effect. 0 otherwise.</w:t>
            </w:r>
          </w:p>
        </w:tc>
      </w:tr>
      <w:tr w:rsidR="00141A99" w:rsidRPr="00141A99" w14:paraId="7390824E" w14:textId="77777777" w:rsidTr="00066DE9">
        <w:tc>
          <w:tcPr>
            <w:tcW w:w="0" w:type="auto"/>
            <w:hideMark/>
          </w:tcPr>
          <w:p w14:paraId="7FEF67B4" w14:textId="349A7029" w:rsidR="00141A99" w:rsidRPr="00141A99" w:rsidRDefault="00066DE9" w:rsidP="00066DE9">
            <w:pPr>
              <w:spacing w:line="259" w:lineRule="auto"/>
              <w:rPr>
                <w:rFonts w:cstheme="minorHAnsi"/>
                <w:sz w:val="24"/>
                <w:szCs w:val="24"/>
              </w:rPr>
            </w:pPr>
            <w:r w:rsidRPr="00141A99">
              <w:rPr>
                <w:rFonts w:cstheme="minorHAnsi"/>
                <w:sz w:val="24"/>
                <w:szCs w:val="24"/>
              </w:rPr>
              <w:t>R</w:t>
            </w:r>
            <w:r w:rsidR="00141A99" w:rsidRPr="00141A99">
              <w:rPr>
                <w:rFonts w:cstheme="minorHAnsi"/>
                <w:sz w:val="24"/>
                <w:szCs w:val="24"/>
              </w:rPr>
              <w:t>es on</w:t>
            </w:r>
          </w:p>
        </w:tc>
        <w:tc>
          <w:tcPr>
            <w:tcW w:w="0" w:type="auto"/>
            <w:hideMark/>
          </w:tcPr>
          <w:p w14:paraId="1E6A6AD0" w14:textId="77777777"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1 in time periods when the yield maintenance provision or prepayment penalty is in effect. 0 otherwise.</w:t>
            </w:r>
          </w:p>
        </w:tc>
      </w:tr>
      <w:tr w:rsidR="00141A99" w:rsidRPr="00141A99" w14:paraId="0F6DCA92" w14:textId="77777777" w:rsidTr="00066DE9">
        <w:tc>
          <w:tcPr>
            <w:tcW w:w="0" w:type="auto"/>
            <w:hideMark/>
          </w:tcPr>
          <w:p w14:paraId="09E3D4E3" w14:textId="209EE30C" w:rsidR="00141A99" w:rsidRPr="00141A99" w:rsidRDefault="00066DE9" w:rsidP="00066DE9">
            <w:pPr>
              <w:spacing w:line="259" w:lineRule="auto"/>
              <w:rPr>
                <w:rFonts w:cstheme="minorHAnsi"/>
                <w:sz w:val="24"/>
                <w:szCs w:val="24"/>
              </w:rPr>
            </w:pPr>
            <w:proofErr w:type="spellStart"/>
            <w:r w:rsidRPr="00141A99">
              <w:rPr>
                <w:rFonts w:cstheme="minorHAnsi"/>
                <w:sz w:val="24"/>
                <w:szCs w:val="24"/>
              </w:rPr>
              <w:t>Y</w:t>
            </w:r>
            <w:r w:rsidR="00141A99" w:rsidRPr="00141A99">
              <w:rPr>
                <w:rFonts w:cstheme="minorHAnsi"/>
                <w:sz w:val="24"/>
                <w:szCs w:val="24"/>
              </w:rPr>
              <w:t>m</w:t>
            </w:r>
            <w:proofErr w:type="spellEnd"/>
            <w:r w:rsidR="00141A99" w:rsidRPr="00141A99">
              <w:rPr>
                <w:rFonts w:cstheme="minorHAnsi"/>
                <w:sz w:val="24"/>
                <w:szCs w:val="24"/>
              </w:rPr>
              <w:t xml:space="preserve"> ever</w:t>
            </w:r>
          </w:p>
        </w:tc>
        <w:tc>
          <w:tcPr>
            <w:tcW w:w="0" w:type="auto"/>
            <w:hideMark/>
          </w:tcPr>
          <w:p w14:paraId="046AC755" w14:textId="77777777"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1 if the mortgage ever has a yield maintenance provision in effect. 0 otherwise.</w:t>
            </w:r>
          </w:p>
        </w:tc>
      </w:tr>
      <w:tr w:rsidR="00141A99" w:rsidRPr="00141A99" w14:paraId="2B35958B" w14:textId="77777777" w:rsidTr="00066DE9">
        <w:tc>
          <w:tcPr>
            <w:tcW w:w="0" w:type="auto"/>
            <w:hideMark/>
          </w:tcPr>
          <w:p w14:paraId="0200E97B" w14:textId="5E267B77" w:rsidR="00141A99" w:rsidRPr="00141A99" w:rsidRDefault="00066DE9" w:rsidP="00066DE9">
            <w:pPr>
              <w:spacing w:line="259" w:lineRule="auto"/>
              <w:rPr>
                <w:rFonts w:cstheme="minorHAnsi"/>
                <w:sz w:val="24"/>
                <w:szCs w:val="24"/>
              </w:rPr>
            </w:pPr>
            <w:proofErr w:type="spellStart"/>
            <w:r w:rsidRPr="00141A99">
              <w:rPr>
                <w:rFonts w:cstheme="minorHAnsi"/>
                <w:sz w:val="24"/>
                <w:szCs w:val="24"/>
              </w:rPr>
              <w:t>Y</w:t>
            </w:r>
            <w:r w:rsidR="00141A99" w:rsidRPr="00141A99">
              <w:rPr>
                <w:rFonts w:cstheme="minorHAnsi"/>
                <w:sz w:val="24"/>
                <w:szCs w:val="24"/>
              </w:rPr>
              <w:t>m</w:t>
            </w:r>
            <w:proofErr w:type="spellEnd"/>
            <w:r w:rsidR="00141A99" w:rsidRPr="00141A99">
              <w:rPr>
                <w:rFonts w:cstheme="minorHAnsi"/>
                <w:sz w:val="24"/>
                <w:szCs w:val="24"/>
              </w:rPr>
              <w:t xml:space="preserve"> on</w:t>
            </w:r>
          </w:p>
        </w:tc>
        <w:tc>
          <w:tcPr>
            <w:tcW w:w="0" w:type="auto"/>
            <w:hideMark/>
          </w:tcPr>
          <w:p w14:paraId="7809CE20" w14:textId="77777777"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1 in time periods when the yield maintenance provision is in effect. 0 otherwise.</w:t>
            </w:r>
          </w:p>
        </w:tc>
      </w:tr>
      <w:tr w:rsidR="00141A99" w:rsidRPr="00141A99" w14:paraId="07F09FED" w14:textId="77777777" w:rsidTr="00066DE9">
        <w:tc>
          <w:tcPr>
            <w:tcW w:w="0" w:type="auto"/>
            <w:hideMark/>
          </w:tcPr>
          <w:p w14:paraId="41B6BFE6" w14:textId="1D79A71C" w:rsidR="00141A99" w:rsidRPr="00141A99" w:rsidRDefault="00066DE9" w:rsidP="00066DE9">
            <w:pPr>
              <w:spacing w:line="259" w:lineRule="auto"/>
              <w:rPr>
                <w:rFonts w:cstheme="minorHAnsi"/>
                <w:sz w:val="24"/>
                <w:szCs w:val="24"/>
              </w:rPr>
            </w:pPr>
            <w:r w:rsidRPr="00141A99">
              <w:rPr>
                <w:rFonts w:cstheme="minorHAnsi"/>
                <w:sz w:val="24"/>
                <w:szCs w:val="24"/>
              </w:rPr>
              <w:t>P</w:t>
            </w:r>
            <w:r w:rsidR="00141A99" w:rsidRPr="00141A99">
              <w:rPr>
                <w:rFonts w:cstheme="minorHAnsi"/>
                <w:sz w:val="24"/>
                <w:szCs w:val="24"/>
              </w:rPr>
              <w:t>en ever</w:t>
            </w:r>
          </w:p>
        </w:tc>
        <w:tc>
          <w:tcPr>
            <w:tcW w:w="0" w:type="auto"/>
            <w:hideMark/>
          </w:tcPr>
          <w:p w14:paraId="1AECC28F" w14:textId="77777777"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1 if the mortgage ever has a prepayment penalty in effect. 0 otherwise.</w:t>
            </w:r>
          </w:p>
        </w:tc>
      </w:tr>
      <w:tr w:rsidR="00141A99" w:rsidRPr="00141A99" w14:paraId="740738E4" w14:textId="77777777" w:rsidTr="00066DE9">
        <w:tc>
          <w:tcPr>
            <w:tcW w:w="0" w:type="auto"/>
            <w:hideMark/>
          </w:tcPr>
          <w:p w14:paraId="3533EE83" w14:textId="0271A6D2" w:rsidR="00141A99" w:rsidRPr="00141A99" w:rsidRDefault="00066DE9" w:rsidP="00066DE9">
            <w:pPr>
              <w:spacing w:line="259" w:lineRule="auto"/>
              <w:rPr>
                <w:rFonts w:cstheme="minorHAnsi"/>
                <w:sz w:val="24"/>
                <w:szCs w:val="24"/>
              </w:rPr>
            </w:pPr>
            <w:r w:rsidRPr="00141A99">
              <w:rPr>
                <w:rFonts w:cstheme="minorHAnsi"/>
                <w:sz w:val="24"/>
                <w:szCs w:val="24"/>
              </w:rPr>
              <w:t>P</w:t>
            </w:r>
            <w:r w:rsidR="00141A99" w:rsidRPr="00141A99">
              <w:rPr>
                <w:rFonts w:cstheme="minorHAnsi"/>
                <w:sz w:val="24"/>
                <w:szCs w:val="24"/>
              </w:rPr>
              <w:t>en on</w:t>
            </w:r>
          </w:p>
        </w:tc>
        <w:tc>
          <w:tcPr>
            <w:tcW w:w="0" w:type="auto"/>
            <w:hideMark/>
          </w:tcPr>
          <w:p w14:paraId="2451DFE6" w14:textId="77777777"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1 in time periods when the prepayment penalty provision is in effect. 0 otherwise.</w:t>
            </w:r>
          </w:p>
        </w:tc>
      </w:tr>
      <w:tr w:rsidR="00141A99" w:rsidRPr="00141A99" w14:paraId="651BAF07" w14:textId="77777777" w:rsidTr="00066DE9">
        <w:tc>
          <w:tcPr>
            <w:tcW w:w="0" w:type="auto"/>
            <w:hideMark/>
          </w:tcPr>
          <w:p w14:paraId="541E87D3" w14:textId="37D9896D" w:rsidR="00141A99" w:rsidRPr="00141A99" w:rsidRDefault="00066DE9" w:rsidP="00066DE9">
            <w:pPr>
              <w:spacing w:line="259" w:lineRule="auto"/>
              <w:rPr>
                <w:rFonts w:cstheme="minorHAnsi"/>
                <w:sz w:val="24"/>
                <w:szCs w:val="24"/>
              </w:rPr>
            </w:pPr>
            <w:r w:rsidRPr="00141A99">
              <w:rPr>
                <w:rFonts w:cstheme="minorHAnsi"/>
                <w:sz w:val="24"/>
                <w:szCs w:val="24"/>
              </w:rPr>
              <w:t>B</w:t>
            </w:r>
            <w:r w:rsidR="00141A99" w:rsidRPr="00141A99">
              <w:rPr>
                <w:rFonts w:cstheme="minorHAnsi"/>
                <w:sz w:val="24"/>
                <w:szCs w:val="24"/>
              </w:rPr>
              <w:t>all due</w:t>
            </w:r>
          </w:p>
        </w:tc>
        <w:tc>
          <w:tcPr>
            <w:tcW w:w="0" w:type="auto"/>
            <w:hideMark/>
          </w:tcPr>
          <w:p w14:paraId="324D9361" w14:textId="77777777" w:rsidR="00141A99" w:rsidRPr="00141A99" w:rsidRDefault="00141A99" w:rsidP="00066DE9">
            <w:pPr>
              <w:spacing w:line="259" w:lineRule="auto"/>
              <w:ind w:left="277" w:hanging="277"/>
              <w:rPr>
                <w:rFonts w:cstheme="minorHAnsi"/>
                <w:sz w:val="24"/>
                <w:szCs w:val="24"/>
              </w:rPr>
            </w:pPr>
            <w:r w:rsidRPr="00141A99">
              <w:rPr>
                <w:rFonts w:cstheme="minorHAnsi"/>
                <w:sz w:val="24"/>
                <w:szCs w:val="24"/>
              </w:rPr>
              <w:t>1 in the quarter that the balance of the loan is due. 0 otherwise.</w:t>
            </w:r>
          </w:p>
        </w:tc>
      </w:tr>
    </w:tbl>
    <w:p w14:paraId="67D295E9" w14:textId="77777777" w:rsidR="00066DE9" w:rsidRDefault="00066DE9" w:rsidP="00141A99">
      <w:pPr>
        <w:rPr>
          <w:rFonts w:cstheme="minorHAnsi"/>
          <w:b/>
          <w:bCs/>
          <w:sz w:val="24"/>
          <w:szCs w:val="24"/>
        </w:rPr>
      </w:pPr>
    </w:p>
    <w:p w14:paraId="7216819F" w14:textId="16FFA110" w:rsidR="00141A99" w:rsidRPr="00066DE9" w:rsidRDefault="00141A99" w:rsidP="00066DE9">
      <w:pPr>
        <w:pStyle w:val="Heading2"/>
      </w:pPr>
      <w:hyperlink r:id="rId24" w:anchor="toc" w:tooltip="Data" w:history="1">
        <w:r w:rsidRPr="00066DE9">
          <w:rPr>
            <w:rStyle w:val="Hyperlink"/>
            <w:color w:val="262626" w:themeColor="text1" w:themeTint="D9"/>
            <w:u w:val="none"/>
          </w:rPr>
          <w:t>Data</w:t>
        </w:r>
      </w:hyperlink>
    </w:p>
    <w:p w14:paraId="6477A80C" w14:textId="77777777" w:rsidR="00141A99" w:rsidRPr="00141A99" w:rsidRDefault="00141A99" w:rsidP="00141A99">
      <w:pPr>
        <w:rPr>
          <w:rFonts w:cstheme="minorHAnsi"/>
          <w:sz w:val="24"/>
          <w:szCs w:val="24"/>
        </w:rPr>
      </w:pPr>
      <w:r w:rsidRPr="00141A99">
        <w:rPr>
          <w:rFonts w:cstheme="minorHAnsi"/>
          <w:sz w:val="24"/>
          <w:szCs w:val="24"/>
        </w:rPr>
        <w:t>Each observation in our sample includes the contemporaneous quarterly status of a single multifamily mortgage securitized or held in portfolio by Fannie Mae from 2005 through 2011. These loans were originated between January 1998 and June of 2011. Because we estimate a conditional (conditioned on being alive at the beginning of the quarter) probability of default and repayment, we can include seasoned loans in the estimation. Loans are defined as defaulted if they are liquidated due to foreclosure, deed in lieu of foreclosure, repurchase, dissolution or a discounted payoff. This grouping is necessary due to the low frequency of terminations for many of these categories. Loans are defined as paid off if the loan is fully paid due to refinancing, repayment at term or after term or a third‐party sale. The impact of seasoning will be controlled for by the loan age. The extent to which some loans are still alive after the last observed date (fourth quarter 2011) will not bias the results, due to the conditional nature of the estimation, unless there is an unobserved characteristic associated with the surviving loans that is correlated with the probability of default or repayment. Since we observe many loans through term, right‐hand side censoring should not be an important factor. Typically, Fannie Mae restricts purchases of small loans to standardized mortgages with a 10‐year term, fixed rate, a balloon payment at term (not fully amortizing) and prepayment penalty, yield maintenance or combination of the two provisions. However, historically there has been substantial variation in these loan characteristics.</w:t>
      </w:r>
    </w:p>
    <w:p w14:paraId="5D76B4CA" w14:textId="77777777" w:rsidR="00141A99" w:rsidRPr="00141A99" w:rsidRDefault="00141A99" w:rsidP="00141A99">
      <w:pPr>
        <w:rPr>
          <w:rFonts w:cstheme="minorHAnsi"/>
          <w:sz w:val="24"/>
          <w:szCs w:val="24"/>
        </w:rPr>
      </w:pPr>
      <w:r w:rsidRPr="00141A99">
        <w:rPr>
          <w:rFonts w:cstheme="minorHAnsi"/>
          <w:sz w:val="24"/>
          <w:szCs w:val="24"/>
        </w:rPr>
        <w:t xml:space="preserve">Our goal is to find the determinants of the conditional prepayment probability and default probability for the sample of mortgages. The term conditional indicates that we are studying the probability in a current quarter conditional on it surviving through the prior quarters since origination. Table 3 provides the basic summary statistics for the panel data set. Since the raw data included only a handful of </w:t>
      </w:r>
      <w:proofErr w:type="gramStart"/>
      <w:r w:rsidRPr="00141A99">
        <w:rPr>
          <w:rFonts w:cstheme="minorHAnsi"/>
          <w:sz w:val="24"/>
          <w:szCs w:val="24"/>
        </w:rPr>
        <w:t>adjustable rate</w:t>
      </w:r>
      <w:proofErr w:type="gramEnd"/>
      <w:r w:rsidRPr="00141A99">
        <w:rPr>
          <w:rFonts w:cstheme="minorHAnsi"/>
          <w:sz w:val="24"/>
          <w:szCs w:val="24"/>
        </w:rPr>
        <w:t xml:space="preserve"> mortgages, the data are limited to include only mortgages with fixed interest rates. If the source for the data is anything except the Fannie Mae servicing platform, the source is also noted in Tables 1 and 2. After cleaning and coding, the primary estimation data set contains roughly 12,670 loans and 224,827 observed mortgage‐quarters. For the operations data and current DRC and LTV, fewer loans are available (with reported data) ranging from approximately 5,000 to 6,000 loans.</w:t>
      </w:r>
    </w:p>
    <w:p w14:paraId="2E02A0D2" w14:textId="76FB4D45" w:rsidR="00141A99" w:rsidRPr="00141A99" w:rsidRDefault="00141A99" w:rsidP="00066DE9">
      <w:pPr>
        <w:spacing w:after="0"/>
        <w:rPr>
          <w:rFonts w:cstheme="minorHAnsi"/>
          <w:sz w:val="24"/>
          <w:szCs w:val="24"/>
        </w:rPr>
      </w:pPr>
      <w:r w:rsidRPr="00141A99">
        <w:rPr>
          <w:rFonts w:cstheme="minorHAnsi"/>
          <w:sz w:val="24"/>
          <w:szCs w:val="24"/>
        </w:rPr>
        <w:t>3 Table</w:t>
      </w:r>
      <w:r w:rsidR="00066DE9">
        <w:rPr>
          <w:rFonts w:cstheme="minorHAnsi"/>
          <w:sz w:val="24"/>
          <w:szCs w:val="24"/>
        </w:rPr>
        <w:t xml:space="preserve">. </w:t>
      </w:r>
      <w:r w:rsidRPr="00141A99">
        <w:rPr>
          <w:rFonts w:cstheme="minorHAnsi"/>
          <w:sz w:val="24"/>
          <w:szCs w:val="24"/>
        </w:rPr>
        <w:t>Characteristics by origination year</w:t>
      </w:r>
    </w:p>
    <w:tbl>
      <w:tblPr>
        <w:tblStyle w:val="TableGrid"/>
        <w:tblW w:w="0" w:type="auto"/>
        <w:tblLook w:val="04A0" w:firstRow="1" w:lastRow="0" w:firstColumn="1" w:lastColumn="0" w:noHBand="0" w:noVBand="1"/>
      </w:tblPr>
      <w:tblGrid>
        <w:gridCol w:w="1847"/>
        <w:gridCol w:w="1842"/>
        <w:gridCol w:w="1862"/>
        <w:gridCol w:w="1361"/>
        <w:gridCol w:w="1343"/>
        <w:gridCol w:w="1028"/>
      </w:tblGrid>
      <w:tr w:rsidR="00066DE9" w:rsidRPr="00141A99" w14:paraId="2D9768B1" w14:textId="77777777" w:rsidTr="00066DE9">
        <w:tc>
          <w:tcPr>
            <w:tcW w:w="0" w:type="auto"/>
            <w:hideMark/>
          </w:tcPr>
          <w:p w14:paraId="35E0604C" w14:textId="77777777" w:rsidR="00066DE9" w:rsidRPr="00141A99" w:rsidRDefault="00066DE9" w:rsidP="00066DE9">
            <w:pPr>
              <w:spacing w:line="259" w:lineRule="auto"/>
              <w:rPr>
                <w:rFonts w:cstheme="minorHAnsi"/>
                <w:sz w:val="24"/>
                <w:szCs w:val="24"/>
              </w:rPr>
            </w:pPr>
          </w:p>
        </w:tc>
        <w:tc>
          <w:tcPr>
            <w:tcW w:w="0" w:type="auto"/>
            <w:hideMark/>
          </w:tcPr>
          <w:p w14:paraId="7BDB0C70" w14:textId="77777777" w:rsidR="00066DE9" w:rsidRPr="00141A99" w:rsidRDefault="00066DE9" w:rsidP="00066DE9">
            <w:pPr>
              <w:spacing w:line="259" w:lineRule="auto"/>
              <w:rPr>
                <w:rFonts w:cstheme="minorHAnsi"/>
                <w:sz w:val="24"/>
                <w:szCs w:val="24"/>
              </w:rPr>
            </w:pPr>
          </w:p>
        </w:tc>
        <w:tc>
          <w:tcPr>
            <w:tcW w:w="0" w:type="auto"/>
            <w:hideMark/>
          </w:tcPr>
          <w:p w14:paraId="1D7913CF" w14:textId="77777777" w:rsidR="00066DE9" w:rsidRPr="00141A99" w:rsidRDefault="00066DE9" w:rsidP="00066DE9">
            <w:pPr>
              <w:spacing w:line="259" w:lineRule="auto"/>
              <w:rPr>
                <w:rFonts w:cstheme="minorHAnsi"/>
                <w:b/>
                <w:bCs/>
                <w:sz w:val="24"/>
                <w:szCs w:val="24"/>
              </w:rPr>
            </w:pPr>
            <w:r w:rsidRPr="00141A99">
              <w:rPr>
                <w:rFonts w:cstheme="minorHAnsi"/>
                <w:b/>
                <w:bCs/>
                <w:sz w:val="24"/>
                <w:szCs w:val="24"/>
              </w:rPr>
              <w:t>Cumulative Rate</w:t>
            </w:r>
          </w:p>
        </w:tc>
        <w:tc>
          <w:tcPr>
            <w:tcW w:w="0" w:type="auto"/>
          </w:tcPr>
          <w:p w14:paraId="2ED3B526" w14:textId="77777777" w:rsidR="00066DE9" w:rsidRPr="00141A99" w:rsidRDefault="00066DE9" w:rsidP="00066DE9">
            <w:pPr>
              <w:rPr>
                <w:rFonts w:cstheme="minorHAnsi"/>
                <w:b/>
                <w:bCs/>
                <w:sz w:val="24"/>
                <w:szCs w:val="24"/>
              </w:rPr>
            </w:pPr>
          </w:p>
        </w:tc>
        <w:tc>
          <w:tcPr>
            <w:tcW w:w="0" w:type="auto"/>
          </w:tcPr>
          <w:p w14:paraId="6303C0B3" w14:textId="79EFC806" w:rsidR="00066DE9" w:rsidRPr="00141A99" w:rsidRDefault="00066DE9" w:rsidP="00066DE9">
            <w:pPr>
              <w:rPr>
                <w:rFonts w:cstheme="minorHAnsi"/>
                <w:b/>
                <w:bCs/>
                <w:sz w:val="24"/>
                <w:szCs w:val="24"/>
              </w:rPr>
            </w:pPr>
            <w:r w:rsidRPr="00141A99">
              <w:rPr>
                <w:rFonts w:cstheme="minorHAnsi"/>
                <w:b/>
                <w:bCs/>
                <w:sz w:val="24"/>
                <w:szCs w:val="24"/>
              </w:rPr>
              <w:t>Origination</w:t>
            </w:r>
          </w:p>
        </w:tc>
        <w:tc>
          <w:tcPr>
            <w:tcW w:w="0" w:type="auto"/>
            <w:hideMark/>
          </w:tcPr>
          <w:p w14:paraId="48F9AE10" w14:textId="2A78DE2A" w:rsidR="00066DE9" w:rsidRPr="00141A99" w:rsidRDefault="00066DE9" w:rsidP="00066DE9">
            <w:pPr>
              <w:spacing w:line="259" w:lineRule="auto"/>
              <w:rPr>
                <w:rFonts w:cstheme="minorHAnsi"/>
                <w:b/>
                <w:bCs/>
                <w:sz w:val="24"/>
                <w:szCs w:val="24"/>
              </w:rPr>
            </w:pPr>
          </w:p>
        </w:tc>
      </w:tr>
      <w:tr w:rsidR="00141A99" w:rsidRPr="00141A99" w14:paraId="30E5915B" w14:textId="77777777" w:rsidTr="00066DE9">
        <w:tc>
          <w:tcPr>
            <w:tcW w:w="0" w:type="auto"/>
            <w:hideMark/>
          </w:tcPr>
          <w:p w14:paraId="24980FB7" w14:textId="77777777" w:rsidR="00141A99" w:rsidRPr="00141A99" w:rsidRDefault="00141A99" w:rsidP="00066DE9">
            <w:pPr>
              <w:spacing w:line="259" w:lineRule="auto"/>
              <w:rPr>
                <w:rFonts w:cstheme="minorHAnsi"/>
                <w:b/>
                <w:bCs/>
                <w:sz w:val="24"/>
                <w:szCs w:val="24"/>
              </w:rPr>
            </w:pPr>
            <w:r w:rsidRPr="00141A99">
              <w:rPr>
                <w:rFonts w:cstheme="minorHAnsi"/>
                <w:b/>
                <w:bCs/>
                <w:sz w:val="24"/>
                <w:szCs w:val="24"/>
              </w:rPr>
              <w:t>Origination Year</w:t>
            </w:r>
          </w:p>
        </w:tc>
        <w:tc>
          <w:tcPr>
            <w:tcW w:w="0" w:type="auto"/>
            <w:hideMark/>
          </w:tcPr>
          <w:p w14:paraId="789FA8E8" w14:textId="77777777" w:rsidR="00141A99" w:rsidRPr="00141A99" w:rsidRDefault="00141A99" w:rsidP="00066DE9">
            <w:pPr>
              <w:spacing w:line="259" w:lineRule="auto"/>
              <w:rPr>
                <w:rFonts w:cstheme="minorHAnsi"/>
                <w:b/>
                <w:bCs/>
                <w:sz w:val="24"/>
                <w:szCs w:val="24"/>
              </w:rPr>
            </w:pPr>
            <w:r w:rsidRPr="00141A99">
              <w:rPr>
                <w:rFonts w:cstheme="minorHAnsi"/>
                <w:b/>
                <w:bCs/>
                <w:sz w:val="24"/>
                <w:szCs w:val="24"/>
              </w:rPr>
              <w:t>Mortgage Count</w:t>
            </w:r>
          </w:p>
        </w:tc>
        <w:tc>
          <w:tcPr>
            <w:tcW w:w="0" w:type="auto"/>
            <w:hideMark/>
          </w:tcPr>
          <w:p w14:paraId="201FCCC9" w14:textId="77777777" w:rsidR="00141A99" w:rsidRPr="00141A99" w:rsidRDefault="00141A99" w:rsidP="00066DE9">
            <w:pPr>
              <w:spacing w:line="259" w:lineRule="auto"/>
              <w:rPr>
                <w:rFonts w:cstheme="minorHAnsi"/>
                <w:b/>
                <w:bCs/>
                <w:sz w:val="24"/>
                <w:szCs w:val="24"/>
              </w:rPr>
            </w:pPr>
            <w:r w:rsidRPr="00141A99">
              <w:rPr>
                <w:rFonts w:cstheme="minorHAnsi"/>
                <w:b/>
                <w:bCs/>
                <w:sz w:val="24"/>
                <w:szCs w:val="24"/>
              </w:rPr>
              <w:t>Default</w:t>
            </w:r>
          </w:p>
        </w:tc>
        <w:tc>
          <w:tcPr>
            <w:tcW w:w="0" w:type="auto"/>
            <w:hideMark/>
          </w:tcPr>
          <w:p w14:paraId="7F000246" w14:textId="77777777" w:rsidR="00141A99" w:rsidRPr="00141A99" w:rsidRDefault="00141A99" w:rsidP="00066DE9">
            <w:pPr>
              <w:spacing w:line="259" w:lineRule="auto"/>
              <w:rPr>
                <w:rFonts w:cstheme="minorHAnsi"/>
                <w:b/>
                <w:bCs/>
                <w:sz w:val="24"/>
                <w:szCs w:val="24"/>
              </w:rPr>
            </w:pPr>
            <w:r w:rsidRPr="00141A99">
              <w:rPr>
                <w:rFonts w:cstheme="minorHAnsi"/>
                <w:b/>
                <w:bCs/>
                <w:sz w:val="24"/>
                <w:szCs w:val="24"/>
              </w:rPr>
              <w:t>Repayment</w:t>
            </w:r>
          </w:p>
        </w:tc>
        <w:tc>
          <w:tcPr>
            <w:tcW w:w="0" w:type="auto"/>
            <w:hideMark/>
          </w:tcPr>
          <w:p w14:paraId="3E642DAB" w14:textId="77777777" w:rsidR="00141A99" w:rsidRPr="00141A99" w:rsidRDefault="00141A99" w:rsidP="00066DE9">
            <w:pPr>
              <w:spacing w:line="259" w:lineRule="auto"/>
              <w:rPr>
                <w:rFonts w:cstheme="minorHAnsi"/>
                <w:b/>
                <w:bCs/>
                <w:sz w:val="24"/>
                <w:szCs w:val="24"/>
              </w:rPr>
            </w:pPr>
            <w:proofErr w:type="spellStart"/>
            <w:r w:rsidRPr="00141A99">
              <w:rPr>
                <w:rFonts w:cstheme="minorHAnsi"/>
                <w:b/>
                <w:bCs/>
                <w:sz w:val="24"/>
                <w:szCs w:val="24"/>
              </w:rPr>
              <w:t>Orig</w:t>
            </w:r>
            <w:proofErr w:type="spellEnd"/>
            <w:r w:rsidRPr="00141A99">
              <w:rPr>
                <w:rFonts w:cstheme="minorHAnsi"/>
                <w:b/>
                <w:bCs/>
                <w:sz w:val="24"/>
                <w:szCs w:val="24"/>
              </w:rPr>
              <w:t xml:space="preserve"> </w:t>
            </w:r>
            <w:proofErr w:type="spellStart"/>
            <w:r w:rsidRPr="00141A99">
              <w:rPr>
                <w:rFonts w:cstheme="minorHAnsi"/>
                <w:b/>
                <w:bCs/>
                <w:sz w:val="24"/>
                <w:szCs w:val="24"/>
              </w:rPr>
              <w:t>Ltv</w:t>
            </w:r>
            <w:proofErr w:type="spellEnd"/>
          </w:p>
        </w:tc>
        <w:tc>
          <w:tcPr>
            <w:tcW w:w="0" w:type="auto"/>
            <w:hideMark/>
          </w:tcPr>
          <w:p w14:paraId="2438C4E0" w14:textId="77777777" w:rsidR="00141A99" w:rsidRPr="00141A99" w:rsidRDefault="00141A99" w:rsidP="00066DE9">
            <w:pPr>
              <w:spacing w:line="259" w:lineRule="auto"/>
              <w:rPr>
                <w:rFonts w:cstheme="minorHAnsi"/>
                <w:b/>
                <w:bCs/>
                <w:sz w:val="24"/>
                <w:szCs w:val="24"/>
              </w:rPr>
            </w:pPr>
            <w:proofErr w:type="spellStart"/>
            <w:r w:rsidRPr="00141A99">
              <w:rPr>
                <w:rFonts w:cstheme="minorHAnsi"/>
                <w:b/>
                <w:bCs/>
                <w:sz w:val="24"/>
                <w:szCs w:val="24"/>
              </w:rPr>
              <w:t>Orig</w:t>
            </w:r>
            <w:proofErr w:type="spellEnd"/>
            <w:r w:rsidRPr="00141A99">
              <w:rPr>
                <w:rFonts w:cstheme="minorHAnsi"/>
                <w:b/>
                <w:bCs/>
                <w:sz w:val="24"/>
                <w:szCs w:val="24"/>
              </w:rPr>
              <w:t xml:space="preserve"> </w:t>
            </w:r>
            <w:proofErr w:type="spellStart"/>
            <w:r w:rsidRPr="00141A99">
              <w:rPr>
                <w:rFonts w:cstheme="minorHAnsi"/>
                <w:b/>
                <w:bCs/>
                <w:sz w:val="24"/>
                <w:szCs w:val="24"/>
              </w:rPr>
              <w:t>Dcr</w:t>
            </w:r>
            <w:proofErr w:type="spellEnd"/>
          </w:p>
        </w:tc>
      </w:tr>
      <w:tr w:rsidR="00141A99" w:rsidRPr="00141A99" w14:paraId="68608F58" w14:textId="77777777" w:rsidTr="00066DE9">
        <w:tc>
          <w:tcPr>
            <w:tcW w:w="0" w:type="auto"/>
            <w:hideMark/>
          </w:tcPr>
          <w:p w14:paraId="72060A93" w14:textId="77777777" w:rsidR="00141A99" w:rsidRPr="00141A99" w:rsidRDefault="00141A99" w:rsidP="00066DE9">
            <w:pPr>
              <w:spacing w:line="259" w:lineRule="auto"/>
              <w:rPr>
                <w:rFonts w:cstheme="minorHAnsi"/>
                <w:sz w:val="24"/>
                <w:szCs w:val="24"/>
              </w:rPr>
            </w:pPr>
            <w:r w:rsidRPr="00141A99">
              <w:rPr>
                <w:rFonts w:cstheme="minorHAnsi"/>
                <w:sz w:val="24"/>
                <w:szCs w:val="24"/>
              </w:rPr>
              <w:t>1998</w:t>
            </w:r>
          </w:p>
        </w:tc>
        <w:tc>
          <w:tcPr>
            <w:tcW w:w="0" w:type="auto"/>
            <w:hideMark/>
          </w:tcPr>
          <w:p w14:paraId="6CD0A448" w14:textId="77777777" w:rsidR="00141A99" w:rsidRPr="00141A99" w:rsidRDefault="00141A99" w:rsidP="00066DE9">
            <w:pPr>
              <w:spacing w:line="259" w:lineRule="auto"/>
              <w:rPr>
                <w:rFonts w:cstheme="minorHAnsi"/>
                <w:sz w:val="24"/>
                <w:szCs w:val="24"/>
              </w:rPr>
            </w:pPr>
            <w:r w:rsidRPr="00141A99">
              <w:rPr>
                <w:rFonts w:cstheme="minorHAnsi"/>
                <w:sz w:val="24"/>
                <w:szCs w:val="24"/>
              </w:rPr>
              <w:t>3%</w:t>
            </w:r>
          </w:p>
        </w:tc>
        <w:tc>
          <w:tcPr>
            <w:tcW w:w="0" w:type="auto"/>
            <w:hideMark/>
          </w:tcPr>
          <w:p w14:paraId="1B3B5A2A" w14:textId="77777777" w:rsidR="00141A99" w:rsidRPr="00141A99" w:rsidRDefault="00141A99" w:rsidP="00066DE9">
            <w:pPr>
              <w:spacing w:line="259" w:lineRule="auto"/>
              <w:rPr>
                <w:rFonts w:cstheme="minorHAnsi"/>
                <w:sz w:val="24"/>
                <w:szCs w:val="24"/>
              </w:rPr>
            </w:pPr>
            <w:r w:rsidRPr="00141A99">
              <w:rPr>
                <w:rFonts w:cstheme="minorHAnsi"/>
                <w:sz w:val="24"/>
                <w:szCs w:val="24"/>
              </w:rPr>
              <w:t>5.59%</w:t>
            </w:r>
          </w:p>
        </w:tc>
        <w:tc>
          <w:tcPr>
            <w:tcW w:w="0" w:type="auto"/>
            <w:hideMark/>
          </w:tcPr>
          <w:p w14:paraId="4EFEC869" w14:textId="77777777" w:rsidR="00141A99" w:rsidRPr="00141A99" w:rsidRDefault="00141A99" w:rsidP="00066DE9">
            <w:pPr>
              <w:spacing w:line="259" w:lineRule="auto"/>
              <w:rPr>
                <w:rFonts w:cstheme="minorHAnsi"/>
                <w:sz w:val="24"/>
                <w:szCs w:val="24"/>
              </w:rPr>
            </w:pPr>
            <w:r w:rsidRPr="00141A99">
              <w:rPr>
                <w:rFonts w:cstheme="minorHAnsi"/>
                <w:sz w:val="24"/>
                <w:szCs w:val="24"/>
              </w:rPr>
              <w:t>68.76%</w:t>
            </w:r>
          </w:p>
        </w:tc>
        <w:tc>
          <w:tcPr>
            <w:tcW w:w="0" w:type="auto"/>
            <w:hideMark/>
          </w:tcPr>
          <w:p w14:paraId="1F5B451B" w14:textId="77777777" w:rsidR="00141A99" w:rsidRPr="00141A99" w:rsidRDefault="00141A99" w:rsidP="00066DE9">
            <w:pPr>
              <w:spacing w:line="259" w:lineRule="auto"/>
              <w:rPr>
                <w:rFonts w:cstheme="minorHAnsi"/>
                <w:sz w:val="24"/>
                <w:szCs w:val="24"/>
              </w:rPr>
            </w:pPr>
            <w:r w:rsidRPr="00141A99">
              <w:rPr>
                <w:rFonts w:cstheme="minorHAnsi"/>
                <w:sz w:val="24"/>
                <w:szCs w:val="24"/>
              </w:rPr>
              <w:t>0.51</w:t>
            </w:r>
          </w:p>
        </w:tc>
        <w:tc>
          <w:tcPr>
            <w:tcW w:w="0" w:type="auto"/>
            <w:hideMark/>
          </w:tcPr>
          <w:p w14:paraId="0B76D1F0" w14:textId="77777777" w:rsidR="00141A99" w:rsidRPr="00141A99" w:rsidRDefault="00141A99" w:rsidP="00066DE9">
            <w:pPr>
              <w:spacing w:line="259" w:lineRule="auto"/>
              <w:rPr>
                <w:rFonts w:cstheme="minorHAnsi"/>
                <w:sz w:val="24"/>
                <w:szCs w:val="24"/>
              </w:rPr>
            </w:pPr>
            <w:r w:rsidRPr="00141A99">
              <w:rPr>
                <w:rFonts w:cstheme="minorHAnsi"/>
                <w:sz w:val="24"/>
                <w:szCs w:val="24"/>
              </w:rPr>
              <w:t>3.00</w:t>
            </w:r>
          </w:p>
        </w:tc>
      </w:tr>
      <w:tr w:rsidR="00141A99" w:rsidRPr="00141A99" w14:paraId="3BDE19E3" w14:textId="77777777" w:rsidTr="00066DE9">
        <w:tc>
          <w:tcPr>
            <w:tcW w:w="0" w:type="auto"/>
            <w:hideMark/>
          </w:tcPr>
          <w:p w14:paraId="5B6814C9" w14:textId="77777777" w:rsidR="00141A99" w:rsidRPr="00141A99" w:rsidRDefault="00141A99" w:rsidP="00066DE9">
            <w:pPr>
              <w:spacing w:line="259" w:lineRule="auto"/>
              <w:rPr>
                <w:rFonts w:cstheme="minorHAnsi"/>
                <w:sz w:val="24"/>
                <w:szCs w:val="24"/>
              </w:rPr>
            </w:pPr>
            <w:r w:rsidRPr="00141A99">
              <w:rPr>
                <w:rFonts w:cstheme="minorHAnsi"/>
                <w:sz w:val="24"/>
                <w:szCs w:val="24"/>
              </w:rPr>
              <w:t>1999</w:t>
            </w:r>
          </w:p>
        </w:tc>
        <w:tc>
          <w:tcPr>
            <w:tcW w:w="0" w:type="auto"/>
            <w:hideMark/>
          </w:tcPr>
          <w:p w14:paraId="42F2397D" w14:textId="77777777" w:rsidR="00141A99" w:rsidRPr="00141A99" w:rsidRDefault="00141A99" w:rsidP="00066DE9">
            <w:pPr>
              <w:spacing w:line="259" w:lineRule="auto"/>
              <w:rPr>
                <w:rFonts w:cstheme="minorHAnsi"/>
                <w:sz w:val="24"/>
                <w:szCs w:val="24"/>
              </w:rPr>
            </w:pPr>
            <w:r w:rsidRPr="00141A99">
              <w:rPr>
                <w:rFonts w:cstheme="minorHAnsi"/>
                <w:sz w:val="24"/>
                <w:szCs w:val="24"/>
              </w:rPr>
              <w:t>3%</w:t>
            </w:r>
          </w:p>
        </w:tc>
        <w:tc>
          <w:tcPr>
            <w:tcW w:w="0" w:type="auto"/>
            <w:hideMark/>
          </w:tcPr>
          <w:p w14:paraId="61943B69" w14:textId="77777777" w:rsidR="00141A99" w:rsidRPr="00141A99" w:rsidRDefault="00141A99" w:rsidP="00066DE9">
            <w:pPr>
              <w:spacing w:line="259" w:lineRule="auto"/>
              <w:rPr>
                <w:rFonts w:cstheme="minorHAnsi"/>
                <w:sz w:val="24"/>
                <w:szCs w:val="24"/>
              </w:rPr>
            </w:pPr>
            <w:r w:rsidRPr="00141A99">
              <w:rPr>
                <w:rFonts w:cstheme="minorHAnsi"/>
                <w:sz w:val="24"/>
                <w:szCs w:val="24"/>
              </w:rPr>
              <w:t>8.38%</w:t>
            </w:r>
          </w:p>
        </w:tc>
        <w:tc>
          <w:tcPr>
            <w:tcW w:w="0" w:type="auto"/>
            <w:hideMark/>
          </w:tcPr>
          <w:p w14:paraId="0EB82488" w14:textId="77777777" w:rsidR="00141A99" w:rsidRPr="00141A99" w:rsidRDefault="00141A99" w:rsidP="00066DE9">
            <w:pPr>
              <w:spacing w:line="259" w:lineRule="auto"/>
              <w:rPr>
                <w:rFonts w:cstheme="minorHAnsi"/>
                <w:sz w:val="24"/>
                <w:szCs w:val="24"/>
              </w:rPr>
            </w:pPr>
            <w:r w:rsidRPr="00141A99">
              <w:rPr>
                <w:rFonts w:cstheme="minorHAnsi"/>
                <w:sz w:val="24"/>
                <w:szCs w:val="24"/>
              </w:rPr>
              <w:t>68.86%</w:t>
            </w:r>
          </w:p>
        </w:tc>
        <w:tc>
          <w:tcPr>
            <w:tcW w:w="0" w:type="auto"/>
            <w:hideMark/>
          </w:tcPr>
          <w:p w14:paraId="495E32C6" w14:textId="77777777" w:rsidR="00141A99" w:rsidRPr="00141A99" w:rsidRDefault="00141A99" w:rsidP="00066DE9">
            <w:pPr>
              <w:spacing w:line="259" w:lineRule="auto"/>
              <w:rPr>
                <w:rFonts w:cstheme="minorHAnsi"/>
                <w:sz w:val="24"/>
                <w:szCs w:val="24"/>
              </w:rPr>
            </w:pPr>
            <w:r w:rsidRPr="00141A99">
              <w:rPr>
                <w:rFonts w:cstheme="minorHAnsi"/>
                <w:sz w:val="24"/>
                <w:szCs w:val="24"/>
              </w:rPr>
              <w:t>0.60</w:t>
            </w:r>
          </w:p>
        </w:tc>
        <w:tc>
          <w:tcPr>
            <w:tcW w:w="0" w:type="auto"/>
            <w:hideMark/>
          </w:tcPr>
          <w:p w14:paraId="3DCEA6B4" w14:textId="77777777" w:rsidR="00141A99" w:rsidRPr="00141A99" w:rsidRDefault="00141A99" w:rsidP="00066DE9">
            <w:pPr>
              <w:spacing w:line="259" w:lineRule="auto"/>
              <w:rPr>
                <w:rFonts w:cstheme="minorHAnsi"/>
                <w:sz w:val="24"/>
                <w:szCs w:val="24"/>
              </w:rPr>
            </w:pPr>
            <w:r w:rsidRPr="00141A99">
              <w:rPr>
                <w:rFonts w:cstheme="minorHAnsi"/>
                <w:sz w:val="24"/>
                <w:szCs w:val="24"/>
              </w:rPr>
              <w:t>2.07</w:t>
            </w:r>
          </w:p>
        </w:tc>
      </w:tr>
      <w:tr w:rsidR="00141A99" w:rsidRPr="00141A99" w14:paraId="123053AD" w14:textId="77777777" w:rsidTr="00066DE9">
        <w:tc>
          <w:tcPr>
            <w:tcW w:w="0" w:type="auto"/>
            <w:hideMark/>
          </w:tcPr>
          <w:p w14:paraId="5293F2C7" w14:textId="77777777" w:rsidR="00141A99" w:rsidRPr="00141A99" w:rsidRDefault="00141A99" w:rsidP="00066DE9">
            <w:pPr>
              <w:spacing w:line="259" w:lineRule="auto"/>
              <w:rPr>
                <w:rFonts w:cstheme="minorHAnsi"/>
                <w:sz w:val="24"/>
                <w:szCs w:val="24"/>
              </w:rPr>
            </w:pPr>
            <w:r w:rsidRPr="00141A99">
              <w:rPr>
                <w:rFonts w:cstheme="minorHAnsi"/>
                <w:sz w:val="24"/>
                <w:szCs w:val="24"/>
              </w:rPr>
              <w:t>2000</w:t>
            </w:r>
          </w:p>
        </w:tc>
        <w:tc>
          <w:tcPr>
            <w:tcW w:w="0" w:type="auto"/>
            <w:hideMark/>
          </w:tcPr>
          <w:p w14:paraId="10D5A9EB" w14:textId="77777777" w:rsidR="00141A99" w:rsidRPr="00141A99" w:rsidRDefault="00141A99" w:rsidP="00066DE9">
            <w:pPr>
              <w:spacing w:line="259" w:lineRule="auto"/>
              <w:rPr>
                <w:rFonts w:cstheme="minorHAnsi"/>
                <w:sz w:val="24"/>
                <w:szCs w:val="24"/>
              </w:rPr>
            </w:pPr>
            <w:r w:rsidRPr="00141A99">
              <w:rPr>
                <w:rFonts w:cstheme="minorHAnsi"/>
                <w:sz w:val="24"/>
                <w:szCs w:val="24"/>
              </w:rPr>
              <w:t>2%</w:t>
            </w:r>
          </w:p>
        </w:tc>
        <w:tc>
          <w:tcPr>
            <w:tcW w:w="0" w:type="auto"/>
            <w:hideMark/>
          </w:tcPr>
          <w:p w14:paraId="6FE445E1" w14:textId="77777777" w:rsidR="00141A99" w:rsidRPr="00141A99" w:rsidRDefault="00141A99" w:rsidP="00066DE9">
            <w:pPr>
              <w:spacing w:line="259" w:lineRule="auto"/>
              <w:rPr>
                <w:rFonts w:cstheme="minorHAnsi"/>
                <w:sz w:val="24"/>
                <w:szCs w:val="24"/>
              </w:rPr>
            </w:pPr>
            <w:r w:rsidRPr="00141A99">
              <w:rPr>
                <w:rFonts w:cstheme="minorHAnsi"/>
                <w:sz w:val="24"/>
                <w:szCs w:val="24"/>
              </w:rPr>
              <w:t>4.46%</w:t>
            </w:r>
          </w:p>
        </w:tc>
        <w:tc>
          <w:tcPr>
            <w:tcW w:w="0" w:type="auto"/>
            <w:hideMark/>
          </w:tcPr>
          <w:p w14:paraId="2359BAB5" w14:textId="77777777" w:rsidR="00141A99" w:rsidRPr="00141A99" w:rsidRDefault="00141A99" w:rsidP="00066DE9">
            <w:pPr>
              <w:spacing w:line="259" w:lineRule="auto"/>
              <w:rPr>
                <w:rFonts w:cstheme="minorHAnsi"/>
                <w:sz w:val="24"/>
                <w:szCs w:val="24"/>
              </w:rPr>
            </w:pPr>
            <w:r w:rsidRPr="00141A99">
              <w:rPr>
                <w:rFonts w:cstheme="minorHAnsi"/>
                <w:sz w:val="24"/>
                <w:szCs w:val="24"/>
              </w:rPr>
              <w:t>61.61%</w:t>
            </w:r>
          </w:p>
        </w:tc>
        <w:tc>
          <w:tcPr>
            <w:tcW w:w="0" w:type="auto"/>
            <w:hideMark/>
          </w:tcPr>
          <w:p w14:paraId="445C6FDF" w14:textId="77777777" w:rsidR="00141A99" w:rsidRPr="00141A99" w:rsidRDefault="00141A99" w:rsidP="00066DE9">
            <w:pPr>
              <w:spacing w:line="259" w:lineRule="auto"/>
              <w:rPr>
                <w:rFonts w:cstheme="minorHAnsi"/>
                <w:sz w:val="24"/>
                <w:szCs w:val="24"/>
              </w:rPr>
            </w:pPr>
            <w:r w:rsidRPr="00141A99">
              <w:rPr>
                <w:rFonts w:cstheme="minorHAnsi"/>
                <w:sz w:val="24"/>
                <w:szCs w:val="24"/>
              </w:rPr>
              <w:t>0.65</w:t>
            </w:r>
          </w:p>
        </w:tc>
        <w:tc>
          <w:tcPr>
            <w:tcW w:w="0" w:type="auto"/>
            <w:hideMark/>
          </w:tcPr>
          <w:p w14:paraId="293C87BE" w14:textId="77777777" w:rsidR="00141A99" w:rsidRPr="00141A99" w:rsidRDefault="00141A99" w:rsidP="00066DE9">
            <w:pPr>
              <w:spacing w:line="259" w:lineRule="auto"/>
              <w:rPr>
                <w:rFonts w:cstheme="minorHAnsi"/>
                <w:sz w:val="24"/>
                <w:szCs w:val="24"/>
              </w:rPr>
            </w:pPr>
            <w:r w:rsidRPr="00141A99">
              <w:rPr>
                <w:rFonts w:cstheme="minorHAnsi"/>
                <w:sz w:val="24"/>
                <w:szCs w:val="24"/>
              </w:rPr>
              <w:t>2.54</w:t>
            </w:r>
          </w:p>
        </w:tc>
      </w:tr>
      <w:tr w:rsidR="00141A99" w:rsidRPr="00141A99" w14:paraId="26519FE3" w14:textId="77777777" w:rsidTr="00066DE9">
        <w:tc>
          <w:tcPr>
            <w:tcW w:w="0" w:type="auto"/>
            <w:hideMark/>
          </w:tcPr>
          <w:p w14:paraId="6306CA8B" w14:textId="77777777" w:rsidR="00141A99" w:rsidRPr="00141A99" w:rsidRDefault="00141A99" w:rsidP="00066DE9">
            <w:pPr>
              <w:spacing w:line="259" w:lineRule="auto"/>
              <w:rPr>
                <w:rFonts w:cstheme="minorHAnsi"/>
                <w:sz w:val="24"/>
                <w:szCs w:val="24"/>
              </w:rPr>
            </w:pPr>
            <w:r w:rsidRPr="00141A99">
              <w:rPr>
                <w:rFonts w:cstheme="minorHAnsi"/>
                <w:sz w:val="24"/>
                <w:szCs w:val="24"/>
              </w:rPr>
              <w:t>2001</w:t>
            </w:r>
          </w:p>
        </w:tc>
        <w:tc>
          <w:tcPr>
            <w:tcW w:w="0" w:type="auto"/>
            <w:hideMark/>
          </w:tcPr>
          <w:p w14:paraId="16952744" w14:textId="77777777" w:rsidR="00141A99" w:rsidRPr="00141A99" w:rsidRDefault="00141A99" w:rsidP="00066DE9">
            <w:pPr>
              <w:spacing w:line="259" w:lineRule="auto"/>
              <w:rPr>
                <w:rFonts w:cstheme="minorHAnsi"/>
                <w:sz w:val="24"/>
                <w:szCs w:val="24"/>
              </w:rPr>
            </w:pPr>
            <w:r w:rsidRPr="00141A99">
              <w:rPr>
                <w:rFonts w:cstheme="minorHAnsi"/>
                <w:sz w:val="24"/>
                <w:szCs w:val="24"/>
              </w:rPr>
              <w:t>4%</w:t>
            </w:r>
          </w:p>
        </w:tc>
        <w:tc>
          <w:tcPr>
            <w:tcW w:w="0" w:type="auto"/>
            <w:hideMark/>
          </w:tcPr>
          <w:p w14:paraId="73101D56" w14:textId="77777777" w:rsidR="00141A99" w:rsidRPr="00141A99" w:rsidRDefault="00141A99" w:rsidP="00066DE9">
            <w:pPr>
              <w:spacing w:line="259" w:lineRule="auto"/>
              <w:rPr>
                <w:rFonts w:cstheme="minorHAnsi"/>
                <w:sz w:val="24"/>
                <w:szCs w:val="24"/>
              </w:rPr>
            </w:pPr>
            <w:r w:rsidRPr="00141A99">
              <w:rPr>
                <w:rFonts w:cstheme="minorHAnsi"/>
                <w:sz w:val="24"/>
                <w:szCs w:val="24"/>
              </w:rPr>
              <w:t>6.64%</w:t>
            </w:r>
          </w:p>
        </w:tc>
        <w:tc>
          <w:tcPr>
            <w:tcW w:w="0" w:type="auto"/>
            <w:hideMark/>
          </w:tcPr>
          <w:p w14:paraId="4C4270F1" w14:textId="77777777" w:rsidR="00141A99" w:rsidRPr="00141A99" w:rsidRDefault="00141A99" w:rsidP="00066DE9">
            <w:pPr>
              <w:spacing w:line="259" w:lineRule="auto"/>
              <w:rPr>
                <w:rFonts w:cstheme="minorHAnsi"/>
                <w:sz w:val="24"/>
                <w:szCs w:val="24"/>
              </w:rPr>
            </w:pPr>
            <w:r w:rsidRPr="00141A99">
              <w:rPr>
                <w:rFonts w:cstheme="minorHAnsi"/>
                <w:sz w:val="24"/>
                <w:szCs w:val="24"/>
              </w:rPr>
              <w:t>70.48%</w:t>
            </w:r>
          </w:p>
        </w:tc>
        <w:tc>
          <w:tcPr>
            <w:tcW w:w="0" w:type="auto"/>
            <w:hideMark/>
          </w:tcPr>
          <w:p w14:paraId="2BF39B67" w14:textId="77777777" w:rsidR="00141A99" w:rsidRPr="00141A99" w:rsidRDefault="00141A99" w:rsidP="00066DE9">
            <w:pPr>
              <w:spacing w:line="259" w:lineRule="auto"/>
              <w:rPr>
                <w:rFonts w:cstheme="minorHAnsi"/>
                <w:sz w:val="24"/>
                <w:szCs w:val="24"/>
              </w:rPr>
            </w:pPr>
            <w:r w:rsidRPr="00141A99">
              <w:rPr>
                <w:rFonts w:cstheme="minorHAnsi"/>
                <w:sz w:val="24"/>
                <w:szCs w:val="24"/>
              </w:rPr>
              <w:t>0.62</w:t>
            </w:r>
          </w:p>
        </w:tc>
        <w:tc>
          <w:tcPr>
            <w:tcW w:w="0" w:type="auto"/>
            <w:hideMark/>
          </w:tcPr>
          <w:p w14:paraId="3B9D8DB1" w14:textId="77777777" w:rsidR="00141A99" w:rsidRPr="00141A99" w:rsidRDefault="00141A99" w:rsidP="00066DE9">
            <w:pPr>
              <w:spacing w:line="259" w:lineRule="auto"/>
              <w:rPr>
                <w:rFonts w:cstheme="minorHAnsi"/>
                <w:sz w:val="24"/>
                <w:szCs w:val="24"/>
              </w:rPr>
            </w:pPr>
            <w:r w:rsidRPr="00141A99">
              <w:rPr>
                <w:rFonts w:cstheme="minorHAnsi"/>
                <w:sz w:val="24"/>
                <w:szCs w:val="24"/>
              </w:rPr>
              <w:t>1.99</w:t>
            </w:r>
          </w:p>
        </w:tc>
      </w:tr>
      <w:tr w:rsidR="00141A99" w:rsidRPr="00141A99" w14:paraId="6666A483" w14:textId="77777777" w:rsidTr="00066DE9">
        <w:tc>
          <w:tcPr>
            <w:tcW w:w="0" w:type="auto"/>
            <w:hideMark/>
          </w:tcPr>
          <w:p w14:paraId="246F801D" w14:textId="77777777" w:rsidR="00141A99" w:rsidRPr="00141A99" w:rsidRDefault="00141A99" w:rsidP="00066DE9">
            <w:pPr>
              <w:spacing w:line="259" w:lineRule="auto"/>
              <w:rPr>
                <w:rFonts w:cstheme="minorHAnsi"/>
                <w:sz w:val="24"/>
                <w:szCs w:val="24"/>
              </w:rPr>
            </w:pPr>
            <w:r w:rsidRPr="00141A99">
              <w:rPr>
                <w:rFonts w:cstheme="minorHAnsi"/>
                <w:sz w:val="24"/>
                <w:szCs w:val="24"/>
              </w:rPr>
              <w:t>2002</w:t>
            </w:r>
          </w:p>
        </w:tc>
        <w:tc>
          <w:tcPr>
            <w:tcW w:w="0" w:type="auto"/>
            <w:hideMark/>
          </w:tcPr>
          <w:p w14:paraId="6492984C" w14:textId="77777777" w:rsidR="00141A99" w:rsidRPr="00141A99" w:rsidRDefault="00141A99" w:rsidP="00066DE9">
            <w:pPr>
              <w:spacing w:line="259" w:lineRule="auto"/>
              <w:rPr>
                <w:rFonts w:cstheme="minorHAnsi"/>
                <w:sz w:val="24"/>
                <w:szCs w:val="24"/>
              </w:rPr>
            </w:pPr>
            <w:r w:rsidRPr="00141A99">
              <w:rPr>
                <w:rFonts w:cstheme="minorHAnsi"/>
                <w:sz w:val="24"/>
                <w:szCs w:val="24"/>
              </w:rPr>
              <w:t>6%</w:t>
            </w:r>
          </w:p>
        </w:tc>
        <w:tc>
          <w:tcPr>
            <w:tcW w:w="0" w:type="auto"/>
            <w:hideMark/>
          </w:tcPr>
          <w:p w14:paraId="66E98B8D" w14:textId="77777777" w:rsidR="00141A99" w:rsidRPr="00141A99" w:rsidRDefault="00141A99" w:rsidP="00066DE9">
            <w:pPr>
              <w:spacing w:line="259" w:lineRule="auto"/>
              <w:rPr>
                <w:rFonts w:cstheme="minorHAnsi"/>
                <w:sz w:val="24"/>
                <w:szCs w:val="24"/>
              </w:rPr>
            </w:pPr>
            <w:r w:rsidRPr="00141A99">
              <w:rPr>
                <w:rFonts w:cstheme="minorHAnsi"/>
                <w:sz w:val="24"/>
                <w:szCs w:val="24"/>
              </w:rPr>
              <w:t>4.37%</w:t>
            </w:r>
          </w:p>
        </w:tc>
        <w:tc>
          <w:tcPr>
            <w:tcW w:w="0" w:type="auto"/>
            <w:hideMark/>
          </w:tcPr>
          <w:p w14:paraId="289B884D" w14:textId="77777777" w:rsidR="00141A99" w:rsidRPr="00141A99" w:rsidRDefault="00141A99" w:rsidP="00066DE9">
            <w:pPr>
              <w:spacing w:line="259" w:lineRule="auto"/>
              <w:rPr>
                <w:rFonts w:cstheme="minorHAnsi"/>
                <w:sz w:val="24"/>
                <w:szCs w:val="24"/>
              </w:rPr>
            </w:pPr>
            <w:r w:rsidRPr="00141A99">
              <w:rPr>
                <w:rFonts w:cstheme="minorHAnsi"/>
                <w:sz w:val="24"/>
                <w:szCs w:val="24"/>
              </w:rPr>
              <w:t>50.19%</w:t>
            </w:r>
          </w:p>
        </w:tc>
        <w:tc>
          <w:tcPr>
            <w:tcW w:w="0" w:type="auto"/>
            <w:hideMark/>
          </w:tcPr>
          <w:p w14:paraId="71C8B0E9" w14:textId="77777777" w:rsidR="00141A99" w:rsidRPr="00141A99" w:rsidRDefault="00141A99" w:rsidP="00066DE9">
            <w:pPr>
              <w:spacing w:line="259" w:lineRule="auto"/>
              <w:rPr>
                <w:rFonts w:cstheme="minorHAnsi"/>
                <w:sz w:val="24"/>
                <w:szCs w:val="24"/>
              </w:rPr>
            </w:pPr>
            <w:r w:rsidRPr="00141A99">
              <w:rPr>
                <w:rFonts w:cstheme="minorHAnsi"/>
                <w:sz w:val="24"/>
                <w:szCs w:val="24"/>
              </w:rPr>
              <w:t>0.61</w:t>
            </w:r>
          </w:p>
        </w:tc>
        <w:tc>
          <w:tcPr>
            <w:tcW w:w="0" w:type="auto"/>
            <w:hideMark/>
          </w:tcPr>
          <w:p w14:paraId="3B37CAAA" w14:textId="77777777" w:rsidR="00141A99" w:rsidRPr="00141A99" w:rsidRDefault="00141A99" w:rsidP="00066DE9">
            <w:pPr>
              <w:spacing w:line="259" w:lineRule="auto"/>
              <w:rPr>
                <w:rFonts w:cstheme="minorHAnsi"/>
                <w:sz w:val="24"/>
                <w:szCs w:val="24"/>
              </w:rPr>
            </w:pPr>
            <w:r w:rsidRPr="00141A99">
              <w:rPr>
                <w:rFonts w:cstheme="minorHAnsi"/>
                <w:sz w:val="24"/>
                <w:szCs w:val="24"/>
              </w:rPr>
              <w:t>2.03</w:t>
            </w:r>
          </w:p>
        </w:tc>
      </w:tr>
      <w:tr w:rsidR="00141A99" w:rsidRPr="00141A99" w14:paraId="543A9140" w14:textId="77777777" w:rsidTr="00066DE9">
        <w:tc>
          <w:tcPr>
            <w:tcW w:w="0" w:type="auto"/>
            <w:hideMark/>
          </w:tcPr>
          <w:p w14:paraId="0AC21DBE" w14:textId="77777777" w:rsidR="00141A99" w:rsidRPr="00141A99" w:rsidRDefault="00141A99" w:rsidP="00066DE9">
            <w:pPr>
              <w:spacing w:line="259" w:lineRule="auto"/>
              <w:rPr>
                <w:rFonts w:cstheme="minorHAnsi"/>
                <w:sz w:val="24"/>
                <w:szCs w:val="24"/>
              </w:rPr>
            </w:pPr>
            <w:r w:rsidRPr="00141A99">
              <w:rPr>
                <w:rFonts w:cstheme="minorHAnsi"/>
                <w:sz w:val="24"/>
                <w:szCs w:val="24"/>
              </w:rPr>
              <w:t>2003</w:t>
            </w:r>
          </w:p>
        </w:tc>
        <w:tc>
          <w:tcPr>
            <w:tcW w:w="0" w:type="auto"/>
            <w:hideMark/>
          </w:tcPr>
          <w:p w14:paraId="53FBC7EE" w14:textId="77777777" w:rsidR="00141A99" w:rsidRPr="00141A99" w:rsidRDefault="00141A99" w:rsidP="00066DE9">
            <w:pPr>
              <w:spacing w:line="259" w:lineRule="auto"/>
              <w:rPr>
                <w:rFonts w:cstheme="minorHAnsi"/>
                <w:sz w:val="24"/>
                <w:szCs w:val="24"/>
              </w:rPr>
            </w:pPr>
            <w:r w:rsidRPr="00141A99">
              <w:rPr>
                <w:rFonts w:cstheme="minorHAnsi"/>
                <w:sz w:val="24"/>
                <w:szCs w:val="24"/>
              </w:rPr>
              <w:t>11%</w:t>
            </w:r>
          </w:p>
        </w:tc>
        <w:tc>
          <w:tcPr>
            <w:tcW w:w="0" w:type="auto"/>
            <w:hideMark/>
          </w:tcPr>
          <w:p w14:paraId="7D31E15B" w14:textId="77777777" w:rsidR="00141A99" w:rsidRPr="00141A99" w:rsidRDefault="00141A99" w:rsidP="00066DE9">
            <w:pPr>
              <w:spacing w:line="259" w:lineRule="auto"/>
              <w:rPr>
                <w:rFonts w:cstheme="minorHAnsi"/>
                <w:sz w:val="24"/>
                <w:szCs w:val="24"/>
              </w:rPr>
            </w:pPr>
            <w:r w:rsidRPr="00141A99">
              <w:rPr>
                <w:rFonts w:cstheme="minorHAnsi"/>
                <w:sz w:val="24"/>
                <w:szCs w:val="24"/>
              </w:rPr>
              <w:t>5.56%</w:t>
            </w:r>
          </w:p>
        </w:tc>
        <w:tc>
          <w:tcPr>
            <w:tcW w:w="0" w:type="auto"/>
            <w:hideMark/>
          </w:tcPr>
          <w:p w14:paraId="7D9F4F79" w14:textId="77777777" w:rsidR="00141A99" w:rsidRPr="00141A99" w:rsidRDefault="00141A99" w:rsidP="00066DE9">
            <w:pPr>
              <w:spacing w:line="259" w:lineRule="auto"/>
              <w:rPr>
                <w:rFonts w:cstheme="minorHAnsi"/>
                <w:sz w:val="24"/>
                <w:szCs w:val="24"/>
              </w:rPr>
            </w:pPr>
            <w:r w:rsidRPr="00141A99">
              <w:rPr>
                <w:rFonts w:cstheme="minorHAnsi"/>
                <w:sz w:val="24"/>
                <w:szCs w:val="24"/>
              </w:rPr>
              <w:t>40.87%</w:t>
            </w:r>
          </w:p>
        </w:tc>
        <w:tc>
          <w:tcPr>
            <w:tcW w:w="0" w:type="auto"/>
            <w:hideMark/>
          </w:tcPr>
          <w:p w14:paraId="63B8D90E" w14:textId="77777777" w:rsidR="00141A99" w:rsidRPr="00141A99" w:rsidRDefault="00141A99" w:rsidP="00066DE9">
            <w:pPr>
              <w:spacing w:line="259" w:lineRule="auto"/>
              <w:rPr>
                <w:rFonts w:cstheme="minorHAnsi"/>
                <w:sz w:val="24"/>
                <w:szCs w:val="24"/>
              </w:rPr>
            </w:pPr>
            <w:r w:rsidRPr="00141A99">
              <w:rPr>
                <w:rFonts w:cstheme="minorHAnsi"/>
                <w:sz w:val="24"/>
                <w:szCs w:val="24"/>
              </w:rPr>
              <w:t>0.57</w:t>
            </w:r>
          </w:p>
        </w:tc>
        <w:tc>
          <w:tcPr>
            <w:tcW w:w="0" w:type="auto"/>
            <w:hideMark/>
          </w:tcPr>
          <w:p w14:paraId="456BD0EB" w14:textId="77777777" w:rsidR="00141A99" w:rsidRPr="00141A99" w:rsidRDefault="00141A99" w:rsidP="00066DE9">
            <w:pPr>
              <w:spacing w:line="259" w:lineRule="auto"/>
              <w:rPr>
                <w:rFonts w:cstheme="minorHAnsi"/>
                <w:sz w:val="24"/>
                <w:szCs w:val="24"/>
              </w:rPr>
            </w:pPr>
            <w:r w:rsidRPr="00141A99">
              <w:rPr>
                <w:rFonts w:cstheme="minorHAnsi"/>
                <w:sz w:val="24"/>
                <w:szCs w:val="24"/>
              </w:rPr>
              <w:t>2.23</w:t>
            </w:r>
          </w:p>
        </w:tc>
      </w:tr>
      <w:tr w:rsidR="00141A99" w:rsidRPr="00141A99" w14:paraId="04010426" w14:textId="77777777" w:rsidTr="00066DE9">
        <w:tc>
          <w:tcPr>
            <w:tcW w:w="0" w:type="auto"/>
            <w:hideMark/>
          </w:tcPr>
          <w:p w14:paraId="65E321D5" w14:textId="77777777" w:rsidR="00141A99" w:rsidRPr="00141A99" w:rsidRDefault="00141A99" w:rsidP="00066DE9">
            <w:pPr>
              <w:spacing w:line="259" w:lineRule="auto"/>
              <w:rPr>
                <w:rFonts w:cstheme="minorHAnsi"/>
                <w:sz w:val="24"/>
                <w:szCs w:val="24"/>
              </w:rPr>
            </w:pPr>
            <w:r w:rsidRPr="00141A99">
              <w:rPr>
                <w:rFonts w:cstheme="minorHAnsi"/>
                <w:sz w:val="24"/>
                <w:szCs w:val="24"/>
              </w:rPr>
              <w:t>2004</w:t>
            </w:r>
          </w:p>
        </w:tc>
        <w:tc>
          <w:tcPr>
            <w:tcW w:w="0" w:type="auto"/>
            <w:hideMark/>
          </w:tcPr>
          <w:p w14:paraId="5595E38F" w14:textId="77777777" w:rsidR="00141A99" w:rsidRPr="00141A99" w:rsidRDefault="00141A99" w:rsidP="00066DE9">
            <w:pPr>
              <w:spacing w:line="259" w:lineRule="auto"/>
              <w:rPr>
                <w:rFonts w:cstheme="minorHAnsi"/>
                <w:sz w:val="24"/>
                <w:szCs w:val="24"/>
              </w:rPr>
            </w:pPr>
            <w:r w:rsidRPr="00141A99">
              <w:rPr>
                <w:rFonts w:cstheme="minorHAnsi"/>
                <w:sz w:val="24"/>
                <w:szCs w:val="24"/>
              </w:rPr>
              <w:t>12%</w:t>
            </w:r>
          </w:p>
        </w:tc>
        <w:tc>
          <w:tcPr>
            <w:tcW w:w="0" w:type="auto"/>
            <w:hideMark/>
          </w:tcPr>
          <w:p w14:paraId="7247D676" w14:textId="77777777" w:rsidR="00141A99" w:rsidRPr="00141A99" w:rsidRDefault="00141A99" w:rsidP="00066DE9">
            <w:pPr>
              <w:spacing w:line="259" w:lineRule="auto"/>
              <w:rPr>
                <w:rFonts w:cstheme="minorHAnsi"/>
                <w:sz w:val="24"/>
                <w:szCs w:val="24"/>
              </w:rPr>
            </w:pPr>
            <w:r w:rsidRPr="00141A99">
              <w:rPr>
                <w:rFonts w:cstheme="minorHAnsi"/>
                <w:sz w:val="24"/>
                <w:szCs w:val="24"/>
              </w:rPr>
              <w:t>3.76%</w:t>
            </w:r>
          </w:p>
        </w:tc>
        <w:tc>
          <w:tcPr>
            <w:tcW w:w="0" w:type="auto"/>
            <w:hideMark/>
          </w:tcPr>
          <w:p w14:paraId="48FB7430" w14:textId="77777777" w:rsidR="00141A99" w:rsidRPr="00141A99" w:rsidRDefault="00141A99" w:rsidP="00066DE9">
            <w:pPr>
              <w:spacing w:line="259" w:lineRule="auto"/>
              <w:rPr>
                <w:rFonts w:cstheme="minorHAnsi"/>
                <w:sz w:val="24"/>
                <w:szCs w:val="24"/>
              </w:rPr>
            </w:pPr>
            <w:r w:rsidRPr="00141A99">
              <w:rPr>
                <w:rFonts w:cstheme="minorHAnsi"/>
                <w:sz w:val="24"/>
                <w:szCs w:val="24"/>
              </w:rPr>
              <w:t>33.38%</w:t>
            </w:r>
          </w:p>
        </w:tc>
        <w:tc>
          <w:tcPr>
            <w:tcW w:w="0" w:type="auto"/>
            <w:hideMark/>
          </w:tcPr>
          <w:p w14:paraId="71A53112" w14:textId="77777777" w:rsidR="00141A99" w:rsidRPr="00141A99" w:rsidRDefault="00141A99" w:rsidP="00066DE9">
            <w:pPr>
              <w:spacing w:line="259" w:lineRule="auto"/>
              <w:rPr>
                <w:rFonts w:cstheme="minorHAnsi"/>
                <w:sz w:val="24"/>
                <w:szCs w:val="24"/>
              </w:rPr>
            </w:pPr>
            <w:r w:rsidRPr="00141A99">
              <w:rPr>
                <w:rFonts w:cstheme="minorHAnsi"/>
                <w:sz w:val="24"/>
                <w:szCs w:val="24"/>
              </w:rPr>
              <w:t>0.56</w:t>
            </w:r>
          </w:p>
        </w:tc>
        <w:tc>
          <w:tcPr>
            <w:tcW w:w="0" w:type="auto"/>
            <w:hideMark/>
          </w:tcPr>
          <w:p w14:paraId="6958855C" w14:textId="77777777" w:rsidR="00141A99" w:rsidRPr="00141A99" w:rsidRDefault="00141A99" w:rsidP="00066DE9">
            <w:pPr>
              <w:spacing w:line="259" w:lineRule="auto"/>
              <w:rPr>
                <w:rFonts w:cstheme="minorHAnsi"/>
                <w:sz w:val="24"/>
                <w:szCs w:val="24"/>
              </w:rPr>
            </w:pPr>
            <w:r w:rsidRPr="00141A99">
              <w:rPr>
                <w:rFonts w:cstheme="minorHAnsi"/>
                <w:sz w:val="24"/>
                <w:szCs w:val="24"/>
              </w:rPr>
              <w:t>2.08</w:t>
            </w:r>
          </w:p>
        </w:tc>
      </w:tr>
      <w:tr w:rsidR="00141A99" w:rsidRPr="00141A99" w14:paraId="7EE01799" w14:textId="77777777" w:rsidTr="00066DE9">
        <w:tc>
          <w:tcPr>
            <w:tcW w:w="0" w:type="auto"/>
            <w:hideMark/>
          </w:tcPr>
          <w:p w14:paraId="3608E498" w14:textId="77777777" w:rsidR="00141A99" w:rsidRPr="00141A99" w:rsidRDefault="00141A99" w:rsidP="00066DE9">
            <w:pPr>
              <w:spacing w:line="259" w:lineRule="auto"/>
              <w:rPr>
                <w:rFonts w:cstheme="minorHAnsi"/>
                <w:sz w:val="24"/>
                <w:szCs w:val="24"/>
              </w:rPr>
            </w:pPr>
            <w:r w:rsidRPr="00141A99">
              <w:rPr>
                <w:rFonts w:cstheme="minorHAnsi"/>
                <w:sz w:val="24"/>
                <w:szCs w:val="24"/>
              </w:rPr>
              <w:t>2005</w:t>
            </w:r>
          </w:p>
        </w:tc>
        <w:tc>
          <w:tcPr>
            <w:tcW w:w="0" w:type="auto"/>
            <w:hideMark/>
          </w:tcPr>
          <w:p w14:paraId="0E367D4E" w14:textId="77777777" w:rsidR="00141A99" w:rsidRPr="00141A99" w:rsidRDefault="00141A99" w:rsidP="00066DE9">
            <w:pPr>
              <w:spacing w:line="259" w:lineRule="auto"/>
              <w:rPr>
                <w:rFonts w:cstheme="minorHAnsi"/>
                <w:sz w:val="24"/>
                <w:szCs w:val="24"/>
              </w:rPr>
            </w:pPr>
            <w:r w:rsidRPr="00141A99">
              <w:rPr>
                <w:rFonts w:cstheme="minorHAnsi"/>
                <w:sz w:val="24"/>
                <w:szCs w:val="24"/>
              </w:rPr>
              <w:t>14%</w:t>
            </w:r>
          </w:p>
        </w:tc>
        <w:tc>
          <w:tcPr>
            <w:tcW w:w="0" w:type="auto"/>
            <w:hideMark/>
          </w:tcPr>
          <w:p w14:paraId="5B71C3E5" w14:textId="77777777" w:rsidR="00141A99" w:rsidRPr="00141A99" w:rsidRDefault="00141A99" w:rsidP="00066DE9">
            <w:pPr>
              <w:spacing w:line="259" w:lineRule="auto"/>
              <w:rPr>
                <w:rFonts w:cstheme="minorHAnsi"/>
                <w:sz w:val="24"/>
                <w:szCs w:val="24"/>
              </w:rPr>
            </w:pPr>
            <w:r w:rsidRPr="00141A99">
              <w:rPr>
                <w:rFonts w:cstheme="minorHAnsi"/>
                <w:sz w:val="24"/>
                <w:szCs w:val="24"/>
              </w:rPr>
              <w:t>1.57%</w:t>
            </w:r>
          </w:p>
        </w:tc>
        <w:tc>
          <w:tcPr>
            <w:tcW w:w="0" w:type="auto"/>
            <w:hideMark/>
          </w:tcPr>
          <w:p w14:paraId="367508A0" w14:textId="77777777" w:rsidR="00141A99" w:rsidRPr="00141A99" w:rsidRDefault="00141A99" w:rsidP="00066DE9">
            <w:pPr>
              <w:spacing w:line="259" w:lineRule="auto"/>
              <w:rPr>
                <w:rFonts w:cstheme="minorHAnsi"/>
                <w:sz w:val="24"/>
                <w:szCs w:val="24"/>
              </w:rPr>
            </w:pPr>
            <w:r w:rsidRPr="00141A99">
              <w:rPr>
                <w:rFonts w:cstheme="minorHAnsi"/>
                <w:sz w:val="24"/>
                <w:szCs w:val="24"/>
              </w:rPr>
              <w:t>11.72%</w:t>
            </w:r>
          </w:p>
        </w:tc>
        <w:tc>
          <w:tcPr>
            <w:tcW w:w="0" w:type="auto"/>
            <w:hideMark/>
          </w:tcPr>
          <w:p w14:paraId="42D8B333" w14:textId="77777777" w:rsidR="00141A99" w:rsidRPr="00141A99" w:rsidRDefault="00141A99" w:rsidP="00066DE9">
            <w:pPr>
              <w:spacing w:line="259" w:lineRule="auto"/>
              <w:rPr>
                <w:rFonts w:cstheme="minorHAnsi"/>
                <w:sz w:val="24"/>
                <w:szCs w:val="24"/>
              </w:rPr>
            </w:pPr>
            <w:r w:rsidRPr="00141A99">
              <w:rPr>
                <w:rFonts w:cstheme="minorHAnsi"/>
                <w:sz w:val="24"/>
                <w:szCs w:val="24"/>
              </w:rPr>
              <w:t>0.55</w:t>
            </w:r>
          </w:p>
        </w:tc>
        <w:tc>
          <w:tcPr>
            <w:tcW w:w="0" w:type="auto"/>
            <w:hideMark/>
          </w:tcPr>
          <w:p w14:paraId="0E5F7389" w14:textId="77777777" w:rsidR="00141A99" w:rsidRPr="00141A99" w:rsidRDefault="00141A99" w:rsidP="00066DE9">
            <w:pPr>
              <w:spacing w:line="259" w:lineRule="auto"/>
              <w:rPr>
                <w:rFonts w:cstheme="minorHAnsi"/>
                <w:sz w:val="24"/>
                <w:szCs w:val="24"/>
              </w:rPr>
            </w:pPr>
            <w:r w:rsidRPr="00141A99">
              <w:rPr>
                <w:rFonts w:cstheme="minorHAnsi"/>
                <w:sz w:val="24"/>
                <w:szCs w:val="24"/>
              </w:rPr>
              <w:t>1.80</w:t>
            </w:r>
          </w:p>
        </w:tc>
      </w:tr>
      <w:tr w:rsidR="00141A99" w:rsidRPr="00141A99" w14:paraId="376D675E" w14:textId="77777777" w:rsidTr="00066DE9">
        <w:tc>
          <w:tcPr>
            <w:tcW w:w="0" w:type="auto"/>
            <w:hideMark/>
          </w:tcPr>
          <w:p w14:paraId="75F637B3" w14:textId="77777777" w:rsidR="00141A99" w:rsidRPr="00141A99" w:rsidRDefault="00141A99" w:rsidP="00066DE9">
            <w:pPr>
              <w:spacing w:line="259" w:lineRule="auto"/>
              <w:rPr>
                <w:rFonts w:cstheme="minorHAnsi"/>
                <w:sz w:val="24"/>
                <w:szCs w:val="24"/>
              </w:rPr>
            </w:pPr>
            <w:r w:rsidRPr="00141A99">
              <w:rPr>
                <w:rFonts w:cstheme="minorHAnsi"/>
                <w:sz w:val="24"/>
                <w:szCs w:val="24"/>
              </w:rPr>
              <w:t>2006</w:t>
            </w:r>
          </w:p>
        </w:tc>
        <w:tc>
          <w:tcPr>
            <w:tcW w:w="0" w:type="auto"/>
            <w:hideMark/>
          </w:tcPr>
          <w:p w14:paraId="01C3B642" w14:textId="77777777" w:rsidR="00141A99" w:rsidRPr="00141A99" w:rsidRDefault="00141A99" w:rsidP="00066DE9">
            <w:pPr>
              <w:spacing w:line="259" w:lineRule="auto"/>
              <w:rPr>
                <w:rFonts w:cstheme="minorHAnsi"/>
                <w:sz w:val="24"/>
                <w:szCs w:val="24"/>
              </w:rPr>
            </w:pPr>
            <w:r w:rsidRPr="00141A99">
              <w:rPr>
                <w:rFonts w:cstheme="minorHAnsi"/>
                <w:sz w:val="24"/>
                <w:szCs w:val="24"/>
              </w:rPr>
              <w:t>10%</w:t>
            </w:r>
          </w:p>
        </w:tc>
        <w:tc>
          <w:tcPr>
            <w:tcW w:w="0" w:type="auto"/>
            <w:hideMark/>
          </w:tcPr>
          <w:p w14:paraId="4C33A890" w14:textId="77777777" w:rsidR="00141A99" w:rsidRPr="00141A99" w:rsidRDefault="00141A99" w:rsidP="00066DE9">
            <w:pPr>
              <w:spacing w:line="259" w:lineRule="auto"/>
              <w:rPr>
                <w:rFonts w:cstheme="minorHAnsi"/>
                <w:sz w:val="24"/>
                <w:szCs w:val="24"/>
              </w:rPr>
            </w:pPr>
            <w:r w:rsidRPr="00141A99">
              <w:rPr>
                <w:rFonts w:cstheme="minorHAnsi"/>
                <w:sz w:val="24"/>
                <w:szCs w:val="24"/>
              </w:rPr>
              <w:t>4.03%</w:t>
            </w:r>
          </w:p>
        </w:tc>
        <w:tc>
          <w:tcPr>
            <w:tcW w:w="0" w:type="auto"/>
            <w:hideMark/>
          </w:tcPr>
          <w:p w14:paraId="74D68B0E" w14:textId="77777777" w:rsidR="00141A99" w:rsidRPr="00141A99" w:rsidRDefault="00141A99" w:rsidP="00066DE9">
            <w:pPr>
              <w:spacing w:line="259" w:lineRule="auto"/>
              <w:rPr>
                <w:rFonts w:cstheme="minorHAnsi"/>
                <w:sz w:val="24"/>
                <w:szCs w:val="24"/>
              </w:rPr>
            </w:pPr>
            <w:r w:rsidRPr="00141A99">
              <w:rPr>
                <w:rFonts w:cstheme="minorHAnsi"/>
                <w:sz w:val="24"/>
                <w:szCs w:val="24"/>
              </w:rPr>
              <w:t>9.74%</w:t>
            </w:r>
          </w:p>
        </w:tc>
        <w:tc>
          <w:tcPr>
            <w:tcW w:w="0" w:type="auto"/>
            <w:hideMark/>
          </w:tcPr>
          <w:p w14:paraId="65A19AC2" w14:textId="77777777" w:rsidR="00141A99" w:rsidRPr="00141A99" w:rsidRDefault="00141A99" w:rsidP="00066DE9">
            <w:pPr>
              <w:spacing w:line="259" w:lineRule="auto"/>
              <w:rPr>
                <w:rFonts w:cstheme="minorHAnsi"/>
                <w:sz w:val="24"/>
                <w:szCs w:val="24"/>
              </w:rPr>
            </w:pPr>
            <w:r w:rsidRPr="00141A99">
              <w:rPr>
                <w:rFonts w:cstheme="minorHAnsi"/>
                <w:sz w:val="24"/>
                <w:szCs w:val="24"/>
              </w:rPr>
              <w:t>0.55</w:t>
            </w:r>
          </w:p>
        </w:tc>
        <w:tc>
          <w:tcPr>
            <w:tcW w:w="0" w:type="auto"/>
            <w:hideMark/>
          </w:tcPr>
          <w:p w14:paraId="03BAFC4A" w14:textId="77777777" w:rsidR="00141A99" w:rsidRPr="00141A99" w:rsidRDefault="00141A99" w:rsidP="00066DE9">
            <w:pPr>
              <w:spacing w:line="259" w:lineRule="auto"/>
              <w:rPr>
                <w:rFonts w:cstheme="minorHAnsi"/>
                <w:sz w:val="24"/>
                <w:szCs w:val="24"/>
              </w:rPr>
            </w:pPr>
            <w:r w:rsidRPr="00141A99">
              <w:rPr>
                <w:rFonts w:cstheme="minorHAnsi"/>
                <w:sz w:val="24"/>
                <w:szCs w:val="24"/>
              </w:rPr>
              <w:t>1.73</w:t>
            </w:r>
          </w:p>
        </w:tc>
      </w:tr>
      <w:tr w:rsidR="00141A99" w:rsidRPr="00141A99" w14:paraId="1C74FC80" w14:textId="77777777" w:rsidTr="00066DE9">
        <w:tc>
          <w:tcPr>
            <w:tcW w:w="0" w:type="auto"/>
            <w:hideMark/>
          </w:tcPr>
          <w:p w14:paraId="7B235BBC" w14:textId="77777777" w:rsidR="00141A99" w:rsidRPr="00141A99" w:rsidRDefault="00141A99" w:rsidP="00066DE9">
            <w:pPr>
              <w:spacing w:line="259" w:lineRule="auto"/>
              <w:rPr>
                <w:rFonts w:cstheme="minorHAnsi"/>
                <w:sz w:val="24"/>
                <w:szCs w:val="24"/>
              </w:rPr>
            </w:pPr>
            <w:r w:rsidRPr="00141A99">
              <w:rPr>
                <w:rFonts w:cstheme="minorHAnsi"/>
                <w:sz w:val="24"/>
                <w:szCs w:val="24"/>
              </w:rPr>
              <w:t>2007</w:t>
            </w:r>
          </w:p>
        </w:tc>
        <w:tc>
          <w:tcPr>
            <w:tcW w:w="0" w:type="auto"/>
            <w:hideMark/>
          </w:tcPr>
          <w:p w14:paraId="16832C4B" w14:textId="77777777" w:rsidR="00141A99" w:rsidRPr="00141A99" w:rsidRDefault="00141A99" w:rsidP="00066DE9">
            <w:pPr>
              <w:spacing w:line="259" w:lineRule="auto"/>
              <w:rPr>
                <w:rFonts w:cstheme="minorHAnsi"/>
                <w:sz w:val="24"/>
                <w:szCs w:val="24"/>
              </w:rPr>
            </w:pPr>
            <w:r w:rsidRPr="00141A99">
              <w:rPr>
                <w:rFonts w:cstheme="minorHAnsi"/>
                <w:sz w:val="24"/>
                <w:szCs w:val="24"/>
              </w:rPr>
              <w:t>13%</w:t>
            </w:r>
          </w:p>
        </w:tc>
        <w:tc>
          <w:tcPr>
            <w:tcW w:w="0" w:type="auto"/>
            <w:hideMark/>
          </w:tcPr>
          <w:p w14:paraId="4146E96D" w14:textId="77777777" w:rsidR="00141A99" w:rsidRPr="00141A99" w:rsidRDefault="00141A99" w:rsidP="00066DE9">
            <w:pPr>
              <w:spacing w:line="259" w:lineRule="auto"/>
              <w:rPr>
                <w:rFonts w:cstheme="minorHAnsi"/>
                <w:sz w:val="24"/>
                <w:szCs w:val="24"/>
              </w:rPr>
            </w:pPr>
            <w:r w:rsidRPr="00141A99">
              <w:rPr>
                <w:rFonts w:cstheme="minorHAnsi"/>
                <w:sz w:val="24"/>
                <w:szCs w:val="24"/>
              </w:rPr>
              <w:t>1.79%</w:t>
            </w:r>
          </w:p>
        </w:tc>
        <w:tc>
          <w:tcPr>
            <w:tcW w:w="0" w:type="auto"/>
            <w:hideMark/>
          </w:tcPr>
          <w:p w14:paraId="5875CC91" w14:textId="77777777" w:rsidR="00141A99" w:rsidRPr="00141A99" w:rsidRDefault="00141A99" w:rsidP="00066DE9">
            <w:pPr>
              <w:spacing w:line="259" w:lineRule="auto"/>
              <w:rPr>
                <w:rFonts w:cstheme="minorHAnsi"/>
                <w:sz w:val="24"/>
                <w:szCs w:val="24"/>
              </w:rPr>
            </w:pPr>
            <w:r w:rsidRPr="00141A99">
              <w:rPr>
                <w:rFonts w:cstheme="minorHAnsi"/>
                <w:sz w:val="24"/>
                <w:szCs w:val="24"/>
              </w:rPr>
              <w:t>2.86%</w:t>
            </w:r>
          </w:p>
        </w:tc>
        <w:tc>
          <w:tcPr>
            <w:tcW w:w="0" w:type="auto"/>
            <w:hideMark/>
          </w:tcPr>
          <w:p w14:paraId="3A35CBF0" w14:textId="77777777" w:rsidR="00141A99" w:rsidRPr="00141A99" w:rsidRDefault="00141A99" w:rsidP="00066DE9">
            <w:pPr>
              <w:spacing w:line="259" w:lineRule="auto"/>
              <w:rPr>
                <w:rFonts w:cstheme="minorHAnsi"/>
                <w:sz w:val="24"/>
                <w:szCs w:val="24"/>
              </w:rPr>
            </w:pPr>
            <w:r w:rsidRPr="00141A99">
              <w:rPr>
                <w:rFonts w:cstheme="minorHAnsi"/>
                <w:sz w:val="24"/>
                <w:szCs w:val="24"/>
              </w:rPr>
              <w:t>0.54</w:t>
            </w:r>
          </w:p>
        </w:tc>
        <w:tc>
          <w:tcPr>
            <w:tcW w:w="0" w:type="auto"/>
            <w:hideMark/>
          </w:tcPr>
          <w:p w14:paraId="3CDD9A4B" w14:textId="77777777" w:rsidR="00141A99" w:rsidRPr="00141A99" w:rsidRDefault="00141A99" w:rsidP="00066DE9">
            <w:pPr>
              <w:spacing w:line="259" w:lineRule="auto"/>
              <w:rPr>
                <w:rFonts w:cstheme="minorHAnsi"/>
                <w:sz w:val="24"/>
                <w:szCs w:val="24"/>
              </w:rPr>
            </w:pPr>
            <w:r w:rsidRPr="00141A99">
              <w:rPr>
                <w:rFonts w:cstheme="minorHAnsi"/>
                <w:sz w:val="24"/>
                <w:szCs w:val="24"/>
              </w:rPr>
              <w:t>2.11</w:t>
            </w:r>
          </w:p>
        </w:tc>
      </w:tr>
      <w:tr w:rsidR="00141A99" w:rsidRPr="00141A99" w14:paraId="1C0E3B22" w14:textId="77777777" w:rsidTr="00066DE9">
        <w:tc>
          <w:tcPr>
            <w:tcW w:w="0" w:type="auto"/>
            <w:hideMark/>
          </w:tcPr>
          <w:p w14:paraId="4F077864" w14:textId="77777777" w:rsidR="00141A99" w:rsidRPr="00141A99" w:rsidRDefault="00141A99" w:rsidP="00066DE9">
            <w:pPr>
              <w:spacing w:line="259" w:lineRule="auto"/>
              <w:rPr>
                <w:rFonts w:cstheme="minorHAnsi"/>
                <w:sz w:val="24"/>
                <w:szCs w:val="24"/>
              </w:rPr>
            </w:pPr>
            <w:r w:rsidRPr="00141A99">
              <w:rPr>
                <w:rFonts w:cstheme="minorHAnsi"/>
                <w:sz w:val="24"/>
                <w:szCs w:val="24"/>
              </w:rPr>
              <w:t>2008</w:t>
            </w:r>
          </w:p>
        </w:tc>
        <w:tc>
          <w:tcPr>
            <w:tcW w:w="0" w:type="auto"/>
            <w:hideMark/>
          </w:tcPr>
          <w:p w14:paraId="6CA26F83" w14:textId="77777777" w:rsidR="00141A99" w:rsidRPr="00141A99" w:rsidRDefault="00141A99" w:rsidP="00066DE9">
            <w:pPr>
              <w:spacing w:line="259" w:lineRule="auto"/>
              <w:rPr>
                <w:rFonts w:cstheme="minorHAnsi"/>
                <w:sz w:val="24"/>
                <w:szCs w:val="24"/>
              </w:rPr>
            </w:pPr>
            <w:r w:rsidRPr="00141A99">
              <w:rPr>
                <w:rFonts w:cstheme="minorHAnsi"/>
                <w:sz w:val="24"/>
                <w:szCs w:val="24"/>
              </w:rPr>
              <w:t>8%</w:t>
            </w:r>
          </w:p>
        </w:tc>
        <w:tc>
          <w:tcPr>
            <w:tcW w:w="0" w:type="auto"/>
            <w:hideMark/>
          </w:tcPr>
          <w:p w14:paraId="2E9CF6F7" w14:textId="77777777" w:rsidR="00141A99" w:rsidRPr="00141A99" w:rsidRDefault="00141A99" w:rsidP="00066DE9">
            <w:pPr>
              <w:spacing w:line="259" w:lineRule="auto"/>
              <w:rPr>
                <w:rFonts w:cstheme="minorHAnsi"/>
                <w:sz w:val="24"/>
                <w:szCs w:val="24"/>
              </w:rPr>
            </w:pPr>
            <w:r w:rsidRPr="00141A99">
              <w:rPr>
                <w:rFonts w:cstheme="minorHAnsi"/>
                <w:sz w:val="24"/>
                <w:szCs w:val="24"/>
              </w:rPr>
              <w:t>2.78%</w:t>
            </w:r>
          </w:p>
        </w:tc>
        <w:tc>
          <w:tcPr>
            <w:tcW w:w="0" w:type="auto"/>
            <w:hideMark/>
          </w:tcPr>
          <w:p w14:paraId="56BB3DAB" w14:textId="77777777" w:rsidR="00141A99" w:rsidRPr="00141A99" w:rsidRDefault="00141A99" w:rsidP="00066DE9">
            <w:pPr>
              <w:spacing w:line="259" w:lineRule="auto"/>
              <w:rPr>
                <w:rFonts w:cstheme="minorHAnsi"/>
                <w:sz w:val="24"/>
                <w:szCs w:val="24"/>
              </w:rPr>
            </w:pPr>
            <w:r w:rsidRPr="00141A99">
              <w:rPr>
                <w:rFonts w:cstheme="minorHAnsi"/>
                <w:sz w:val="24"/>
                <w:szCs w:val="24"/>
              </w:rPr>
              <w:t>1.98%</w:t>
            </w:r>
          </w:p>
        </w:tc>
        <w:tc>
          <w:tcPr>
            <w:tcW w:w="0" w:type="auto"/>
            <w:hideMark/>
          </w:tcPr>
          <w:p w14:paraId="68399E16" w14:textId="77777777" w:rsidR="00141A99" w:rsidRPr="00141A99" w:rsidRDefault="00141A99" w:rsidP="00066DE9">
            <w:pPr>
              <w:spacing w:line="259" w:lineRule="auto"/>
              <w:rPr>
                <w:rFonts w:cstheme="minorHAnsi"/>
                <w:sz w:val="24"/>
                <w:szCs w:val="24"/>
              </w:rPr>
            </w:pPr>
            <w:r w:rsidRPr="00141A99">
              <w:rPr>
                <w:rFonts w:cstheme="minorHAnsi"/>
                <w:sz w:val="24"/>
                <w:szCs w:val="24"/>
              </w:rPr>
              <w:t>0.57</w:t>
            </w:r>
          </w:p>
        </w:tc>
        <w:tc>
          <w:tcPr>
            <w:tcW w:w="0" w:type="auto"/>
            <w:hideMark/>
          </w:tcPr>
          <w:p w14:paraId="0572B173" w14:textId="77777777" w:rsidR="00141A99" w:rsidRPr="00141A99" w:rsidRDefault="00141A99" w:rsidP="00066DE9">
            <w:pPr>
              <w:spacing w:line="259" w:lineRule="auto"/>
              <w:rPr>
                <w:rFonts w:cstheme="minorHAnsi"/>
                <w:sz w:val="24"/>
                <w:szCs w:val="24"/>
              </w:rPr>
            </w:pPr>
            <w:r w:rsidRPr="00141A99">
              <w:rPr>
                <w:rFonts w:cstheme="minorHAnsi"/>
                <w:sz w:val="24"/>
                <w:szCs w:val="24"/>
              </w:rPr>
              <w:t>2.18</w:t>
            </w:r>
          </w:p>
        </w:tc>
      </w:tr>
      <w:tr w:rsidR="00141A99" w:rsidRPr="00141A99" w14:paraId="2F480BE5" w14:textId="77777777" w:rsidTr="00066DE9">
        <w:tc>
          <w:tcPr>
            <w:tcW w:w="0" w:type="auto"/>
            <w:hideMark/>
          </w:tcPr>
          <w:p w14:paraId="68FF3D39" w14:textId="77777777" w:rsidR="00141A99" w:rsidRPr="00141A99" w:rsidRDefault="00141A99" w:rsidP="00066DE9">
            <w:pPr>
              <w:spacing w:line="259" w:lineRule="auto"/>
              <w:rPr>
                <w:rFonts w:cstheme="minorHAnsi"/>
                <w:sz w:val="24"/>
                <w:szCs w:val="24"/>
              </w:rPr>
            </w:pPr>
            <w:r w:rsidRPr="00141A99">
              <w:rPr>
                <w:rFonts w:cstheme="minorHAnsi"/>
                <w:sz w:val="24"/>
                <w:szCs w:val="24"/>
              </w:rPr>
              <w:t>2009</w:t>
            </w:r>
          </w:p>
        </w:tc>
        <w:tc>
          <w:tcPr>
            <w:tcW w:w="0" w:type="auto"/>
            <w:hideMark/>
          </w:tcPr>
          <w:p w14:paraId="22DCA48D" w14:textId="77777777" w:rsidR="00141A99" w:rsidRPr="00141A99" w:rsidRDefault="00141A99" w:rsidP="00066DE9">
            <w:pPr>
              <w:spacing w:line="259" w:lineRule="auto"/>
              <w:rPr>
                <w:rFonts w:cstheme="minorHAnsi"/>
                <w:sz w:val="24"/>
                <w:szCs w:val="24"/>
              </w:rPr>
            </w:pPr>
            <w:r w:rsidRPr="00141A99">
              <w:rPr>
                <w:rFonts w:cstheme="minorHAnsi"/>
                <w:sz w:val="24"/>
                <w:szCs w:val="24"/>
              </w:rPr>
              <w:t>5%</w:t>
            </w:r>
          </w:p>
        </w:tc>
        <w:tc>
          <w:tcPr>
            <w:tcW w:w="0" w:type="auto"/>
            <w:hideMark/>
          </w:tcPr>
          <w:p w14:paraId="05A17DD5" w14:textId="77777777" w:rsidR="00141A99" w:rsidRPr="00141A99" w:rsidRDefault="00141A99" w:rsidP="00066DE9">
            <w:pPr>
              <w:spacing w:line="259" w:lineRule="auto"/>
              <w:rPr>
                <w:rFonts w:cstheme="minorHAnsi"/>
                <w:sz w:val="24"/>
                <w:szCs w:val="24"/>
              </w:rPr>
            </w:pPr>
            <w:r w:rsidRPr="00141A99">
              <w:rPr>
                <w:rFonts w:cstheme="minorHAnsi"/>
                <w:sz w:val="24"/>
                <w:szCs w:val="24"/>
              </w:rPr>
              <w:t>0.43%</w:t>
            </w:r>
          </w:p>
        </w:tc>
        <w:tc>
          <w:tcPr>
            <w:tcW w:w="0" w:type="auto"/>
            <w:hideMark/>
          </w:tcPr>
          <w:p w14:paraId="1F65083B" w14:textId="77777777" w:rsidR="00141A99" w:rsidRPr="00141A99" w:rsidRDefault="00141A99" w:rsidP="00066DE9">
            <w:pPr>
              <w:spacing w:line="259" w:lineRule="auto"/>
              <w:rPr>
                <w:rFonts w:cstheme="minorHAnsi"/>
                <w:sz w:val="24"/>
                <w:szCs w:val="24"/>
              </w:rPr>
            </w:pPr>
            <w:r w:rsidRPr="00141A99">
              <w:rPr>
                <w:rFonts w:cstheme="minorHAnsi"/>
                <w:sz w:val="24"/>
                <w:szCs w:val="24"/>
              </w:rPr>
              <w:t>1.15%</w:t>
            </w:r>
          </w:p>
        </w:tc>
        <w:tc>
          <w:tcPr>
            <w:tcW w:w="0" w:type="auto"/>
            <w:hideMark/>
          </w:tcPr>
          <w:p w14:paraId="01F98D97" w14:textId="77777777" w:rsidR="00141A99" w:rsidRPr="00141A99" w:rsidRDefault="00141A99" w:rsidP="00066DE9">
            <w:pPr>
              <w:spacing w:line="259" w:lineRule="auto"/>
              <w:rPr>
                <w:rFonts w:cstheme="minorHAnsi"/>
                <w:sz w:val="24"/>
                <w:szCs w:val="24"/>
              </w:rPr>
            </w:pPr>
            <w:r w:rsidRPr="00141A99">
              <w:rPr>
                <w:rFonts w:cstheme="minorHAnsi"/>
                <w:sz w:val="24"/>
                <w:szCs w:val="24"/>
              </w:rPr>
              <w:t>0.55</w:t>
            </w:r>
          </w:p>
        </w:tc>
        <w:tc>
          <w:tcPr>
            <w:tcW w:w="0" w:type="auto"/>
            <w:hideMark/>
          </w:tcPr>
          <w:p w14:paraId="5DB97846" w14:textId="77777777" w:rsidR="00141A99" w:rsidRPr="00141A99" w:rsidRDefault="00141A99" w:rsidP="00066DE9">
            <w:pPr>
              <w:spacing w:line="259" w:lineRule="auto"/>
              <w:rPr>
                <w:rFonts w:cstheme="minorHAnsi"/>
                <w:sz w:val="24"/>
                <w:szCs w:val="24"/>
              </w:rPr>
            </w:pPr>
            <w:r w:rsidRPr="00141A99">
              <w:rPr>
                <w:rFonts w:cstheme="minorHAnsi"/>
                <w:sz w:val="24"/>
                <w:szCs w:val="24"/>
              </w:rPr>
              <w:t>2.25</w:t>
            </w:r>
          </w:p>
        </w:tc>
      </w:tr>
      <w:tr w:rsidR="00141A99" w:rsidRPr="00141A99" w14:paraId="49019020" w14:textId="77777777" w:rsidTr="00066DE9">
        <w:tc>
          <w:tcPr>
            <w:tcW w:w="0" w:type="auto"/>
            <w:hideMark/>
          </w:tcPr>
          <w:p w14:paraId="79FD2156" w14:textId="77777777" w:rsidR="00141A99" w:rsidRPr="00141A99" w:rsidRDefault="00141A99" w:rsidP="00066DE9">
            <w:pPr>
              <w:spacing w:line="259" w:lineRule="auto"/>
              <w:rPr>
                <w:rFonts w:cstheme="minorHAnsi"/>
                <w:sz w:val="24"/>
                <w:szCs w:val="24"/>
              </w:rPr>
            </w:pPr>
            <w:r w:rsidRPr="00141A99">
              <w:rPr>
                <w:rFonts w:cstheme="minorHAnsi"/>
                <w:sz w:val="24"/>
                <w:szCs w:val="24"/>
              </w:rPr>
              <w:t>2010</w:t>
            </w:r>
          </w:p>
        </w:tc>
        <w:tc>
          <w:tcPr>
            <w:tcW w:w="0" w:type="auto"/>
            <w:hideMark/>
          </w:tcPr>
          <w:p w14:paraId="7EF4D594" w14:textId="77777777" w:rsidR="00141A99" w:rsidRPr="00141A99" w:rsidRDefault="00141A99" w:rsidP="00066DE9">
            <w:pPr>
              <w:spacing w:line="259" w:lineRule="auto"/>
              <w:rPr>
                <w:rFonts w:cstheme="minorHAnsi"/>
                <w:sz w:val="24"/>
                <w:szCs w:val="24"/>
              </w:rPr>
            </w:pPr>
            <w:r w:rsidRPr="00141A99">
              <w:rPr>
                <w:rFonts w:cstheme="minorHAnsi"/>
                <w:sz w:val="24"/>
                <w:szCs w:val="24"/>
              </w:rPr>
              <w:t>6%</w:t>
            </w:r>
          </w:p>
        </w:tc>
        <w:tc>
          <w:tcPr>
            <w:tcW w:w="0" w:type="auto"/>
            <w:hideMark/>
          </w:tcPr>
          <w:p w14:paraId="11B279FE" w14:textId="77777777" w:rsidR="00141A99" w:rsidRPr="00141A99" w:rsidRDefault="00141A99" w:rsidP="00066DE9">
            <w:pPr>
              <w:spacing w:line="259" w:lineRule="auto"/>
              <w:rPr>
                <w:rFonts w:cstheme="minorHAnsi"/>
                <w:sz w:val="24"/>
                <w:szCs w:val="24"/>
              </w:rPr>
            </w:pPr>
            <w:r w:rsidRPr="00141A99">
              <w:rPr>
                <w:rFonts w:cstheme="minorHAnsi"/>
                <w:sz w:val="24"/>
                <w:szCs w:val="24"/>
              </w:rPr>
              <w:t>0.00%</w:t>
            </w:r>
          </w:p>
        </w:tc>
        <w:tc>
          <w:tcPr>
            <w:tcW w:w="0" w:type="auto"/>
            <w:hideMark/>
          </w:tcPr>
          <w:p w14:paraId="06FEB60E" w14:textId="77777777" w:rsidR="00141A99" w:rsidRPr="00141A99" w:rsidRDefault="00141A99" w:rsidP="00066DE9">
            <w:pPr>
              <w:spacing w:line="259" w:lineRule="auto"/>
              <w:rPr>
                <w:rFonts w:cstheme="minorHAnsi"/>
                <w:sz w:val="24"/>
                <w:szCs w:val="24"/>
              </w:rPr>
            </w:pPr>
            <w:r w:rsidRPr="00141A99">
              <w:rPr>
                <w:rFonts w:cstheme="minorHAnsi"/>
                <w:sz w:val="24"/>
                <w:szCs w:val="24"/>
              </w:rPr>
              <w:t>0.00%</w:t>
            </w:r>
          </w:p>
        </w:tc>
        <w:tc>
          <w:tcPr>
            <w:tcW w:w="0" w:type="auto"/>
            <w:hideMark/>
          </w:tcPr>
          <w:p w14:paraId="749AF413" w14:textId="77777777" w:rsidR="00141A99" w:rsidRPr="00141A99" w:rsidRDefault="00141A99" w:rsidP="00066DE9">
            <w:pPr>
              <w:spacing w:line="259" w:lineRule="auto"/>
              <w:rPr>
                <w:rFonts w:cstheme="minorHAnsi"/>
                <w:sz w:val="24"/>
                <w:szCs w:val="24"/>
              </w:rPr>
            </w:pPr>
            <w:r w:rsidRPr="00141A99">
              <w:rPr>
                <w:rFonts w:cstheme="minorHAnsi"/>
                <w:sz w:val="24"/>
                <w:szCs w:val="24"/>
              </w:rPr>
              <w:t>0.59</w:t>
            </w:r>
          </w:p>
        </w:tc>
        <w:tc>
          <w:tcPr>
            <w:tcW w:w="0" w:type="auto"/>
            <w:hideMark/>
          </w:tcPr>
          <w:p w14:paraId="7792778F" w14:textId="77777777" w:rsidR="00141A99" w:rsidRPr="00141A99" w:rsidRDefault="00141A99" w:rsidP="00066DE9">
            <w:pPr>
              <w:spacing w:line="259" w:lineRule="auto"/>
              <w:rPr>
                <w:rFonts w:cstheme="minorHAnsi"/>
                <w:sz w:val="24"/>
                <w:szCs w:val="24"/>
              </w:rPr>
            </w:pPr>
            <w:r w:rsidRPr="00141A99">
              <w:rPr>
                <w:rFonts w:cstheme="minorHAnsi"/>
                <w:sz w:val="24"/>
                <w:szCs w:val="24"/>
              </w:rPr>
              <w:t>2.22</w:t>
            </w:r>
          </w:p>
        </w:tc>
      </w:tr>
      <w:tr w:rsidR="00141A99" w:rsidRPr="00141A99" w14:paraId="2AF9F48A" w14:textId="77777777" w:rsidTr="00066DE9">
        <w:tc>
          <w:tcPr>
            <w:tcW w:w="0" w:type="auto"/>
            <w:hideMark/>
          </w:tcPr>
          <w:p w14:paraId="5C02FA1C" w14:textId="77777777" w:rsidR="00141A99" w:rsidRPr="00141A99" w:rsidRDefault="00141A99" w:rsidP="00066DE9">
            <w:pPr>
              <w:spacing w:line="259" w:lineRule="auto"/>
              <w:rPr>
                <w:rFonts w:cstheme="minorHAnsi"/>
                <w:sz w:val="24"/>
                <w:szCs w:val="24"/>
              </w:rPr>
            </w:pPr>
            <w:r w:rsidRPr="00141A99">
              <w:rPr>
                <w:rFonts w:cstheme="minorHAnsi"/>
                <w:sz w:val="24"/>
                <w:szCs w:val="24"/>
              </w:rPr>
              <w:t>2011</w:t>
            </w:r>
          </w:p>
        </w:tc>
        <w:tc>
          <w:tcPr>
            <w:tcW w:w="0" w:type="auto"/>
            <w:hideMark/>
          </w:tcPr>
          <w:p w14:paraId="7941DFE2" w14:textId="77777777" w:rsidR="00141A99" w:rsidRPr="00141A99" w:rsidRDefault="00141A99" w:rsidP="00066DE9">
            <w:pPr>
              <w:spacing w:line="259" w:lineRule="auto"/>
              <w:rPr>
                <w:rFonts w:cstheme="minorHAnsi"/>
                <w:sz w:val="24"/>
                <w:szCs w:val="24"/>
              </w:rPr>
            </w:pPr>
            <w:r w:rsidRPr="00141A99">
              <w:rPr>
                <w:rFonts w:cstheme="minorHAnsi"/>
                <w:sz w:val="24"/>
                <w:szCs w:val="24"/>
              </w:rPr>
              <w:t>3%</w:t>
            </w:r>
          </w:p>
        </w:tc>
        <w:tc>
          <w:tcPr>
            <w:tcW w:w="0" w:type="auto"/>
            <w:hideMark/>
          </w:tcPr>
          <w:p w14:paraId="6F36C787" w14:textId="77777777" w:rsidR="00141A99" w:rsidRPr="00141A99" w:rsidRDefault="00141A99" w:rsidP="00066DE9">
            <w:pPr>
              <w:spacing w:line="259" w:lineRule="auto"/>
              <w:rPr>
                <w:rFonts w:cstheme="minorHAnsi"/>
                <w:sz w:val="24"/>
                <w:szCs w:val="24"/>
              </w:rPr>
            </w:pPr>
            <w:r w:rsidRPr="00141A99">
              <w:rPr>
                <w:rFonts w:cstheme="minorHAnsi"/>
                <w:sz w:val="24"/>
                <w:szCs w:val="24"/>
              </w:rPr>
              <w:t>0.00%</w:t>
            </w:r>
          </w:p>
        </w:tc>
        <w:tc>
          <w:tcPr>
            <w:tcW w:w="0" w:type="auto"/>
            <w:hideMark/>
          </w:tcPr>
          <w:p w14:paraId="23916B93" w14:textId="77777777" w:rsidR="00141A99" w:rsidRPr="00141A99" w:rsidRDefault="00141A99" w:rsidP="00066DE9">
            <w:pPr>
              <w:spacing w:line="259" w:lineRule="auto"/>
              <w:rPr>
                <w:rFonts w:cstheme="minorHAnsi"/>
                <w:sz w:val="24"/>
                <w:szCs w:val="24"/>
              </w:rPr>
            </w:pPr>
            <w:r w:rsidRPr="00141A99">
              <w:rPr>
                <w:rFonts w:cstheme="minorHAnsi"/>
                <w:sz w:val="24"/>
                <w:szCs w:val="24"/>
              </w:rPr>
              <w:t>0.00%</w:t>
            </w:r>
          </w:p>
        </w:tc>
        <w:tc>
          <w:tcPr>
            <w:tcW w:w="0" w:type="auto"/>
            <w:hideMark/>
          </w:tcPr>
          <w:p w14:paraId="1CD89EAD" w14:textId="77777777" w:rsidR="00141A99" w:rsidRPr="00141A99" w:rsidRDefault="00141A99" w:rsidP="00066DE9">
            <w:pPr>
              <w:spacing w:line="259" w:lineRule="auto"/>
              <w:rPr>
                <w:rFonts w:cstheme="minorHAnsi"/>
                <w:sz w:val="24"/>
                <w:szCs w:val="24"/>
              </w:rPr>
            </w:pPr>
            <w:r w:rsidRPr="00141A99">
              <w:rPr>
                <w:rFonts w:cstheme="minorHAnsi"/>
                <w:sz w:val="24"/>
                <w:szCs w:val="24"/>
              </w:rPr>
              <w:t>0.58</w:t>
            </w:r>
          </w:p>
        </w:tc>
        <w:tc>
          <w:tcPr>
            <w:tcW w:w="0" w:type="auto"/>
            <w:hideMark/>
          </w:tcPr>
          <w:p w14:paraId="3D4C1622" w14:textId="77777777" w:rsidR="00141A99" w:rsidRPr="00141A99" w:rsidRDefault="00141A99" w:rsidP="00066DE9">
            <w:pPr>
              <w:spacing w:line="259" w:lineRule="auto"/>
              <w:rPr>
                <w:rFonts w:cstheme="minorHAnsi"/>
                <w:sz w:val="24"/>
                <w:szCs w:val="24"/>
              </w:rPr>
            </w:pPr>
            <w:r w:rsidRPr="00141A99">
              <w:rPr>
                <w:rFonts w:cstheme="minorHAnsi"/>
                <w:sz w:val="24"/>
                <w:szCs w:val="24"/>
              </w:rPr>
              <w:t>2.02</w:t>
            </w:r>
          </w:p>
        </w:tc>
      </w:tr>
    </w:tbl>
    <w:p w14:paraId="7722A3DD" w14:textId="77777777" w:rsidR="00B41B1F" w:rsidRDefault="00B41B1F" w:rsidP="00141A99">
      <w:pPr>
        <w:rPr>
          <w:rFonts w:cstheme="minorHAnsi"/>
          <w:sz w:val="24"/>
          <w:szCs w:val="24"/>
        </w:rPr>
      </w:pPr>
    </w:p>
    <w:p w14:paraId="522711F9" w14:textId="34994617" w:rsidR="00141A99" w:rsidRPr="00141A99" w:rsidRDefault="00141A99" w:rsidP="00141A99">
      <w:pPr>
        <w:rPr>
          <w:rFonts w:cstheme="minorHAnsi"/>
          <w:sz w:val="24"/>
          <w:szCs w:val="24"/>
        </w:rPr>
      </w:pPr>
      <w:r w:rsidRPr="00141A99">
        <w:rPr>
          <w:rFonts w:cstheme="minorHAnsi"/>
          <w:sz w:val="24"/>
          <w:szCs w:val="24"/>
        </w:rPr>
        <w:t xml:space="preserve">Tables 3 and 4 provide information about the loans by origination year or cohort. While mortgages are originated from 1998 through 2011, 2003–2007 are the most prevalent origination years. The cumulative default rate varies across </w:t>
      </w:r>
      <w:proofErr w:type="gramStart"/>
      <w:r w:rsidRPr="00141A99">
        <w:rPr>
          <w:rFonts w:cstheme="minorHAnsi"/>
          <w:sz w:val="24"/>
          <w:szCs w:val="24"/>
        </w:rPr>
        <w:t>cohorts</w:t>
      </w:r>
      <w:proofErr w:type="gramEnd"/>
      <w:r w:rsidRPr="00141A99">
        <w:rPr>
          <w:rFonts w:cstheme="minorHAnsi"/>
          <w:sz w:val="24"/>
          <w:szCs w:val="24"/>
        </w:rPr>
        <w:t xml:space="preserve"> but older cohorts are more likely to be paid off. Payoff can be early, at term or after term. The LTV (</w:t>
      </w:r>
      <w:proofErr w:type="spellStart"/>
      <w:r w:rsidRPr="00141A99">
        <w:rPr>
          <w:rFonts w:cstheme="minorHAnsi"/>
          <w:i/>
          <w:iCs/>
          <w:sz w:val="24"/>
          <w:szCs w:val="24"/>
        </w:rPr>
        <w:t>ltv</w:t>
      </w:r>
      <w:proofErr w:type="spellEnd"/>
      <w:r w:rsidRPr="00141A99">
        <w:rPr>
          <w:rFonts w:cstheme="minorHAnsi"/>
          <w:i/>
          <w:iCs/>
          <w:sz w:val="24"/>
          <w:szCs w:val="24"/>
        </w:rPr>
        <w:t xml:space="preserve"> </w:t>
      </w:r>
      <w:proofErr w:type="spellStart"/>
      <w:r w:rsidRPr="00141A99">
        <w:rPr>
          <w:rFonts w:cstheme="minorHAnsi"/>
          <w:i/>
          <w:iCs/>
          <w:sz w:val="24"/>
          <w:szCs w:val="24"/>
        </w:rPr>
        <w:t>orig</w:t>
      </w:r>
      <w:proofErr w:type="spellEnd"/>
      <w:r w:rsidRPr="00141A99">
        <w:rPr>
          <w:rFonts w:cstheme="minorHAnsi"/>
          <w:sz w:val="24"/>
          <w:szCs w:val="24"/>
        </w:rPr>
        <w:t>) ratio peaked for the 2001 cohort and was at its lowest for the 2007 cohort. Average DCRs (</w:t>
      </w:r>
      <w:proofErr w:type="spellStart"/>
      <w:r w:rsidRPr="00141A99">
        <w:rPr>
          <w:rFonts w:cstheme="minorHAnsi"/>
          <w:i/>
          <w:iCs/>
          <w:sz w:val="24"/>
          <w:szCs w:val="24"/>
        </w:rPr>
        <w:t>dcr</w:t>
      </w:r>
      <w:proofErr w:type="spellEnd"/>
      <w:r w:rsidRPr="00141A99">
        <w:rPr>
          <w:rFonts w:cstheme="minorHAnsi"/>
          <w:i/>
          <w:iCs/>
          <w:sz w:val="24"/>
          <w:szCs w:val="24"/>
        </w:rPr>
        <w:t xml:space="preserve"> </w:t>
      </w:r>
      <w:proofErr w:type="spellStart"/>
      <w:r w:rsidRPr="00141A99">
        <w:rPr>
          <w:rFonts w:cstheme="minorHAnsi"/>
          <w:i/>
          <w:iCs/>
          <w:sz w:val="24"/>
          <w:szCs w:val="24"/>
        </w:rPr>
        <w:t>orig</w:t>
      </w:r>
      <w:proofErr w:type="spellEnd"/>
      <w:r w:rsidRPr="00141A99">
        <w:rPr>
          <w:rFonts w:cstheme="minorHAnsi"/>
          <w:sz w:val="24"/>
          <w:szCs w:val="24"/>
        </w:rPr>
        <w:t>) range from 1.73 in 2006 to 3.00 in 1998. Mortgage interest rates peak at over 8% for the 2000 cohort and drop down to 5.45 for the 2010 cohort. Mortgage terms in months are longer for the older cohorts and range from 104 to 118 months on average for the 2008–2011 cohorts. In the more recent origination cohorts, provisions to slow early payments on the mortgages have become increasingly prevalent. In fact, by 2009 almost all mortgages have both a yield maintenance and prepayment penalty provision scheduled at some time over the term of the loan.</w:t>
      </w:r>
    </w:p>
    <w:p w14:paraId="3FE94E01" w14:textId="0AE664B8" w:rsidR="00141A99" w:rsidRPr="00141A99" w:rsidRDefault="00141A99" w:rsidP="00B41B1F">
      <w:pPr>
        <w:spacing w:after="0"/>
        <w:rPr>
          <w:rFonts w:cstheme="minorHAnsi"/>
          <w:sz w:val="24"/>
          <w:szCs w:val="24"/>
        </w:rPr>
      </w:pPr>
      <w:r w:rsidRPr="00141A99">
        <w:rPr>
          <w:rFonts w:cstheme="minorHAnsi"/>
          <w:sz w:val="24"/>
          <w:szCs w:val="24"/>
        </w:rPr>
        <w:t>4 Table</w:t>
      </w:r>
      <w:r w:rsidR="00B41B1F">
        <w:rPr>
          <w:rFonts w:cstheme="minorHAnsi"/>
          <w:sz w:val="24"/>
          <w:szCs w:val="24"/>
        </w:rPr>
        <w:t xml:space="preserve">. </w:t>
      </w:r>
      <w:r w:rsidRPr="00141A99">
        <w:rPr>
          <w:rFonts w:cstheme="minorHAnsi"/>
          <w:sz w:val="24"/>
          <w:szCs w:val="24"/>
        </w:rPr>
        <w:t>Characteristics by origination year</w:t>
      </w:r>
    </w:p>
    <w:tbl>
      <w:tblPr>
        <w:tblStyle w:val="TableGrid"/>
        <w:tblW w:w="0" w:type="auto"/>
        <w:tblLook w:val="04A0" w:firstRow="1" w:lastRow="0" w:firstColumn="1" w:lastColumn="0" w:noHBand="0" w:noVBand="1"/>
      </w:tblPr>
      <w:tblGrid>
        <w:gridCol w:w="1726"/>
        <w:gridCol w:w="2059"/>
        <w:gridCol w:w="2285"/>
        <w:gridCol w:w="1949"/>
        <w:gridCol w:w="2051"/>
      </w:tblGrid>
      <w:tr w:rsidR="00141A99" w:rsidRPr="00141A99" w14:paraId="3E8BF59C" w14:textId="77777777" w:rsidTr="00B41B1F">
        <w:tc>
          <w:tcPr>
            <w:tcW w:w="0" w:type="auto"/>
            <w:hideMark/>
          </w:tcPr>
          <w:p w14:paraId="74626051" w14:textId="77777777" w:rsidR="00141A99" w:rsidRPr="00141A99" w:rsidRDefault="00141A99" w:rsidP="00B41B1F">
            <w:pPr>
              <w:spacing w:line="259" w:lineRule="auto"/>
              <w:rPr>
                <w:rFonts w:cstheme="minorHAnsi"/>
                <w:b/>
                <w:bCs/>
                <w:sz w:val="24"/>
                <w:szCs w:val="24"/>
              </w:rPr>
            </w:pPr>
            <w:r w:rsidRPr="00141A99">
              <w:rPr>
                <w:rFonts w:cstheme="minorHAnsi"/>
                <w:b/>
                <w:bCs/>
                <w:sz w:val="24"/>
                <w:szCs w:val="24"/>
              </w:rPr>
              <w:t>Origination Year</w:t>
            </w:r>
          </w:p>
        </w:tc>
        <w:tc>
          <w:tcPr>
            <w:tcW w:w="0" w:type="auto"/>
            <w:hideMark/>
          </w:tcPr>
          <w:p w14:paraId="7D15E91A" w14:textId="77777777" w:rsidR="00141A99" w:rsidRPr="00141A99" w:rsidRDefault="00141A99" w:rsidP="00B41B1F">
            <w:pPr>
              <w:spacing w:line="259" w:lineRule="auto"/>
              <w:rPr>
                <w:rFonts w:cstheme="minorHAnsi"/>
                <w:b/>
                <w:bCs/>
                <w:sz w:val="24"/>
                <w:szCs w:val="24"/>
              </w:rPr>
            </w:pPr>
            <w:r w:rsidRPr="00141A99">
              <w:rPr>
                <w:rFonts w:cstheme="minorHAnsi"/>
                <w:b/>
                <w:bCs/>
                <w:sz w:val="24"/>
                <w:szCs w:val="24"/>
              </w:rPr>
              <w:t>Average Interest Rate</w:t>
            </w:r>
          </w:p>
        </w:tc>
        <w:tc>
          <w:tcPr>
            <w:tcW w:w="0" w:type="auto"/>
            <w:hideMark/>
          </w:tcPr>
          <w:p w14:paraId="4C9C7704" w14:textId="77777777" w:rsidR="00141A99" w:rsidRPr="00141A99" w:rsidRDefault="00141A99" w:rsidP="00B41B1F">
            <w:pPr>
              <w:spacing w:line="259" w:lineRule="auto"/>
              <w:rPr>
                <w:rFonts w:cstheme="minorHAnsi"/>
                <w:b/>
                <w:bCs/>
                <w:sz w:val="24"/>
                <w:szCs w:val="24"/>
              </w:rPr>
            </w:pPr>
            <w:r w:rsidRPr="00141A99">
              <w:rPr>
                <w:rFonts w:cstheme="minorHAnsi"/>
                <w:b/>
                <w:bCs/>
                <w:sz w:val="24"/>
                <w:szCs w:val="24"/>
              </w:rPr>
              <w:t>Average Term in Months</w:t>
            </w:r>
          </w:p>
        </w:tc>
        <w:tc>
          <w:tcPr>
            <w:tcW w:w="0" w:type="auto"/>
            <w:hideMark/>
          </w:tcPr>
          <w:p w14:paraId="298EB5F0" w14:textId="77777777" w:rsidR="00141A99" w:rsidRPr="00141A99" w:rsidRDefault="00141A99" w:rsidP="00B41B1F">
            <w:pPr>
              <w:spacing w:line="259" w:lineRule="auto"/>
              <w:rPr>
                <w:rFonts w:cstheme="minorHAnsi"/>
                <w:b/>
                <w:bCs/>
                <w:sz w:val="24"/>
                <w:szCs w:val="24"/>
              </w:rPr>
            </w:pPr>
            <w:r w:rsidRPr="00141A99">
              <w:rPr>
                <w:rFonts w:cstheme="minorHAnsi"/>
                <w:b/>
                <w:bCs/>
                <w:sz w:val="24"/>
                <w:szCs w:val="24"/>
              </w:rPr>
              <w:t>Yield Maintenance</w:t>
            </w:r>
          </w:p>
        </w:tc>
        <w:tc>
          <w:tcPr>
            <w:tcW w:w="0" w:type="auto"/>
            <w:hideMark/>
          </w:tcPr>
          <w:p w14:paraId="62E677BA" w14:textId="77777777" w:rsidR="00141A99" w:rsidRPr="00141A99" w:rsidRDefault="00141A99" w:rsidP="00B41B1F">
            <w:pPr>
              <w:spacing w:line="259" w:lineRule="auto"/>
              <w:rPr>
                <w:rFonts w:cstheme="minorHAnsi"/>
                <w:b/>
                <w:bCs/>
                <w:sz w:val="24"/>
                <w:szCs w:val="24"/>
              </w:rPr>
            </w:pPr>
            <w:r w:rsidRPr="00141A99">
              <w:rPr>
                <w:rFonts w:cstheme="minorHAnsi"/>
                <w:b/>
                <w:bCs/>
                <w:sz w:val="24"/>
                <w:szCs w:val="24"/>
              </w:rPr>
              <w:t>Prepayment Penalty</w:t>
            </w:r>
          </w:p>
        </w:tc>
      </w:tr>
      <w:tr w:rsidR="00141A99" w:rsidRPr="00141A99" w14:paraId="55EF18D7" w14:textId="77777777" w:rsidTr="00B41B1F">
        <w:tc>
          <w:tcPr>
            <w:tcW w:w="0" w:type="auto"/>
            <w:hideMark/>
          </w:tcPr>
          <w:p w14:paraId="1A5A2FC0" w14:textId="77777777" w:rsidR="00141A99" w:rsidRPr="00141A99" w:rsidRDefault="00141A99" w:rsidP="00B41B1F">
            <w:pPr>
              <w:spacing w:line="259" w:lineRule="auto"/>
              <w:rPr>
                <w:rFonts w:cstheme="minorHAnsi"/>
                <w:sz w:val="24"/>
                <w:szCs w:val="24"/>
              </w:rPr>
            </w:pPr>
            <w:r w:rsidRPr="00141A99">
              <w:rPr>
                <w:rFonts w:cstheme="minorHAnsi"/>
                <w:sz w:val="24"/>
                <w:szCs w:val="24"/>
              </w:rPr>
              <w:t>1998</w:t>
            </w:r>
          </w:p>
        </w:tc>
        <w:tc>
          <w:tcPr>
            <w:tcW w:w="0" w:type="auto"/>
            <w:hideMark/>
          </w:tcPr>
          <w:p w14:paraId="10E69692" w14:textId="77777777" w:rsidR="00141A99" w:rsidRPr="00141A99" w:rsidRDefault="00141A99" w:rsidP="00B41B1F">
            <w:pPr>
              <w:spacing w:line="259" w:lineRule="auto"/>
              <w:rPr>
                <w:rFonts w:cstheme="minorHAnsi"/>
                <w:sz w:val="24"/>
                <w:szCs w:val="24"/>
              </w:rPr>
            </w:pPr>
            <w:r w:rsidRPr="00141A99">
              <w:rPr>
                <w:rFonts w:cstheme="minorHAnsi"/>
                <w:sz w:val="24"/>
                <w:szCs w:val="24"/>
              </w:rPr>
              <w:t>7.21%</w:t>
            </w:r>
          </w:p>
        </w:tc>
        <w:tc>
          <w:tcPr>
            <w:tcW w:w="0" w:type="auto"/>
            <w:hideMark/>
          </w:tcPr>
          <w:p w14:paraId="792B0CE4" w14:textId="77777777" w:rsidR="00141A99" w:rsidRPr="00141A99" w:rsidRDefault="00141A99" w:rsidP="00B41B1F">
            <w:pPr>
              <w:spacing w:line="259" w:lineRule="auto"/>
              <w:rPr>
                <w:rFonts w:cstheme="minorHAnsi"/>
                <w:sz w:val="24"/>
                <w:szCs w:val="24"/>
              </w:rPr>
            </w:pPr>
            <w:r w:rsidRPr="00141A99">
              <w:rPr>
                <w:rFonts w:cstheme="minorHAnsi"/>
                <w:sz w:val="24"/>
                <w:szCs w:val="24"/>
              </w:rPr>
              <w:t>155</w:t>
            </w:r>
          </w:p>
        </w:tc>
        <w:tc>
          <w:tcPr>
            <w:tcW w:w="0" w:type="auto"/>
            <w:hideMark/>
          </w:tcPr>
          <w:p w14:paraId="039A8D54" w14:textId="77777777" w:rsidR="00141A99" w:rsidRPr="00141A99" w:rsidRDefault="00141A99" w:rsidP="00B41B1F">
            <w:pPr>
              <w:spacing w:line="259" w:lineRule="auto"/>
              <w:rPr>
                <w:rFonts w:cstheme="minorHAnsi"/>
                <w:sz w:val="24"/>
                <w:szCs w:val="24"/>
              </w:rPr>
            </w:pPr>
            <w:r w:rsidRPr="00141A99">
              <w:rPr>
                <w:rFonts w:cstheme="minorHAnsi"/>
                <w:sz w:val="24"/>
                <w:szCs w:val="24"/>
              </w:rPr>
              <w:t>38%</w:t>
            </w:r>
          </w:p>
        </w:tc>
        <w:tc>
          <w:tcPr>
            <w:tcW w:w="0" w:type="auto"/>
            <w:hideMark/>
          </w:tcPr>
          <w:p w14:paraId="5B2C84CA" w14:textId="77777777" w:rsidR="00141A99" w:rsidRPr="00141A99" w:rsidRDefault="00141A99" w:rsidP="00B41B1F">
            <w:pPr>
              <w:spacing w:line="259" w:lineRule="auto"/>
              <w:rPr>
                <w:rFonts w:cstheme="minorHAnsi"/>
                <w:sz w:val="24"/>
                <w:szCs w:val="24"/>
              </w:rPr>
            </w:pPr>
            <w:r w:rsidRPr="00141A99">
              <w:rPr>
                <w:rFonts w:cstheme="minorHAnsi"/>
                <w:sz w:val="24"/>
                <w:szCs w:val="24"/>
              </w:rPr>
              <w:t>30%</w:t>
            </w:r>
          </w:p>
        </w:tc>
      </w:tr>
      <w:tr w:rsidR="00141A99" w:rsidRPr="00141A99" w14:paraId="477B8465" w14:textId="77777777" w:rsidTr="00B41B1F">
        <w:tc>
          <w:tcPr>
            <w:tcW w:w="0" w:type="auto"/>
            <w:hideMark/>
          </w:tcPr>
          <w:p w14:paraId="5098D9AE" w14:textId="77777777" w:rsidR="00141A99" w:rsidRPr="00141A99" w:rsidRDefault="00141A99" w:rsidP="00B41B1F">
            <w:pPr>
              <w:spacing w:line="259" w:lineRule="auto"/>
              <w:rPr>
                <w:rFonts w:cstheme="minorHAnsi"/>
                <w:sz w:val="24"/>
                <w:szCs w:val="24"/>
              </w:rPr>
            </w:pPr>
            <w:r w:rsidRPr="00141A99">
              <w:rPr>
                <w:rFonts w:cstheme="minorHAnsi"/>
                <w:sz w:val="24"/>
                <w:szCs w:val="24"/>
              </w:rPr>
              <w:t>1999</w:t>
            </w:r>
          </w:p>
        </w:tc>
        <w:tc>
          <w:tcPr>
            <w:tcW w:w="0" w:type="auto"/>
            <w:hideMark/>
          </w:tcPr>
          <w:p w14:paraId="12E3BF6E" w14:textId="77777777" w:rsidR="00141A99" w:rsidRPr="00141A99" w:rsidRDefault="00141A99" w:rsidP="00B41B1F">
            <w:pPr>
              <w:spacing w:line="259" w:lineRule="auto"/>
              <w:rPr>
                <w:rFonts w:cstheme="minorHAnsi"/>
                <w:sz w:val="24"/>
                <w:szCs w:val="24"/>
              </w:rPr>
            </w:pPr>
            <w:r w:rsidRPr="00141A99">
              <w:rPr>
                <w:rFonts w:cstheme="minorHAnsi"/>
                <w:sz w:val="24"/>
                <w:szCs w:val="24"/>
              </w:rPr>
              <w:t>7.64%</w:t>
            </w:r>
          </w:p>
        </w:tc>
        <w:tc>
          <w:tcPr>
            <w:tcW w:w="0" w:type="auto"/>
            <w:hideMark/>
          </w:tcPr>
          <w:p w14:paraId="4633A2EC" w14:textId="77777777" w:rsidR="00141A99" w:rsidRPr="00141A99" w:rsidRDefault="00141A99" w:rsidP="00B41B1F">
            <w:pPr>
              <w:spacing w:line="259" w:lineRule="auto"/>
              <w:rPr>
                <w:rFonts w:cstheme="minorHAnsi"/>
                <w:sz w:val="24"/>
                <w:szCs w:val="24"/>
              </w:rPr>
            </w:pPr>
            <w:r w:rsidRPr="00141A99">
              <w:rPr>
                <w:rFonts w:cstheme="minorHAnsi"/>
                <w:sz w:val="24"/>
                <w:szCs w:val="24"/>
              </w:rPr>
              <w:t>152</w:t>
            </w:r>
          </w:p>
        </w:tc>
        <w:tc>
          <w:tcPr>
            <w:tcW w:w="0" w:type="auto"/>
            <w:hideMark/>
          </w:tcPr>
          <w:p w14:paraId="45FE07E8" w14:textId="77777777" w:rsidR="00141A99" w:rsidRPr="00141A99" w:rsidRDefault="00141A99" w:rsidP="00B41B1F">
            <w:pPr>
              <w:spacing w:line="259" w:lineRule="auto"/>
              <w:rPr>
                <w:rFonts w:cstheme="minorHAnsi"/>
                <w:sz w:val="24"/>
                <w:szCs w:val="24"/>
              </w:rPr>
            </w:pPr>
            <w:r w:rsidRPr="00141A99">
              <w:rPr>
                <w:rFonts w:cstheme="minorHAnsi"/>
                <w:sz w:val="24"/>
                <w:szCs w:val="24"/>
              </w:rPr>
              <w:t>44%</w:t>
            </w:r>
          </w:p>
        </w:tc>
        <w:tc>
          <w:tcPr>
            <w:tcW w:w="0" w:type="auto"/>
            <w:hideMark/>
          </w:tcPr>
          <w:p w14:paraId="3D8236C2" w14:textId="77777777" w:rsidR="00141A99" w:rsidRPr="00141A99" w:rsidRDefault="00141A99" w:rsidP="00B41B1F">
            <w:pPr>
              <w:spacing w:line="259" w:lineRule="auto"/>
              <w:rPr>
                <w:rFonts w:cstheme="minorHAnsi"/>
                <w:sz w:val="24"/>
                <w:szCs w:val="24"/>
              </w:rPr>
            </w:pPr>
            <w:r w:rsidRPr="00141A99">
              <w:rPr>
                <w:rFonts w:cstheme="minorHAnsi"/>
                <w:sz w:val="24"/>
                <w:szCs w:val="24"/>
              </w:rPr>
              <w:t>43%</w:t>
            </w:r>
          </w:p>
        </w:tc>
      </w:tr>
      <w:tr w:rsidR="00141A99" w:rsidRPr="00141A99" w14:paraId="73F30DF3" w14:textId="77777777" w:rsidTr="00B41B1F">
        <w:tc>
          <w:tcPr>
            <w:tcW w:w="0" w:type="auto"/>
            <w:hideMark/>
          </w:tcPr>
          <w:p w14:paraId="68930150" w14:textId="77777777" w:rsidR="00141A99" w:rsidRPr="00141A99" w:rsidRDefault="00141A99" w:rsidP="00B41B1F">
            <w:pPr>
              <w:spacing w:line="259" w:lineRule="auto"/>
              <w:rPr>
                <w:rFonts w:cstheme="minorHAnsi"/>
                <w:sz w:val="24"/>
                <w:szCs w:val="24"/>
              </w:rPr>
            </w:pPr>
            <w:r w:rsidRPr="00141A99">
              <w:rPr>
                <w:rFonts w:cstheme="minorHAnsi"/>
                <w:sz w:val="24"/>
                <w:szCs w:val="24"/>
              </w:rPr>
              <w:t>2000</w:t>
            </w:r>
          </w:p>
        </w:tc>
        <w:tc>
          <w:tcPr>
            <w:tcW w:w="0" w:type="auto"/>
            <w:hideMark/>
          </w:tcPr>
          <w:p w14:paraId="6AA6461B" w14:textId="77777777" w:rsidR="00141A99" w:rsidRPr="00141A99" w:rsidRDefault="00141A99" w:rsidP="00B41B1F">
            <w:pPr>
              <w:spacing w:line="259" w:lineRule="auto"/>
              <w:rPr>
                <w:rFonts w:cstheme="minorHAnsi"/>
                <w:sz w:val="24"/>
                <w:szCs w:val="24"/>
              </w:rPr>
            </w:pPr>
            <w:r w:rsidRPr="00141A99">
              <w:rPr>
                <w:rFonts w:cstheme="minorHAnsi"/>
                <w:sz w:val="24"/>
                <w:szCs w:val="24"/>
              </w:rPr>
              <w:t>8.10%</w:t>
            </w:r>
          </w:p>
        </w:tc>
        <w:tc>
          <w:tcPr>
            <w:tcW w:w="0" w:type="auto"/>
            <w:hideMark/>
          </w:tcPr>
          <w:p w14:paraId="07DC772B" w14:textId="77777777" w:rsidR="00141A99" w:rsidRPr="00141A99" w:rsidRDefault="00141A99" w:rsidP="00B41B1F">
            <w:pPr>
              <w:spacing w:line="259" w:lineRule="auto"/>
              <w:rPr>
                <w:rFonts w:cstheme="minorHAnsi"/>
                <w:sz w:val="24"/>
                <w:szCs w:val="24"/>
              </w:rPr>
            </w:pPr>
            <w:r w:rsidRPr="00141A99">
              <w:rPr>
                <w:rFonts w:cstheme="minorHAnsi"/>
                <w:sz w:val="24"/>
                <w:szCs w:val="24"/>
              </w:rPr>
              <w:t>182</w:t>
            </w:r>
          </w:p>
        </w:tc>
        <w:tc>
          <w:tcPr>
            <w:tcW w:w="0" w:type="auto"/>
            <w:hideMark/>
          </w:tcPr>
          <w:p w14:paraId="2FD45BAD" w14:textId="77777777" w:rsidR="00141A99" w:rsidRPr="00141A99" w:rsidRDefault="00141A99" w:rsidP="00B41B1F">
            <w:pPr>
              <w:spacing w:line="259" w:lineRule="auto"/>
              <w:rPr>
                <w:rFonts w:cstheme="minorHAnsi"/>
                <w:sz w:val="24"/>
                <w:szCs w:val="24"/>
              </w:rPr>
            </w:pPr>
            <w:r w:rsidRPr="00141A99">
              <w:rPr>
                <w:rFonts w:cstheme="minorHAnsi"/>
                <w:sz w:val="24"/>
                <w:szCs w:val="24"/>
              </w:rPr>
              <w:t>61%</w:t>
            </w:r>
          </w:p>
        </w:tc>
        <w:tc>
          <w:tcPr>
            <w:tcW w:w="0" w:type="auto"/>
            <w:hideMark/>
          </w:tcPr>
          <w:p w14:paraId="00CDD863" w14:textId="77777777" w:rsidR="00141A99" w:rsidRPr="00141A99" w:rsidRDefault="00141A99" w:rsidP="00B41B1F">
            <w:pPr>
              <w:spacing w:line="259" w:lineRule="auto"/>
              <w:rPr>
                <w:rFonts w:cstheme="minorHAnsi"/>
                <w:sz w:val="24"/>
                <w:szCs w:val="24"/>
              </w:rPr>
            </w:pPr>
            <w:r w:rsidRPr="00141A99">
              <w:rPr>
                <w:rFonts w:cstheme="minorHAnsi"/>
                <w:sz w:val="24"/>
                <w:szCs w:val="24"/>
              </w:rPr>
              <w:t>32%</w:t>
            </w:r>
          </w:p>
        </w:tc>
      </w:tr>
      <w:tr w:rsidR="00141A99" w:rsidRPr="00141A99" w14:paraId="65E7900C" w14:textId="77777777" w:rsidTr="00B41B1F">
        <w:tc>
          <w:tcPr>
            <w:tcW w:w="0" w:type="auto"/>
            <w:hideMark/>
          </w:tcPr>
          <w:p w14:paraId="4E6B2820" w14:textId="77777777" w:rsidR="00141A99" w:rsidRPr="00141A99" w:rsidRDefault="00141A99" w:rsidP="00B41B1F">
            <w:pPr>
              <w:spacing w:line="259" w:lineRule="auto"/>
              <w:rPr>
                <w:rFonts w:cstheme="minorHAnsi"/>
                <w:sz w:val="24"/>
                <w:szCs w:val="24"/>
              </w:rPr>
            </w:pPr>
            <w:r w:rsidRPr="00141A99">
              <w:rPr>
                <w:rFonts w:cstheme="minorHAnsi"/>
                <w:sz w:val="24"/>
                <w:szCs w:val="24"/>
              </w:rPr>
              <w:t>2001</w:t>
            </w:r>
          </w:p>
        </w:tc>
        <w:tc>
          <w:tcPr>
            <w:tcW w:w="0" w:type="auto"/>
            <w:hideMark/>
          </w:tcPr>
          <w:p w14:paraId="7FEF3AF3" w14:textId="77777777" w:rsidR="00141A99" w:rsidRPr="00141A99" w:rsidRDefault="00141A99" w:rsidP="00B41B1F">
            <w:pPr>
              <w:spacing w:line="259" w:lineRule="auto"/>
              <w:rPr>
                <w:rFonts w:cstheme="minorHAnsi"/>
                <w:sz w:val="24"/>
                <w:szCs w:val="24"/>
              </w:rPr>
            </w:pPr>
            <w:r w:rsidRPr="00141A99">
              <w:rPr>
                <w:rFonts w:cstheme="minorHAnsi"/>
                <w:sz w:val="24"/>
                <w:szCs w:val="24"/>
              </w:rPr>
              <w:t>7.22%</w:t>
            </w:r>
          </w:p>
        </w:tc>
        <w:tc>
          <w:tcPr>
            <w:tcW w:w="0" w:type="auto"/>
            <w:hideMark/>
          </w:tcPr>
          <w:p w14:paraId="17B568A0" w14:textId="77777777" w:rsidR="00141A99" w:rsidRPr="00141A99" w:rsidRDefault="00141A99" w:rsidP="00B41B1F">
            <w:pPr>
              <w:spacing w:line="259" w:lineRule="auto"/>
              <w:rPr>
                <w:rFonts w:cstheme="minorHAnsi"/>
                <w:sz w:val="24"/>
                <w:szCs w:val="24"/>
              </w:rPr>
            </w:pPr>
            <w:r w:rsidRPr="00141A99">
              <w:rPr>
                <w:rFonts w:cstheme="minorHAnsi"/>
                <w:sz w:val="24"/>
                <w:szCs w:val="24"/>
              </w:rPr>
              <w:t>147</w:t>
            </w:r>
          </w:p>
        </w:tc>
        <w:tc>
          <w:tcPr>
            <w:tcW w:w="0" w:type="auto"/>
            <w:hideMark/>
          </w:tcPr>
          <w:p w14:paraId="257B8EC7" w14:textId="77777777" w:rsidR="00141A99" w:rsidRPr="00141A99" w:rsidRDefault="00141A99" w:rsidP="00B41B1F">
            <w:pPr>
              <w:spacing w:line="259" w:lineRule="auto"/>
              <w:rPr>
                <w:rFonts w:cstheme="minorHAnsi"/>
                <w:sz w:val="24"/>
                <w:szCs w:val="24"/>
              </w:rPr>
            </w:pPr>
            <w:r w:rsidRPr="00141A99">
              <w:rPr>
                <w:rFonts w:cstheme="minorHAnsi"/>
                <w:sz w:val="24"/>
                <w:szCs w:val="24"/>
              </w:rPr>
              <w:t>51%</w:t>
            </w:r>
          </w:p>
        </w:tc>
        <w:tc>
          <w:tcPr>
            <w:tcW w:w="0" w:type="auto"/>
            <w:hideMark/>
          </w:tcPr>
          <w:p w14:paraId="10213B2B" w14:textId="77777777" w:rsidR="00141A99" w:rsidRPr="00141A99" w:rsidRDefault="00141A99" w:rsidP="00B41B1F">
            <w:pPr>
              <w:spacing w:line="259" w:lineRule="auto"/>
              <w:rPr>
                <w:rFonts w:cstheme="minorHAnsi"/>
                <w:sz w:val="24"/>
                <w:szCs w:val="24"/>
              </w:rPr>
            </w:pPr>
            <w:r w:rsidRPr="00141A99">
              <w:rPr>
                <w:rFonts w:cstheme="minorHAnsi"/>
                <w:sz w:val="24"/>
                <w:szCs w:val="24"/>
              </w:rPr>
              <w:t>37%</w:t>
            </w:r>
          </w:p>
        </w:tc>
      </w:tr>
      <w:tr w:rsidR="00141A99" w:rsidRPr="00141A99" w14:paraId="31AD968D" w14:textId="77777777" w:rsidTr="00B41B1F">
        <w:tc>
          <w:tcPr>
            <w:tcW w:w="0" w:type="auto"/>
            <w:hideMark/>
          </w:tcPr>
          <w:p w14:paraId="7F8E1BBC" w14:textId="77777777" w:rsidR="00141A99" w:rsidRPr="00141A99" w:rsidRDefault="00141A99" w:rsidP="00B41B1F">
            <w:pPr>
              <w:spacing w:line="259" w:lineRule="auto"/>
              <w:rPr>
                <w:rFonts w:cstheme="minorHAnsi"/>
                <w:sz w:val="24"/>
                <w:szCs w:val="24"/>
              </w:rPr>
            </w:pPr>
            <w:r w:rsidRPr="00141A99">
              <w:rPr>
                <w:rFonts w:cstheme="minorHAnsi"/>
                <w:sz w:val="24"/>
                <w:szCs w:val="24"/>
              </w:rPr>
              <w:t>2002</w:t>
            </w:r>
          </w:p>
        </w:tc>
        <w:tc>
          <w:tcPr>
            <w:tcW w:w="0" w:type="auto"/>
            <w:hideMark/>
          </w:tcPr>
          <w:p w14:paraId="09CAF369" w14:textId="77777777" w:rsidR="00141A99" w:rsidRPr="00141A99" w:rsidRDefault="00141A99" w:rsidP="00B41B1F">
            <w:pPr>
              <w:spacing w:line="259" w:lineRule="auto"/>
              <w:rPr>
                <w:rFonts w:cstheme="minorHAnsi"/>
                <w:sz w:val="24"/>
                <w:szCs w:val="24"/>
              </w:rPr>
            </w:pPr>
            <w:r w:rsidRPr="00141A99">
              <w:rPr>
                <w:rFonts w:cstheme="minorHAnsi"/>
                <w:sz w:val="24"/>
                <w:szCs w:val="24"/>
              </w:rPr>
              <w:t>6.51%</w:t>
            </w:r>
          </w:p>
        </w:tc>
        <w:tc>
          <w:tcPr>
            <w:tcW w:w="0" w:type="auto"/>
            <w:hideMark/>
          </w:tcPr>
          <w:p w14:paraId="49E8BD37" w14:textId="77777777" w:rsidR="00141A99" w:rsidRPr="00141A99" w:rsidRDefault="00141A99" w:rsidP="00B41B1F">
            <w:pPr>
              <w:spacing w:line="259" w:lineRule="auto"/>
              <w:rPr>
                <w:rFonts w:cstheme="minorHAnsi"/>
                <w:sz w:val="24"/>
                <w:szCs w:val="24"/>
              </w:rPr>
            </w:pPr>
            <w:r w:rsidRPr="00141A99">
              <w:rPr>
                <w:rFonts w:cstheme="minorHAnsi"/>
                <w:sz w:val="24"/>
                <w:szCs w:val="24"/>
              </w:rPr>
              <w:t>133</w:t>
            </w:r>
          </w:p>
        </w:tc>
        <w:tc>
          <w:tcPr>
            <w:tcW w:w="0" w:type="auto"/>
            <w:hideMark/>
          </w:tcPr>
          <w:p w14:paraId="00AFB80F" w14:textId="77777777" w:rsidR="00141A99" w:rsidRPr="00141A99" w:rsidRDefault="00141A99" w:rsidP="00B41B1F">
            <w:pPr>
              <w:spacing w:line="259" w:lineRule="auto"/>
              <w:rPr>
                <w:rFonts w:cstheme="minorHAnsi"/>
                <w:sz w:val="24"/>
                <w:szCs w:val="24"/>
              </w:rPr>
            </w:pPr>
            <w:r w:rsidRPr="00141A99">
              <w:rPr>
                <w:rFonts w:cstheme="minorHAnsi"/>
                <w:sz w:val="24"/>
                <w:szCs w:val="24"/>
              </w:rPr>
              <w:t>48%</w:t>
            </w:r>
          </w:p>
        </w:tc>
        <w:tc>
          <w:tcPr>
            <w:tcW w:w="0" w:type="auto"/>
            <w:hideMark/>
          </w:tcPr>
          <w:p w14:paraId="7034B917" w14:textId="77777777" w:rsidR="00141A99" w:rsidRPr="00141A99" w:rsidRDefault="00141A99" w:rsidP="00B41B1F">
            <w:pPr>
              <w:spacing w:line="259" w:lineRule="auto"/>
              <w:rPr>
                <w:rFonts w:cstheme="minorHAnsi"/>
                <w:sz w:val="24"/>
                <w:szCs w:val="24"/>
              </w:rPr>
            </w:pPr>
            <w:r w:rsidRPr="00141A99">
              <w:rPr>
                <w:rFonts w:cstheme="minorHAnsi"/>
                <w:sz w:val="24"/>
                <w:szCs w:val="24"/>
              </w:rPr>
              <w:t>43%</w:t>
            </w:r>
          </w:p>
        </w:tc>
      </w:tr>
      <w:tr w:rsidR="00141A99" w:rsidRPr="00141A99" w14:paraId="095571BF" w14:textId="77777777" w:rsidTr="00B41B1F">
        <w:tc>
          <w:tcPr>
            <w:tcW w:w="0" w:type="auto"/>
            <w:hideMark/>
          </w:tcPr>
          <w:p w14:paraId="6B757384" w14:textId="77777777" w:rsidR="00141A99" w:rsidRPr="00141A99" w:rsidRDefault="00141A99" w:rsidP="00B41B1F">
            <w:pPr>
              <w:spacing w:line="259" w:lineRule="auto"/>
              <w:rPr>
                <w:rFonts w:cstheme="minorHAnsi"/>
                <w:sz w:val="24"/>
                <w:szCs w:val="24"/>
              </w:rPr>
            </w:pPr>
            <w:r w:rsidRPr="00141A99">
              <w:rPr>
                <w:rFonts w:cstheme="minorHAnsi"/>
                <w:sz w:val="24"/>
                <w:szCs w:val="24"/>
              </w:rPr>
              <w:t>2003</w:t>
            </w:r>
          </w:p>
        </w:tc>
        <w:tc>
          <w:tcPr>
            <w:tcW w:w="0" w:type="auto"/>
            <w:hideMark/>
          </w:tcPr>
          <w:p w14:paraId="13DD760F" w14:textId="77777777" w:rsidR="00141A99" w:rsidRPr="00141A99" w:rsidRDefault="00141A99" w:rsidP="00B41B1F">
            <w:pPr>
              <w:spacing w:line="259" w:lineRule="auto"/>
              <w:rPr>
                <w:rFonts w:cstheme="minorHAnsi"/>
                <w:sz w:val="24"/>
                <w:szCs w:val="24"/>
              </w:rPr>
            </w:pPr>
            <w:r w:rsidRPr="00141A99">
              <w:rPr>
                <w:rFonts w:cstheme="minorHAnsi"/>
                <w:sz w:val="24"/>
                <w:szCs w:val="24"/>
              </w:rPr>
              <w:t>5.57%</w:t>
            </w:r>
          </w:p>
        </w:tc>
        <w:tc>
          <w:tcPr>
            <w:tcW w:w="0" w:type="auto"/>
            <w:hideMark/>
          </w:tcPr>
          <w:p w14:paraId="3206CE87" w14:textId="77777777" w:rsidR="00141A99" w:rsidRPr="00141A99" w:rsidRDefault="00141A99" w:rsidP="00B41B1F">
            <w:pPr>
              <w:spacing w:line="259" w:lineRule="auto"/>
              <w:rPr>
                <w:rFonts w:cstheme="minorHAnsi"/>
                <w:sz w:val="24"/>
                <w:szCs w:val="24"/>
              </w:rPr>
            </w:pPr>
            <w:r w:rsidRPr="00141A99">
              <w:rPr>
                <w:rFonts w:cstheme="minorHAnsi"/>
                <w:sz w:val="24"/>
                <w:szCs w:val="24"/>
              </w:rPr>
              <w:t>133</w:t>
            </w:r>
          </w:p>
        </w:tc>
        <w:tc>
          <w:tcPr>
            <w:tcW w:w="0" w:type="auto"/>
            <w:hideMark/>
          </w:tcPr>
          <w:p w14:paraId="4A2DE9E8" w14:textId="77777777" w:rsidR="00141A99" w:rsidRPr="00141A99" w:rsidRDefault="00141A99" w:rsidP="00B41B1F">
            <w:pPr>
              <w:spacing w:line="259" w:lineRule="auto"/>
              <w:rPr>
                <w:rFonts w:cstheme="minorHAnsi"/>
                <w:sz w:val="24"/>
                <w:szCs w:val="24"/>
              </w:rPr>
            </w:pPr>
            <w:r w:rsidRPr="00141A99">
              <w:rPr>
                <w:rFonts w:cstheme="minorHAnsi"/>
                <w:sz w:val="24"/>
                <w:szCs w:val="24"/>
              </w:rPr>
              <w:t>43%</w:t>
            </w:r>
          </w:p>
        </w:tc>
        <w:tc>
          <w:tcPr>
            <w:tcW w:w="0" w:type="auto"/>
            <w:hideMark/>
          </w:tcPr>
          <w:p w14:paraId="5E735374" w14:textId="77777777" w:rsidR="00141A99" w:rsidRPr="00141A99" w:rsidRDefault="00141A99" w:rsidP="00B41B1F">
            <w:pPr>
              <w:spacing w:line="259" w:lineRule="auto"/>
              <w:rPr>
                <w:rFonts w:cstheme="minorHAnsi"/>
                <w:sz w:val="24"/>
                <w:szCs w:val="24"/>
              </w:rPr>
            </w:pPr>
            <w:r w:rsidRPr="00141A99">
              <w:rPr>
                <w:rFonts w:cstheme="minorHAnsi"/>
                <w:sz w:val="24"/>
                <w:szCs w:val="24"/>
              </w:rPr>
              <w:t>36%</w:t>
            </w:r>
          </w:p>
        </w:tc>
      </w:tr>
      <w:tr w:rsidR="00141A99" w:rsidRPr="00141A99" w14:paraId="1CF48130" w14:textId="77777777" w:rsidTr="00B41B1F">
        <w:tc>
          <w:tcPr>
            <w:tcW w:w="0" w:type="auto"/>
            <w:hideMark/>
          </w:tcPr>
          <w:p w14:paraId="2DF94F61" w14:textId="77777777" w:rsidR="00141A99" w:rsidRPr="00141A99" w:rsidRDefault="00141A99" w:rsidP="00B41B1F">
            <w:pPr>
              <w:spacing w:line="259" w:lineRule="auto"/>
              <w:rPr>
                <w:rFonts w:cstheme="minorHAnsi"/>
                <w:sz w:val="24"/>
                <w:szCs w:val="24"/>
              </w:rPr>
            </w:pPr>
            <w:r w:rsidRPr="00141A99">
              <w:rPr>
                <w:rFonts w:cstheme="minorHAnsi"/>
                <w:sz w:val="24"/>
                <w:szCs w:val="24"/>
              </w:rPr>
              <w:t>2004</w:t>
            </w:r>
          </w:p>
        </w:tc>
        <w:tc>
          <w:tcPr>
            <w:tcW w:w="0" w:type="auto"/>
            <w:hideMark/>
          </w:tcPr>
          <w:p w14:paraId="50670F68" w14:textId="77777777" w:rsidR="00141A99" w:rsidRPr="00141A99" w:rsidRDefault="00141A99" w:rsidP="00B41B1F">
            <w:pPr>
              <w:spacing w:line="259" w:lineRule="auto"/>
              <w:rPr>
                <w:rFonts w:cstheme="minorHAnsi"/>
                <w:sz w:val="24"/>
                <w:szCs w:val="24"/>
              </w:rPr>
            </w:pPr>
            <w:r w:rsidRPr="00141A99">
              <w:rPr>
                <w:rFonts w:cstheme="minorHAnsi"/>
                <w:sz w:val="24"/>
                <w:szCs w:val="24"/>
              </w:rPr>
              <w:t>5.48%</w:t>
            </w:r>
          </w:p>
        </w:tc>
        <w:tc>
          <w:tcPr>
            <w:tcW w:w="0" w:type="auto"/>
            <w:hideMark/>
          </w:tcPr>
          <w:p w14:paraId="1CC6FA73" w14:textId="77777777" w:rsidR="00141A99" w:rsidRPr="00141A99" w:rsidRDefault="00141A99" w:rsidP="00B41B1F">
            <w:pPr>
              <w:spacing w:line="259" w:lineRule="auto"/>
              <w:rPr>
                <w:rFonts w:cstheme="minorHAnsi"/>
                <w:sz w:val="24"/>
                <w:szCs w:val="24"/>
              </w:rPr>
            </w:pPr>
            <w:r w:rsidRPr="00141A99">
              <w:rPr>
                <w:rFonts w:cstheme="minorHAnsi"/>
                <w:sz w:val="24"/>
                <w:szCs w:val="24"/>
              </w:rPr>
              <w:t>128</w:t>
            </w:r>
          </w:p>
        </w:tc>
        <w:tc>
          <w:tcPr>
            <w:tcW w:w="0" w:type="auto"/>
            <w:hideMark/>
          </w:tcPr>
          <w:p w14:paraId="1882D650" w14:textId="77777777" w:rsidR="00141A99" w:rsidRPr="00141A99" w:rsidRDefault="00141A99" w:rsidP="00B41B1F">
            <w:pPr>
              <w:spacing w:line="259" w:lineRule="auto"/>
              <w:rPr>
                <w:rFonts w:cstheme="minorHAnsi"/>
                <w:sz w:val="24"/>
                <w:szCs w:val="24"/>
              </w:rPr>
            </w:pPr>
            <w:r w:rsidRPr="00141A99">
              <w:rPr>
                <w:rFonts w:cstheme="minorHAnsi"/>
                <w:sz w:val="24"/>
                <w:szCs w:val="24"/>
              </w:rPr>
              <w:t>64%</w:t>
            </w:r>
          </w:p>
        </w:tc>
        <w:tc>
          <w:tcPr>
            <w:tcW w:w="0" w:type="auto"/>
            <w:hideMark/>
          </w:tcPr>
          <w:p w14:paraId="6E6467F1" w14:textId="77777777" w:rsidR="00141A99" w:rsidRPr="00141A99" w:rsidRDefault="00141A99" w:rsidP="00B41B1F">
            <w:pPr>
              <w:spacing w:line="259" w:lineRule="auto"/>
              <w:rPr>
                <w:rFonts w:cstheme="minorHAnsi"/>
                <w:sz w:val="24"/>
                <w:szCs w:val="24"/>
              </w:rPr>
            </w:pPr>
            <w:r w:rsidRPr="00141A99">
              <w:rPr>
                <w:rFonts w:cstheme="minorHAnsi"/>
                <w:sz w:val="24"/>
                <w:szCs w:val="24"/>
              </w:rPr>
              <w:t>35%</w:t>
            </w:r>
          </w:p>
        </w:tc>
      </w:tr>
      <w:tr w:rsidR="00141A99" w:rsidRPr="00141A99" w14:paraId="0F4B89B7" w14:textId="77777777" w:rsidTr="00B41B1F">
        <w:tc>
          <w:tcPr>
            <w:tcW w:w="0" w:type="auto"/>
            <w:hideMark/>
          </w:tcPr>
          <w:p w14:paraId="6B0CD2FF" w14:textId="77777777" w:rsidR="00141A99" w:rsidRPr="00141A99" w:rsidRDefault="00141A99" w:rsidP="00B41B1F">
            <w:pPr>
              <w:spacing w:line="259" w:lineRule="auto"/>
              <w:rPr>
                <w:rFonts w:cstheme="minorHAnsi"/>
                <w:sz w:val="24"/>
                <w:szCs w:val="24"/>
              </w:rPr>
            </w:pPr>
            <w:r w:rsidRPr="00141A99">
              <w:rPr>
                <w:rFonts w:cstheme="minorHAnsi"/>
                <w:sz w:val="24"/>
                <w:szCs w:val="24"/>
              </w:rPr>
              <w:t>2005</w:t>
            </w:r>
          </w:p>
        </w:tc>
        <w:tc>
          <w:tcPr>
            <w:tcW w:w="0" w:type="auto"/>
            <w:hideMark/>
          </w:tcPr>
          <w:p w14:paraId="66076231" w14:textId="77777777" w:rsidR="00141A99" w:rsidRPr="00141A99" w:rsidRDefault="00141A99" w:rsidP="00B41B1F">
            <w:pPr>
              <w:spacing w:line="259" w:lineRule="auto"/>
              <w:rPr>
                <w:rFonts w:cstheme="minorHAnsi"/>
                <w:sz w:val="24"/>
                <w:szCs w:val="24"/>
              </w:rPr>
            </w:pPr>
            <w:r w:rsidRPr="00141A99">
              <w:rPr>
                <w:rFonts w:cstheme="minorHAnsi"/>
                <w:sz w:val="24"/>
                <w:szCs w:val="24"/>
              </w:rPr>
              <w:t>5.54%</w:t>
            </w:r>
          </w:p>
        </w:tc>
        <w:tc>
          <w:tcPr>
            <w:tcW w:w="0" w:type="auto"/>
            <w:hideMark/>
          </w:tcPr>
          <w:p w14:paraId="444EDED2" w14:textId="77777777" w:rsidR="00141A99" w:rsidRPr="00141A99" w:rsidRDefault="00141A99" w:rsidP="00B41B1F">
            <w:pPr>
              <w:spacing w:line="259" w:lineRule="auto"/>
              <w:rPr>
                <w:rFonts w:cstheme="minorHAnsi"/>
                <w:sz w:val="24"/>
                <w:szCs w:val="24"/>
              </w:rPr>
            </w:pPr>
            <w:r w:rsidRPr="00141A99">
              <w:rPr>
                <w:rFonts w:cstheme="minorHAnsi"/>
                <w:sz w:val="24"/>
                <w:szCs w:val="24"/>
              </w:rPr>
              <w:t>137</w:t>
            </w:r>
          </w:p>
        </w:tc>
        <w:tc>
          <w:tcPr>
            <w:tcW w:w="0" w:type="auto"/>
            <w:hideMark/>
          </w:tcPr>
          <w:p w14:paraId="20C70325" w14:textId="77777777" w:rsidR="00141A99" w:rsidRPr="00141A99" w:rsidRDefault="00141A99" w:rsidP="00B41B1F">
            <w:pPr>
              <w:spacing w:line="259" w:lineRule="auto"/>
              <w:rPr>
                <w:rFonts w:cstheme="minorHAnsi"/>
                <w:sz w:val="24"/>
                <w:szCs w:val="24"/>
              </w:rPr>
            </w:pPr>
            <w:r w:rsidRPr="00141A99">
              <w:rPr>
                <w:rFonts w:cstheme="minorHAnsi"/>
                <w:sz w:val="24"/>
                <w:szCs w:val="24"/>
              </w:rPr>
              <w:t>81%</w:t>
            </w:r>
          </w:p>
        </w:tc>
        <w:tc>
          <w:tcPr>
            <w:tcW w:w="0" w:type="auto"/>
            <w:hideMark/>
          </w:tcPr>
          <w:p w14:paraId="0DD068A7" w14:textId="77777777" w:rsidR="00141A99" w:rsidRPr="00141A99" w:rsidRDefault="00141A99" w:rsidP="00B41B1F">
            <w:pPr>
              <w:spacing w:line="259" w:lineRule="auto"/>
              <w:rPr>
                <w:rFonts w:cstheme="minorHAnsi"/>
                <w:sz w:val="24"/>
                <w:szCs w:val="24"/>
              </w:rPr>
            </w:pPr>
            <w:r w:rsidRPr="00141A99">
              <w:rPr>
                <w:rFonts w:cstheme="minorHAnsi"/>
                <w:sz w:val="24"/>
                <w:szCs w:val="24"/>
              </w:rPr>
              <w:t>21%</w:t>
            </w:r>
          </w:p>
        </w:tc>
      </w:tr>
      <w:tr w:rsidR="00141A99" w:rsidRPr="00141A99" w14:paraId="1AA2E74C" w14:textId="77777777" w:rsidTr="00B41B1F">
        <w:tc>
          <w:tcPr>
            <w:tcW w:w="0" w:type="auto"/>
            <w:hideMark/>
          </w:tcPr>
          <w:p w14:paraId="5FEEEA0D" w14:textId="77777777" w:rsidR="00141A99" w:rsidRPr="00141A99" w:rsidRDefault="00141A99" w:rsidP="00B41B1F">
            <w:pPr>
              <w:spacing w:line="259" w:lineRule="auto"/>
              <w:rPr>
                <w:rFonts w:cstheme="minorHAnsi"/>
                <w:sz w:val="24"/>
                <w:szCs w:val="24"/>
              </w:rPr>
            </w:pPr>
            <w:r w:rsidRPr="00141A99">
              <w:rPr>
                <w:rFonts w:cstheme="minorHAnsi"/>
                <w:sz w:val="24"/>
                <w:szCs w:val="24"/>
              </w:rPr>
              <w:t>2006</w:t>
            </w:r>
          </w:p>
        </w:tc>
        <w:tc>
          <w:tcPr>
            <w:tcW w:w="0" w:type="auto"/>
            <w:hideMark/>
          </w:tcPr>
          <w:p w14:paraId="6B95D3E1" w14:textId="77777777" w:rsidR="00141A99" w:rsidRPr="00141A99" w:rsidRDefault="00141A99" w:rsidP="00B41B1F">
            <w:pPr>
              <w:spacing w:line="259" w:lineRule="auto"/>
              <w:rPr>
                <w:rFonts w:cstheme="minorHAnsi"/>
                <w:sz w:val="24"/>
                <w:szCs w:val="24"/>
              </w:rPr>
            </w:pPr>
            <w:r w:rsidRPr="00141A99">
              <w:rPr>
                <w:rFonts w:cstheme="minorHAnsi"/>
                <w:sz w:val="24"/>
                <w:szCs w:val="24"/>
              </w:rPr>
              <w:t>6.09%</w:t>
            </w:r>
          </w:p>
        </w:tc>
        <w:tc>
          <w:tcPr>
            <w:tcW w:w="0" w:type="auto"/>
            <w:hideMark/>
          </w:tcPr>
          <w:p w14:paraId="6DEE52CD" w14:textId="77777777" w:rsidR="00141A99" w:rsidRPr="00141A99" w:rsidRDefault="00141A99" w:rsidP="00B41B1F">
            <w:pPr>
              <w:spacing w:line="259" w:lineRule="auto"/>
              <w:rPr>
                <w:rFonts w:cstheme="minorHAnsi"/>
                <w:sz w:val="24"/>
                <w:szCs w:val="24"/>
              </w:rPr>
            </w:pPr>
            <w:r w:rsidRPr="00141A99">
              <w:rPr>
                <w:rFonts w:cstheme="minorHAnsi"/>
                <w:sz w:val="24"/>
                <w:szCs w:val="24"/>
              </w:rPr>
              <w:t>141</w:t>
            </w:r>
          </w:p>
        </w:tc>
        <w:tc>
          <w:tcPr>
            <w:tcW w:w="0" w:type="auto"/>
            <w:hideMark/>
          </w:tcPr>
          <w:p w14:paraId="6AEB6A3F" w14:textId="77777777" w:rsidR="00141A99" w:rsidRPr="00141A99" w:rsidRDefault="00141A99" w:rsidP="00B41B1F">
            <w:pPr>
              <w:spacing w:line="259" w:lineRule="auto"/>
              <w:rPr>
                <w:rFonts w:cstheme="minorHAnsi"/>
                <w:sz w:val="24"/>
                <w:szCs w:val="24"/>
              </w:rPr>
            </w:pPr>
            <w:r w:rsidRPr="00141A99">
              <w:rPr>
                <w:rFonts w:cstheme="minorHAnsi"/>
                <w:sz w:val="24"/>
                <w:szCs w:val="24"/>
              </w:rPr>
              <w:t>78%</w:t>
            </w:r>
          </w:p>
        </w:tc>
        <w:tc>
          <w:tcPr>
            <w:tcW w:w="0" w:type="auto"/>
            <w:hideMark/>
          </w:tcPr>
          <w:p w14:paraId="6457E2C1" w14:textId="77777777" w:rsidR="00141A99" w:rsidRPr="00141A99" w:rsidRDefault="00141A99" w:rsidP="00B41B1F">
            <w:pPr>
              <w:spacing w:line="259" w:lineRule="auto"/>
              <w:rPr>
                <w:rFonts w:cstheme="minorHAnsi"/>
                <w:sz w:val="24"/>
                <w:szCs w:val="24"/>
              </w:rPr>
            </w:pPr>
            <w:r w:rsidRPr="00141A99">
              <w:rPr>
                <w:rFonts w:cstheme="minorHAnsi"/>
                <w:sz w:val="24"/>
                <w:szCs w:val="24"/>
              </w:rPr>
              <w:t>32%</w:t>
            </w:r>
          </w:p>
        </w:tc>
      </w:tr>
      <w:tr w:rsidR="00141A99" w:rsidRPr="00141A99" w14:paraId="06B3066B" w14:textId="77777777" w:rsidTr="00B41B1F">
        <w:tc>
          <w:tcPr>
            <w:tcW w:w="0" w:type="auto"/>
            <w:hideMark/>
          </w:tcPr>
          <w:p w14:paraId="769018A3" w14:textId="77777777" w:rsidR="00141A99" w:rsidRPr="00141A99" w:rsidRDefault="00141A99" w:rsidP="00B41B1F">
            <w:pPr>
              <w:spacing w:line="259" w:lineRule="auto"/>
              <w:rPr>
                <w:rFonts w:cstheme="minorHAnsi"/>
                <w:sz w:val="24"/>
                <w:szCs w:val="24"/>
              </w:rPr>
            </w:pPr>
            <w:r w:rsidRPr="00141A99">
              <w:rPr>
                <w:rFonts w:cstheme="minorHAnsi"/>
                <w:sz w:val="24"/>
                <w:szCs w:val="24"/>
              </w:rPr>
              <w:t>2007</w:t>
            </w:r>
          </w:p>
        </w:tc>
        <w:tc>
          <w:tcPr>
            <w:tcW w:w="0" w:type="auto"/>
            <w:hideMark/>
          </w:tcPr>
          <w:p w14:paraId="110E10BD" w14:textId="77777777" w:rsidR="00141A99" w:rsidRPr="00141A99" w:rsidRDefault="00141A99" w:rsidP="00B41B1F">
            <w:pPr>
              <w:spacing w:line="259" w:lineRule="auto"/>
              <w:rPr>
                <w:rFonts w:cstheme="minorHAnsi"/>
                <w:sz w:val="24"/>
                <w:szCs w:val="24"/>
              </w:rPr>
            </w:pPr>
            <w:r w:rsidRPr="00141A99">
              <w:rPr>
                <w:rFonts w:cstheme="minorHAnsi"/>
                <w:sz w:val="24"/>
                <w:szCs w:val="24"/>
              </w:rPr>
              <w:t>6.10%</w:t>
            </w:r>
          </w:p>
        </w:tc>
        <w:tc>
          <w:tcPr>
            <w:tcW w:w="0" w:type="auto"/>
            <w:hideMark/>
          </w:tcPr>
          <w:p w14:paraId="63A4EF4F" w14:textId="77777777" w:rsidR="00141A99" w:rsidRPr="00141A99" w:rsidRDefault="00141A99" w:rsidP="00B41B1F">
            <w:pPr>
              <w:spacing w:line="259" w:lineRule="auto"/>
              <w:rPr>
                <w:rFonts w:cstheme="minorHAnsi"/>
                <w:sz w:val="24"/>
                <w:szCs w:val="24"/>
              </w:rPr>
            </w:pPr>
            <w:r w:rsidRPr="00141A99">
              <w:rPr>
                <w:rFonts w:cstheme="minorHAnsi"/>
                <w:sz w:val="24"/>
                <w:szCs w:val="24"/>
              </w:rPr>
              <w:t>134</w:t>
            </w:r>
          </w:p>
        </w:tc>
        <w:tc>
          <w:tcPr>
            <w:tcW w:w="0" w:type="auto"/>
            <w:hideMark/>
          </w:tcPr>
          <w:p w14:paraId="497DA2EF" w14:textId="77777777" w:rsidR="00141A99" w:rsidRPr="00141A99" w:rsidRDefault="00141A99" w:rsidP="00B41B1F">
            <w:pPr>
              <w:spacing w:line="259" w:lineRule="auto"/>
              <w:rPr>
                <w:rFonts w:cstheme="minorHAnsi"/>
                <w:sz w:val="24"/>
                <w:szCs w:val="24"/>
              </w:rPr>
            </w:pPr>
            <w:r w:rsidRPr="00141A99">
              <w:rPr>
                <w:rFonts w:cstheme="minorHAnsi"/>
                <w:sz w:val="24"/>
                <w:szCs w:val="24"/>
              </w:rPr>
              <w:t>88%</w:t>
            </w:r>
          </w:p>
        </w:tc>
        <w:tc>
          <w:tcPr>
            <w:tcW w:w="0" w:type="auto"/>
            <w:hideMark/>
          </w:tcPr>
          <w:p w14:paraId="73E0809D" w14:textId="77777777" w:rsidR="00141A99" w:rsidRPr="00141A99" w:rsidRDefault="00141A99" w:rsidP="00B41B1F">
            <w:pPr>
              <w:spacing w:line="259" w:lineRule="auto"/>
              <w:rPr>
                <w:rFonts w:cstheme="minorHAnsi"/>
                <w:sz w:val="24"/>
                <w:szCs w:val="24"/>
              </w:rPr>
            </w:pPr>
            <w:r w:rsidRPr="00141A99">
              <w:rPr>
                <w:rFonts w:cstheme="minorHAnsi"/>
                <w:sz w:val="24"/>
                <w:szCs w:val="24"/>
              </w:rPr>
              <w:t>45%</w:t>
            </w:r>
          </w:p>
        </w:tc>
      </w:tr>
      <w:tr w:rsidR="00141A99" w:rsidRPr="00141A99" w14:paraId="5DFD0B81" w14:textId="77777777" w:rsidTr="00B41B1F">
        <w:tc>
          <w:tcPr>
            <w:tcW w:w="0" w:type="auto"/>
            <w:hideMark/>
          </w:tcPr>
          <w:p w14:paraId="1D09E242" w14:textId="77777777" w:rsidR="00141A99" w:rsidRPr="00141A99" w:rsidRDefault="00141A99" w:rsidP="00B41B1F">
            <w:pPr>
              <w:spacing w:line="259" w:lineRule="auto"/>
              <w:rPr>
                <w:rFonts w:cstheme="minorHAnsi"/>
                <w:sz w:val="24"/>
                <w:szCs w:val="24"/>
              </w:rPr>
            </w:pPr>
            <w:r w:rsidRPr="00141A99">
              <w:rPr>
                <w:rFonts w:cstheme="minorHAnsi"/>
                <w:sz w:val="24"/>
                <w:szCs w:val="24"/>
              </w:rPr>
              <w:t>2008</w:t>
            </w:r>
          </w:p>
        </w:tc>
        <w:tc>
          <w:tcPr>
            <w:tcW w:w="0" w:type="auto"/>
            <w:hideMark/>
          </w:tcPr>
          <w:p w14:paraId="1F39B7F9" w14:textId="77777777" w:rsidR="00141A99" w:rsidRPr="00141A99" w:rsidRDefault="00141A99" w:rsidP="00B41B1F">
            <w:pPr>
              <w:spacing w:line="259" w:lineRule="auto"/>
              <w:rPr>
                <w:rFonts w:cstheme="minorHAnsi"/>
                <w:sz w:val="24"/>
                <w:szCs w:val="24"/>
              </w:rPr>
            </w:pPr>
            <w:r w:rsidRPr="00141A99">
              <w:rPr>
                <w:rFonts w:cstheme="minorHAnsi"/>
                <w:sz w:val="24"/>
                <w:szCs w:val="24"/>
              </w:rPr>
              <w:t>5.91%</w:t>
            </w:r>
          </w:p>
        </w:tc>
        <w:tc>
          <w:tcPr>
            <w:tcW w:w="0" w:type="auto"/>
            <w:hideMark/>
          </w:tcPr>
          <w:p w14:paraId="04539591" w14:textId="77777777" w:rsidR="00141A99" w:rsidRPr="00141A99" w:rsidRDefault="00141A99" w:rsidP="00B41B1F">
            <w:pPr>
              <w:spacing w:line="259" w:lineRule="auto"/>
              <w:rPr>
                <w:rFonts w:cstheme="minorHAnsi"/>
                <w:sz w:val="24"/>
                <w:szCs w:val="24"/>
              </w:rPr>
            </w:pPr>
            <w:r w:rsidRPr="00141A99">
              <w:rPr>
                <w:rFonts w:cstheme="minorHAnsi"/>
                <w:sz w:val="24"/>
                <w:szCs w:val="24"/>
              </w:rPr>
              <w:t>104</w:t>
            </w:r>
          </w:p>
        </w:tc>
        <w:tc>
          <w:tcPr>
            <w:tcW w:w="0" w:type="auto"/>
            <w:hideMark/>
          </w:tcPr>
          <w:p w14:paraId="159D8171" w14:textId="77777777" w:rsidR="00141A99" w:rsidRPr="00141A99" w:rsidRDefault="00141A99" w:rsidP="00B41B1F">
            <w:pPr>
              <w:spacing w:line="259" w:lineRule="auto"/>
              <w:rPr>
                <w:rFonts w:cstheme="minorHAnsi"/>
                <w:sz w:val="24"/>
                <w:szCs w:val="24"/>
              </w:rPr>
            </w:pPr>
            <w:r w:rsidRPr="00141A99">
              <w:rPr>
                <w:rFonts w:cstheme="minorHAnsi"/>
                <w:sz w:val="24"/>
                <w:szCs w:val="24"/>
              </w:rPr>
              <w:t>87%</w:t>
            </w:r>
          </w:p>
        </w:tc>
        <w:tc>
          <w:tcPr>
            <w:tcW w:w="0" w:type="auto"/>
            <w:hideMark/>
          </w:tcPr>
          <w:p w14:paraId="567B9481" w14:textId="77777777" w:rsidR="00141A99" w:rsidRPr="00141A99" w:rsidRDefault="00141A99" w:rsidP="00B41B1F">
            <w:pPr>
              <w:spacing w:line="259" w:lineRule="auto"/>
              <w:rPr>
                <w:rFonts w:cstheme="minorHAnsi"/>
                <w:sz w:val="24"/>
                <w:szCs w:val="24"/>
              </w:rPr>
            </w:pPr>
            <w:r w:rsidRPr="00141A99">
              <w:rPr>
                <w:rFonts w:cstheme="minorHAnsi"/>
                <w:sz w:val="24"/>
                <w:szCs w:val="24"/>
              </w:rPr>
              <w:t>93%</w:t>
            </w:r>
          </w:p>
        </w:tc>
      </w:tr>
      <w:tr w:rsidR="00141A99" w:rsidRPr="00141A99" w14:paraId="0A116EF4" w14:textId="77777777" w:rsidTr="00B41B1F">
        <w:tc>
          <w:tcPr>
            <w:tcW w:w="0" w:type="auto"/>
            <w:hideMark/>
          </w:tcPr>
          <w:p w14:paraId="4FAF2A41" w14:textId="77777777" w:rsidR="00141A99" w:rsidRPr="00141A99" w:rsidRDefault="00141A99" w:rsidP="00B41B1F">
            <w:pPr>
              <w:spacing w:line="259" w:lineRule="auto"/>
              <w:rPr>
                <w:rFonts w:cstheme="minorHAnsi"/>
                <w:sz w:val="24"/>
                <w:szCs w:val="24"/>
              </w:rPr>
            </w:pPr>
            <w:r w:rsidRPr="00141A99">
              <w:rPr>
                <w:rFonts w:cstheme="minorHAnsi"/>
                <w:sz w:val="24"/>
                <w:szCs w:val="24"/>
              </w:rPr>
              <w:t>2009</w:t>
            </w:r>
          </w:p>
        </w:tc>
        <w:tc>
          <w:tcPr>
            <w:tcW w:w="0" w:type="auto"/>
            <w:hideMark/>
          </w:tcPr>
          <w:p w14:paraId="0DF4EA04" w14:textId="77777777" w:rsidR="00141A99" w:rsidRPr="00141A99" w:rsidRDefault="00141A99" w:rsidP="00B41B1F">
            <w:pPr>
              <w:spacing w:line="259" w:lineRule="auto"/>
              <w:rPr>
                <w:rFonts w:cstheme="minorHAnsi"/>
                <w:sz w:val="24"/>
                <w:szCs w:val="24"/>
              </w:rPr>
            </w:pPr>
            <w:r w:rsidRPr="00141A99">
              <w:rPr>
                <w:rFonts w:cstheme="minorHAnsi"/>
                <w:sz w:val="24"/>
                <w:szCs w:val="24"/>
              </w:rPr>
              <w:t>5.88%</w:t>
            </w:r>
          </w:p>
        </w:tc>
        <w:tc>
          <w:tcPr>
            <w:tcW w:w="0" w:type="auto"/>
            <w:hideMark/>
          </w:tcPr>
          <w:p w14:paraId="07C24C3C" w14:textId="77777777" w:rsidR="00141A99" w:rsidRPr="00141A99" w:rsidRDefault="00141A99" w:rsidP="00B41B1F">
            <w:pPr>
              <w:spacing w:line="259" w:lineRule="auto"/>
              <w:rPr>
                <w:rFonts w:cstheme="minorHAnsi"/>
                <w:sz w:val="24"/>
                <w:szCs w:val="24"/>
              </w:rPr>
            </w:pPr>
            <w:r w:rsidRPr="00141A99">
              <w:rPr>
                <w:rFonts w:cstheme="minorHAnsi"/>
                <w:sz w:val="24"/>
                <w:szCs w:val="24"/>
              </w:rPr>
              <w:t>114</w:t>
            </w:r>
          </w:p>
        </w:tc>
        <w:tc>
          <w:tcPr>
            <w:tcW w:w="0" w:type="auto"/>
            <w:hideMark/>
          </w:tcPr>
          <w:p w14:paraId="43F356CA" w14:textId="77777777" w:rsidR="00141A99" w:rsidRPr="00141A99" w:rsidRDefault="00141A99" w:rsidP="00B41B1F">
            <w:pPr>
              <w:spacing w:line="259" w:lineRule="auto"/>
              <w:rPr>
                <w:rFonts w:cstheme="minorHAnsi"/>
                <w:sz w:val="24"/>
                <w:szCs w:val="24"/>
              </w:rPr>
            </w:pPr>
            <w:r w:rsidRPr="00141A99">
              <w:rPr>
                <w:rFonts w:cstheme="minorHAnsi"/>
                <w:sz w:val="24"/>
                <w:szCs w:val="24"/>
              </w:rPr>
              <w:t>97%</w:t>
            </w:r>
          </w:p>
        </w:tc>
        <w:tc>
          <w:tcPr>
            <w:tcW w:w="0" w:type="auto"/>
            <w:hideMark/>
          </w:tcPr>
          <w:p w14:paraId="695557AD" w14:textId="77777777" w:rsidR="00141A99" w:rsidRPr="00141A99" w:rsidRDefault="00141A99" w:rsidP="00B41B1F">
            <w:pPr>
              <w:spacing w:line="259" w:lineRule="auto"/>
              <w:rPr>
                <w:rFonts w:cstheme="minorHAnsi"/>
                <w:sz w:val="24"/>
                <w:szCs w:val="24"/>
              </w:rPr>
            </w:pPr>
            <w:r w:rsidRPr="00141A99">
              <w:rPr>
                <w:rFonts w:cstheme="minorHAnsi"/>
                <w:sz w:val="24"/>
                <w:szCs w:val="24"/>
              </w:rPr>
              <w:t>97%</w:t>
            </w:r>
          </w:p>
        </w:tc>
      </w:tr>
      <w:tr w:rsidR="00141A99" w:rsidRPr="00141A99" w14:paraId="60AD6DD8" w14:textId="77777777" w:rsidTr="00B41B1F">
        <w:tc>
          <w:tcPr>
            <w:tcW w:w="0" w:type="auto"/>
            <w:hideMark/>
          </w:tcPr>
          <w:p w14:paraId="59DA37B8" w14:textId="77777777" w:rsidR="00141A99" w:rsidRPr="00141A99" w:rsidRDefault="00141A99" w:rsidP="00B41B1F">
            <w:pPr>
              <w:spacing w:line="259" w:lineRule="auto"/>
              <w:rPr>
                <w:rFonts w:cstheme="minorHAnsi"/>
                <w:sz w:val="24"/>
                <w:szCs w:val="24"/>
              </w:rPr>
            </w:pPr>
            <w:r w:rsidRPr="00141A99">
              <w:rPr>
                <w:rFonts w:cstheme="minorHAnsi"/>
                <w:sz w:val="24"/>
                <w:szCs w:val="24"/>
              </w:rPr>
              <w:t>2010</w:t>
            </w:r>
          </w:p>
        </w:tc>
        <w:tc>
          <w:tcPr>
            <w:tcW w:w="0" w:type="auto"/>
            <w:hideMark/>
          </w:tcPr>
          <w:p w14:paraId="239866B6" w14:textId="77777777" w:rsidR="00141A99" w:rsidRPr="00141A99" w:rsidRDefault="00141A99" w:rsidP="00B41B1F">
            <w:pPr>
              <w:spacing w:line="259" w:lineRule="auto"/>
              <w:rPr>
                <w:rFonts w:cstheme="minorHAnsi"/>
                <w:sz w:val="24"/>
                <w:szCs w:val="24"/>
              </w:rPr>
            </w:pPr>
            <w:r w:rsidRPr="00141A99">
              <w:rPr>
                <w:rFonts w:cstheme="minorHAnsi"/>
                <w:sz w:val="24"/>
                <w:szCs w:val="24"/>
              </w:rPr>
              <w:t>5.45%</w:t>
            </w:r>
          </w:p>
        </w:tc>
        <w:tc>
          <w:tcPr>
            <w:tcW w:w="0" w:type="auto"/>
            <w:hideMark/>
          </w:tcPr>
          <w:p w14:paraId="28A917EE" w14:textId="77777777" w:rsidR="00141A99" w:rsidRPr="00141A99" w:rsidRDefault="00141A99" w:rsidP="00B41B1F">
            <w:pPr>
              <w:spacing w:line="259" w:lineRule="auto"/>
              <w:rPr>
                <w:rFonts w:cstheme="minorHAnsi"/>
                <w:sz w:val="24"/>
                <w:szCs w:val="24"/>
              </w:rPr>
            </w:pPr>
            <w:r w:rsidRPr="00141A99">
              <w:rPr>
                <w:rFonts w:cstheme="minorHAnsi"/>
                <w:sz w:val="24"/>
                <w:szCs w:val="24"/>
              </w:rPr>
              <w:t>118</w:t>
            </w:r>
          </w:p>
        </w:tc>
        <w:tc>
          <w:tcPr>
            <w:tcW w:w="0" w:type="auto"/>
            <w:hideMark/>
          </w:tcPr>
          <w:p w14:paraId="7A07C7B2" w14:textId="77777777" w:rsidR="00141A99" w:rsidRPr="00141A99" w:rsidRDefault="00141A99" w:rsidP="00B41B1F">
            <w:pPr>
              <w:spacing w:line="259" w:lineRule="auto"/>
              <w:rPr>
                <w:rFonts w:cstheme="minorHAnsi"/>
                <w:sz w:val="24"/>
                <w:szCs w:val="24"/>
              </w:rPr>
            </w:pPr>
            <w:r w:rsidRPr="00141A99">
              <w:rPr>
                <w:rFonts w:cstheme="minorHAnsi"/>
                <w:sz w:val="24"/>
                <w:szCs w:val="24"/>
              </w:rPr>
              <w:t>100%</w:t>
            </w:r>
          </w:p>
        </w:tc>
        <w:tc>
          <w:tcPr>
            <w:tcW w:w="0" w:type="auto"/>
            <w:hideMark/>
          </w:tcPr>
          <w:p w14:paraId="1784E763" w14:textId="77777777" w:rsidR="00141A99" w:rsidRPr="00141A99" w:rsidRDefault="00141A99" w:rsidP="00B41B1F">
            <w:pPr>
              <w:spacing w:line="259" w:lineRule="auto"/>
              <w:rPr>
                <w:rFonts w:cstheme="minorHAnsi"/>
                <w:sz w:val="24"/>
                <w:szCs w:val="24"/>
              </w:rPr>
            </w:pPr>
            <w:r w:rsidRPr="00141A99">
              <w:rPr>
                <w:rFonts w:cstheme="minorHAnsi"/>
                <w:sz w:val="24"/>
                <w:szCs w:val="24"/>
              </w:rPr>
              <w:t>100%</w:t>
            </w:r>
          </w:p>
        </w:tc>
      </w:tr>
      <w:tr w:rsidR="00141A99" w:rsidRPr="00141A99" w14:paraId="3884E3C8" w14:textId="77777777" w:rsidTr="00B41B1F">
        <w:tc>
          <w:tcPr>
            <w:tcW w:w="0" w:type="auto"/>
            <w:hideMark/>
          </w:tcPr>
          <w:p w14:paraId="785BF01A" w14:textId="77777777" w:rsidR="00141A99" w:rsidRPr="00141A99" w:rsidRDefault="00141A99" w:rsidP="00B41B1F">
            <w:pPr>
              <w:spacing w:line="259" w:lineRule="auto"/>
              <w:rPr>
                <w:rFonts w:cstheme="minorHAnsi"/>
                <w:sz w:val="24"/>
                <w:szCs w:val="24"/>
              </w:rPr>
            </w:pPr>
            <w:r w:rsidRPr="00141A99">
              <w:rPr>
                <w:rFonts w:cstheme="minorHAnsi"/>
                <w:sz w:val="24"/>
                <w:szCs w:val="24"/>
              </w:rPr>
              <w:t>2011</w:t>
            </w:r>
          </w:p>
        </w:tc>
        <w:tc>
          <w:tcPr>
            <w:tcW w:w="0" w:type="auto"/>
            <w:hideMark/>
          </w:tcPr>
          <w:p w14:paraId="7A170037" w14:textId="77777777" w:rsidR="00141A99" w:rsidRPr="00141A99" w:rsidRDefault="00141A99" w:rsidP="00B41B1F">
            <w:pPr>
              <w:spacing w:line="259" w:lineRule="auto"/>
              <w:rPr>
                <w:rFonts w:cstheme="minorHAnsi"/>
                <w:sz w:val="24"/>
                <w:szCs w:val="24"/>
              </w:rPr>
            </w:pPr>
            <w:r w:rsidRPr="00141A99">
              <w:rPr>
                <w:rFonts w:cstheme="minorHAnsi"/>
                <w:sz w:val="24"/>
                <w:szCs w:val="24"/>
              </w:rPr>
              <w:t>5.55%</w:t>
            </w:r>
          </w:p>
        </w:tc>
        <w:tc>
          <w:tcPr>
            <w:tcW w:w="0" w:type="auto"/>
            <w:hideMark/>
          </w:tcPr>
          <w:p w14:paraId="5F703809" w14:textId="77777777" w:rsidR="00141A99" w:rsidRPr="00141A99" w:rsidRDefault="00141A99" w:rsidP="00B41B1F">
            <w:pPr>
              <w:spacing w:line="259" w:lineRule="auto"/>
              <w:rPr>
                <w:rFonts w:cstheme="minorHAnsi"/>
                <w:sz w:val="24"/>
                <w:szCs w:val="24"/>
              </w:rPr>
            </w:pPr>
            <w:r w:rsidRPr="00141A99">
              <w:rPr>
                <w:rFonts w:cstheme="minorHAnsi"/>
                <w:sz w:val="24"/>
                <w:szCs w:val="24"/>
              </w:rPr>
              <w:t>113</w:t>
            </w:r>
          </w:p>
        </w:tc>
        <w:tc>
          <w:tcPr>
            <w:tcW w:w="0" w:type="auto"/>
            <w:hideMark/>
          </w:tcPr>
          <w:p w14:paraId="6F22AD6C" w14:textId="77777777" w:rsidR="00141A99" w:rsidRPr="00141A99" w:rsidRDefault="00141A99" w:rsidP="00B41B1F">
            <w:pPr>
              <w:spacing w:line="259" w:lineRule="auto"/>
              <w:rPr>
                <w:rFonts w:cstheme="minorHAnsi"/>
                <w:sz w:val="24"/>
                <w:szCs w:val="24"/>
              </w:rPr>
            </w:pPr>
            <w:r w:rsidRPr="00141A99">
              <w:rPr>
                <w:rFonts w:cstheme="minorHAnsi"/>
                <w:sz w:val="24"/>
                <w:szCs w:val="24"/>
              </w:rPr>
              <w:t>99%</w:t>
            </w:r>
          </w:p>
        </w:tc>
        <w:tc>
          <w:tcPr>
            <w:tcW w:w="0" w:type="auto"/>
            <w:hideMark/>
          </w:tcPr>
          <w:p w14:paraId="2064079D" w14:textId="77777777" w:rsidR="00141A99" w:rsidRPr="00141A99" w:rsidRDefault="00141A99" w:rsidP="00B41B1F">
            <w:pPr>
              <w:spacing w:line="259" w:lineRule="auto"/>
              <w:rPr>
                <w:rFonts w:cstheme="minorHAnsi"/>
                <w:sz w:val="24"/>
                <w:szCs w:val="24"/>
              </w:rPr>
            </w:pPr>
            <w:r w:rsidRPr="00141A99">
              <w:rPr>
                <w:rFonts w:cstheme="minorHAnsi"/>
                <w:sz w:val="24"/>
                <w:szCs w:val="24"/>
              </w:rPr>
              <w:t>99%</w:t>
            </w:r>
          </w:p>
        </w:tc>
      </w:tr>
    </w:tbl>
    <w:p w14:paraId="5D235003" w14:textId="0D38340F" w:rsidR="00141A99" w:rsidRDefault="00141A99" w:rsidP="00B41B1F">
      <w:pPr>
        <w:pStyle w:val="NoSpacing"/>
      </w:pPr>
      <w:r w:rsidRPr="00141A99">
        <w:rPr>
          <w:i/>
          <w:iCs/>
        </w:rPr>
        <w:t>Note</w:t>
      </w:r>
      <w:r w:rsidRPr="00141A99">
        <w:t>: Yield maintenance and prepayment penalty indicate the percentage of loans originated in each year that have the prepayment suppression mechanism scheduled to be in effect for one or more months during the life of the loan.</w:t>
      </w:r>
    </w:p>
    <w:p w14:paraId="246465E6" w14:textId="77777777" w:rsidR="00B41B1F" w:rsidRPr="00141A99" w:rsidRDefault="00B41B1F" w:rsidP="00141A99">
      <w:pPr>
        <w:rPr>
          <w:rFonts w:cstheme="minorHAnsi"/>
          <w:sz w:val="24"/>
          <w:szCs w:val="24"/>
        </w:rPr>
      </w:pPr>
    </w:p>
    <w:p w14:paraId="2EC1738F" w14:textId="77777777" w:rsidR="00141A99" w:rsidRPr="00141A99" w:rsidRDefault="00141A99" w:rsidP="00141A99">
      <w:pPr>
        <w:rPr>
          <w:rFonts w:cstheme="minorHAnsi"/>
          <w:sz w:val="24"/>
          <w:szCs w:val="24"/>
        </w:rPr>
      </w:pPr>
      <w:r w:rsidRPr="00141A99">
        <w:rPr>
          <w:rFonts w:cstheme="minorHAnsi"/>
          <w:sz w:val="24"/>
          <w:szCs w:val="24"/>
        </w:rPr>
        <w:t>Table 5 shows how frequently yield maintenance and prepayment penalty provisions are in effect across the 2005–</w:t>
      </w:r>
      <w:proofErr w:type="gramStart"/>
      <w:r w:rsidRPr="00141A99">
        <w:rPr>
          <w:rFonts w:cstheme="minorHAnsi"/>
          <w:sz w:val="24"/>
          <w:szCs w:val="24"/>
        </w:rPr>
        <w:t>2011 time</w:t>
      </w:r>
      <w:proofErr w:type="gramEnd"/>
      <w:r w:rsidRPr="00141A99">
        <w:rPr>
          <w:rFonts w:cstheme="minorHAnsi"/>
          <w:sz w:val="24"/>
          <w:szCs w:val="24"/>
        </w:rPr>
        <w:t xml:space="preserve"> frames for loans in our sample that are active at the beginning of each quarter. For example, in 2011, 77% of loans had yield maintenance provisions in effect and 11% of loans had a prepayment penalty in effect. Over time lenders have moved away from prepayment penalties and increased the use of yield maintenance provisions. Consistent with rising default rates, DCRs </w:t>
      </w:r>
      <w:proofErr w:type="gramStart"/>
      <w:r w:rsidRPr="00141A99">
        <w:rPr>
          <w:rFonts w:cstheme="minorHAnsi"/>
          <w:sz w:val="24"/>
          <w:szCs w:val="24"/>
        </w:rPr>
        <w:t>declined</w:t>
      </w:r>
      <w:proofErr w:type="gramEnd"/>
      <w:r w:rsidRPr="00141A99">
        <w:rPr>
          <w:rFonts w:cstheme="minorHAnsi"/>
          <w:sz w:val="24"/>
          <w:szCs w:val="24"/>
        </w:rPr>
        <w:t xml:space="preserve"> and LTVs increased from 2008 through 2011.</w:t>
      </w:r>
    </w:p>
    <w:p w14:paraId="4E7B0113" w14:textId="516B66A6" w:rsidR="00141A99" w:rsidRPr="00141A99" w:rsidRDefault="00141A99" w:rsidP="00B41B1F">
      <w:pPr>
        <w:spacing w:after="0"/>
        <w:rPr>
          <w:rFonts w:cstheme="minorHAnsi"/>
          <w:sz w:val="24"/>
          <w:szCs w:val="24"/>
        </w:rPr>
      </w:pPr>
      <w:r w:rsidRPr="00141A99">
        <w:rPr>
          <w:rFonts w:cstheme="minorHAnsi"/>
          <w:sz w:val="24"/>
          <w:szCs w:val="24"/>
        </w:rPr>
        <w:t>5 Table</w:t>
      </w:r>
      <w:r w:rsidR="00B41B1F">
        <w:rPr>
          <w:rFonts w:cstheme="minorHAnsi"/>
          <w:sz w:val="24"/>
          <w:szCs w:val="24"/>
        </w:rPr>
        <w:t xml:space="preserve">. </w:t>
      </w:r>
      <w:r w:rsidRPr="00141A99">
        <w:rPr>
          <w:rFonts w:cstheme="minorHAnsi"/>
          <w:sz w:val="24"/>
          <w:szCs w:val="24"/>
        </w:rPr>
        <w:t>Key time‐varying characteristics</w:t>
      </w:r>
    </w:p>
    <w:tbl>
      <w:tblPr>
        <w:tblStyle w:val="TableGrid"/>
        <w:tblW w:w="0" w:type="auto"/>
        <w:tblLook w:val="04A0" w:firstRow="1" w:lastRow="0" w:firstColumn="1" w:lastColumn="0" w:noHBand="0" w:noVBand="1"/>
      </w:tblPr>
      <w:tblGrid>
        <w:gridCol w:w="1658"/>
        <w:gridCol w:w="1832"/>
        <w:gridCol w:w="877"/>
        <w:gridCol w:w="642"/>
        <w:gridCol w:w="642"/>
        <w:gridCol w:w="822"/>
        <w:gridCol w:w="1806"/>
        <w:gridCol w:w="1791"/>
      </w:tblGrid>
      <w:tr w:rsidR="00B41B1F" w:rsidRPr="00141A99" w14:paraId="545EF3C6" w14:textId="77777777" w:rsidTr="00B41B1F">
        <w:tc>
          <w:tcPr>
            <w:tcW w:w="0" w:type="auto"/>
            <w:hideMark/>
          </w:tcPr>
          <w:p w14:paraId="5FE524B8" w14:textId="77777777" w:rsidR="00B41B1F" w:rsidRPr="00141A99" w:rsidRDefault="00B41B1F" w:rsidP="00B41B1F">
            <w:pPr>
              <w:spacing w:line="259" w:lineRule="auto"/>
              <w:rPr>
                <w:rFonts w:cstheme="minorHAnsi"/>
                <w:sz w:val="24"/>
                <w:szCs w:val="24"/>
              </w:rPr>
            </w:pPr>
          </w:p>
        </w:tc>
        <w:tc>
          <w:tcPr>
            <w:tcW w:w="0" w:type="auto"/>
            <w:hideMark/>
          </w:tcPr>
          <w:p w14:paraId="74BE997B" w14:textId="77777777" w:rsidR="00B41B1F" w:rsidRPr="00141A99" w:rsidRDefault="00B41B1F" w:rsidP="00B41B1F">
            <w:pPr>
              <w:spacing w:line="259" w:lineRule="auto"/>
              <w:rPr>
                <w:rFonts w:cstheme="minorHAnsi"/>
                <w:b/>
                <w:bCs/>
                <w:sz w:val="24"/>
                <w:szCs w:val="24"/>
              </w:rPr>
            </w:pPr>
            <w:r w:rsidRPr="00141A99">
              <w:rPr>
                <w:rFonts w:cstheme="minorHAnsi"/>
                <w:b/>
                <w:bCs/>
                <w:sz w:val="24"/>
                <w:szCs w:val="24"/>
              </w:rPr>
              <w:t>Conditional Quarterly Rate</w:t>
            </w:r>
          </w:p>
        </w:tc>
        <w:tc>
          <w:tcPr>
            <w:tcW w:w="0" w:type="auto"/>
            <w:hideMark/>
          </w:tcPr>
          <w:p w14:paraId="4F130070" w14:textId="77777777" w:rsidR="00B41B1F" w:rsidRPr="00141A99" w:rsidRDefault="00B41B1F" w:rsidP="00B41B1F">
            <w:pPr>
              <w:spacing w:line="259" w:lineRule="auto"/>
              <w:rPr>
                <w:rFonts w:cstheme="minorHAnsi"/>
                <w:b/>
                <w:bCs/>
                <w:sz w:val="24"/>
                <w:szCs w:val="24"/>
              </w:rPr>
            </w:pPr>
          </w:p>
        </w:tc>
        <w:tc>
          <w:tcPr>
            <w:tcW w:w="0" w:type="auto"/>
            <w:hideMark/>
          </w:tcPr>
          <w:p w14:paraId="2704B32A" w14:textId="77777777" w:rsidR="00B41B1F" w:rsidRPr="00141A99" w:rsidRDefault="00B41B1F" w:rsidP="00B41B1F">
            <w:pPr>
              <w:spacing w:line="259" w:lineRule="auto"/>
              <w:rPr>
                <w:rFonts w:cstheme="minorHAnsi"/>
                <w:sz w:val="24"/>
                <w:szCs w:val="24"/>
              </w:rPr>
            </w:pPr>
          </w:p>
        </w:tc>
        <w:tc>
          <w:tcPr>
            <w:tcW w:w="0" w:type="auto"/>
            <w:hideMark/>
          </w:tcPr>
          <w:p w14:paraId="7A5A0A00" w14:textId="77777777" w:rsidR="00B41B1F" w:rsidRPr="00141A99" w:rsidRDefault="00B41B1F" w:rsidP="00B41B1F">
            <w:pPr>
              <w:spacing w:line="259" w:lineRule="auto"/>
              <w:rPr>
                <w:rFonts w:cstheme="minorHAnsi"/>
                <w:sz w:val="24"/>
                <w:szCs w:val="24"/>
              </w:rPr>
            </w:pPr>
          </w:p>
        </w:tc>
        <w:tc>
          <w:tcPr>
            <w:tcW w:w="0" w:type="auto"/>
            <w:hideMark/>
          </w:tcPr>
          <w:p w14:paraId="6B3EA798" w14:textId="77777777" w:rsidR="00B41B1F" w:rsidRPr="00141A99" w:rsidRDefault="00B41B1F" w:rsidP="00B41B1F">
            <w:pPr>
              <w:spacing w:line="259" w:lineRule="auto"/>
              <w:rPr>
                <w:rFonts w:cstheme="minorHAnsi"/>
                <w:sz w:val="24"/>
                <w:szCs w:val="24"/>
              </w:rPr>
            </w:pPr>
          </w:p>
        </w:tc>
        <w:tc>
          <w:tcPr>
            <w:tcW w:w="0" w:type="auto"/>
          </w:tcPr>
          <w:p w14:paraId="5DA560FD" w14:textId="77777777" w:rsidR="00B41B1F" w:rsidRPr="00141A99" w:rsidRDefault="00B41B1F" w:rsidP="00B41B1F">
            <w:pPr>
              <w:rPr>
                <w:rFonts w:cstheme="minorHAnsi"/>
                <w:sz w:val="24"/>
                <w:szCs w:val="24"/>
              </w:rPr>
            </w:pPr>
          </w:p>
        </w:tc>
        <w:tc>
          <w:tcPr>
            <w:tcW w:w="0" w:type="auto"/>
            <w:hideMark/>
          </w:tcPr>
          <w:p w14:paraId="5DB06D53" w14:textId="6124D8FE" w:rsidR="00B41B1F" w:rsidRPr="00141A99" w:rsidRDefault="00B41B1F" w:rsidP="00B41B1F">
            <w:pPr>
              <w:spacing w:line="259" w:lineRule="auto"/>
              <w:rPr>
                <w:rFonts w:cstheme="minorHAnsi"/>
                <w:sz w:val="24"/>
                <w:szCs w:val="24"/>
              </w:rPr>
            </w:pPr>
          </w:p>
        </w:tc>
      </w:tr>
      <w:tr w:rsidR="00141A99" w:rsidRPr="00141A99" w14:paraId="2B97BC90" w14:textId="77777777" w:rsidTr="00B41B1F">
        <w:tc>
          <w:tcPr>
            <w:tcW w:w="0" w:type="auto"/>
            <w:hideMark/>
          </w:tcPr>
          <w:p w14:paraId="59BADEFA" w14:textId="77777777" w:rsidR="00141A99" w:rsidRPr="00141A99" w:rsidRDefault="00141A99" w:rsidP="00B41B1F">
            <w:pPr>
              <w:spacing w:line="259" w:lineRule="auto"/>
              <w:rPr>
                <w:rFonts w:cstheme="minorHAnsi"/>
                <w:b/>
                <w:bCs/>
                <w:sz w:val="24"/>
                <w:szCs w:val="24"/>
              </w:rPr>
            </w:pPr>
            <w:r w:rsidRPr="00141A99">
              <w:rPr>
                <w:rFonts w:cstheme="minorHAnsi"/>
                <w:b/>
                <w:bCs/>
                <w:sz w:val="24"/>
                <w:szCs w:val="24"/>
              </w:rPr>
              <w:t>Performance Year</w:t>
            </w:r>
          </w:p>
        </w:tc>
        <w:tc>
          <w:tcPr>
            <w:tcW w:w="0" w:type="auto"/>
            <w:hideMark/>
          </w:tcPr>
          <w:p w14:paraId="7108F3CF" w14:textId="77777777" w:rsidR="00141A99" w:rsidRPr="00141A99" w:rsidRDefault="00141A99" w:rsidP="00B41B1F">
            <w:pPr>
              <w:spacing w:line="259" w:lineRule="auto"/>
              <w:rPr>
                <w:rFonts w:cstheme="minorHAnsi"/>
                <w:b/>
                <w:bCs/>
                <w:sz w:val="24"/>
                <w:szCs w:val="24"/>
              </w:rPr>
            </w:pPr>
            <w:r w:rsidRPr="00141A99">
              <w:rPr>
                <w:rFonts w:cstheme="minorHAnsi"/>
                <w:b/>
                <w:bCs/>
                <w:sz w:val="24"/>
                <w:szCs w:val="24"/>
              </w:rPr>
              <w:t>Default</w:t>
            </w:r>
          </w:p>
        </w:tc>
        <w:tc>
          <w:tcPr>
            <w:tcW w:w="0" w:type="auto"/>
            <w:hideMark/>
          </w:tcPr>
          <w:p w14:paraId="7F7E47FA" w14:textId="77777777" w:rsidR="00141A99" w:rsidRPr="00141A99" w:rsidRDefault="00141A99" w:rsidP="00B41B1F">
            <w:pPr>
              <w:spacing w:line="259" w:lineRule="auto"/>
              <w:rPr>
                <w:rFonts w:cstheme="minorHAnsi"/>
                <w:b/>
                <w:bCs/>
                <w:sz w:val="24"/>
                <w:szCs w:val="24"/>
              </w:rPr>
            </w:pPr>
            <w:r w:rsidRPr="00141A99">
              <w:rPr>
                <w:rFonts w:cstheme="minorHAnsi"/>
                <w:b/>
                <w:bCs/>
                <w:sz w:val="24"/>
                <w:szCs w:val="24"/>
              </w:rPr>
              <w:t>Paid Off</w:t>
            </w:r>
          </w:p>
        </w:tc>
        <w:tc>
          <w:tcPr>
            <w:tcW w:w="0" w:type="auto"/>
            <w:hideMark/>
          </w:tcPr>
          <w:p w14:paraId="2A9C44B9" w14:textId="77777777" w:rsidR="00141A99" w:rsidRPr="00141A99" w:rsidRDefault="00141A99" w:rsidP="00B41B1F">
            <w:pPr>
              <w:spacing w:line="259" w:lineRule="auto"/>
              <w:rPr>
                <w:rFonts w:cstheme="minorHAnsi"/>
                <w:b/>
                <w:bCs/>
                <w:sz w:val="24"/>
                <w:szCs w:val="24"/>
              </w:rPr>
            </w:pPr>
            <w:proofErr w:type="spellStart"/>
            <w:r w:rsidRPr="00141A99">
              <w:rPr>
                <w:rFonts w:cstheme="minorHAnsi"/>
                <w:b/>
                <w:bCs/>
                <w:sz w:val="24"/>
                <w:szCs w:val="24"/>
              </w:rPr>
              <w:t>Dcr</w:t>
            </w:r>
            <w:proofErr w:type="spellEnd"/>
          </w:p>
        </w:tc>
        <w:tc>
          <w:tcPr>
            <w:tcW w:w="0" w:type="auto"/>
            <w:hideMark/>
          </w:tcPr>
          <w:p w14:paraId="48052D45" w14:textId="77777777" w:rsidR="00141A99" w:rsidRPr="00141A99" w:rsidRDefault="00141A99" w:rsidP="00B41B1F">
            <w:pPr>
              <w:spacing w:line="259" w:lineRule="auto"/>
              <w:rPr>
                <w:rFonts w:cstheme="minorHAnsi"/>
                <w:b/>
                <w:bCs/>
                <w:sz w:val="24"/>
                <w:szCs w:val="24"/>
              </w:rPr>
            </w:pPr>
            <w:proofErr w:type="spellStart"/>
            <w:r w:rsidRPr="00141A99">
              <w:rPr>
                <w:rFonts w:cstheme="minorHAnsi"/>
                <w:b/>
                <w:bCs/>
                <w:sz w:val="24"/>
                <w:szCs w:val="24"/>
              </w:rPr>
              <w:t>Ltv</w:t>
            </w:r>
            <w:proofErr w:type="spellEnd"/>
          </w:p>
        </w:tc>
        <w:tc>
          <w:tcPr>
            <w:tcW w:w="0" w:type="auto"/>
            <w:hideMark/>
          </w:tcPr>
          <w:p w14:paraId="09A69586" w14:textId="77777777" w:rsidR="00141A99" w:rsidRPr="00141A99" w:rsidRDefault="00141A99" w:rsidP="00B41B1F">
            <w:pPr>
              <w:spacing w:line="259" w:lineRule="auto"/>
              <w:rPr>
                <w:rFonts w:cstheme="minorHAnsi"/>
                <w:b/>
                <w:bCs/>
                <w:sz w:val="24"/>
                <w:szCs w:val="24"/>
              </w:rPr>
            </w:pPr>
            <w:proofErr w:type="spellStart"/>
            <w:r w:rsidRPr="00141A99">
              <w:rPr>
                <w:rFonts w:cstheme="minorHAnsi"/>
                <w:b/>
                <w:bCs/>
                <w:sz w:val="24"/>
                <w:szCs w:val="24"/>
              </w:rPr>
              <w:t>Δirate</w:t>
            </w:r>
            <w:proofErr w:type="spellEnd"/>
          </w:p>
        </w:tc>
        <w:tc>
          <w:tcPr>
            <w:tcW w:w="0" w:type="auto"/>
            <w:hideMark/>
          </w:tcPr>
          <w:p w14:paraId="56C2E6E8" w14:textId="77777777" w:rsidR="00141A99" w:rsidRPr="00141A99" w:rsidRDefault="00141A99" w:rsidP="00B41B1F">
            <w:pPr>
              <w:spacing w:line="259" w:lineRule="auto"/>
              <w:rPr>
                <w:rFonts w:cstheme="minorHAnsi"/>
                <w:b/>
                <w:bCs/>
                <w:sz w:val="24"/>
                <w:szCs w:val="24"/>
              </w:rPr>
            </w:pPr>
            <w:r w:rsidRPr="00141A99">
              <w:rPr>
                <w:rFonts w:cstheme="minorHAnsi"/>
                <w:b/>
                <w:bCs/>
                <w:sz w:val="24"/>
                <w:szCs w:val="24"/>
              </w:rPr>
              <w:t>Yield Maintenance On</w:t>
            </w:r>
          </w:p>
        </w:tc>
        <w:tc>
          <w:tcPr>
            <w:tcW w:w="0" w:type="auto"/>
            <w:hideMark/>
          </w:tcPr>
          <w:p w14:paraId="0E213916" w14:textId="77777777" w:rsidR="00141A99" w:rsidRPr="00141A99" w:rsidRDefault="00141A99" w:rsidP="00B41B1F">
            <w:pPr>
              <w:spacing w:line="259" w:lineRule="auto"/>
              <w:rPr>
                <w:rFonts w:cstheme="minorHAnsi"/>
                <w:b/>
                <w:bCs/>
                <w:sz w:val="24"/>
                <w:szCs w:val="24"/>
              </w:rPr>
            </w:pPr>
            <w:r w:rsidRPr="00141A99">
              <w:rPr>
                <w:rFonts w:cstheme="minorHAnsi"/>
                <w:b/>
                <w:bCs/>
                <w:sz w:val="24"/>
                <w:szCs w:val="24"/>
              </w:rPr>
              <w:t>Prepayment Penalty On</w:t>
            </w:r>
          </w:p>
        </w:tc>
      </w:tr>
      <w:tr w:rsidR="00141A99" w:rsidRPr="00141A99" w14:paraId="794FCDC5" w14:textId="77777777" w:rsidTr="00B41B1F">
        <w:tc>
          <w:tcPr>
            <w:tcW w:w="0" w:type="auto"/>
            <w:hideMark/>
          </w:tcPr>
          <w:p w14:paraId="7729A34C" w14:textId="77777777" w:rsidR="00141A99" w:rsidRPr="00141A99" w:rsidRDefault="00141A99" w:rsidP="00B41B1F">
            <w:pPr>
              <w:spacing w:line="259" w:lineRule="auto"/>
              <w:rPr>
                <w:rFonts w:cstheme="minorHAnsi"/>
                <w:sz w:val="24"/>
                <w:szCs w:val="24"/>
              </w:rPr>
            </w:pPr>
            <w:r w:rsidRPr="00141A99">
              <w:rPr>
                <w:rFonts w:cstheme="minorHAnsi"/>
                <w:sz w:val="24"/>
                <w:szCs w:val="24"/>
              </w:rPr>
              <w:t>2005</w:t>
            </w:r>
          </w:p>
        </w:tc>
        <w:tc>
          <w:tcPr>
            <w:tcW w:w="0" w:type="auto"/>
            <w:hideMark/>
          </w:tcPr>
          <w:p w14:paraId="136A834A" w14:textId="77777777" w:rsidR="00141A99" w:rsidRPr="00141A99" w:rsidRDefault="00141A99" w:rsidP="00B41B1F">
            <w:pPr>
              <w:spacing w:line="259" w:lineRule="auto"/>
              <w:rPr>
                <w:rFonts w:cstheme="minorHAnsi"/>
                <w:sz w:val="24"/>
                <w:szCs w:val="24"/>
              </w:rPr>
            </w:pPr>
            <w:r w:rsidRPr="00141A99">
              <w:rPr>
                <w:rFonts w:cstheme="minorHAnsi"/>
                <w:sz w:val="24"/>
                <w:szCs w:val="24"/>
              </w:rPr>
              <w:t>0.04%</w:t>
            </w:r>
          </w:p>
        </w:tc>
        <w:tc>
          <w:tcPr>
            <w:tcW w:w="0" w:type="auto"/>
            <w:hideMark/>
          </w:tcPr>
          <w:p w14:paraId="783B57EA" w14:textId="77777777" w:rsidR="00141A99" w:rsidRPr="00141A99" w:rsidRDefault="00141A99" w:rsidP="00B41B1F">
            <w:pPr>
              <w:spacing w:line="259" w:lineRule="auto"/>
              <w:rPr>
                <w:rFonts w:cstheme="minorHAnsi"/>
                <w:sz w:val="24"/>
                <w:szCs w:val="24"/>
              </w:rPr>
            </w:pPr>
            <w:r w:rsidRPr="00141A99">
              <w:rPr>
                <w:rFonts w:cstheme="minorHAnsi"/>
                <w:sz w:val="24"/>
                <w:szCs w:val="24"/>
              </w:rPr>
              <w:t>1.51%</w:t>
            </w:r>
          </w:p>
        </w:tc>
        <w:tc>
          <w:tcPr>
            <w:tcW w:w="0" w:type="auto"/>
            <w:hideMark/>
          </w:tcPr>
          <w:p w14:paraId="17A8A864" w14:textId="77777777" w:rsidR="00141A99" w:rsidRPr="00141A99" w:rsidRDefault="00141A99" w:rsidP="00B41B1F">
            <w:pPr>
              <w:spacing w:line="259" w:lineRule="auto"/>
              <w:rPr>
                <w:rFonts w:cstheme="minorHAnsi"/>
                <w:sz w:val="24"/>
                <w:szCs w:val="24"/>
              </w:rPr>
            </w:pPr>
            <w:r w:rsidRPr="00141A99">
              <w:rPr>
                <w:rFonts w:cstheme="minorHAnsi"/>
                <w:sz w:val="24"/>
                <w:szCs w:val="24"/>
              </w:rPr>
              <w:t>1.57</w:t>
            </w:r>
          </w:p>
        </w:tc>
        <w:tc>
          <w:tcPr>
            <w:tcW w:w="0" w:type="auto"/>
            <w:hideMark/>
          </w:tcPr>
          <w:p w14:paraId="3C50CBE3" w14:textId="77777777" w:rsidR="00141A99" w:rsidRPr="00141A99" w:rsidRDefault="00141A99" w:rsidP="00B41B1F">
            <w:pPr>
              <w:spacing w:line="259" w:lineRule="auto"/>
              <w:rPr>
                <w:rFonts w:cstheme="minorHAnsi"/>
                <w:sz w:val="24"/>
                <w:szCs w:val="24"/>
              </w:rPr>
            </w:pPr>
            <w:r w:rsidRPr="00141A99">
              <w:rPr>
                <w:rFonts w:cstheme="minorHAnsi"/>
                <w:sz w:val="24"/>
                <w:szCs w:val="24"/>
              </w:rPr>
              <w:t>0.56</w:t>
            </w:r>
          </w:p>
        </w:tc>
        <w:tc>
          <w:tcPr>
            <w:tcW w:w="0" w:type="auto"/>
            <w:hideMark/>
          </w:tcPr>
          <w:p w14:paraId="02AA88DA" w14:textId="77777777" w:rsidR="00141A99" w:rsidRPr="00141A99" w:rsidRDefault="00141A99" w:rsidP="00B41B1F">
            <w:pPr>
              <w:spacing w:line="259" w:lineRule="auto"/>
              <w:rPr>
                <w:rFonts w:cstheme="minorHAnsi"/>
                <w:sz w:val="24"/>
                <w:szCs w:val="24"/>
              </w:rPr>
            </w:pPr>
            <w:r w:rsidRPr="00141A99">
              <w:rPr>
                <w:rFonts w:cstheme="minorHAnsi"/>
                <w:sz w:val="24"/>
                <w:szCs w:val="24"/>
              </w:rPr>
              <w:t>−0.60</w:t>
            </w:r>
          </w:p>
        </w:tc>
        <w:tc>
          <w:tcPr>
            <w:tcW w:w="0" w:type="auto"/>
            <w:hideMark/>
          </w:tcPr>
          <w:p w14:paraId="6350CE50" w14:textId="77777777" w:rsidR="00141A99" w:rsidRPr="00141A99" w:rsidRDefault="00141A99" w:rsidP="00B41B1F">
            <w:pPr>
              <w:spacing w:line="259" w:lineRule="auto"/>
              <w:rPr>
                <w:rFonts w:cstheme="minorHAnsi"/>
                <w:sz w:val="24"/>
                <w:szCs w:val="24"/>
              </w:rPr>
            </w:pPr>
            <w:r w:rsidRPr="00141A99">
              <w:rPr>
                <w:rFonts w:cstheme="minorHAnsi"/>
                <w:sz w:val="24"/>
                <w:szCs w:val="24"/>
              </w:rPr>
              <w:t>60%</w:t>
            </w:r>
          </w:p>
        </w:tc>
        <w:tc>
          <w:tcPr>
            <w:tcW w:w="0" w:type="auto"/>
            <w:hideMark/>
          </w:tcPr>
          <w:p w14:paraId="2E07B8F8" w14:textId="77777777" w:rsidR="00141A99" w:rsidRPr="00141A99" w:rsidRDefault="00141A99" w:rsidP="00B41B1F">
            <w:pPr>
              <w:spacing w:line="259" w:lineRule="auto"/>
              <w:rPr>
                <w:rFonts w:cstheme="minorHAnsi"/>
                <w:sz w:val="24"/>
                <w:szCs w:val="24"/>
              </w:rPr>
            </w:pPr>
            <w:r w:rsidRPr="00141A99">
              <w:rPr>
                <w:rFonts w:cstheme="minorHAnsi"/>
                <w:sz w:val="24"/>
                <w:szCs w:val="24"/>
              </w:rPr>
              <w:t>25%</w:t>
            </w:r>
          </w:p>
        </w:tc>
      </w:tr>
      <w:tr w:rsidR="00141A99" w:rsidRPr="00141A99" w14:paraId="44015772" w14:textId="77777777" w:rsidTr="00B41B1F">
        <w:tc>
          <w:tcPr>
            <w:tcW w:w="0" w:type="auto"/>
            <w:hideMark/>
          </w:tcPr>
          <w:p w14:paraId="0595E9F1" w14:textId="77777777" w:rsidR="00141A99" w:rsidRPr="00141A99" w:rsidRDefault="00141A99" w:rsidP="00B41B1F">
            <w:pPr>
              <w:spacing w:line="259" w:lineRule="auto"/>
              <w:rPr>
                <w:rFonts w:cstheme="minorHAnsi"/>
                <w:sz w:val="24"/>
                <w:szCs w:val="24"/>
              </w:rPr>
            </w:pPr>
            <w:r w:rsidRPr="00141A99">
              <w:rPr>
                <w:rFonts w:cstheme="minorHAnsi"/>
                <w:sz w:val="24"/>
                <w:szCs w:val="24"/>
              </w:rPr>
              <w:t>2006</w:t>
            </w:r>
          </w:p>
        </w:tc>
        <w:tc>
          <w:tcPr>
            <w:tcW w:w="0" w:type="auto"/>
            <w:hideMark/>
          </w:tcPr>
          <w:p w14:paraId="633C8144" w14:textId="77777777" w:rsidR="00141A99" w:rsidRPr="00141A99" w:rsidRDefault="00141A99" w:rsidP="00B41B1F">
            <w:pPr>
              <w:spacing w:line="259" w:lineRule="auto"/>
              <w:rPr>
                <w:rFonts w:cstheme="minorHAnsi"/>
                <w:sz w:val="24"/>
                <w:szCs w:val="24"/>
              </w:rPr>
            </w:pPr>
            <w:r w:rsidRPr="00141A99">
              <w:rPr>
                <w:rFonts w:cstheme="minorHAnsi"/>
                <w:sz w:val="24"/>
                <w:szCs w:val="24"/>
              </w:rPr>
              <w:t>0.46%</w:t>
            </w:r>
          </w:p>
        </w:tc>
        <w:tc>
          <w:tcPr>
            <w:tcW w:w="0" w:type="auto"/>
            <w:hideMark/>
          </w:tcPr>
          <w:p w14:paraId="2337E8D1" w14:textId="77777777" w:rsidR="00141A99" w:rsidRPr="00141A99" w:rsidRDefault="00141A99" w:rsidP="00B41B1F">
            <w:pPr>
              <w:spacing w:line="259" w:lineRule="auto"/>
              <w:rPr>
                <w:rFonts w:cstheme="minorHAnsi"/>
                <w:sz w:val="24"/>
                <w:szCs w:val="24"/>
              </w:rPr>
            </w:pPr>
            <w:r w:rsidRPr="00141A99">
              <w:rPr>
                <w:rFonts w:cstheme="minorHAnsi"/>
                <w:sz w:val="24"/>
                <w:szCs w:val="24"/>
              </w:rPr>
              <w:t>1.24%</w:t>
            </w:r>
          </w:p>
        </w:tc>
        <w:tc>
          <w:tcPr>
            <w:tcW w:w="0" w:type="auto"/>
            <w:hideMark/>
          </w:tcPr>
          <w:p w14:paraId="32EB6EF8" w14:textId="77777777" w:rsidR="00141A99" w:rsidRPr="00141A99" w:rsidRDefault="00141A99" w:rsidP="00B41B1F">
            <w:pPr>
              <w:spacing w:line="259" w:lineRule="auto"/>
              <w:rPr>
                <w:rFonts w:cstheme="minorHAnsi"/>
                <w:sz w:val="24"/>
                <w:szCs w:val="24"/>
              </w:rPr>
            </w:pPr>
            <w:r w:rsidRPr="00141A99">
              <w:rPr>
                <w:rFonts w:cstheme="minorHAnsi"/>
                <w:sz w:val="24"/>
                <w:szCs w:val="24"/>
              </w:rPr>
              <w:t>1.63</w:t>
            </w:r>
          </w:p>
        </w:tc>
        <w:tc>
          <w:tcPr>
            <w:tcW w:w="0" w:type="auto"/>
            <w:hideMark/>
          </w:tcPr>
          <w:p w14:paraId="0D0D0028" w14:textId="77777777" w:rsidR="00141A99" w:rsidRPr="00141A99" w:rsidRDefault="00141A99" w:rsidP="00B41B1F">
            <w:pPr>
              <w:spacing w:line="259" w:lineRule="auto"/>
              <w:rPr>
                <w:rFonts w:cstheme="minorHAnsi"/>
                <w:sz w:val="24"/>
                <w:szCs w:val="24"/>
              </w:rPr>
            </w:pPr>
            <w:r w:rsidRPr="00141A99">
              <w:rPr>
                <w:rFonts w:cstheme="minorHAnsi"/>
                <w:sz w:val="24"/>
                <w:szCs w:val="24"/>
              </w:rPr>
              <w:t>0.47</w:t>
            </w:r>
          </w:p>
        </w:tc>
        <w:tc>
          <w:tcPr>
            <w:tcW w:w="0" w:type="auto"/>
            <w:hideMark/>
          </w:tcPr>
          <w:p w14:paraId="46CBACC3" w14:textId="77777777" w:rsidR="00141A99" w:rsidRPr="00141A99" w:rsidRDefault="00141A99" w:rsidP="00B41B1F">
            <w:pPr>
              <w:spacing w:line="259" w:lineRule="auto"/>
              <w:rPr>
                <w:rFonts w:cstheme="minorHAnsi"/>
                <w:sz w:val="24"/>
                <w:szCs w:val="24"/>
              </w:rPr>
            </w:pPr>
            <w:r w:rsidRPr="00141A99">
              <w:rPr>
                <w:rFonts w:cstheme="minorHAnsi"/>
                <w:sz w:val="24"/>
                <w:szCs w:val="24"/>
              </w:rPr>
              <w:t>0.11</w:t>
            </w:r>
          </w:p>
        </w:tc>
        <w:tc>
          <w:tcPr>
            <w:tcW w:w="0" w:type="auto"/>
            <w:hideMark/>
          </w:tcPr>
          <w:p w14:paraId="0EAF9174" w14:textId="77777777" w:rsidR="00141A99" w:rsidRPr="00141A99" w:rsidRDefault="00141A99" w:rsidP="00B41B1F">
            <w:pPr>
              <w:spacing w:line="259" w:lineRule="auto"/>
              <w:rPr>
                <w:rFonts w:cstheme="minorHAnsi"/>
                <w:sz w:val="24"/>
                <w:szCs w:val="24"/>
              </w:rPr>
            </w:pPr>
            <w:r w:rsidRPr="00141A99">
              <w:rPr>
                <w:rFonts w:cstheme="minorHAnsi"/>
                <w:sz w:val="24"/>
                <w:szCs w:val="24"/>
              </w:rPr>
              <w:t>68%</w:t>
            </w:r>
          </w:p>
        </w:tc>
        <w:tc>
          <w:tcPr>
            <w:tcW w:w="0" w:type="auto"/>
            <w:hideMark/>
          </w:tcPr>
          <w:p w14:paraId="006BD61A" w14:textId="77777777" w:rsidR="00141A99" w:rsidRPr="00141A99" w:rsidRDefault="00141A99" w:rsidP="00B41B1F">
            <w:pPr>
              <w:spacing w:line="259" w:lineRule="auto"/>
              <w:rPr>
                <w:rFonts w:cstheme="minorHAnsi"/>
                <w:sz w:val="24"/>
                <w:szCs w:val="24"/>
              </w:rPr>
            </w:pPr>
            <w:r w:rsidRPr="00141A99">
              <w:rPr>
                <w:rFonts w:cstheme="minorHAnsi"/>
                <w:sz w:val="24"/>
                <w:szCs w:val="24"/>
              </w:rPr>
              <w:t>21%</w:t>
            </w:r>
          </w:p>
        </w:tc>
      </w:tr>
      <w:tr w:rsidR="00141A99" w:rsidRPr="00141A99" w14:paraId="518912C0" w14:textId="77777777" w:rsidTr="00B41B1F">
        <w:tc>
          <w:tcPr>
            <w:tcW w:w="0" w:type="auto"/>
            <w:hideMark/>
          </w:tcPr>
          <w:p w14:paraId="02848C82" w14:textId="77777777" w:rsidR="00141A99" w:rsidRPr="00141A99" w:rsidRDefault="00141A99" w:rsidP="00B41B1F">
            <w:pPr>
              <w:spacing w:line="259" w:lineRule="auto"/>
              <w:rPr>
                <w:rFonts w:cstheme="minorHAnsi"/>
                <w:sz w:val="24"/>
                <w:szCs w:val="24"/>
              </w:rPr>
            </w:pPr>
            <w:r w:rsidRPr="00141A99">
              <w:rPr>
                <w:rFonts w:cstheme="minorHAnsi"/>
                <w:sz w:val="24"/>
                <w:szCs w:val="24"/>
              </w:rPr>
              <w:t>2007</w:t>
            </w:r>
          </w:p>
        </w:tc>
        <w:tc>
          <w:tcPr>
            <w:tcW w:w="0" w:type="auto"/>
            <w:hideMark/>
          </w:tcPr>
          <w:p w14:paraId="320EF8DF" w14:textId="77777777" w:rsidR="00141A99" w:rsidRPr="00141A99" w:rsidRDefault="00141A99" w:rsidP="00B41B1F">
            <w:pPr>
              <w:spacing w:line="259" w:lineRule="auto"/>
              <w:rPr>
                <w:rFonts w:cstheme="minorHAnsi"/>
                <w:sz w:val="24"/>
                <w:szCs w:val="24"/>
              </w:rPr>
            </w:pPr>
            <w:r w:rsidRPr="00141A99">
              <w:rPr>
                <w:rFonts w:cstheme="minorHAnsi"/>
                <w:sz w:val="24"/>
                <w:szCs w:val="24"/>
              </w:rPr>
              <w:t>0.10%</w:t>
            </w:r>
          </w:p>
        </w:tc>
        <w:tc>
          <w:tcPr>
            <w:tcW w:w="0" w:type="auto"/>
            <w:hideMark/>
          </w:tcPr>
          <w:p w14:paraId="036E4BD9" w14:textId="77777777" w:rsidR="00141A99" w:rsidRPr="00141A99" w:rsidRDefault="00141A99" w:rsidP="00B41B1F">
            <w:pPr>
              <w:spacing w:line="259" w:lineRule="auto"/>
              <w:rPr>
                <w:rFonts w:cstheme="minorHAnsi"/>
                <w:sz w:val="24"/>
                <w:szCs w:val="24"/>
              </w:rPr>
            </w:pPr>
            <w:r w:rsidRPr="00141A99">
              <w:rPr>
                <w:rFonts w:cstheme="minorHAnsi"/>
                <w:sz w:val="24"/>
                <w:szCs w:val="24"/>
              </w:rPr>
              <w:t>1.27%</w:t>
            </w:r>
          </w:p>
        </w:tc>
        <w:tc>
          <w:tcPr>
            <w:tcW w:w="0" w:type="auto"/>
            <w:hideMark/>
          </w:tcPr>
          <w:p w14:paraId="39607D3A" w14:textId="77777777" w:rsidR="00141A99" w:rsidRPr="00141A99" w:rsidRDefault="00141A99" w:rsidP="00B41B1F">
            <w:pPr>
              <w:spacing w:line="259" w:lineRule="auto"/>
              <w:rPr>
                <w:rFonts w:cstheme="minorHAnsi"/>
                <w:sz w:val="24"/>
                <w:szCs w:val="24"/>
              </w:rPr>
            </w:pPr>
            <w:r w:rsidRPr="00141A99">
              <w:rPr>
                <w:rFonts w:cstheme="minorHAnsi"/>
                <w:sz w:val="24"/>
                <w:szCs w:val="24"/>
              </w:rPr>
              <w:t>1.76</w:t>
            </w:r>
          </w:p>
        </w:tc>
        <w:tc>
          <w:tcPr>
            <w:tcW w:w="0" w:type="auto"/>
            <w:hideMark/>
          </w:tcPr>
          <w:p w14:paraId="45B0F927" w14:textId="77777777" w:rsidR="00141A99" w:rsidRPr="00141A99" w:rsidRDefault="00141A99" w:rsidP="00B41B1F">
            <w:pPr>
              <w:spacing w:line="259" w:lineRule="auto"/>
              <w:rPr>
                <w:rFonts w:cstheme="minorHAnsi"/>
                <w:sz w:val="24"/>
                <w:szCs w:val="24"/>
              </w:rPr>
            </w:pPr>
            <w:r w:rsidRPr="00141A99">
              <w:rPr>
                <w:rFonts w:cstheme="minorHAnsi"/>
                <w:sz w:val="24"/>
                <w:szCs w:val="24"/>
              </w:rPr>
              <w:t>0.52</w:t>
            </w:r>
          </w:p>
        </w:tc>
        <w:tc>
          <w:tcPr>
            <w:tcW w:w="0" w:type="auto"/>
            <w:hideMark/>
          </w:tcPr>
          <w:p w14:paraId="31533A44" w14:textId="77777777" w:rsidR="00141A99" w:rsidRPr="00141A99" w:rsidRDefault="00141A99" w:rsidP="00B41B1F">
            <w:pPr>
              <w:spacing w:line="259" w:lineRule="auto"/>
              <w:rPr>
                <w:rFonts w:cstheme="minorHAnsi"/>
                <w:sz w:val="24"/>
                <w:szCs w:val="24"/>
              </w:rPr>
            </w:pPr>
            <w:r w:rsidRPr="00141A99">
              <w:rPr>
                <w:rFonts w:cstheme="minorHAnsi"/>
                <w:sz w:val="24"/>
                <w:szCs w:val="24"/>
              </w:rPr>
              <w:t>0.12</w:t>
            </w:r>
          </w:p>
        </w:tc>
        <w:tc>
          <w:tcPr>
            <w:tcW w:w="0" w:type="auto"/>
            <w:hideMark/>
          </w:tcPr>
          <w:p w14:paraId="60EF0829" w14:textId="77777777" w:rsidR="00141A99" w:rsidRPr="00141A99" w:rsidRDefault="00141A99" w:rsidP="00B41B1F">
            <w:pPr>
              <w:spacing w:line="259" w:lineRule="auto"/>
              <w:rPr>
                <w:rFonts w:cstheme="minorHAnsi"/>
                <w:sz w:val="24"/>
                <w:szCs w:val="24"/>
              </w:rPr>
            </w:pPr>
            <w:r w:rsidRPr="00141A99">
              <w:rPr>
                <w:rFonts w:cstheme="minorHAnsi"/>
                <w:sz w:val="24"/>
                <w:szCs w:val="24"/>
              </w:rPr>
              <w:t>69%</w:t>
            </w:r>
          </w:p>
        </w:tc>
        <w:tc>
          <w:tcPr>
            <w:tcW w:w="0" w:type="auto"/>
            <w:hideMark/>
          </w:tcPr>
          <w:p w14:paraId="4D18F558" w14:textId="77777777" w:rsidR="00141A99" w:rsidRPr="00141A99" w:rsidRDefault="00141A99" w:rsidP="00B41B1F">
            <w:pPr>
              <w:spacing w:line="259" w:lineRule="auto"/>
              <w:rPr>
                <w:rFonts w:cstheme="minorHAnsi"/>
                <w:sz w:val="24"/>
                <w:szCs w:val="24"/>
              </w:rPr>
            </w:pPr>
            <w:r w:rsidRPr="00141A99">
              <w:rPr>
                <w:rFonts w:cstheme="minorHAnsi"/>
                <w:sz w:val="24"/>
                <w:szCs w:val="24"/>
              </w:rPr>
              <w:t>22%</w:t>
            </w:r>
          </w:p>
        </w:tc>
      </w:tr>
      <w:tr w:rsidR="00141A99" w:rsidRPr="00141A99" w14:paraId="653C1C83" w14:textId="77777777" w:rsidTr="00B41B1F">
        <w:tc>
          <w:tcPr>
            <w:tcW w:w="0" w:type="auto"/>
            <w:hideMark/>
          </w:tcPr>
          <w:p w14:paraId="12A12B2A" w14:textId="77777777" w:rsidR="00141A99" w:rsidRPr="00141A99" w:rsidRDefault="00141A99" w:rsidP="00B41B1F">
            <w:pPr>
              <w:spacing w:line="259" w:lineRule="auto"/>
              <w:rPr>
                <w:rFonts w:cstheme="minorHAnsi"/>
                <w:sz w:val="24"/>
                <w:szCs w:val="24"/>
              </w:rPr>
            </w:pPr>
            <w:r w:rsidRPr="00141A99">
              <w:rPr>
                <w:rFonts w:cstheme="minorHAnsi"/>
                <w:sz w:val="24"/>
                <w:szCs w:val="24"/>
              </w:rPr>
              <w:t>2008</w:t>
            </w:r>
          </w:p>
        </w:tc>
        <w:tc>
          <w:tcPr>
            <w:tcW w:w="0" w:type="auto"/>
            <w:hideMark/>
          </w:tcPr>
          <w:p w14:paraId="4C01B4D0" w14:textId="77777777" w:rsidR="00141A99" w:rsidRPr="00141A99" w:rsidRDefault="00141A99" w:rsidP="00B41B1F">
            <w:pPr>
              <w:spacing w:line="259" w:lineRule="auto"/>
              <w:rPr>
                <w:rFonts w:cstheme="minorHAnsi"/>
                <w:sz w:val="24"/>
                <w:szCs w:val="24"/>
              </w:rPr>
            </w:pPr>
            <w:r w:rsidRPr="00141A99">
              <w:rPr>
                <w:rFonts w:cstheme="minorHAnsi"/>
                <w:sz w:val="24"/>
                <w:szCs w:val="24"/>
              </w:rPr>
              <w:t>0.12%</w:t>
            </w:r>
          </w:p>
        </w:tc>
        <w:tc>
          <w:tcPr>
            <w:tcW w:w="0" w:type="auto"/>
            <w:hideMark/>
          </w:tcPr>
          <w:p w14:paraId="78825F22" w14:textId="77777777" w:rsidR="00141A99" w:rsidRPr="00141A99" w:rsidRDefault="00141A99" w:rsidP="00B41B1F">
            <w:pPr>
              <w:spacing w:line="259" w:lineRule="auto"/>
              <w:rPr>
                <w:rFonts w:cstheme="minorHAnsi"/>
                <w:sz w:val="24"/>
                <w:szCs w:val="24"/>
              </w:rPr>
            </w:pPr>
            <w:r w:rsidRPr="00141A99">
              <w:rPr>
                <w:rFonts w:cstheme="minorHAnsi"/>
                <w:sz w:val="24"/>
                <w:szCs w:val="24"/>
              </w:rPr>
              <w:t>1.37%</w:t>
            </w:r>
          </w:p>
        </w:tc>
        <w:tc>
          <w:tcPr>
            <w:tcW w:w="0" w:type="auto"/>
            <w:hideMark/>
          </w:tcPr>
          <w:p w14:paraId="3C8897CF" w14:textId="77777777" w:rsidR="00141A99" w:rsidRPr="00141A99" w:rsidRDefault="00141A99" w:rsidP="00B41B1F">
            <w:pPr>
              <w:spacing w:line="259" w:lineRule="auto"/>
              <w:rPr>
                <w:rFonts w:cstheme="minorHAnsi"/>
                <w:sz w:val="24"/>
                <w:szCs w:val="24"/>
              </w:rPr>
            </w:pPr>
            <w:r w:rsidRPr="00141A99">
              <w:rPr>
                <w:rFonts w:cstheme="minorHAnsi"/>
                <w:sz w:val="24"/>
                <w:szCs w:val="24"/>
              </w:rPr>
              <w:t>1.70</w:t>
            </w:r>
          </w:p>
        </w:tc>
        <w:tc>
          <w:tcPr>
            <w:tcW w:w="0" w:type="auto"/>
            <w:hideMark/>
          </w:tcPr>
          <w:p w14:paraId="5F34AECC" w14:textId="77777777" w:rsidR="00141A99" w:rsidRPr="00141A99" w:rsidRDefault="00141A99" w:rsidP="00B41B1F">
            <w:pPr>
              <w:spacing w:line="259" w:lineRule="auto"/>
              <w:rPr>
                <w:rFonts w:cstheme="minorHAnsi"/>
                <w:sz w:val="24"/>
                <w:szCs w:val="24"/>
              </w:rPr>
            </w:pPr>
            <w:r w:rsidRPr="00141A99">
              <w:rPr>
                <w:rFonts w:cstheme="minorHAnsi"/>
                <w:sz w:val="24"/>
                <w:szCs w:val="24"/>
              </w:rPr>
              <w:t>0.51</w:t>
            </w:r>
          </w:p>
        </w:tc>
        <w:tc>
          <w:tcPr>
            <w:tcW w:w="0" w:type="auto"/>
            <w:hideMark/>
          </w:tcPr>
          <w:p w14:paraId="0322B6B5" w14:textId="77777777" w:rsidR="00141A99" w:rsidRPr="00141A99" w:rsidRDefault="00141A99" w:rsidP="00B41B1F">
            <w:pPr>
              <w:spacing w:line="259" w:lineRule="auto"/>
              <w:rPr>
                <w:rFonts w:cstheme="minorHAnsi"/>
                <w:sz w:val="24"/>
                <w:szCs w:val="24"/>
              </w:rPr>
            </w:pPr>
            <w:r w:rsidRPr="00141A99">
              <w:rPr>
                <w:rFonts w:cstheme="minorHAnsi"/>
                <w:sz w:val="24"/>
                <w:szCs w:val="24"/>
              </w:rPr>
              <w:t>−0.05</w:t>
            </w:r>
          </w:p>
        </w:tc>
        <w:tc>
          <w:tcPr>
            <w:tcW w:w="0" w:type="auto"/>
            <w:hideMark/>
          </w:tcPr>
          <w:p w14:paraId="65C7F520" w14:textId="77777777" w:rsidR="00141A99" w:rsidRPr="00141A99" w:rsidRDefault="00141A99" w:rsidP="00B41B1F">
            <w:pPr>
              <w:spacing w:line="259" w:lineRule="auto"/>
              <w:rPr>
                <w:rFonts w:cstheme="minorHAnsi"/>
                <w:sz w:val="24"/>
                <w:szCs w:val="24"/>
              </w:rPr>
            </w:pPr>
            <w:r w:rsidRPr="00141A99">
              <w:rPr>
                <w:rFonts w:cstheme="minorHAnsi"/>
                <w:sz w:val="24"/>
                <w:szCs w:val="24"/>
              </w:rPr>
              <w:t>69%</w:t>
            </w:r>
          </w:p>
        </w:tc>
        <w:tc>
          <w:tcPr>
            <w:tcW w:w="0" w:type="auto"/>
            <w:hideMark/>
          </w:tcPr>
          <w:p w14:paraId="4313AF62" w14:textId="77777777" w:rsidR="00141A99" w:rsidRPr="00141A99" w:rsidRDefault="00141A99" w:rsidP="00B41B1F">
            <w:pPr>
              <w:spacing w:line="259" w:lineRule="auto"/>
              <w:rPr>
                <w:rFonts w:cstheme="minorHAnsi"/>
                <w:sz w:val="24"/>
                <w:szCs w:val="24"/>
              </w:rPr>
            </w:pPr>
            <w:r w:rsidRPr="00141A99">
              <w:rPr>
                <w:rFonts w:cstheme="minorHAnsi"/>
                <w:sz w:val="24"/>
                <w:szCs w:val="24"/>
              </w:rPr>
              <w:t>19%</w:t>
            </w:r>
          </w:p>
        </w:tc>
      </w:tr>
      <w:tr w:rsidR="00141A99" w:rsidRPr="00141A99" w14:paraId="27D21C54" w14:textId="77777777" w:rsidTr="00B41B1F">
        <w:tc>
          <w:tcPr>
            <w:tcW w:w="0" w:type="auto"/>
            <w:hideMark/>
          </w:tcPr>
          <w:p w14:paraId="4E1ECC98" w14:textId="77777777" w:rsidR="00141A99" w:rsidRPr="00141A99" w:rsidRDefault="00141A99" w:rsidP="00B41B1F">
            <w:pPr>
              <w:spacing w:line="259" w:lineRule="auto"/>
              <w:rPr>
                <w:rFonts w:cstheme="minorHAnsi"/>
                <w:sz w:val="24"/>
                <w:szCs w:val="24"/>
              </w:rPr>
            </w:pPr>
            <w:r w:rsidRPr="00141A99">
              <w:rPr>
                <w:rFonts w:cstheme="minorHAnsi"/>
                <w:sz w:val="24"/>
                <w:szCs w:val="24"/>
              </w:rPr>
              <w:t>2009</w:t>
            </w:r>
          </w:p>
        </w:tc>
        <w:tc>
          <w:tcPr>
            <w:tcW w:w="0" w:type="auto"/>
            <w:hideMark/>
          </w:tcPr>
          <w:p w14:paraId="0E9BB87E" w14:textId="77777777" w:rsidR="00141A99" w:rsidRPr="00141A99" w:rsidRDefault="00141A99" w:rsidP="00B41B1F">
            <w:pPr>
              <w:spacing w:line="259" w:lineRule="auto"/>
              <w:rPr>
                <w:rFonts w:cstheme="minorHAnsi"/>
                <w:sz w:val="24"/>
                <w:szCs w:val="24"/>
              </w:rPr>
            </w:pPr>
            <w:r w:rsidRPr="00141A99">
              <w:rPr>
                <w:rFonts w:cstheme="minorHAnsi"/>
                <w:sz w:val="24"/>
                <w:szCs w:val="24"/>
              </w:rPr>
              <w:t>0.19%</w:t>
            </w:r>
          </w:p>
        </w:tc>
        <w:tc>
          <w:tcPr>
            <w:tcW w:w="0" w:type="auto"/>
            <w:hideMark/>
          </w:tcPr>
          <w:p w14:paraId="07016204" w14:textId="77777777" w:rsidR="00141A99" w:rsidRPr="00141A99" w:rsidRDefault="00141A99" w:rsidP="00B41B1F">
            <w:pPr>
              <w:spacing w:line="259" w:lineRule="auto"/>
              <w:rPr>
                <w:rFonts w:cstheme="minorHAnsi"/>
                <w:sz w:val="24"/>
                <w:szCs w:val="24"/>
              </w:rPr>
            </w:pPr>
            <w:r w:rsidRPr="00141A99">
              <w:rPr>
                <w:rFonts w:cstheme="minorHAnsi"/>
                <w:sz w:val="24"/>
                <w:szCs w:val="24"/>
              </w:rPr>
              <w:t>0.83%</w:t>
            </w:r>
          </w:p>
        </w:tc>
        <w:tc>
          <w:tcPr>
            <w:tcW w:w="0" w:type="auto"/>
            <w:hideMark/>
          </w:tcPr>
          <w:p w14:paraId="5B19D552" w14:textId="77777777" w:rsidR="00141A99" w:rsidRPr="00141A99" w:rsidRDefault="00141A99" w:rsidP="00B41B1F">
            <w:pPr>
              <w:spacing w:line="259" w:lineRule="auto"/>
              <w:rPr>
                <w:rFonts w:cstheme="minorHAnsi"/>
                <w:sz w:val="24"/>
                <w:szCs w:val="24"/>
              </w:rPr>
            </w:pPr>
            <w:r w:rsidRPr="00141A99">
              <w:rPr>
                <w:rFonts w:cstheme="minorHAnsi"/>
                <w:sz w:val="24"/>
                <w:szCs w:val="24"/>
              </w:rPr>
              <w:t>1.64</w:t>
            </w:r>
          </w:p>
        </w:tc>
        <w:tc>
          <w:tcPr>
            <w:tcW w:w="0" w:type="auto"/>
            <w:hideMark/>
          </w:tcPr>
          <w:p w14:paraId="09198887" w14:textId="77777777" w:rsidR="00141A99" w:rsidRPr="00141A99" w:rsidRDefault="00141A99" w:rsidP="00B41B1F">
            <w:pPr>
              <w:spacing w:line="259" w:lineRule="auto"/>
              <w:rPr>
                <w:rFonts w:cstheme="minorHAnsi"/>
                <w:sz w:val="24"/>
                <w:szCs w:val="24"/>
              </w:rPr>
            </w:pPr>
            <w:r w:rsidRPr="00141A99">
              <w:rPr>
                <w:rFonts w:cstheme="minorHAnsi"/>
                <w:sz w:val="24"/>
                <w:szCs w:val="24"/>
              </w:rPr>
              <w:t>0.57</w:t>
            </w:r>
          </w:p>
        </w:tc>
        <w:tc>
          <w:tcPr>
            <w:tcW w:w="0" w:type="auto"/>
            <w:hideMark/>
          </w:tcPr>
          <w:p w14:paraId="33975F70" w14:textId="77777777" w:rsidR="00141A99" w:rsidRPr="00141A99" w:rsidRDefault="00141A99" w:rsidP="00B41B1F">
            <w:pPr>
              <w:spacing w:line="259" w:lineRule="auto"/>
              <w:rPr>
                <w:rFonts w:cstheme="minorHAnsi"/>
                <w:sz w:val="24"/>
                <w:szCs w:val="24"/>
              </w:rPr>
            </w:pPr>
            <w:r w:rsidRPr="00141A99">
              <w:rPr>
                <w:rFonts w:cstheme="minorHAnsi"/>
                <w:sz w:val="24"/>
                <w:szCs w:val="24"/>
              </w:rPr>
              <w:t>−0.06</w:t>
            </w:r>
          </w:p>
        </w:tc>
        <w:tc>
          <w:tcPr>
            <w:tcW w:w="0" w:type="auto"/>
            <w:hideMark/>
          </w:tcPr>
          <w:p w14:paraId="51350E99" w14:textId="77777777" w:rsidR="00141A99" w:rsidRPr="00141A99" w:rsidRDefault="00141A99" w:rsidP="00B41B1F">
            <w:pPr>
              <w:spacing w:line="259" w:lineRule="auto"/>
              <w:rPr>
                <w:rFonts w:cstheme="minorHAnsi"/>
                <w:sz w:val="24"/>
                <w:szCs w:val="24"/>
              </w:rPr>
            </w:pPr>
            <w:r w:rsidRPr="00141A99">
              <w:rPr>
                <w:rFonts w:cstheme="minorHAnsi"/>
                <w:sz w:val="24"/>
                <w:szCs w:val="24"/>
              </w:rPr>
              <w:t>71%</w:t>
            </w:r>
          </w:p>
        </w:tc>
        <w:tc>
          <w:tcPr>
            <w:tcW w:w="0" w:type="auto"/>
            <w:hideMark/>
          </w:tcPr>
          <w:p w14:paraId="7B7DE549" w14:textId="77777777" w:rsidR="00141A99" w:rsidRPr="00141A99" w:rsidRDefault="00141A99" w:rsidP="00B41B1F">
            <w:pPr>
              <w:spacing w:line="259" w:lineRule="auto"/>
              <w:rPr>
                <w:rFonts w:cstheme="minorHAnsi"/>
                <w:sz w:val="24"/>
                <w:szCs w:val="24"/>
              </w:rPr>
            </w:pPr>
            <w:r w:rsidRPr="00141A99">
              <w:rPr>
                <w:rFonts w:cstheme="minorHAnsi"/>
                <w:sz w:val="24"/>
                <w:szCs w:val="24"/>
              </w:rPr>
              <w:t>17%</w:t>
            </w:r>
          </w:p>
        </w:tc>
      </w:tr>
      <w:tr w:rsidR="00141A99" w:rsidRPr="00141A99" w14:paraId="1D634A7C" w14:textId="77777777" w:rsidTr="00B41B1F">
        <w:tc>
          <w:tcPr>
            <w:tcW w:w="0" w:type="auto"/>
            <w:hideMark/>
          </w:tcPr>
          <w:p w14:paraId="42959144" w14:textId="77777777" w:rsidR="00141A99" w:rsidRPr="00141A99" w:rsidRDefault="00141A99" w:rsidP="00B41B1F">
            <w:pPr>
              <w:spacing w:line="259" w:lineRule="auto"/>
              <w:rPr>
                <w:rFonts w:cstheme="minorHAnsi"/>
                <w:sz w:val="24"/>
                <w:szCs w:val="24"/>
              </w:rPr>
            </w:pPr>
            <w:r w:rsidRPr="00141A99">
              <w:rPr>
                <w:rFonts w:cstheme="minorHAnsi"/>
                <w:sz w:val="24"/>
                <w:szCs w:val="24"/>
              </w:rPr>
              <w:t>2010</w:t>
            </w:r>
          </w:p>
        </w:tc>
        <w:tc>
          <w:tcPr>
            <w:tcW w:w="0" w:type="auto"/>
            <w:hideMark/>
          </w:tcPr>
          <w:p w14:paraId="7EF2B3DE" w14:textId="77777777" w:rsidR="00141A99" w:rsidRPr="00141A99" w:rsidRDefault="00141A99" w:rsidP="00B41B1F">
            <w:pPr>
              <w:spacing w:line="259" w:lineRule="auto"/>
              <w:rPr>
                <w:rFonts w:cstheme="minorHAnsi"/>
                <w:sz w:val="24"/>
                <w:szCs w:val="24"/>
              </w:rPr>
            </w:pPr>
            <w:r w:rsidRPr="00141A99">
              <w:rPr>
                <w:rFonts w:cstheme="minorHAnsi"/>
                <w:sz w:val="24"/>
                <w:szCs w:val="24"/>
              </w:rPr>
              <w:t>0.13%</w:t>
            </w:r>
          </w:p>
        </w:tc>
        <w:tc>
          <w:tcPr>
            <w:tcW w:w="0" w:type="auto"/>
            <w:hideMark/>
          </w:tcPr>
          <w:p w14:paraId="3FEB4781" w14:textId="77777777" w:rsidR="00141A99" w:rsidRPr="00141A99" w:rsidRDefault="00141A99" w:rsidP="00B41B1F">
            <w:pPr>
              <w:spacing w:line="259" w:lineRule="auto"/>
              <w:rPr>
                <w:rFonts w:cstheme="minorHAnsi"/>
                <w:sz w:val="24"/>
                <w:szCs w:val="24"/>
              </w:rPr>
            </w:pPr>
            <w:r w:rsidRPr="00141A99">
              <w:rPr>
                <w:rFonts w:cstheme="minorHAnsi"/>
                <w:sz w:val="24"/>
                <w:szCs w:val="24"/>
              </w:rPr>
              <w:t>1.13%</w:t>
            </w:r>
          </w:p>
        </w:tc>
        <w:tc>
          <w:tcPr>
            <w:tcW w:w="0" w:type="auto"/>
            <w:hideMark/>
          </w:tcPr>
          <w:p w14:paraId="40230371" w14:textId="77777777" w:rsidR="00141A99" w:rsidRPr="00141A99" w:rsidRDefault="00141A99" w:rsidP="00B41B1F">
            <w:pPr>
              <w:spacing w:line="259" w:lineRule="auto"/>
              <w:rPr>
                <w:rFonts w:cstheme="minorHAnsi"/>
                <w:sz w:val="24"/>
                <w:szCs w:val="24"/>
              </w:rPr>
            </w:pPr>
            <w:r w:rsidRPr="00141A99">
              <w:rPr>
                <w:rFonts w:cstheme="minorHAnsi"/>
                <w:sz w:val="24"/>
                <w:szCs w:val="24"/>
              </w:rPr>
              <w:t>1.60</w:t>
            </w:r>
          </w:p>
        </w:tc>
        <w:tc>
          <w:tcPr>
            <w:tcW w:w="0" w:type="auto"/>
            <w:hideMark/>
          </w:tcPr>
          <w:p w14:paraId="1A47EF41" w14:textId="77777777" w:rsidR="00141A99" w:rsidRPr="00141A99" w:rsidRDefault="00141A99" w:rsidP="00B41B1F">
            <w:pPr>
              <w:spacing w:line="259" w:lineRule="auto"/>
              <w:rPr>
                <w:rFonts w:cstheme="minorHAnsi"/>
                <w:sz w:val="24"/>
                <w:szCs w:val="24"/>
              </w:rPr>
            </w:pPr>
            <w:r w:rsidRPr="00141A99">
              <w:rPr>
                <w:rFonts w:cstheme="minorHAnsi"/>
                <w:sz w:val="24"/>
                <w:szCs w:val="24"/>
              </w:rPr>
              <w:t>0.60</w:t>
            </w:r>
          </w:p>
        </w:tc>
        <w:tc>
          <w:tcPr>
            <w:tcW w:w="0" w:type="auto"/>
            <w:hideMark/>
          </w:tcPr>
          <w:p w14:paraId="54B244FD" w14:textId="77777777" w:rsidR="00141A99" w:rsidRPr="00141A99" w:rsidRDefault="00141A99" w:rsidP="00B41B1F">
            <w:pPr>
              <w:spacing w:line="259" w:lineRule="auto"/>
              <w:rPr>
                <w:rFonts w:cstheme="minorHAnsi"/>
                <w:sz w:val="24"/>
                <w:szCs w:val="24"/>
              </w:rPr>
            </w:pPr>
            <w:r w:rsidRPr="00141A99">
              <w:rPr>
                <w:rFonts w:cstheme="minorHAnsi"/>
                <w:sz w:val="24"/>
                <w:szCs w:val="24"/>
              </w:rPr>
              <w:t>−0.43</w:t>
            </w:r>
          </w:p>
        </w:tc>
        <w:tc>
          <w:tcPr>
            <w:tcW w:w="0" w:type="auto"/>
            <w:hideMark/>
          </w:tcPr>
          <w:p w14:paraId="560D7679" w14:textId="77777777" w:rsidR="00141A99" w:rsidRPr="00141A99" w:rsidRDefault="00141A99" w:rsidP="00B41B1F">
            <w:pPr>
              <w:spacing w:line="259" w:lineRule="auto"/>
              <w:rPr>
                <w:rFonts w:cstheme="minorHAnsi"/>
                <w:sz w:val="24"/>
                <w:szCs w:val="24"/>
              </w:rPr>
            </w:pPr>
            <w:r w:rsidRPr="00141A99">
              <w:rPr>
                <w:rFonts w:cstheme="minorHAnsi"/>
                <w:sz w:val="24"/>
                <w:szCs w:val="24"/>
              </w:rPr>
              <w:t>74%</w:t>
            </w:r>
          </w:p>
        </w:tc>
        <w:tc>
          <w:tcPr>
            <w:tcW w:w="0" w:type="auto"/>
            <w:hideMark/>
          </w:tcPr>
          <w:p w14:paraId="5D86F49E" w14:textId="77777777" w:rsidR="00141A99" w:rsidRPr="00141A99" w:rsidRDefault="00141A99" w:rsidP="00B41B1F">
            <w:pPr>
              <w:spacing w:line="259" w:lineRule="auto"/>
              <w:rPr>
                <w:rFonts w:cstheme="minorHAnsi"/>
                <w:sz w:val="24"/>
                <w:szCs w:val="24"/>
              </w:rPr>
            </w:pPr>
            <w:r w:rsidRPr="00141A99">
              <w:rPr>
                <w:rFonts w:cstheme="minorHAnsi"/>
                <w:sz w:val="24"/>
                <w:szCs w:val="24"/>
              </w:rPr>
              <w:t>14%</w:t>
            </w:r>
          </w:p>
        </w:tc>
      </w:tr>
      <w:tr w:rsidR="00141A99" w:rsidRPr="00141A99" w14:paraId="309DBBB5" w14:textId="77777777" w:rsidTr="00B41B1F">
        <w:tc>
          <w:tcPr>
            <w:tcW w:w="0" w:type="auto"/>
            <w:hideMark/>
          </w:tcPr>
          <w:p w14:paraId="052D3EE8" w14:textId="77777777" w:rsidR="00141A99" w:rsidRPr="00141A99" w:rsidRDefault="00141A99" w:rsidP="00B41B1F">
            <w:pPr>
              <w:spacing w:line="259" w:lineRule="auto"/>
              <w:rPr>
                <w:rFonts w:cstheme="minorHAnsi"/>
                <w:sz w:val="24"/>
                <w:szCs w:val="24"/>
              </w:rPr>
            </w:pPr>
            <w:r w:rsidRPr="00141A99">
              <w:rPr>
                <w:rFonts w:cstheme="minorHAnsi"/>
                <w:sz w:val="24"/>
                <w:szCs w:val="24"/>
              </w:rPr>
              <w:t>2011</w:t>
            </w:r>
          </w:p>
        </w:tc>
        <w:tc>
          <w:tcPr>
            <w:tcW w:w="0" w:type="auto"/>
            <w:hideMark/>
          </w:tcPr>
          <w:p w14:paraId="33D3052D" w14:textId="77777777" w:rsidR="00141A99" w:rsidRPr="00141A99" w:rsidRDefault="00141A99" w:rsidP="00B41B1F">
            <w:pPr>
              <w:spacing w:line="259" w:lineRule="auto"/>
              <w:rPr>
                <w:rFonts w:cstheme="minorHAnsi"/>
                <w:sz w:val="24"/>
                <w:szCs w:val="24"/>
              </w:rPr>
            </w:pPr>
            <w:r w:rsidRPr="00141A99">
              <w:rPr>
                <w:rFonts w:cstheme="minorHAnsi"/>
                <w:sz w:val="24"/>
                <w:szCs w:val="24"/>
              </w:rPr>
              <w:t>0.23%</w:t>
            </w:r>
          </w:p>
        </w:tc>
        <w:tc>
          <w:tcPr>
            <w:tcW w:w="0" w:type="auto"/>
            <w:hideMark/>
          </w:tcPr>
          <w:p w14:paraId="417A6058" w14:textId="77777777" w:rsidR="00141A99" w:rsidRPr="00141A99" w:rsidRDefault="00141A99" w:rsidP="00B41B1F">
            <w:pPr>
              <w:spacing w:line="259" w:lineRule="auto"/>
              <w:rPr>
                <w:rFonts w:cstheme="minorHAnsi"/>
                <w:sz w:val="24"/>
                <w:szCs w:val="24"/>
              </w:rPr>
            </w:pPr>
            <w:r w:rsidRPr="00141A99">
              <w:rPr>
                <w:rFonts w:cstheme="minorHAnsi"/>
                <w:sz w:val="24"/>
                <w:szCs w:val="24"/>
              </w:rPr>
              <w:t>1.84%</w:t>
            </w:r>
          </w:p>
        </w:tc>
        <w:tc>
          <w:tcPr>
            <w:tcW w:w="0" w:type="auto"/>
            <w:hideMark/>
          </w:tcPr>
          <w:p w14:paraId="0ECEF760" w14:textId="77777777" w:rsidR="00141A99" w:rsidRPr="00141A99" w:rsidRDefault="00141A99" w:rsidP="00B41B1F">
            <w:pPr>
              <w:spacing w:line="259" w:lineRule="auto"/>
              <w:rPr>
                <w:rFonts w:cstheme="minorHAnsi"/>
                <w:sz w:val="24"/>
                <w:szCs w:val="24"/>
              </w:rPr>
            </w:pPr>
            <w:r w:rsidRPr="00141A99">
              <w:rPr>
                <w:rFonts w:cstheme="minorHAnsi"/>
                <w:sz w:val="24"/>
                <w:szCs w:val="24"/>
              </w:rPr>
              <w:t>1.58</w:t>
            </w:r>
          </w:p>
        </w:tc>
        <w:tc>
          <w:tcPr>
            <w:tcW w:w="0" w:type="auto"/>
            <w:hideMark/>
          </w:tcPr>
          <w:p w14:paraId="34F4C477" w14:textId="77777777" w:rsidR="00141A99" w:rsidRPr="00141A99" w:rsidRDefault="00141A99" w:rsidP="00B41B1F">
            <w:pPr>
              <w:spacing w:line="259" w:lineRule="auto"/>
              <w:rPr>
                <w:rFonts w:cstheme="minorHAnsi"/>
                <w:sz w:val="24"/>
                <w:szCs w:val="24"/>
              </w:rPr>
            </w:pPr>
            <w:r w:rsidRPr="00141A99">
              <w:rPr>
                <w:rFonts w:cstheme="minorHAnsi"/>
                <w:sz w:val="24"/>
                <w:szCs w:val="24"/>
              </w:rPr>
              <w:t>0.56</w:t>
            </w:r>
          </w:p>
        </w:tc>
        <w:tc>
          <w:tcPr>
            <w:tcW w:w="0" w:type="auto"/>
            <w:hideMark/>
          </w:tcPr>
          <w:p w14:paraId="2D21D19D" w14:textId="77777777" w:rsidR="00141A99" w:rsidRPr="00141A99" w:rsidRDefault="00141A99" w:rsidP="00B41B1F">
            <w:pPr>
              <w:spacing w:line="259" w:lineRule="auto"/>
              <w:rPr>
                <w:rFonts w:cstheme="minorHAnsi"/>
                <w:sz w:val="24"/>
                <w:szCs w:val="24"/>
              </w:rPr>
            </w:pPr>
            <w:r w:rsidRPr="00141A99">
              <w:rPr>
                <w:rFonts w:cstheme="minorHAnsi"/>
                <w:sz w:val="24"/>
                <w:szCs w:val="24"/>
              </w:rPr>
              <w:t>−0.54</w:t>
            </w:r>
          </w:p>
        </w:tc>
        <w:tc>
          <w:tcPr>
            <w:tcW w:w="0" w:type="auto"/>
            <w:hideMark/>
          </w:tcPr>
          <w:p w14:paraId="05733959" w14:textId="77777777" w:rsidR="00141A99" w:rsidRPr="00141A99" w:rsidRDefault="00141A99" w:rsidP="00B41B1F">
            <w:pPr>
              <w:spacing w:line="259" w:lineRule="auto"/>
              <w:rPr>
                <w:rFonts w:cstheme="minorHAnsi"/>
                <w:sz w:val="24"/>
                <w:szCs w:val="24"/>
              </w:rPr>
            </w:pPr>
            <w:r w:rsidRPr="00141A99">
              <w:rPr>
                <w:rFonts w:cstheme="minorHAnsi"/>
                <w:sz w:val="24"/>
                <w:szCs w:val="24"/>
              </w:rPr>
              <w:t>77%</w:t>
            </w:r>
          </w:p>
        </w:tc>
        <w:tc>
          <w:tcPr>
            <w:tcW w:w="0" w:type="auto"/>
            <w:hideMark/>
          </w:tcPr>
          <w:p w14:paraId="306BBF7C" w14:textId="77777777" w:rsidR="00141A99" w:rsidRPr="00141A99" w:rsidRDefault="00141A99" w:rsidP="00B41B1F">
            <w:pPr>
              <w:spacing w:line="259" w:lineRule="auto"/>
              <w:rPr>
                <w:rFonts w:cstheme="minorHAnsi"/>
                <w:sz w:val="24"/>
                <w:szCs w:val="24"/>
              </w:rPr>
            </w:pPr>
            <w:r w:rsidRPr="00141A99">
              <w:rPr>
                <w:rFonts w:cstheme="minorHAnsi"/>
                <w:sz w:val="24"/>
                <w:szCs w:val="24"/>
              </w:rPr>
              <w:t>11%</w:t>
            </w:r>
          </w:p>
        </w:tc>
      </w:tr>
    </w:tbl>
    <w:p w14:paraId="2E36E96B" w14:textId="0F7979B3" w:rsidR="00141A99" w:rsidRDefault="00141A99" w:rsidP="00B41B1F">
      <w:pPr>
        <w:pStyle w:val="NoSpacing"/>
      </w:pPr>
      <w:r w:rsidRPr="00141A99">
        <w:rPr>
          <w:i/>
          <w:iCs/>
        </w:rPr>
        <w:t>Note</w:t>
      </w:r>
      <w:r w:rsidRPr="00141A99">
        <w:t>: All statistics in this table are averages calculated over the year using quarters the loan is active, specifically at the beginning of the quarter.</w:t>
      </w:r>
    </w:p>
    <w:p w14:paraId="71CFD8A3" w14:textId="77777777" w:rsidR="00B41B1F" w:rsidRPr="00141A99" w:rsidRDefault="00B41B1F" w:rsidP="00141A99">
      <w:pPr>
        <w:rPr>
          <w:rFonts w:cstheme="minorHAnsi"/>
          <w:sz w:val="24"/>
          <w:szCs w:val="24"/>
        </w:rPr>
      </w:pPr>
    </w:p>
    <w:p w14:paraId="0BA57F79" w14:textId="77777777" w:rsidR="00141A99" w:rsidRPr="00141A99" w:rsidRDefault="00141A99" w:rsidP="00141A99">
      <w:pPr>
        <w:rPr>
          <w:rFonts w:cstheme="minorHAnsi"/>
          <w:sz w:val="24"/>
          <w:szCs w:val="24"/>
        </w:rPr>
      </w:pPr>
      <w:r w:rsidRPr="00141A99">
        <w:rPr>
          <w:rFonts w:cstheme="minorHAnsi"/>
          <w:sz w:val="24"/>
          <w:szCs w:val="24"/>
        </w:rPr>
        <w:t>There are many different variations in how prepayment penalties and yield maintenance provisions are combined in a loan. Tables 6 and 7 provide more detail about the length and timing of yield maintenance and prepayment penalty provisions. The vast majority (over 99%) of yield maintenance provisions start at the beginning of the loan. Prepayment penalties are more spread out but are clustered at the beginning of the loan and in the 9th year of the loan. For the typical 10‐year term mortgage, the penalty is scheduled to begin with one year left until term and is in effect directly after an expiring yield maintenance provision. In a different set up, the prepayment provision is in effect at the beginning of the mortgage but lasts for only a few months and is then replaced by a yield maintenance provision.</w:t>
      </w:r>
    </w:p>
    <w:p w14:paraId="6717F103" w14:textId="77D5D647" w:rsidR="00141A99" w:rsidRPr="00141A99" w:rsidRDefault="00141A99" w:rsidP="00966B44">
      <w:pPr>
        <w:spacing w:after="0"/>
        <w:rPr>
          <w:rFonts w:cstheme="minorHAnsi"/>
          <w:sz w:val="24"/>
          <w:szCs w:val="24"/>
        </w:rPr>
      </w:pPr>
      <w:r w:rsidRPr="00141A99">
        <w:rPr>
          <w:rFonts w:cstheme="minorHAnsi"/>
          <w:sz w:val="24"/>
          <w:szCs w:val="24"/>
        </w:rPr>
        <w:t>6 Table</w:t>
      </w:r>
      <w:r w:rsidR="00966B44">
        <w:rPr>
          <w:rFonts w:cstheme="minorHAnsi"/>
          <w:sz w:val="24"/>
          <w:szCs w:val="24"/>
        </w:rPr>
        <w:t xml:space="preserve">. </w:t>
      </w:r>
      <w:r w:rsidRPr="00141A99">
        <w:rPr>
          <w:rFonts w:cstheme="minorHAnsi"/>
          <w:sz w:val="24"/>
          <w:szCs w:val="24"/>
        </w:rPr>
        <w:t>Distribution of provision start year</w:t>
      </w:r>
    </w:p>
    <w:tbl>
      <w:tblPr>
        <w:tblStyle w:val="TableGrid"/>
        <w:tblW w:w="0" w:type="auto"/>
        <w:tblLook w:val="04A0" w:firstRow="1" w:lastRow="0" w:firstColumn="1" w:lastColumn="0" w:noHBand="0" w:noVBand="1"/>
      </w:tblPr>
      <w:tblGrid>
        <w:gridCol w:w="1970"/>
        <w:gridCol w:w="2080"/>
        <w:gridCol w:w="2245"/>
      </w:tblGrid>
      <w:tr w:rsidR="00141A99" w:rsidRPr="00141A99" w14:paraId="0D0780CB" w14:textId="77777777" w:rsidTr="00966B44">
        <w:tc>
          <w:tcPr>
            <w:tcW w:w="0" w:type="auto"/>
            <w:hideMark/>
          </w:tcPr>
          <w:p w14:paraId="1C85F8CD"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Loan Age in Years</w:t>
            </w:r>
          </w:p>
        </w:tc>
        <w:tc>
          <w:tcPr>
            <w:tcW w:w="0" w:type="auto"/>
            <w:hideMark/>
          </w:tcPr>
          <w:p w14:paraId="5AA69BD9"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Yield Maintenance</w:t>
            </w:r>
          </w:p>
        </w:tc>
        <w:tc>
          <w:tcPr>
            <w:tcW w:w="0" w:type="auto"/>
            <w:hideMark/>
          </w:tcPr>
          <w:p w14:paraId="44B5C9B2"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Prepayment Penalty</w:t>
            </w:r>
          </w:p>
        </w:tc>
      </w:tr>
      <w:tr w:rsidR="00141A99" w:rsidRPr="00141A99" w14:paraId="616B8BFD" w14:textId="77777777" w:rsidTr="00966B44">
        <w:tc>
          <w:tcPr>
            <w:tcW w:w="0" w:type="auto"/>
            <w:hideMark/>
          </w:tcPr>
          <w:p w14:paraId="73E49807"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23A92BCC" w14:textId="77777777" w:rsidR="00141A99" w:rsidRPr="00141A99" w:rsidRDefault="00141A99" w:rsidP="00966B44">
            <w:pPr>
              <w:spacing w:line="259" w:lineRule="auto"/>
              <w:rPr>
                <w:rFonts w:cstheme="minorHAnsi"/>
                <w:sz w:val="24"/>
                <w:szCs w:val="24"/>
              </w:rPr>
            </w:pPr>
            <w:r w:rsidRPr="00141A99">
              <w:rPr>
                <w:rFonts w:cstheme="minorHAnsi"/>
                <w:sz w:val="24"/>
                <w:szCs w:val="24"/>
              </w:rPr>
              <w:t>99.78%</w:t>
            </w:r>
          </w:p>
        </w:tc>
        <w:tc>
          <w:tcPr>
            <w:tcW w:w="0" w:type="auto"/>
            <w:hideMark/>
          </w:tcPr>
          <w:p w14:paraId="2C01F047" w14:textId="77777777" w:rsidR="00141A99" w:rsidRPr="00141A99" w:rsidRDefault="00141A99" w:rsidP="00966B44">
            <w:pPr>
              <w:spacing w:line="259" w:lineRule="auto"/>
              <w:rPr>
                <w:rFonts w:cstheme="minorHAnsi"/>
                <w:sz w:val="24"/>
                <w:szCs w:val="24"/>
              </w:rPr>
            </w:pPr>
            <w:r w:rsidRPr="00141A99">
              <w:rPr>
                <w:rFonts w:cstheme="minorHAnsi"/>
                <w:sz w:val="24"/>
                <w:szCs w:val="24"/>
              </w:rPr>
              <w:t>44.11%</w:t>
            </w:r>
          </w:p>
        </w:tc>
      </w:tr>
      <w:tr w:rsidR="00141A99" w:rsidRPr="00141A99" w14:paraId="113F8148" w14:textId="77777777" w:rsidTr="00966B44">
        <w:tc>
          <w:tcPr>
            <w:tcW w:w="0" w:type="auto"/>
            <w:hideMark/>
          </w:tcPr>
          <w:p w14:paraId="75E64B96"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c>
          <w:tcPr>
            <w:tcW w:w="0" w:type="auto"/>
            <w:hideMark/>
          </w:tcPr>
          <w:p w14:paraId="1EEEC22A"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c>
          <w:tcPr>
            <w:tcW w:w="0" w:type="auto"/>
            <w:hideMark/>
          </w:tcPr>
          <w:p w14:paraId="489B84B9"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r>
      <w:tr w:rsidR="00141A99" w:rsidRPr="00141A99" w14:paraId="4DA69C15" w14:textId="77777777" w:rsidTr="00966B44">
        <w:tc>
          <w:tcPr>
            <w:tcW w:w="0" w:type="auto"/>
            <w:hideMark/>
          </w:tcPr>
          <w:p w14:paraId="4C4F52FD" w14:textId="77777777" w:rsidR="00141A99" w:rsidRPr="00141A99" w:rsidRDefault="00141A99" w:rsidP="00966B44">
            <w:pPr>
              <w:spacing w:line="259" w:lineRule="auto"/>
              <w:rPr>
                <w:rFonts w:cstheme="minorHAnsi"/>
                <w:sz w:val="24"/>
                <w:szCs w:val="24"/>
              </w:rPr>
            </w:pPr>
            <w:r w:rsidRPr="00141A99">
              <w:rPr>
                <w:rFonts w:cstheme="minorHAnsi"/>
                <w:sz w:val="24"/>
                <w:szCs w:val="24"/>
              </w:rPr>
              <w:t>2</w:t>
            </w:r>
          </w:p>
        </w:tc>
        <w:tc>
          <w:tcPr>
            <w:tcW w:w="0" w:type="auto"/>
            <w:hideMark/>
          </w:tcPr>
          <w:p w14:paraId="1A2F97B8" w14:textId="77777777" w:rsidR="00141A99" w:rsidRPr="00141A99" w:rsidRDefault="00141A99" w:rsidP="00966B44">
            <w:pPr>
              <w:spacing w:line="259" w:lineRule="auto"/>
              <w:rPr>
                <w:rFonts w:cstheme="minorHAnsi"/>
                <w:sz w:val="24"/>
                <w:szCs w:val="24"/>
              </w:rPr>
            </w:pPr>
            <w:r w:rsidRPr="00141A99">
              <w:rPr>
                <w:rFonts w:cstheme="minorHAnsi"/>
                <w:sz w:val="24"/>
                <w:szCs w:val="24"/>
              </w:rPr>
              <w:t>0.04%</w:t>
            </w:r>
          </w:p>
        </w:tc>
        <w:tc>
          <w:tcPr>
            <w:tcW w:w="0" w:type="auto"/>
            <w:hideMark/>
          </w:tcPr>
          <w:p w14:paraId="2EDC1F39" w14:textId="77777777" w:rsidR="00141A99" w:rsidRPr="00141A99" w:rsidRDefault="00141A99" w:rsidP="00966B44">
            <w:pPr>
              <w:spacing w:line="259" w:lineRule="auto"/>
              <w:rPr>
                <w:rFonts w:cstheme="minorHAnsi"/>
                <w:sz w:val="24"/>
                <w:szCs w:val="24"/>
              </w:rPr>
            </w:pPr>
            <w:r w:rsidRPr="00141A99">
              <w:rPr>
                <w:rFonts w:cstheme="minorHAnsi"/>
                <w:sz w:val="24"/>
                <w:szCs w:val="24"/>
              </w:rPr>
              <w:t>0.44%</w:t>
            </w:r>
          </w:p>
        </w:tc>
      </w:tr>
      <w:tr w:rsidR="00141A99" w:rsidRPr="00141A99" w14:paraId="742BB489" w14:textId="77777777" w:rsidTr="00966B44">
        <w:tc>
          <w:tcPr>
            <w:tcW w:w="0" w:type="auto"/>
            <w:hideMark/>
          </w:tcPr>
          <w:p w14:paraId="0BBEAB52" w14:textId="77777777" w:rsidR="00141A99" w:rsidRPr="00141A99" w:rsidRDefault="00141A99" w:rsidP="00966B44">
            <w:pPr>
              <w:spacing w:line="259" w:lineRule="auto"/>
              <w:rPr>
                <w:rFonts w:cstheme="minorHAnsi"/>
                <w:sz w:val="24"/>
                <w:szCs w:val="24"/>
              </w:rPr>
            </w:pPr>
            <w:r w:rsidRPr="00141A99">
              <w:rPr>
                <w:rFonts w:cstheme="minorHAnsi"/>
                <w:sz w:val="24"/>
                <w:szCs w:val="24"/>
              </w:rPr>
              <w:t>3</w:t>
            </w:r>
          </w:p>
        </w:tc>
        <w:tc>
          <w:tcPr>
            <w:tcW w:w="0" w:type="auto"/>
            <w:hideMark/>
          </w:tcPr>
          <w:p w14:paraId="2CBF2C87"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c>
          <w:tcPr>
            <w:tcW w:w="0" w:type="auto"/>
            <w:hideMark/>
          </w:tcPr>
          <w:p w14:paraId="3D1BF250" w14:textId="77777777" w:rsidR="00141A99" w:rsidRPr="00141A99" w:rsidRDefault="00141A99" w:rsidP="00966B44">
            <w:pPr>
              <w:spacing w:line="259" w:lineRule="auto"/>
              <w:rPr>
                <w:rFonts w:cstheme="minorHAnsi"/>
                <w:sz w:val="24"/>
                <w:szCs w:val="24"/>
              </w:rPr>
            </w:pPr>
            <w:r w:rsidRPr="00141A99">
              <w:rPr>
                <w:rFonts w:cstheme="minorHAnsi"/>
                <w:sz w:val="24"/>
                <w:szCs w:val="24"/>
              </w:rPr>
              <w:t>0.20%</w:t>
            </w:r>
          </w:p>
        </w:tc>
      </w:tr>
      <w:tr w:rsidR="00141A99" w:rsidRPr="00141A99" w14:paraId="73A5564B" w14:textId="77777777" w:rsidTr="00966B44">
        <w:tc>
          <w:tcPr>
            <w:tcW w:w="0" w:type="auto"/>
            <w:hideMark/>
          </w:tcPr>
          <w:p w14:paraId="4BB9E4EE" w14:textId="77777777" w:rsidR="00141A99" w:rsidRPr="00141A99" w:rsidRDefault="00141A99" w:rsidP="00966B44">
            <w:pPr>
              <w:spacing w:line="259" w:lineRule="auto"/>
              <w:rPr>
                <w:rFonts w:cstheme="minorHAnsi"/>
                <w:sz w:val="24"/>
                <w:szCs w:val="24"/>
              </w:rPr>
            </w:pPr>
            <w:r w:rsidRPr="00141A99">
              <w:rPr>
                <w:rFonts w:cstheme="minorHAnsi"/>
                <w:sz w:val="24"/>
                <w:szCs w:val="24"/>
              </w:rPr>
              <w:t>4</w:t>
            </w:r>
          </w:p>
        </w:tc>
        <w:tc>
          <w:tcPr>
            <w:tcW w:w="0" w:type="auto"/>
            <w:hideMark/>
          </w:tcPr>
          <w:p w14:paraId="35904D5D" w14:textId="77777777" w:rsidR="00141A99" w:rsidRPr="00141A99" w:rsidRDefault="00141A99" w:rsidP="00966B44">
            <w:pPr>
              <w:spacing w:line="259" w:lineRule="auto"/>
              <w:rPr>
                <w:rFonts w:cstheme="minorHAnsi"/>
                <w:sz w:val="24"/>
                <w:szCs w:val="24"/>
              </w:rPr>
            </w:pPr>
            <w:r w:rsidRPr="00141A99">
              <w:rPr>
                <w:rFonts w:cstheme="minorHAnsi"/>
                <w:sz w:val="24"/>
                <w:szCs w:val="24"/>
              </w:rPr>
              <w:t>0.11%</w:t>
            </w:r>
          </w:p>
        </w:tc>
        <w:tc>
          <w:tcPr>
            <w:tcW w:w="0" w:type="auto"/>
            <w:hideMark/>
          </w:tcPr>
          <w:p w14:paraId="7BF4A686" w14:textId="77777777" w:rsidR="00141A99" w:rsidRPr="00141A99" w:rsidRDefault="00141A99" w:rsidP="00966B44">
            <w:pPr>
              <w:spacing w:line="259" w:lineRule="auto"/>
              <w:rPr>
                <w:rFonts w:cstheme="minorHAnsi"/>
                <w:sz w:val="24"/>
                <w:szCs w:val="24"/>
              </w:rPr>
            </w:pPr>
            <w:r w:rsidRPr="00141A99">
              <w:rPr>
                <w:rFonts w:cstheme="minorHAnsi"/>
                <w:sz w:val="24"/>
                <w:szCs w:val="24"/>
              </w:rPr>
              <w:t>7.33%</w:t>
            </w:r>
          </w:p>
        </w:tc>
      </w:tr>
      <w:tr w:rsidR="00141A99" w:rsidRPr="00141A99" w14:paraId="2A685B4F" w14:textId="77777777" w:rsidTr="00966B44">
        <w:tc>
          <w:tcPr>
            <w:tcW w:w="0" w:type="auto"/>
            <w:hideMark/>
          </w:tcPr>
          <w:p w14:paraId="28EC5F94" w14:textId="77777777" w:rsidR="00141A99" w:rsidRPr="00141A99" w:rsidRDefault="00141A99" w:rsidP="00966B44">
            <w:pPr>
              <w:spacing w:line="259" w:lineRule="auto"/>
              <w:rPr>
                <w:rFonts w:cstheme="minorHAnsi"/>
                <w:sz w:val="24"/>
                <w:szCs w:val="24"/>
              </w:rPr>
            </w:pPr>
            <w:r w:rsidRPr="00141A99">
              <w:rPr>
                <w:rFonts w:cstheme="minorHAnsi"/>
                <w:sz w:val="24"/>
                <w:szCs w:val="24"/>
              </w:rPr>
              <w:t>5</w:t>
            </w:r>
          </w:p>
        </w:tc>
        <w:tc>
          <w:tcPr>
            <w:tcW w:w="0" w:type="auto"/>
            <w:hideMark/>
          </w:tcPr>
          <w:p w14:paraId="0F1B6CA3"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c>
          <w:tcPr>
            <w:tcW w:w="0" w:type="auto"/>
            <w:hideMark/>
          </w:tcPr>
          <w:p w14:paraId="2A2361B6" w14:textId="77777777" w:rsidR="00141A99" w:rsidRPr="00141A99" w:rsidRDefault="00141A99" w:rsidP="00966B44">
            <w:pPr>
              <w:spacing w:line="259" w:lineRule="auto"/>
              <w:rPr>
                <w:rFonts w:cstheme="minorHAnsi"/>
                <w:sz w:val="24"/>
                <w:szCs w:val="24"/>
              </w:rPr>
            </w:pPr>
            <w:r w:rsidRPr="00141A99">
              <w:rPr>
                <w:rFonts w:cstheme="minorHAnsi"/>
                <w:sz w:val="24"/>
                <w:szCs w:val="24"/>
              </w:rPr>
              <w:t>1.67%</w:t>
            </w:r>
          </w:p>
        </w:tc>
      </w:tr>
      <w:tr w:rsidR="00141A99" w:rsidRPr="00141A99" w14:paraId="3C3C4F10" w14:textId="77777777" w:rsidTr="00966B44">
        <w:tc>
          <w:tcPr>
            <w:tcW w:w="0" w:type="auto"/>
            <w:hideMark/>
          </w:tcPr>
          <w:p w14:paraId="0083B786" w14:textId="77777777" w:rsidR="00141A99" w:rsidRPr="00141A99" w:rsidRDefault="00141A99" w:rsidP="00966B44">
            <w:pPr>
              <w:spacing w:line="259" w:lineRule="auto"/>
              <w:rPr>
                <w:rFonts w:cstheme="minorHAnsi"/>
                <w:sz w:val="24"/>
                <w:szCs w:val="24"/>
              </w:rPr>
            </w:pPr>
            <w:r w:rsidRPr="00141A99">
              <w:rPr>
                <w:rFonts w:cstheme="minorHAnsi"/>
                <w:sz w:val="24"/>
                <w:szCs w:val="24"/>
              </w:rPr>
              <w:t>6</w:t>
            </w:r>
          </w:p>
        </w:tc>
        <w:tc>
          <w:tcPr>
            <w:tcW w:w="0" w:type="auto"/>
            <w:hideMark/>
          </w:tcPr>
          <w:p w14:paraId="582450A4"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c>
          <w:tcPr>
            <w:tcW w:w="0" w:type="auto"/>
            <w:hideMark/>
          </w:tcPr>
          <w:p w14:paraId="04368FEE" w14:textId="77777777" w:rsidR="00141A99" w:rsidRPr="00141A99" w:rsidRDefault="00141A99" w:rsidP="00966B44">
            <w:pPr>
              <w:spacing w:line="259" w:lineRule="auto"/>
              <w:rPr>
                <w:rFonts w:cstheme="minorHAnsi"/>
                <w:sz w:val="24"/>
                <w:szCs w:val="24"/>
              </w:rPr>
            </w:pPr>
            <w:r w:rsidRPr="00141A99">
              <w:rPr>
                <w:rFonts w:cstheme="minorHAnsi"/>
                <w:sz w:val="24"/>
                <w:szCs w:val="24"/>
              </w:rPr>
              <w:t>6.58%</w:t>
            </w:r>
          </w:p>
        </w:tc>
      </w:tr>
      <w:tr w:rsidR="00141A99" w:rsidRPr="00141A99" w14:paraId="026DEA7D" w14:textId="77777777" w:rsidTr="00966B44">
        <w:tc>
          <w:tcPr>
            <w:tcW w:w="0" w:type="auto"/>
            <w:hideMark/>
          </w:tcPr>
          <w:p w14:paraId="70B1FC17" w14:textId="77777777" w:rsidR="00141A99" w:rsidRPr="00141A99" w:rsidRDefault="00141A99" w:rsidP="00966B44">
            <w:pPr>
              <w:spacing w:line="259" w:lineRule="auto"/>
              <w:rPr>
                <w:rFonts w:cstheme="minorHAnsi"/>
                <w:sz w:val="24"/>
                <w:szCs w:val="24"/>
              </w:rPr>
            </w:pPr>
            <w:r w:rsidRPr="00141A99">
              <w:rPr>
                <w:rFonts w:cstheme="minorHAnsi"/>
                <w:sz w:val="24"/>
                <w:szCs w:val="24"/>
              </w:rPr>
              <w:t>7</w:t>
            </w:r>
          </w:p>
        </w:tc>
        <w:tc>
          <w:tcPr>
            <w:tcW w:w="0" w:type="auto"/>
            <w:hideMark/>
          </w:tcPr>
          <w:p w14:paraId="7720F20B" w14:textId="77777777" w:rsidR="00141A99" w:rsidRPr="00141A99" w:rsidRDefault="00141A99" w:rsidP="00966B44">
            <w:pPr>
              <w:spacing w:line="259" w:lineRule="auto"/>
              <w:rPr>
                <w:rFonts w:cstheme="minorHAnsi"/>
                <w:sz w:val="24"/>
                <w:szCs w:val="24"/>
              </w:rPr>
            </w:pPr>
            <w:r w:rsidRPr="00141A99">
              <w:rPr>
                <w:rFonts w:cstheme="minorHAnsi"/>
                <w:sz w:val="24"/>
                <w:szCs w:val="24"/>
              </w:rPr>
              <w:t>0.02%</w:t>
            </w:r>
          </w:p>
        </w:tc>
        <w:tc>
          <w:tcPr>
            <w:tcW w:w="0" w:type="auto"/>
            <w:hideMark/>
          </w:tcPr>
          <w:p w14:paraId="45F27B38" w14:textId="77777777" w:rsidR="00141A99" w:rsidRPr="00141A99" w:rsidRDefault="00141A99" w:rsidP="00966B44">
            <w:pPr>
              <w:spacing w:line="259" w:lineRule="auto"/>
              <w:rPr>
                <w:rFonts w:cstheme="minorHAnsi"/>
                <w:sz w:val="24"/>
                <w:szCs w:val="24"/>
              </w:rPr>
            </w:pPr>
            <w:r w:rsidRPr="00141A99">
              <w:rPr>
                <w:rFonts w:cstheme="minorHAnsi"/>
                <w:sz w:val="24"/>
                <w:szCs w:val="24"/>
              </w:rPr>
              <w:t>0.10%</w:t>
            </w:r>
          </w:p>
        </w:tc>
      </w:tr>
      <w:tr w:rsidR="00141A99" w:rsidRPr="00141A99" w14:paraId="10B50A16" w14:textId="77777777" w:rsidTr="00966B44">
        <w:tc>
          <w:tcPr>
            <w:tcW w:w="0" w:type="auto"/>
            <w:hideMark/>
          </w:tcPr>
          <w:p w14:paraId="4DC97A67" w14:textId="77777777" w:rsidR="00141A99" w:rsidRPr="00141A99" w:rsidRDefault="00141A99" w:rsidP="00966B44">
            <w:pPr>
              <w:spacing w:line="259" w:lineRule="auto"/>
              <w:rPr>
                <w:rFonts w:cstheme="minorHAnsi"/>
                <w:sz w:val="24"/>
                <w:szCs w:val="24"/>
              </w:rPr>
            </w:pPr>
            <w:r w:rsidRPr="00141A99">
              <w:rPr>
                <w:rFonts w:cstheme="minorHAnsi"/>
                <w:sz w:val="24"/>
                <w:szCs w:val="24"/>
              </w:rPr>
              <w:t>8</w:t>
            </w:r>
          </w:p>
        </w:tc>
        <w:tc>
          <w:tcPr>
            <w:tcW w:w="0" w:type="auto"/>
            <w:hideMark/>
          </w:tcPr>
          <w:p w14:paraId="456995B7"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c>
          <w:tcPr>
            <w:tcW w:w="0" w:type="auto"/>
            <w:hideMark/>
          </w:tcPr>
          <w:p w14:paraId="7EA16538" w14:textId="77777777" w:rsidR="00141A99" w:rsidRPr="00141A99" w:rsidRDefault="00141A99" w:rsidP="00966B44">
            <w:pPr>
              <w:spacing w:line="259" w:lineRule="auto"/>
              <w:rPr>
                <w:rFonts w:cstheme="minorHAnsi"/>
                <w:sz w:val="24"/>
                <w:szCs w:val="24"/>
              </w:rPr>
            </w:pPr>
            <w:r w:rsidRPr="00141A99">
              <w:rPr>
                <w:rFonts w:cstheme="minorHAnsi"/>
                <w:sz w:val="24"/>
                <w:szCs w:val="24"/>
              </w:rPr>
              <w:t>0.08%</w:t>
            </w:r>
          </w:p>
        </w:tc>
      </w:tr>
      <w:tr w:rsidR="00141A99" w:rsidRPr="00141A99" w14:paraId="47CE22F2" w14:textId="77777777" w:rsidTr="00966B44">
        <w:tc>
          <w:tcPr>
            <w:tcW w:w="0" w:type="auto"/>
            <w:hideMark/>
          </w:tcPr>
          <w:p w14:paraId="0C50A179" w14:textId="77777777" w:rsidR="00141A99" w:rsidRPr="00141A99" w:rsidRDefault="00141A99" w:rsidP="00966B44">
            <w:pPr>
              <w:spacing w:line="259" w:lineRule="auto"/>
              <w:rPr>
                <w:rFonts w:cstheme="minorHAnsi"/>
                <w:sz w:val="24"/>
                <w:szCs w:val="24"/>
              </w:rPr>
            </w:pPr>
            <w:r w:rsidRPr="00141A99">
              <w:rPr>
                <w:rFonts w:cstheme="minorHAnsi"/>
                <w:sz w:val="24"/>
                <w:szCs w:val="24"/>
              </w:rPr>
              <w:t>9</w:t>
            </w:r>
          </w:p>
        </w:tc>
        <w:tc>
          <w:tcPr>
            <w:tcW w:w="0" w:type="auto"/>
            <w:hideMark/>
          </w:tcPr>
          <w:p w14:paraId="0C4F4A45" w14:textId="77777777" w:rsidR="00141A99" w:rsidRPr="00141A99" w:rsidRDefault="00141A99" w:rsidP="00966B44">
            <w:pPr>
              <w:spacing w:line="259" w:lineRule="auto"/>
              <w:rPr>
                <w:rFonts w:cstheme="minorHAnsi"/>
                <w:sz w:val="24"/>
                <w:szCs w:val="24"/>
              </w:rPr>
            </w:pPr>
            <w:r w:rsidRPr="00141A99">
              <w:rPr>
                <w:rFonts w:cstheme="minorHAnsi"/>
                <w:sz w:val="24"/>
                <w:szCs w:val="24"/>
              </w:rPr>
              <w:t>0.01%</w:t>
            </w:r>
          </w:p>
        </w:tc>
        <w:tc>
          <w:tcPr>
            <w:tcW w:w="0" w:type="auto"/>
            <w:hideMark/>
          </w:tcPr>
          <w:p w14:paraId="58E0EC17" w14:textId="77777777" w:rsidR="00141A99" w:rsidRPr="00141A99" w:rsidRDefault="00141A99" w:rsidP="00966B44">
            <w:pPr>
              <w:spacing w:line="259" w:lineRule="auto"/>
              <w:rPr>
                <w:rFonts w:cstheme="minorHAnsi"/>
                <w:sz w:val="24"/>
                <w:szCs w:val="24"/>
              </w:rPr>
            </w:pPr>
            <w:r w:rsidRPr="00141A99">
              <w:rPr>
                <w:rFonts w:cstheme="minorHAnsi"/>
                <w:sz w:val="24"/>
                <w:szCs w:val="24"/>
              </w:rPr>
              <w:t>35.17%</w:t>
            </w:r>
          </w:p>
        </w:tc>
      </w:tr>
      <w:tr w:rsidR="00141A99" w:rsidRPr="00141A99" w14:paraId="32617440" w14:textId="77777777" w:rsidTr="00966B44">
        <w:tc>
          <w:tcPr>
            <w:tcW w:w="0" w:type="auto"/>
            <w:hideMark/>
          </w:tcPr>
          <w:p w14:paraId="4A1F69AB" w14:textId="77777777" w:rsidR="00141A99" w:rsidRPr="00141A99" w:rsidRDefault="00141A99" w:rsidP="00966B44">
            <w:pPr>
              <w:spacing w:line="259" w:lineRule="auto"/>
              <w:rPr>
                <w:rFonts w:cstheme="minorHAnsi"/>
                <w:sz w:val="24"/>
                <w:szCs w:val="24"/>
              </w:rPr>
            </w:pPr>
            <w:r w:rsidRPr="00141A99">
              <w:rPr>
                <w:rFonts w:cstheme="minorHAnsi"/>
                <w:sz w:val="24"/>
                <w:szCs w:val="24"/>
              </w:rPr>
              <w:t>10</w:t>
            </w:r>
          </w:p>
        </w:tc>
        <w:tc>
          <w:tcPr>
            <w:tcW w:w="0" w:type="auto"/>
            <w:hideMark/>
          </w:tcPr>
          <w:p w14:paraId="32259119"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c>
          <w:tcPr>
            <w:tcW w:w="0" w:type="auto"/>
            <w:hideMark/>
          </w:tcPr>
          <w:p w14:paraId="663C4CF6" w14:textId="77777777" w:rsidR="00141A99" w:rsidRPr="00141A99" w:rsidRDefault="00141A99" w:rsidP="00966B44">
            <w:pPr>
              <w:spacing w:line="259" w:lineRule="auto"/>
              <w:rPr>
                <w:rFonts w:cstheme="minorHAnsi"/>
                <w:sz w:val="24"/>
                <w:szCs w:val="24"/>
              </w:rPr>
            </w:pPr>
            <w:r w:rsidRPr="00141A99">
              <w:rPr>
                <w:rFonts w:cstheme="minorHAnsi"/>
                <w:sz w:val="24"/>
                <w:szCs w:val="24"/>
              </w:rPr>
              <w:t>0.29%</w:t>
            </w:r>
          </w:p>
        </w:tc>
      </w:tr>
      <w:tr w:rsidR="00141A99" w:rsidRPr="00141A99" w14:paraId="4E7691B2" w14:textId="77777777" w:rsidTr="00966B44">
        <w:tc>
          <w:tcPr>
            <w:tcW w:w="0" w:type="auto"/>
            <w:hideMark/>
          </w:tcPr>
          <w:p w14:paraId="5FB590E4" w14:textId="77777777" w:rsidR="00141A99" w:rsidRPr="00141A99" w:rsidRDefault="00141A99" w:rsidP="00966B44">
            <w:pPr>
              <w:spacing w:line="259" w:lineRule="auto"/>
              <w:rPr>
                <w:rFonts w:cstheme="minorHAnsi"/>
                <w:sz w:val="24"/>
                <w:szCs w:val="24"/>
              </w:rPr>
            </w:pPr>
            <w:r w:rsidRPr="00141A99">
              <w:rPr>
                <w:rFonts w:cstheme="minorHAnsi"/>
                <w:sz w:val="24"/>
                <w:szCs w:val="24"/>
              </w:rPr>
              <w:t>11+</w:t>
            </w:r>
          </w:p>
        </w:tc>
        <w:tc>
          <w:tcPr>
            <w:tcW w:w="0" w:type="auto"/>
            <w:hideMark/>
          </w:tcPr>
          <w:p w14:paraId="53846C45" w14:textId="77777777" w:rsidR="00141A99" w:rsidRPr="00141A99" w:rsidRDefault="00141A99" w:rsidP="00966B44">
            <w:pPr>
              <w:spacing w:line="259" w:lineRule="auto"/>
              <w:rPr>
                <w:rFonts w:cstheme="minorHAnsi"/>
                <w:sz w:val="24"/>
                <w:szCs w:val="24"/>
              </w:rPr>
            </w:pPr>
            <w:r w:rsidRPr="00141A99">
              <w:rPr>
                <w:rFonts w:cstheme="minorHAnsi"/>
                <w:sz w:val="24"/>
                <w:szCs w:val="24"/>
              </w:rPr>
              <w:t>0.03%</w:t>
            </w:r>
          </w:p>
        </w:tc>
        <w:tc>
          <w:tcPr>
            <w:tcW w:w="0" w:type="auto"/>
            <w:hideMark/>
          </w:tcPr>
          <w:p w14:paraId="1A3A6D0F" w14:textId="77777777" w:rsidR="00141A99" w:rsidRPr="00141A99" w:rsidRDefault="00141A99" w:rsidP="00966B44">
            <w:pPr>
              <w:spacing w:line="259" w:lineRule="auto"/>
              <w:rPr>
                <w:rFonts w:cstheme="minorHAnsi"/>
                <w:sz w:val="24"/>
                <w:szCs w:val="24"/>
              </w:rPr>
            </w:pPr>
            <w:r w:rsidRPr="00141A99">
              <w:rPr>
                <w:rFonts w:cstheme="minorHAnsi"/>
                <w:sz w:val="24"/>
                <w:szCs w:val="24"/>
              </w:rPr>
              <w:t>4.03%</w:t>
            </w:r>
          </w:p>
        </w:tc>
      </w:tr>
    </w:tbl>
    <w:p w14:paraId="35C02AD0" w14:textId="7A114015" w:rsidR="00141A99" w:rsidRPr="00141A99" w:rsidRDefault="00141A99" w:rsidP="00966B44">
      <w:pPr>
        <w:pStyle w:val="NoSpacing"/>
      </w:pPr>
      <w:r w:rsidRPr="00141A99">
        <w:rPr>
          <w:i/>
          <w:iCs/>
        </w:rPr>
        <w:t>Note</w:t>
      </w:r>
      <w:r w:rsidRPr="00141A99">
        <w:t>: Loan age in year 0 includes ages up to but not including the 12th month. Loan age year 1 includes loan ages from the 12th month up to but not including the 24th month. All other loans age in years are created using the same logic.</w:t>
      </w:r>
    </w:p>
    <w:p w14:paraId="292B2FF0" w14:textId="77777777" w:rsidR="00966B44" w:rsidRDefault="00966B44" w:rsidP="00966B44">
      <w:pPr>
        <w:rPr>
          <w:rFonts w:cstheme="minorHAnsi"/>
          <w:sz w:val="24"/>
          <w:szCs w:val="24"/>
        </w:rPr>
      </w:pPr>
    </w:p>
    <w:p w14:paraId="28373C8A" w14:textId="7E8ABED0" w:rsidR="00141A99" w:rsidRPr="00141A99" w:rsidRDefault="00141A99" w:rsidP="00966B44">
      <w:pPr>
        <w:spacing w:after="0"/>
        <w:rPr>
          <w:rFonts w:cstheme="minorHAnsi"/>
          <w:sz w:val="24"/>
          <w:szCs w:val="24"/>
        </w:rPr>
      </w:pPr>
      <w:r w:rsidRPr="00141A99">
        <w:rPr>
          <w:rFonts w:cstheme="minorHAnsi"/>
          <w:sz w:val="24"/>
          <w:szCs w:val="24"/>
        </w:rPr>
        <w:t>7 Table</w:t>
      </w:r>
      <w:r w:rsidR="00966B44">
        <w:rPr>
          <w:rFonts w:cstheme="minorHAnsi"/>
          <w:sz w:val="24"/>
          <w:szCs w:val="24"/>
        </w:rPr>
        <w:t xml:space="preserve">. </w:t>
      </w:r>
      <w:r w:rsidRPr="00141A99">
        <w:rPr>
          <w:rFonts w:cstheme="minorHAnsi"/>
          <w:sz w:val="24"/>
          <w:szCs w:val="24"/>
        </w:rPr>
        <w:t>Distribution of provision length in years</w:t>
      </w:r>
    </w:p>
    <w:tbl>
      <w:tblPr>
        <w:tblStyle w:val="TableGrid"/>
        <w:tblW w:w="0" w:type="auto"/>
        <w:tblLook w:val="04A0" w:firstRow="1" w:lastRow="0" w:firstColumn="1" w:lastColumn="0" w:noHBand="0" w:noVBand="1"/>
      </w:tblPr>
      <w:tblGrid>
        <w:gridCol w:w="666"/>
        <w:gridCol w:w="2080"/>
        <w:gridCol w:w="2245"/>
      </w:tblGrid>
      <w:tr w:rsidR="00141A99" w:rsidRPr="00141A99" w14:paraId="3A760E49" w14:textId="77777777" w:rsidTr="00966B44">
        <w:tc>
          <w:tcPr>
            <w:tcW w:w="0" w:type="auto"/>
            <w:hideMark/>
          </w:tcPr>
          <w:p w14:paraId="6A1A3ED7"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Year</w:t>
            </w:r>
          </w:p>
        </w:tc>
        <w:tc>
          <w:tcPr>
            <w:tcW w:w="0" w:type="auto"/>
            <w:hideMark/>
          </w:tcPr>
          <w:p w14:paraId="0BE9AD9A"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Yield Maintenance</w:t>
            </w:r>
          </w:p>
        </w:tc>
        <w:tc>
          <w:tcPr>
            <w:tcW w:w="0" w:type="auto"/>
            <w:hideMark/>
          </w:tcPr>
          <w:p w14:paraId="1EB5AB37"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Prepayment Penalty</w:t>
            </w:r>
          </w:p>
        </w:tc>
      </w:tr>
      <w:tr w:rsidR="00141A99" w:rsidRPr="00141A99" w14:paraId="5C3E6B97" w14:textId="77777777" w:rsidTr="00966B44">
        <w:tc>
          <w:tcPr>
            <w:tcW w:w="0" w:type="auto"/>
            <w:hideMark/>
          </w:tcPr>
          <w:p w14:paraId="5E0ECDED"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78FEDAE8"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c>
          <w:tcPr>
            <w:tcW w:w="0" w:type="auto"/>
            <w:hideMark/>
          </w:tcPr>
          <w:p w14:paraId="6420E001" w14:textId="77777777" w:rsidR="00141A99" w:rsidRPr="00141A99" w:rsidRDefault="00141A99" w:rsidP="00966B44">
            <w:pPr>
              <w:spacing w:line="259" w:lineRule="auto"/>
              <w:rPr>
                <w:rFonts w:cstheme="minorHAnsi"/>
                <w:sz w:val="24"/>
                <w:szCs w:val="24"/>
              </w:rPr>
            </w:pPr>
            <w:r w:rsidRPr="00141A99">
              <w:rPr>
                <w:rFonts w:cstheme="minorHAnsi"/>
                <w:sz w:val="24"/>
                <w:szCs w:val="24"/>
              </w:rPr>
              <w:t>50.70%</w:t>
            </w:r>
          </w:p>
        </w:tc>
      </w:tr>
      <w:tr w:rsidR="00141A99" w:rsidRPr="00141A99" w14:paraId="77F5A53C" w14:textId="77777777" w:rsidTr="00966B44">
        <w:tc>
          <w:tcPr>
            <w:tcW w:w="0" w:type="auto"/>
            <w:hideMark/>
          </w:tcPr>
          <w:p w14:paraId="61B268E7"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c>
          <w:tcPr>
            <w:tcW w:w="0" w:type="auto"/>
            <w:hideMark/>
          </w:tcPr>
          <w:p w14:paraId="146F5916"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c>
          <w:tcPr>
            <w:tcW w:w="0" w:type="auto"/>
            <w:hideMark/>
          </w:tcPr>
          <w:p w14:paraId="0EB95B71" w14:textId="77777777" w:rsidR="00141A99" w:rsidRPr="00141A99" w:rsidRDefault="00141A99" w:rsidP="00966B44">
            <w:pPr>
              <w:spacing w:line="259" w:lineRule="auto"/>
              <w:rPr>
                <w:rFonts w:cstheme="minorHAnsi"/>
                <w:sz w:val="24"/>
                <w:szCs w:val="24"/>
              </w:rPr>
            </w:pPr>
            <w:r w:rsidRPr="00141A99">
              <w:rPr>
                <w:rFonts w:cstheme="minorHAnsi"/>
                <w:sz w:val="24"/>
                <w:szCs w:val="24"/>
              </w:rPr>
              <w:t>0.83%</w:t>
            </w:r>
          </w:p>
        </w:tc>
      </w:tr>
      <w:tr w:rsidR="00141A99" w:rsidRPr="00141A99" w14:paraId="243A6A2E" w14:textId="77777777" w:rsidTr="00966B44">
        <w:tc>
          <w:tcPr>
            <w:tcW w:w="0" w:type="auto"/>
            <w:hideMark/>
          </w:tcPr>
          <w:p w14:paraId="25D0EEED" w14:textId="77777777" w:rsidR="00141A99" w:rsidRPr="00141A99" w:rsidRDefault="00141A99" w:rsidP="00966B44">
            <w:pPr>
              <w:spacing w:line="259" w:lineRule="auto"/>
              <w:rPr>
                <w:rFonts w:cstheme="minorHAnsi"/>
                <w:sz w:val="24"/>
                <w:szCs w:val="24"/>
              </w:rPr>
            </w:pPr>
            <w:r w:rsidRPr="00141A99">
              <w:rPr>
                <w:rFonts w:cstheme="minorHAnsi"/>
                <w:sz w:val="24"/>
                <w:szCs w:val="24"/>
              </w:rPr>
              <w:t>2</w:t>
            </w:r>
          </w:p>
        </w:tc>
        <w:tc>
          <w:tcPr>
            <w:tcW w:w="0" w:type="auto"/>
            <w:hideMark/>
          </w:tcPr>
          <w:p w14:paraId="5B6AC4F3" w14:textId="77777777" w:rsidR="00141A99" w:rsidRPr="00141A99" w:rsidRDefault="00141A99" w:rsidP="00966B44">
            <w:pPr>
              <w:spacing w:line="259" w:lineRule="auto"/>
              <w:rPr>
                <w:rFonts w:cstheme="minorHAnsi"/>
                <w:sz w:val="24"/>
                <w:szCs w:val="24"/>
              </w:rPr>
            </w:pPr>
            <w:r w:rsidRPr="00141A99">
              <w:rPr>
                <w:rFonts w:cstheme="minorHAnsi"/>
                <w:sz w:val="24"/>
                <w:szCs w:val="24"/>
              </w:rPr>
              <w:t>0.12%</w:t>
            </w:r>
          </w:p>
        </w:tc>
        <w:tc>
          <w:tcPr>
            <w:tcW w:w="0" w:type="auto"/>
            <w:hideMark/>
          </w:tcPr>
          <w:p w14:paraId="2A1289BA" w14:textId="77777777" w:rsidR="00141A99" w:rsidRPr="00141A99" w:rsidRDefault="00141A99" w:rsidP="00966B44">
            <w:pPr>
              <w:spacing w:line="259" w:lineRule="auto"/>
              <w:rPr>
                <w:rFonts w:cstheme="minorHAnsi"/>
                <w:sz w:val="24"/>
                <w:szCs w:val="24"/>
              </w:rPr>
            </w:pPr>
            <w:r w:rsidRPr="00141A99">
              <w:rPr>
                <w:rFonts w:cstheme="minorHAnsi"/>
                <w:sz w:val="24"/>
                <w:szCs w:val="24"/>
              </w:rPr>
              <w:t>1.50%</w:t>
            </w:r>
          </w:p>
        </w:tc>
      </w:tr>
      <w:tr w:rsidR="00141A99" w:rsidRPr="00141A99" w14:paraId="18F17BAA" w14:textId="77777777" w:rsidTr="00966B44">
        <w:tc>
          <w:tcPr>
            <w:tcW w:w="0" w:type="auto"/>
            <w:hideMark/>
          </w:tcPr>
          <w:p w14:paraId="700836BB" w14:textId="77777777" w:rsidR="00141A99" w:rsidRPr="00141A99" w:rsidRDefault="00141A99" w:rsidP="00966B44">
            <w:pPr>
              <w:spacing w:line="259" w:lineRule="auto"/>
              <w:rPr>
                <w:rFonts w:cstheme="minorHAnsi"/>
                <w:sz w:val="24"/>
                <w:szCs w:val="24"/>
              </w:rPr>
            </w:pPr>
            <w:r w:rsidRPr="00141A99">
              <w:rPr>
                <w:rFonts w:cstheme="minorHAnsi"/>
                <w:sz w:val="24"/>
                <w:szCs w:val="24"/>
              </w:rPr>
              <w:t>3</w:t>
            </w:r>
          </w:p>
        </w:tc>
        <w:tc>
          <w:tcPr>
            <w:tcW w:w="0" w:type="auto"/>
            <w:hideMark/>
          </w:tcPr>
          <w:p w14:paraId="0628A3D7" w14:textId="77777777" w:rsidR="00141A99" w:rsidRPr="00141A99" w:rsidRDefault="00141A99" w:rsidP="00966B44">
            <w:pPr>
              <w:spacing w:line="259" w:lineRule="auto"/>
              <w:rPr>
                <w:rFonts w:cstheme="minorHAnsi"/>
                <w:sz w:val="24"/>
                <w:szCs w:val="24"/>
              </w:rPr>
            </w:pPr>
            <w:r w:rsidRPr="00141A99">
              <w:rPr>
                <w:rFonts w:cstheme="minorHAnsi"/>
                <w:sz w:val="24"/>
                <w:szCs w:val="24"/>
              </w:rPr>
              <w:t>0.14%</w:t>
            </w:r>
          </w:p>
        </w:tc>
        <w:tc>
          <w:tcPr>
            <w:tcW w:w="0" w:type="auto"/>
            <w:hideMark/>
          </w:tcPr>
          <w:p w14:paraId="602224FA" w14:textId="77777777" w:rsidR="00141A99" w:rsidRPr="00141A99" w:rsidRDefault="00141A99" w:rsidP="00966B44">
            <w:pPr>
              <w:spacing w:line="259" w:lineRule="auto"/>
              <w:rPr>
                <w:rFonts w:cstheme="minorHAnsi"/>
                <w:sz w:val="24"/>
                <w:szCs w:val="24"/>
              </w:rPr>
            </w:pPr>
            <w:r w:rsidRPr="00141A99">
              <w:rPr>
                <w:rFonts w:cstheme="minorHAnsi"/>
                <w:sz w:val="24"/>
                <w:szCs w:val="24"/>
              </w:rPr>
              <w:t>0.41%</w:t>
            </w:r>
          </w:p>
        </w:tc>
      </w:tr>
      <w:tr w:rsidR="00141A99" w:rsidRPr="00141A99" w14:paraId="5169D8F4" w14:textId="77777777" w:rsidTr="00966B44">
        <w:tc>
          <w:tcPr>
            <w:tcW w:w="0" w:type="auto"/>
            <w:hideMark/>
          </w:tcPr>
          <w:p w14:paraId="0321F15E" w14:textId="77777777" w:rsidR="00141A99" w:rsidRPr="00141A99" w:rsidRDefault="00141A99" w:rsidP="00966B44">
            <w:pPr>
              <w:spacing w:line="259" w:lineRule="auto"/>
              <w:rPr>
                <w:rFonts w:cstheme="minorHAnsi"/>
                <w:sz w:val="24"/>
                <w:szCs w:val="24"/>
              </w:rPr>
            </w:pPr>
            <w:r w:rsidRPr="00141A99">
              <w:rPr>
                <w:rFonts w:cstheme="minorHAnsi"/>
                <w:sz w:val="24"/>
                <w:szCs w:val="24"/>
              </w:rPr>
              <w:t>4</w:t>
            </w:r>
          </w:p>
        </w:tc>
        <w:tc>
          <w:tcPr>
            <w:tcW w:w="0" w:type="auto"/>
            <w:hideMark/>
          </w:tcPr>
          <w:p w14:paraId="48355700" w14:textId="77777777" w:rsidR="00141A99" w:rsidRPr="00141A99" w:rsidRDefault="00141A99" w:rsidP="00966B44">
            <w:pPr>
              <w:spacing w:line="259" w:lineRule="auto"/>
              <w:rPr>
                <w:rFonts w:cstheme="minorHAnsi"/>
                <w:sz w:val="24"/>
                <w:szCs w:val="24"/>
              </w:rPr>
            </w:pPr>
            <w:r w:rsidRPr="00141A99">
              <w:rPr>
                <w:rFonts w:cstheme="minorHAnsi"/>
                <w:sz w:val="24"/>
                <w:szCs w:val="24"/>
              </w:rPr>
              <w:t>8.05%</w:t>
            </w:r>
          </w:p>
        </w:tc>
        <w:tc>
          <w:tcPr>
            <w:tcW w:w="0" w:type="auto"/>
            <w:hideMark/>
          </w:tcPr>
          <w:p w14:paraId="41576927" w14:textId="77777777" w:rsidR="00141A99" w:rsidRPr="00141A99" w:rsidRDefault="00141A99" w:rsidP="00966B44">
            <w:pPr>
              <w:spacing w:line="259" w:lineRule="auto"/>
              <w:rPr>
                <w:rFonts w:cstheme="minorHAnsi"/>
                <w:sz w:val="24"/>
                <w:szCs w:val="24"/>
              </w:rPr>
            </w:pPr>
            <w:r w:rsidRPr="00141A99">
              <w:rPr>
                <w:rFonts w:cstheme="minorHAnsi"/>
                <w:sz w:val="24"/>
                <w:szCs w:val="24"/>
              </w:rPr>
              <w:t>12.05%</w:t>
            </w:r>
          </w:p>
        </w:tc>
      </w:tr>
      <w:tr w:rsidR="00141A99" w:rsidRPr="00141A99" w14:paraId="6AD484EC" w14:textId="77777777" w:rsidTr="00966B44">
        <w:tc>
          <w:tcPr>
            <w:tcW w:w="0" w:type="auto"/>
            <w:hideMark/>
          </w:tcPr>
          <w:p w14:paraId="64B4F609" w14:textId="77777777" w:rsidR="00141A99" w:rsidRPr="00141A99" w:rsidRDefault="00141A99" w:rsidP="00966B44">
            <w:pPr>
              <w:spacing w:line="259" w:lineRule="auto"/>
              <w:rPr>
                <w:rFonts w:cstheme="minorHAnsi"/>
                <w:sz w:val="24"/>
                <w:szCs w:val="24"/>
              </w:rPr>
            </w:pPr>
            <w:r w:rsidRPr="00141A99">
              <w:rPr>
                <w:rFonts w:cstheme="minorHAnsi"/>
                <w:sz w:val="24"/>
                <w:szCs w:val="24"/>
              </w:rPr>
              <w:t>5</w:t>
            </w:r>
          </w:p>
        </w:tc>
        <w:tc>
          <w:tcPr>
            <w:tcW w:w="0" w:type="auto"/>
            <w:hideMark/>
          </w:tcPr>
          <w:p w14:paraId="0D4F989B" w14:textId="77777777" w:rsidR="00141A99" w:rsidRPr="00141A99" w:rsidRDefault="00141A99" w:rsidP="00966B44">
            <w:pPr>
              <w:spacing w:line="259" w:lineRule="auto"/>
              <w:rPr>
                <w:rFonts w:cstheme="minorHAnsi"/>
                <w:sz w:val="24"/>
                <w:szCs w:val="24"/>
              </w:rPr>
            </w:pPr>
            <w:r w:rsidRPr="00141A99">
              <w:rPr>
                <w:rFonts w:cstheme="minorHAnsi"/>
                <w:sz w:val="24"/>
                <w:szCs w:val="24"/>
              </w:rPr>
              <w:t>0.60%</w:t>
            </w:r>
          </w:p>
        </w:tc>
        <w:tc>
          <w:tcPr>
            <w:tcW w:w="0" w:type="auto"/>
            <w:hideMark/>
          </w:tcPr>
          <w:p w14:paraId="419E23E9" w14:textId="77777777" w:rsidR="00141A99" w:rsidRPr="00141A99" w:rsidRDefault="00141A99" w:rsidP="00966B44">
            <w:pPr>
              <w:spacing w:line="259" w:lineRule="auto"/>
              <w:rPr>
                <w:rFonts w:cstheme="minorHAnsi"/>
                <w:sz w:val="24"/>
                <w:szCs w:val="24"/>
              </w:rPr>
            </w:pPr>
            <w:r w:rsidRPr="00141A99">
              <w:rPr>
                <w:rFonts w:cstheme="minorHAnsi"/>
                <w:sz w:val="24"/>
                <w:szCs w:val="24"/>
              </w:rPr>
              <w:t>9.29%</w:t>
            </w:r>
          </w:p>
        </w:tc>
      </w:tr>
      <w:tr w:rsidR="00141A99" w:rsidRPr="00141A99" w14:paraId="6628E34B" w14:textId="77777777" w:rsidTr="00966B44">
        <w:tc>
          <w:tcPr>
            <w:tcW w:w="0" w:type="auto"/>
            <w:hideMark/>
          </w:tcPr>
          <w:p w14:paraId="75FC456C" w14:textId="77777777" w:rsidR="00141A99" w:rsidRPr="00141A99" w:rsidRDefault="00141A99" w:rsidP="00966B44">
            <w:pPr>
              <w:spacing w:line="259" w:lineRule="auto"/>
              <w:rPr>
                <w:rFonts w:cstheme="minorHAnsi"/>
                <w:sz w:val="24"/>
                <w:szCs w:val="24"/>
              </w:rPr>
            </w:pPr>
            <w:r w:rsidRPr="00141A99">
              <w:rPr>
                <w:rFonts w:cstheme="minorHAnsi"/>
                <w:sz w:val="24"/>
                <w:szCs w:val="24"/>
              </w:rPr>
              <w:t>6</w:t>
            </w:r>
          </w:p>
        </w:tc>
        <w:tc>
          <w:tcPr>
            <w:tcW w:w="0" w:type="auto"/>
            <w:hideMark/>
          </w:tcPr>
          <w:p w14:paraId="6A002B74" w14:textId="77777777" w:rsidR="00141A99" w:rsidRPr="00141A99" w:rsidRDefault="00141A99" w:rsidP="00966B44">
            <w:pPr>
              <w:spacing w:line="259" w:lineRule="auto"/>
              <w:rPr>
                <w:rFonts w:cstheme="minorHAnsi"/>
                <w:sz w:val="24"/>
                <w:szCs w:val="24"/>
              </w:rPr>
            </w:pPr>
            <w:r w:rsidRPr="00141A99">
              <w:rPr>
                <w:rFonts w:cstheme="minorHAnsi"/>
                <w:sz w:val="24"/>
                <w:szCs w:val="24"/>
              </w:rPr>
              <w:t>9.71%</w:t>
            </w:r>
          </w:p>
        </w:tc>
        <w:tc>
          <w:tcPr>
            <w:tcW w:w="0" w:type="auto"/>
            <w:hideMark/>
          </w:tcPr>
          <w:p w14:paraId="238FFEA6" w14:textId="77777777" w:rsidR="00141A99" w:rsidRPr="00141A99" w:rsidRDefault="00141A99" w:rsidP="00966B44">
            <w:pPr>
              <w:spacing w:line="259" w:lineRule="auto"/>
              <w:rPr>
                <w:rFonts w:cstheme="minorHAnsi"/>
                <w:sz w:val="24"/>
                <w:szCs w:val="24"/>
              </w:rPr>
            </w:pPr>
            <w:r w:rsidRPr="00141A99">
              <w:rPr>
                <w:rFonts w:cstheme="minorHAnsi"/>
                <w:sz w:val="24"/>
                <w:szCs w:val="24"/>
              </w:rPr>
              <w:t>6.29%</w:t>
            </w:r>
          </w:p>
        </w:tc>
      </w:tr>
      <w:tr w:rsidR="00141A99" w:rsidRPr="00141A99" w14:paraId="1E186AD8" w14:textId="77777777" w:rsidTr="00966B44">
        <w:tc>
          <w:tcPr>
            <w:tcW w:w="0" w:type="auto"/>
            <w:hideMark/>
          </w:tcPr>
          <w:p w14:paraId="49A4AEE7" w14:textId="77777777" w:rsidR="00141A99" w:rsidRPr="00141A99" w:rsidRDefault="00141A99" w:rsidP="00966B44">
            <w:pPr>
              <w:spacing w:line="259" w:lineRule="auto"/>
              <w:rPr>
                <w:rFonts w:cstheme="minorHAnsi"/>
                <w:sz w:val="24"/>
                <w:szCs w:val="24"/>
              </w:rPr>
            </w:pPr>
            <w:r w:rsidRPr="00141A99">
              <w:rPr>
                <w:rFonts w:cstheme="minorHAnsi"/>
                <w:sz w:val="24"/>
                <w:szCs w:val="24"/>
              </w:rPr>
              <w:t>7</w:t>
            </w:r>
          </w:p>
        </w:tc>
        <w:tc>
          <w:tcPr>
            <w:tcW w:w="0" w:type="auto"/>
            <w:hideMark/>
          </w:tcPr>
          <w:p w14:paraId="4DD6BB05" w14:textId="77777777" w:rsidR="00141A99" w:rsidRPr="00141A99" w:rsidRDefault="00141A99" w:rsidP="00966B44">
            <w:pPr>
              <w:spacing w:line="259" w:lineRule="auto"/>
              <w:rPr>
                <w:rFonts w:cstheme="minorHAnsi"/>
                <w:sz w:val="24"/>
                <w:szCs w:val="24"/>
              </w:rPr>
            </w:pPr>
            <w:r w:rsidRPr="00141A99">
              <w:rPr>
                <w:rFonts w:cstheme="minorHAnsi"/>
                <w:sz w:val="24"/>
                <w:szCs w:val="24"/>
              </w:rPr>
              <w:t>0.23%</w:t>
            </w:r>
          </w:p>
        </w:tc>
        <w:tc>
          <w:tcPr>
            <w:tcW w:w="0" w:type="auto"/>
            <w:hideMark/>
          </w:tcPr>
          <w:p w14:paraId="41D18642" w14:textId="77777777" w:rsidR="00141A99" w:rsidRPr="00141A99" w:rsidRDefault="00141A99" w:rsidP="00966B44">
            <w:pPr>
              <w:spacing w:line="259" w:lineRule="auto"/>
              <w:rPr>
                <w:rFonts w:cstheme="minorHAnsi"/>
                <w:sz w:val="24"/>
                <w:szCs w:val="24"/>
              </w:rPr>
            </w:pPr>
            <w:r w:rsidRPr="00141A99">
              <w:rPr>
                <w:rFonts w:cstheme="minorHAnsi"/>
                <w:sz w:val="24"/>
                <w:szCs w:val="24"/>
              </w:rPr>
              <w:t>3.98%</w:t>
            </w:r>
          </w:p>
        </w:tc>
      </w:tr>
      <w:tr w:rsidR="00141A99" w:rsidRPr="00141A99" w14:paraId="2A1A7B9B" w14:textId="77777777" w:rsidTr="00966B44">
        <w:tc>
          <w:tcPr>
            <w:tcW w:w="0" w:type="auto"/>
            <w:hideMark/>
          </w:tcPr>
          <w:p w14:paraId="29C7A448" w14:textId="77777777" w:rsidR="00141A99" w:rsidRPr="00141A99" w:rsidRDefault="00141A99" w:rsidP="00966B44">
            <w:pPr>
              <w:spacing w:line="259" w:lineRule="auto"/>
              <w:rPr>
                <w:rFonts w:cstheme="minorHAnsi"/>
                <w:sz w:val="24"/>
                <w:szCs w:val="24"/>
              </w:rPr>
            </w:pPr>
            <w:r w:rsidRPr="00141A99">
              <w:rPr>
                <w:rFonts w:cstheme="minorHAnsi"/>
                <w:sz w:val="24"/>
                <w:szCs w:val="24"/>
              </w:rPr>
              <w:t>8</w:t>
            </w:r>
          </w:p>
        </w:tc>
        <w:tc>
          <w:tcPr>
            <w:tcW w:w="0" w:type="auto"/>
            <w:hideMark/>
          </w:tcPr>
          <w:p w14:paraId="6AF62064" w14:textId="77777777" w:rsidR="00141A99" w:rsidRPr="00141A99" w:rsidRDefault="00141A99" w:rsidP="00966B44">
            <w:pPr>
              <w:spacing w:line="259" w:lineRule="auto"/>
              <w:rPr>
                <w:rFonts w:cstheme="minorHAnsi"/>
                <w:sz w:val="24"/>
                <w:szCs w:val="24"/>
              </w:rPr>
            </w:pPr>
            <w:r w:rsidRPr="00141A99">
              <w:rPr>
                <w:rFonts w:cstheme="minorHAnsi"/>
                <w:sz w:val="24"/>
                <w:szCs w:val="24"/>
              </w:rPr>
              <w:t>0.16%</w:t>
            </w:r>
          </w:p>
        </w:tc>
        <w:tc>
          <w:tcPr>
            <w:tcW w:w="0" w:type="auto"/>
            <w:hideMark/>
          </w:tcPr>
          <w:p w14:paraId="7F458C0B" w14:textId="77777777" w:rsidR="00141A99" w:rsidRPr="00141A99" w:rsidRDefault="00141A99" w:rsidP="00966B44">
            <w:pPr>
              <w:spacing w:line="259" w:lineRule="auto"/>
              <w:rPr>
                <w:rFonts w:cstheme="minorHAnsi"/>
                <w:sz w:val="24"/>
                <w:szCs w:val="24"/>
              </w:rPr>
            </w:pPr>
            <w:r w:rsidRPr="00141A99">
              <w:rPr>
                <w:rFonts w:cstheme="minorHAnsi"/>
                <w:sz w:val="24"/>
                <w:szCs w:val="24"/>
              </w:rPr>
              <w:t>0.56%</w:t>
            </w:r>
          </w:p>
        </w:tc>
      </w:tr>
      <w:tr w:rsidR="00141A99" w:rsidRPr="00141A99" w14:paraId="0E3D6712" w14:textId="77777777" w:rsidTr="00966B44">
        <w:tc>
          <w:tcPr>
            <w:tcW w:w="0" w:type="auto"/>
            <w:hideMark/>
          </w:tcPr>
          <w:p w14:paraId="5504BBA7" w14:textId="77777777" w:rsidR="00141A99" w:rsidRPr="00141A99" w:rsidRDefault="00141A99" w:rsidP="00966B44">
            <w:pPr>
              <w:spacing w:line="259" w:lineRule="auto"/>
              <w:rPr>
                <w:rFonts w:cstheme="minorHAnsi"/>
                <w:sz w:val="24"/>
                <w:szCs w:val="24"/>
              </w:rPr>
            </w:pPr>
            <w:r w:rsidRPr="00141A99">
              <w:rPr>
                <w:rFonts w:cstheme="minorHAnsi"/>
                <w:sz w:val="24"/>
                <w:szCs w:val="24"/>
              </w:rPr>
              <w:t>9</w:t>
            </w:r>
          </w:p>
        </w:tc>
        <w:tc>
          <w:tcPr>
            <w:tcW w:w="0" w:type="auto"/>
            <w:hideMark/>
          </w:tcPr>
          <w:p w14:paraId="319FE769" w14:textId="77777777" w:rsidR="00141A99" w:rsidRPr="00141A99" w:rsidRDefault="00141A99" w:rsidP="00966B44">
            <w:pPr>
              <w:spacing w:line="259" w:lineRule="auto"/>
              <w:rPr>
                <w:rFonts w:cstheme="minorHAnsi"/>
                <w:sz w:val="24"/>
                <w:szCs w:val="24"/>
              </w:rPr>
            </w:pPr>
            <w:r w:rsidRPr="00141A99">
              <w:rPr>
                <w:rFonts w:cstheme="minorHAnsi"/>
                <w:sz w:val="24"/>
                <w:szCs w:val="24"/>
              </w:rPr>
              <w:t>69.22%</w:t>
            </w:r>
          </w:p>
        </w:tc>
        <w:tc>
          <w:tcPr>
            <w:tcW w:w="0" w:type="auto"/>
            <w:hideMark/>
          </w:tcPr>
          <w:p w14:paraId="5E7D76A4" w14:textId="77777777" w:rsidR="00141A99" w:rsidRPr="00141A99" w:rsidRDefault="00141A99" w:rsidP="00966B44">
            <w:pPr>
              <w:spacing w:line="259" w:lineRule="auto"/>
              <w:rPr>
                <w:rFonts w:cstheme="minorHAnsi"/>
                <w:sz w:val="24"/>
                <w:szCs w:val="24"/>
              </w:rPr>
            </w:pPr>
            <w:r w:rsidRPr="00141A99">
              <w:rPr>
                <w:rFonts w:cstheme="minorHAnsi"/>
                <w:sz w:val="24"/>
                <w:szCs w:val="24"/>
              </w:rPr>
              <w:t>2.99%</w:t>
            </w:r>
          </w:p>
        </w:tc>
      </w:tr>
      <w:tr w:rsidR="00141A99" w:rsidRPr="00141A99" w14:paraId="226D5D37" w14:textId="77777777" w:rsidTr="00966B44">
        <w:tc>
          <w:tcPr>
            <w:tcW w:w="0" w:type="auto"/>
            <w:hideMark/>
          </w:tcPr>
          <w:p w14:paraId="64A7C9D2" w14:textId="77777777" w:rsidR="00141A99" w:rsidRPr="00141A99" w:rsidRDefault="00141A99" w:rsidP="00966B44">
            <w:pPr>
              <w:spacing w:line="259" w:lineRule="auto"/>
              <w:rPr>
                <w:rFonts w:cstheme="minorHAnsi"/>
                <w:sz w:val="24"/>
                <w:szCs w:val="24"/>
              </w:rPr>
            </w:pPr>
            <w:r w:rsidRPr="00141A99">
              <w:rPr>
                <w:rFonts w:cstheme="minorHAnsi"/>
                <w:sz w:val="24"/>
                <w:szCs w:val="24"/>
              </w:rPr>
              <w:t>10</w:t>
            </w:r>
          </w:p>
        </w:tc>
        <w:tc>
          <w:tcPr>
            <w:tcW w:w="0" w:type="auto"/>
            <w:hideMark/>
          </w:tcPr>
          <w:p w14:paraId="13F6648B" w14:textId="77777777" w:rsidR="00141A99" w:rsidRPr="00141A99" w:rsidRDefault="00141A99" w:rsidP="00966B44">
            <w:pPr>
              <w:spacing w:line="259" w:lineRule="auto"/>
              <w:rPr>
                <w:rFonts w:cstheme="minorHAnsi"/>
                <w:sz w:val="24"/>
                <w:szCs w:val="24"/>
              </w:rPr>
            </w:pPr>
            <w:r w:rsidRPr="00141A99">
              <w:rPr>
                <w:rFonts w:cstheme="minorHAnsi"/>
                <w:sz w:val="24"/>
                <w:szCs w:val="24"/>
              </w:rPr>
              <w:t>1.18%</w:t>
            </w:r>
          </w:p>
        </w:tc>
        <w:tc>
          <w:tcPr>
            <w:tcW w:w="0" w:type="auto"/>
            <w:hideMark/>
          </w:tcPr>
          <w:p w14:paraId="6E7BE782" w14:textId="77777777" w:rsidR="00141A99" w:rsidRPr="00141A99" w:rsidRDefault="00141A99" w:rsidP="00966B44">
            <w:pPr>
              <w:spacing w:line="259" w:lineRule="auto"/>
              <w:rPr>
                <w:rFonts w:cstheme="minorHAnsi"/>
                <w:sz w:val="24"/>
                <w:szCs w:val="24"/>
              </w:rPr>
            </w:pPr>
            <w:r w:rsidRPr="00141A99">
              <w:rPr>
                <w:rFonts w:cstheme="minorHAnsi"/>
                <w:sz w:val="24"/>
                <w:szCs w:val="24"/>
              </w:rPr>
              <w:t>2.69%</w:t>
            </w:r>
          </w:p>
        </w:tc>
      </w:tr>
      <w:tr w:rsidR="00141A99" w:rsidRPr="00141A99" w14:paraId="6553B61D" w14:textId="77777777" w:rsidTr="00966B44">
        <w:tc>
          <w:tcPr>
            <w:tcW w:w="0" w:type="auto"/>
            <w:hideMark/>
          </w:tcPr>
          <w:p w14:paraId="589DCB8A" w14:textId="77777777" w:rsidR="00141A99" w:rsidRPr="00141A99" w:rsidRDefault="00141A99" w:rsidP="00966B44">
            <w:pPr>
              <w:spacing w:line="259" w:lineRule="auto"/>
              <w:rPr>
                <w:rFonts w:cstheme="minorHAnsi"/>
                <w:sz w:val="24"/>
                <w:szCs w:val="24"/>
              </w:rPr>
            </w:pPr>
            <w:r w:rsidRPr="00141A99">
              <w:rPr>
                <w:rFonts w:cstheme="minorHAnsi"/>
                <w:sz w:val="24"/>
                <w:szCs w:val="24"/>
              </w:rPr>
              <w:t>11</w:t>
            </w:r>
          </w:p>
        </w:tc>
        <w:tc>
          <w:tcPr>
            <w:tcW w:w="0" w:type="auto"/>
            <w:hideMark/>
          </w:tcPr>
          <w:p w14:paraId="38964EB1" w14:textId="77777777" w:rsidR="00141A99" w:rsidRPr="00141A99" w:rsidRDefault="00141A99" w:rsidP="00966B44">
            <w:pPr>
              <w:spacing w:line="259" w:lineRule="auto"/>
              <w:rPr>
                <w:rFonts w:cstheme="minorHAnsi"/>
                <w:sz w:val="24"/>
                <w:szCs w:val="24"/>
              </w:rPr>
            </w:pPr>
            <w:r w:rsidRPr="00141A99">
              <w:rPr>
                <w:rFonts w:cstheme="minorHAnsi"/>
                <w:sz w:val="24"/>
                <w:szCs w:val="24"/>
              </w:rPr>
              <w:t>0.03%</w:t>
            </w:r>
          </w:p>
        </w:tc>
        <w:tc>
          <w:tcPr>
            <w:tcW w:w="0" w:type="auto"/>
            <w:hideMark/>
          </w:tcPr>
          <w:p w14:paraId="7955A2CE" w14:textId="77777777" w:rsidR="00141A99" w:rsidRPr="00141A99" w:rsidRDefault="00141A99" w:rsidP="00966B44">
            <w:pPr>
              <w:spacing w:line="259" w:lineRule="auto"/>
              <w:rPr>
                <w:rFonts w:cstheme="minorHAnsi"/>
                <w:sz w:val="24"/>
                <w:szCs w:val="24"/>
              </w:rPr>
            </w:pPr>
            <w:r w:rsidRPr="00141A99">
              <w:rPr>
                <w:rFonts w:cstheme="minorHAnsi"/>
                <w:sz w:val="24"/>
                <w:szCs w:val="24"/>
              </w:rPr>
              <w:t>0.15%</w:t>
            </w:r>
          </w:p>
        </w:tc>
      </w:tr>
      <w:tr w:rsidR="00141A99" w:rsidRPr="00141A99" w14:paraId="1CE09679" w14:textId="77777777" w:rsidTr="00966B44">
        <w:tc>
          <w:tcPr>
            <w:tcW w:w="0" w:type="auto"/>
            <w:hideMark/>
          </w:tcPr>
          <w:p w14:paraId="577E6B59" w14:textId="77777777" w:rsidR="00141A99" w:rsidRPr="00141A99" w:rsidRDefault="00141A99" w:rsidP="00966B44">
            <w:pPr>
              <w:spacing w:line="259" w:lineRule="auto"/>
              <w:rPr>
                <w:rFonts w:cstheme="minorHAnsi"/>
                <w:sz w:val="24"/>
                <w:szCs w:val="24"/>
              </w:rPr>
            </w:pPr>
            <w:r w:rsidRPr="00141A99">
              <w:rPr>
                <w:rFonts w:cstheme="minorHAnsi"/>
                <w:sz w:val="24"/>
                <w:szCs w:val="24"/>
              </w:rPr>
              <w:t>12</w:t>
            </w:r>
          </w:p>
        </w:tc>
        <w:tc>
          <w:tcPr>
            <w:tcW w:w="0" w:type="auto"/>
            <w:hideMark/>
          </w:tcPr>
          <w:p w14:paraId="27E915FE" w14:textId="77777777" w:rsidR="00141A99" w:rsidRPr="00141A99" w:rsidRDefault="00141A99" w:rsidP="00966B44">
            <w:pPr>
              <w:spacing w:line="259" w:lineRule="auto"/>
              <w:rPr>
                <w:rFonts w:cstheme="minorHAnsi"/>
                <w:sz w:val="24"/>
                <w:szCs w:val="24"/>
              </w:rPr>
            </w:pPr>
            <w:r w:rsidRPr="00141A99">
              <w:rPr>
                <w:rFonts w:cstheme="minorHAnsi"/>
                <w:sz w:val="24"/>
                <w:szCs w:val="24"/>
              </w:rPr>
              <w:t>0.07%</w:t>
            </w:r>
          </w:p>
        </w:tc>
        <w:tc>
          <w:tcPr>
            <w:tcW w:w="0" w:type="auto"/>
            <w:hideMark/>
          </w:tcPr>
          <w:p w14:paraId="33FD70E3" w14:textId="77777777" w:rsidR="00141A99" w:rsidRPr="00141A99" w:rsidRDefault="00141A99" w:rsidP="00966B44">
            <w:pPr>
              <w:spacing w:line="259" w:lineRule="auto"/>
              <w:rPr>
                <w:rFonts w:cstheme="minorHAnsi"/>
                <w:sz w:val="24"/>
                <w:szCs w:val="24"/>
              </w:rPr>
            </w:pPr>
            <w:r w:rsidRPr="00141A99">
              <w:rPr>
                <w:rFonts w:cstheme="minorHAnsi"/>
                <w:sz w:val="24"/>
                <w:szCs w:val="24"/>
              </w:rPr>
              <w:t>0.39%</w:t>
            </w:r>
          </w:p>
        </w:tc>
      </w:tr>
      <w:tr w:rsidR="00141A99" w:rsidRPr="00141A99" w14:paraId="202B516B" w14:textId="77777777" w:rsidTr="00966B44">
        <w:tc>
          <w:tcPr>
            <w:tcW w:w="0" w:type="auto"/>
            <w:hideMark/>
          </w:tcPr>
          <w:p w14:paraId="6EF969E9" w14:textId="77777777" w:rsidR="00141A99" w:rsidRPr="00141A99" w:rsidRDefault="00141A99" w:rsidP="00966B44">
            <w:pPr>
              <w:spacing w:line="259" w:lineRule="auto"/>
              <w:rPr>
                <w:rFonts w:cstheme="minorHAnsi"/>
                <w:sz w:val="24"/>
                <w:szCs w:val="24"/>
              </w:rPr>
            </w:pPr>
            <w:r w:rsidRPr="00141A99">
              <w:rPr>
                <w:rFonts w:cstheme="minorHAnsi"/>
                <w:sz w:val="24"/>
                <w:szCs w:val="24"/>
              </w:rPr>
              <w:t>13</w:t>
            </w:r>
          </w:p>
        </w:tc>
        <w:tc>
          <w:tcPr>
            <w:tcW w:w="0" w:type="auto"/>
            <w:hideMark/>
          </w:tcPr>
          <w:p w14:paraId="7160F432" w14:textId="77777777" w:rsidR="00141A99" w:rsidRPr="00141A99" w:rsidRDefault="00141A99" w:rsidP="00966B44">
            <w:pPr>
              <w:spacing w:line="259" w:lineRule="auto"/>
              <w:rPr>
                <w:rFonts w:cstheme="minorHAnsi"/>
                <w:sz w:val="24"/>
                <w:szCs w:val="24"/>
              </w:rPr>
            </w:pPr>
            <w:r w:rsidRPr="00141A99">
              <w:rPr>
                <w:rFonts w:cstheme="minorHAnsi"/>
                <w:sz w:val="24"/>
                <w:szCs w:val="24"/>
              </w:rPr>
              <w:t>0.01%</w:t>
            </w:r>
          </w:p>
        </w:tc>
        <w:tc>
          <w:tcPr>
            <w:tcW w:w="0" w:type="auto"/>
            <w:hideMark/>
          </w:tcPr>
          <w:p w14:paraId="2F851960" w14:textId="77777777" w:rsidR="00141A99" w:rsidRPr="00141A99" w:rsidRDefault="00141A99" w:rsidP="00966B44">
            <w:pPr>
              <w:spacing w:line="259" w:lineRule="auto"/>
              <w:rPr>
                <w:rFonts w:cstheme="minorHAnsi"/>
                <w:sz w:val="24"/>
                <w:szCs w:val="24"/>
              </w:rPr>
            </w:pPr>
            <w:r w:rsidRPr="00141A99">
              <w:rPr>
                <w:rFonts w:cstheme="minorHAnsi"/>
                <w:sz w:val="24"/>
                <w:szCs w:val="24"/>
              </w:rPr>
              <w:t>0.42%</w:t>
            </w:r>
          </w:p>
        </w:tc>
      </w:tr>
      <w:tr w:rsidR="00141A99" w:rsidRPr="00141A99" w14:paraId="716F489F" w14:textId="77777777" w:rsidTr="00966B44">
        <w:tc>
          <w:tcPr>
            <w:tcW w:w="0" w:type="auto"/>
            <w:hideMark/>
          </w:tcPr>
          <w:p w14:paraId="38DF2BAC" w14:textId="77777777" w:rsidR="00141A99" w:rsidRPr="00141A99" w:rsidRDefault="00141A99" w:rsidP="00966B44">
            <w:pPr>
              <w:spacing w:line="259" w:lineRule="auto"/>
              <w:rPr>
                <w:rFonts w:cstheme="minorHAnsi"/>
                <w:sz w:val="24"/>
                <w:szCs w:val="24"/>
              </w:rPr>
            </w:pPr>
            <w:r w:rsidRPr="00141A99">
              <w:rPr>
                <w:rFonts w:cstheme="minorHAnsi"/>
                <w:sz w:val="24"/>
                <w:szCs w:val="24"/>
              </w:rPr>
              <w:t>14</w:t>
            </w:r>
          </w:p>
        </w:tc>
        <w:tc>
          <w:tcPr>
            <w:tcW w:w="0" w:type="auto"/>
            <w:hideMark/>
          </w:tcPr>
          <w:p w14:paraId="649B28FE" w14:textId="77777777" w:rsidR="00141A99" w:rsidRPr="00141A99" w:rsidRDefault="00141A99" w:rsidP="00966B44">
            <w:pPr>
              <w:spacing w:line="259" w:lineRule="auto"/>
              <w:rPr>
                <w:rFonts w:cstheme="minorHAnsi"/>
                <w:sz w:val="24"/>
                <w:szCs w:val="24"/>
              </w:rPr>
            </w:pPr>
            <w:r w:rsidRPr="00141A99">
              <w:rPr>
                <w:rFonts w:cstheme="minorHAnsi"/>
                <w:sz w:val="24"/>
                <w:szCs w:val="24"/>
              </w:rPr>
              <w:t>3.82%</w:t>
            </w:r>
          </w:p>
        </w:tc>
        <w:tc>
          <w:tcPr>
            <w:tcW w:w="0" w:type="auto"/>
            <w:hideMark/>
          </w:tcPr>
          <w:p w14:paraId="2F808B5D" w14:textId="77777777" w:rsidR="00141A99" w:rsidRPr="00141A99" w:rsidRDefault="00141A99" w:rsidP="00966B44">
            <w:pPr>
              <w:spacing w:line="259" w:lineRule="auto"/>
              <w:rPr>
                <w:rFonts w:cstheme="minorHAnsi"/>
                <w:sz w:val="24"/>
                <w:szCs w:val="24"/>
              </w:rPr>
            </w:pPr>
            <w:r w:rsidRPr="00141A99">
              <w:rPr>
                <w:rFonts w:cstheme="minorHAnsi"/>
                <w:sz w:val="24"/>
                <w:szCs w:val="24"/>
              </w:rPr>
              <w:t>5.31%</w:t>
            </w:r>
          </w:p>
        </w:tc>
      </w:tr>
      <w:tr w:rsidR="00141A99" w:rsidRPr="00141A99" w14:paraId="42F3CD1B" w14:textId="77777777" w:rsidTr="00966B44">
        <w:tc>
          <w:tcPr>
            <w:tcW w:w="0" w:type="auto"/>
            <w:hideMark/>
          </w:tcPr>
          <w:p w14:paraId="5541F3CC" w14:textId="77777777" w:rsidR="00141A99" w:rsidRPr="00141A99" w:rsidRDefault="00141A99" w:rsidP="00966B44">
            <w:pPr>
              <w:spacing w:line="259" w:lineRule="auto"/>
              <w:rPr>
                <w:rFonts w:cstheme="minorHAnsi"/>
                <w:sz w:val="24"/>
                <w:szCs w:val="24"/>
              </w:rPr>
            </w:pPr>
            <w:r w:rsidRPr="00141A99">
              <w:rPr>
                <w:rFonts w:cstheme="minorHAnsi"/>
                <w:sz w:val="24"/>
                <w:szCs w:val="24"/>
              </w:rPr>
              <w:t>15</w:t>
            </w:r>
          </w:p>
        </w:tc>
        <w:tc>
          <w:tcPr>
            <w:tcW w:w="0" w:type="auto"/>
            <w:hideMark/>
          </w:tcPr>
          <w:p w14:paraId="5E32B2A6" w14:textId="77777777" w:rsidR="00141A99" w:rsidRPr="00141A99" w:rsidRDefault="00141A99" w:rsidP="00966B44">
            <w:pPr>
              <w:spacing w:line="259" w:lineRule="auto"/>
              <w:rPr>
                <w:rFonts w:cstheme="minorHAnsi"/>
                <w:sz w:val="24"/>
                <w:szCs w:val="24"/>
              </w:rPr>
            </w:pPr>
            <w:r w:rsidRPr="00141A99">
              <w:rPr>
                <w:rFonts w:cstheme="minorHAnsi"/>
                <w:sz w:val="24"/>
                <w:szCs w:val="24"/>
              </w:rPr>
              <w:t>6.09%</w:t>
            </w:r>
          </w:p>
        </w:tc>
        <w:tc>
          <w:tcPr>
            <w:tcW w:w="0" w:type="auto"/>
            <w:hideMark/>
          </w:tcPr>
          <w:p w14:paraId="59FC6677" w14:textId="77777777" w:rsidR="00141A99" w:rsidRPr="00141A99" w:rsidRDefault="00141A99" w:rsidP="00966B44">
            <w:pPr>
              <w:spacing w:line="259" w:lineRule="auto"/>
              <w:rPr>
                <w:rFonts w:cstheme="minorHAnsi"/>
                <w:sz w:val="24"/>
                <w:szCs w:val="24"/>
              </w:rPr>
            </w:pPr>
            <w:r w:rsidRPr="00141A99">
              <w:rPr>
                <w:rFonts w:cstheme="minorHAnsi"/>
                <w:sz w:val="24"/>
                <w:szCs w:val="24"/>
              </w:rPr>
              <w:t>0.83%</w:t>
            </w:r>
          </w:p>
        </w:tc>
      </w:tr>
      <w:tr w:rsidR="00141A99" w:rsidRPr="00141A99" w14:paraId="4017F182" w14:textId="77777777" w:rsidTr="00966B44">
        <w:tc>
          <w:tcPr>
            <w:tcW w:w="0" w:type="auto"/>
            <w:hideMark/>
          </w:tcPr>
          <w:p w14:paraId="1E10518A" w14:textId="77777777" w:rsidR="00141A99" w:rsidRPr="00141A99" w:rsidRDefault="00141A99" w:rsidP="00966B44">
            <w:pPr>
              <w:spacing w:line="259" w:lineRule="auto"/>
              <w:rPr>
                <w:rFonts w:cstheme="minorHAnsi"/>
                <w:sz w:val="24"/>
                <w:szCs w:val="24"/>
              </w:rPr>
            </w:pPr>
            <w:r w:rsidRPr="00141A99">
              <w:rPr>
                <w:rFonts w:cstheme="minorHAnsi"/>
                <w:sz w:val="24"/>
                <w:szCs w:val="24"/>
              </w:rPr>
              <w:t>16+</w:t>
            </w:r>
          </w:p>
        </w:tc>
        <w:tc>
          <w:tcPr>
            <w:tcW w:w="0" w:type="auto"/>
            <w:hideMark/>
          </w:tcPr>
          <w:p w14:paraId="7314CE9B" w14:textId="77777777" w:rsidR="00141A99" w:rsidRPr="00141A99" w:rsidRDefault="00141A99" w:rsidP="00966B44">
            <w:pPr>
              <w:spacing w:line="259" w:lineRule="auto"/>
              <w:rPr>
                <w:rFonts w:cstheme="minorHAnsi"/>
                <w:sz w:val="24"/>
                <w:szCs w:val="24"/>
              </w:rPr>
            </w:pPr>
            <w:r w:rsidRPr="00141A99">
              <w:rPr>
                <w:rFonts w:cstheme="minorHAnsi"/>
                <w:sz w:val="24"/>
                <w:szCs w:val="24"/>
              </w:rPr>
              <w:t>0.56%</w:t>
            </w:r>
          </w:p>
        </w:tc>
        <w:tc>
          <w:tcPr>
            <w:tcW w:w="0" w:type="auto"/>
            <w:hideMark/>
          </w:tcPr>
          <w:p w14:paraId="00470859" w14:textId="77777777" w:rsidR="00141A99" w:rsidRPr="00141A99" w:rsidRDefault="00141A99" w:rsidP="00966B44">
            <w:pPr>
              <w:spacing w:line="259" w:lineRule="auto"/>
              <w:rPr>
                <w:rFonts w:cstheme="minorHAnsi"/>
                <w:sz w:val="24"/>
                <w:szCs w:val="24"/>
              </w:rPr>
            </w:pPr>
            <w:r w:rsidRPr="00141A99">
              <w:rPr>
                <w:rFonts w:cstheme="minorHAnsi"/>
                <w:sz w:val="24"/>
                <w:szCs w:val="24"/>
              </w:rPr>
              <w:t>1.60%</w:t>
            </w:r>
          </w:p>
        </w:tc>
      </w:tr>
    </w:tbl>
    <w:p w14:paraId="7198E463" w14:textId="2CD9096C" w:rsidR="00141A99" w:rsidRDefault="00141A99" w:rsidP="00966B44">
      <w:pPr>
        <w:pStyle w:val="NoSpacing"/>
      </w:pPr>
      <w:r w:rsidRPr="00141A99">
        <w:rPr>
          <w:i/>
          <w:iCs/>
        </w:rPr>
        <w:t>Note</w:t>
      </w:r>
      <w:r w:rsidRPr="00141A99">
        <w:t>: Loan age in year 0 includes ages up to but not including the 12th month. Loan age year 1 includes loan ages from the 12th month up to but not including the 24th month. All other loans age in years are created using the same logic.</w:t>
      </w:r>
    </w:p>
    <w:p w14:paraId="6D2CFE81" w14:textId="77777777" w:rsidR="00966B44" w:rsidRPr="00141A99" w:rsidRDefault="00966B44" w:rsidP="00141A99">
      <w:pPr>
        <w:rPr>
          <w:rFonts w:cstheme="minorHAnsi"/>
          <w:sz w:val="24"/>
          <w:szCs w:val="24"/>
        </w:rPr>
      </w:pPr>
    </w:p>
    <w:p w14:paraId="117EA23A" w14:textId="77777777" w:rsidR="00141A99" w:rsidRPr="00966B44" w:rsidRDefault="00141A99" w:rsidP="00966B44">
      <w:pPr>
        <w:pStyle w:val="Heading2"/>
      </w:pPr>
      <w:hyperlink r:id="rId25" w:anchor="toc" w:tooltip="Estimation Data Set" w:history="1">
        <w:r w:rsidRPr="00966B44">
          <w:rPr>
            <w:rStyle w:val="Hyperlink"/>
            <w:color w:val="262626" w:themeColor="text1" w:themeTint="D9"/>
            <w:u w:val="none"/>
          </w:rPr>
          <w:t>Estimation Data Set</w:t>
        </w:r>
      </w:hyperlink>
    </w:p>
    <w:p w14:paraId="42225314" w14:textId="77777777" w:rsidR="00141A99" w:rsidRPr="00141A99" w:rsidRDefault="00141A99" w:rsidP="00141A99">
      <w:pPr>
        <w:rPr>
          <w:rFonts w:cstheme="minorHAnsi"/>
          <w:sz w:val="24"/>
          <w:szCs w:val="24"/>
        </w:rPr>
      </w:pPr>
      <w:r w:rsidRPr="00141A99">
        <w:rPr>
          <w:rFonts w:cstheme="minorHAnsi"/>
          <w:sz w:val="24"/>
          <w:szCs w:val="24"/>
        </w:rPr>
        <w:t>Table 8 reports the estimation data set. It is a panel data set with time being measured in quarters and the cross‐section at the individual loan level. Loans are only included if they are alive at the beginning of the quarter, so all estimated termination probabilities are conditional quarterly rates. As previously noted, the performance of the loans is observed from the first quarter of 2005 through the last quarter of 2011.</w:t>
      </w:r>
    </w:p>
    <w:p w14:paraId="39D9EF19" w14:textId="29C2FCE5" w:rsidR="00141A99" w:rsidRPr="00141A99" w:rsidRDefault="00141A99" w:rsidP="00966B44">
      <w:pPr>
        <w:spacing w:after="0"/>
        <w:rPr>
          <w:rFonts w:cstheme="minorHAnsi"/>
          <w:sz w:val="24"/>
          <w:szCs w:val="24"/>
        </w:rPr>
      </w:pPr>
      <w:r w:rsidRPr="00141A99">
        <w:rPr>
          <w:rFonts w:cstheme="minorHAnsi"/>
          <w:sz w:val="24"/>
          <w:szCs w:val="24"/>
        </w:rPr>
        <w:t>8 Table</w:t>
      </w:r>
      <w:r w:rsidR="00966B44">
        <w:rPr>
          <w:rFonts w:cstheme="minorHAnsi"/>
          <w:sz w:val="24"/>
          <w:szCs w:val="24"/>
        </w:rPr>
        <w:t xml:space="preserve">. </w:t>
      </w:r>
      <w:r w:rsidRPr="00141A99">
        <w:rPr>
          <w:rFonts w:cstheme="minorHAnsi"/>
          <w:sz w:val="24"/>
          <w:szCs w:val="24"/>
        </w:rPr>
        <w:t>Summary statistics</w:t>
      </w:r>
    </w:p>
    <w:tbl>
      <w:tblPr>
        <w:tblStyle w:val="TableGrid"/>
        <w:tblW w:w="0" w:type="auto"/>
        <w:tblLook w:val="04A0" w:firstRow="1" w:lastRow="0" w:firstColumn="1" w:lastColumn="0" w:noHBand="0" w:noVBand="1"/>
      </w:tblPr>
      <w:tblGrid>
        <w:gridCol w:w="1411"/>
        <w:gridCol w:w="1144"/>
        <w:gridCol w:w="1129"/>
        <w:gridCol w:w="1110"/>
        <w:gridCol w:w="762"/>
        <w:gridCol w:w="1067"/>
      </w:tblGrid>
      <w:tr w:rsidR="00141A99" w:rsidRPr="00141A99" w14:paraId="3DB5DDD1" w14:textId="77777777" w:rsidTr="00966B44">
        <w:tc>
          <w:tcPr>
            <w:tcW w:w="0" w:type="auto"/>
            <w:hideMark/>
          </w:tcPr>
          <w:p w14:paraId="78B65AD6"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Category</w:t>
            </w:r>
          </w:p>
        </w:tc>
        <w:tc>
          <w:tcPr>
            <w:tcW w:w="0" w:type="auto"/>
            <w:hideMark/>
          </w:tcPr>
          <w:p w14:paraId="06C7ABE5"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Variables</w:t>
            </w:r>
          </w:p>
        </w:tc>
        <w:tc>
          <w:tcPr>
            <w:tcW w:w="0" w:type="auto"/>
            <w:hideMark/>
          </w:tcPr>
          <w:p w14:paraId="351A3640"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Mean</w:t>
            </w:r>
          </w:p>
        </w:tc>
        <w:tc>
          <w:tcPr>
            <w:tcW w:w="0" w:type="auto"/>
            <w:hideMark/>
          </w:tcPr>
          <w:p w14:paraId="49A008B8"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Std. Dev.</w:t>
            </w:r>
          </w:p>
        </w:tc>
        <w:tc>
          <w:tcPr>
            <w:tcW w:w="0" w:type="auto"/>
            <w:hideMark/>
          </w:tcPr>
          <w:p w14:paraId="1B7B6206"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Min</w:t>
            </w:r>
          </w:p>
        </w:tc>
        <w:tc>
          <w:tcPr>
            <w:tcW w:w="0" w:type="auto"/>
            <w:hideMark/>
          </w:tcPr>
          <w:p w14:paraId="676C3839"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Max</w:t>
            </w:r>
          </w:p>
        </w:tc>
      </w:tr>
      <w:tr w:rsidR="00141A99" w:rsidRPr="00141A99" w14:paraId="6037C2BF" w14:textId="77777777" w:rsidTr="00966B44">
        <w:tc>
          <w:tcPr>
            <w:tcW w:w="0" w:type="auto"/>
            <w:hideMark/>
          </w:tcPr>
          <w:p w14:paraId="050B5F1D" w14:textId="77777777" w:rsidR="00141A99" w:rsidRPr="00141A99" w:rsidRDefault="00141A99" w:rsidP="00966B44">
            <w:pPr>
              <w:spacing w:line="259" w:lineRule="auto"/>
              <w:rPr>
                <w:rFonts w:cstheme="minorHAnsi"/>
                <w:sz w:val="24"/>
                <w:szCs w:val="24"/>
              </w:rPr>
            </w:pPr>
            <w:r w:rsidRPr="00141A99">
              <w:rPr>
                <w:rFonts w:cstheme="minorHAnsi"/>
                <w:sz w:val="24"/>
                <w:szCs w:val="24"/>
              </w:rPr>
              <w:t>Basic</w:t>
            </w:r>
          </w:p>
        </w:tc>
        <w:tc>
          <w:tcPr>
            <w:tcW w:w="0" w:type="auto"/>
            <w:hideMark/>
          </w:tcPr>
          <w:p w14:paraId="204C9A41" w14:textId="77777777" w:rsidR="00141A99" w:rsidRPr="00141A99" w:rsidRDefault="00141A99" w:rsidP="00966B44">
            <w:pPr>
              <w:spacing w:line="259" w:lineRule="auto"/>
              <w:rPr>
                <w:rFonts w:cstheme="minorHAnsi"/>
                <w:sz w:val="24"/>
                <w:szCs w:val="24"/>
              </w:rPr>
            </w:pPr>
            <w:r w:rsidRPr="00141A99">
              <w:rPr>
                <w:rFonts w:cstheme="minorHAnsi"/>
                <w:sz w:val="24"/>
                <w:szCs w:val="24"/>
              </w:rPr>
              <w:t>default</w:t>
            </w:r>
          </w:p>
        </w:tc>
        <w:tc>
          <w:tcPr>
            <w:tcW w:w="0" w:type="auto"/>
            <w:hideMark/>
          </w:tcPr>
          <w:p w14:paraId="35C6645D" w14:textId="77777777" w:rsidR="00141A99" w:rsidRPr="00141A99" w:rsidRDefault="00141A99" w:rsidP="00966B44">
            <w:pPr>
              <w:spacing w:line="259" w:lineRule="auto"/>
              <w:rPr>
                <w:rFonts w:cstheme="minorHAnsi"/>
                <w:sz w:val="24"/>
                <w:szCs w:val="24"/>
              </w:rPr>
            </w:pPr>
            <w:r w:rsidRPr="00141A99">
              <w:rPr>
                <w:rFonts w:cstheme="minorHAnsi"/>
                <w:sz w:val="24"/>
                <w:szCs w:val="24"/>
              </w:rPr>
              <w:t>0.002</w:t>
            </w:r>
          </w:p>
        </w:tc>
        <w:tc>
          <w:tcPr>
            <w:tcW w:w="0" w:type="auto"/>
            <w:hideMark/>
          </w:tcPr>
          <w:p w14:paraId="170518D5" w14:textId="77777777" w:rsidR="00141A99" w:rsidRPr="00141A99" w:rsidRDefault="00141A99" w:rsidP="00966B44">
            <w:pPr>
              <w:spacing w:line="259" w:lineRule="auto"/>
              <w:rPr>
                <w:rFonts w:cstheme="minorHAnsi"/>
                <w:sz w:val="24"/>
                <w:szCs w:val="24"/>
              </w:rPr>
            </w:pPr>
            <w:r w:rsidRPr="00141A99">
              <w:rPr>
                <w:rFonts w:cstheme="minorHAnsi"/>
                <w:sz w:val="24"/>
                <w:szCs w:val="24"/>
              </w:rPr>
              <w:t>0.043</w:t>
            </w:r>
          </w:p>
        </w:tc>
        <w:tc>
          <w:tcPr>
            <w:tcW w:w="0" w:type="auto"/>
            <w:hideMark/>
          </w:tcPr>
          <w:p w14:paraId="39965D13"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587D767F"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5307F0F0" w14:textId="77777777" w:rsidTr="00966B44">
        <w:tc>
          <w:tcPr>
            <w:tcW w:w="0" w:type="auto"/>
            <w:hideMark/>
          </w:tcPr>
          <w:p w14:paraId="563706B5" w14:textId="77777777" w:rsidR="00141A99" w:rsidRPr="00141A99" w:rsidRDefault="00141A99" w:rsidP="00966B44">
            <w:pPr>
              <w:spacing w:line="259" w:lineRule="auto"/>
              <w:rPr>
                <w:rFonts w:cstheme="minorHAnsi"/>
                <w:sz w:val="24"/>
                <w:szCs w:val="24"/>
              </w:rPr>
            </w:pPr>
          </w:p>
        </w:tc>
        <w:tc>
          <w:tcPr>
            <w:tcW w:w="0" w:type="auto"/>
            <w:hideMark/>
          </w:tcPr>
          <w:p w14:paraId="1809281F"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paidoff</w:t>
            </w:r>
            <w:proofErr w:type="spellEnd"/>
          </w:p>
        </w:tc>
        <w:tc>
          <w:tcPr>
            <w:tcW w:w="0" w:type="auto"/>
            <w:hideMark/>
          </w:tcPr>
          <w:p w14:paraId="3254E2FD" w14:textId="77777777" w:rsidR="00141A99" w:rsidRPr="00141A99" w:rsidRDefault="00141A99" w:rsidP="00966B44">
            <w:pPr>
              <w:spacing w:line="259" w:lineRule="auto"/>
              <w:rPr>
                <w:rFonts w:cstheme="minorHAnsi"/>
                <w:sz w:val="24"/>
                <w:szCs w:val="24"/>
              </w:rPr>
            </w:pPr>
            <w:r w:rsidRPr="00141A99">
              <w:rPr>
                <w:rFonts w:cstheme="minorHAnsi"/>
                <w:sz w:val="24"/>
                <w:szCs w:val="24"/>
              </w:rPr>
              <w:t>0.013</w:t>
            </w:r>
          </w:p>
        </w:tc>
        <w:tc>
          <w:tcPr>
            <w:tcW w:w="0" w:type="auto"/>
            <w:hideMark/>
          </w:tcPr>
          <w:p w14:paraId="7D94C073" w14:textId="77777777" w:rsidR="00141A99" w:rsidRPr="00141A99" w:rsidRDefault="00141A99" w:rsidP="00966B44">
            <w:pPr>
              <w:spacing w:line="259" w:lineRule="auto"/>
              <w:rPr>
                <w:rFonts w:cstheme="minorHAnsi"/>
                <w:sz w:val="24"/>
                <w:szCs w:val="24"/>
              </w:rPr>
            </w:pPr>
            <w:r w:rsidRPr="00141A99">
              <w:rPr>
                <w:rFonts w:cstheme="minorHAnsi"/>
                <w:sz w:val="24"/>
                <w:szCs w:val="24"/>
              </w:rPr>
              <w:t>0.113</w:t>
            </w:r>
          </w:p>
        </w:tc>
        <w:tc>
          <w:tcPr>
            <w:tcW w:w="0" w:type="auto"/>
            <w:hideMark/>
          </w:tcPr>
          <w:p w14:paraId="4EA7F2FD"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1C21AD74"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501F72FB" w14:textId="77777777" w:rsidTr="00966B44">
        <w:tc>
          <w:tcPr>
            <w:tcW w:w="0" w:type="auto"/>
            <w:hideMark/>
          </w:tcPr>
          <w:p w14:paraId="72B3110F" w14:textId="77777777" w:rsidR="00141A99" w:rsidRPr="00141A99" w:rsidRDefault="00141A99" w:rsidP="00966B44">
            <w:pPr>
              <w:spacing w:line="259" w:lineRule="auto"/>
              <w:rPr>
                <w:rFonts w:cstheme="minorHAnsi"/>
                <w:sz w:val="24"/>
                <w:szCs w:val="24"/>
              </w:rPr>
            </w:pPr>
          </w:p>
        </w:tc>
        <w:tc>
          <w:tcPr>
            <w:tcW w:w="0" w:type="auto"/>
            <w:hideMark/>
          </w:tcPr>
          <w:p w14:paraId="5AA25F8A" w14:textId="77777777" w:rsidR="00141A99" w:rsidRPr="00141A99" w:rsidRDefault="00141A99" w:rsidP="00966B44">
            <w:pPr>
              <w:spacing w:line="259" w:lineRule="auto"/>
              <w:rPr>
                <w:rFonts w:cstheme="minorHAnsi"/>
                <w:sz w:val="24"/>
                <w:szCs w:val="24"/>
              </w:rPr>
            </w:pPr>
            <w:r w:rsidRPr="00141A99">
              <w:rPr>
                <w:rFonts w:cstheme="minorHAnsi"/>
                <w:sz w:val="24"/>
                <w:szCs w:val="24"/>
              </w:rPr>
              <w:t>loan age</w:t>
            </w:r>
          </w:p>
        </w:tc>
        <w:tc>
          <w:tcPr>
            <w:tcW w:w="0" w:type="auto"/>
            <w:hideMark/>
          </w:tcPr>
          <w:p w14:paraId="22380AF9" w14:textId="77777777" w:rsidR="00141A99" w:rsidRPr="00141A99" w:rsidRDefault="00141A99" w:rsidP="00966B44">
            <w:pPr>
              <w:spacing w:line="259" w:lineRule="auto"/>
              <w:rPr>
                <w:rFonts w:cstheme="minorHAnsi"/>
                <w:sz w:val="24"/>
                <w:szCs w:val="24"/>
              </w:rPr>
            </w:pPr>
            <w:r w:rsidRPr="00141A99">
              <w:rPr>
                <w:rFonts w:cstheme="minorHAnsi"/>
                <w:sz w:val="24"/>
                <w:szCs w:val="24"/>
              </w:rPr>
              <w:t>47.566</w:t>
            </w:r>
          </w:p>
        </w:tc>
        <w:tc>
          <w:tcPr>
            <w:tcW w:w="0" w:type="auto"/>
            <w:hideMark/>
          </w:tcPr>
          <w:p w14:paraId="5B09C421" w14:textId="77777777" w:rsidR="00141A99" w:rsidRPr="00141A99" w:rsidRDefault="00141A99" w:rsidP="00966B44">
            <w:pPr>
              <w:spacing w:line="259" w:lineRule="auto"/>
              <w:rPr>
                <w:rFonts w:cstheme="minorHAnsi"/>
                <w:sz w:val="24"/>
                <w:szCs w:val="24"/>
              </w:rPr>
            </w:pPr>
            <w:r w:rsidRPr="00141A99">
              <w:rPr>
                <w:rFonts w:cstheme="minorHAnsi"/>
                <w:sz w:val="24"/>
                <w:szCs w:val="24"/>
              </w:rPr>
              <w:t>30.191</w:t>
            </w:r>
          </w:p>
        </w:tc>
        <w:tc>
          <w:tcPr>
            <w:tcW w:w="0" w:type="auto"/>
            <w:hideMark/>
          </w:tcPr>
          <w:p w14:paraId="20B5FF61"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c>
          <w:tcPr>
            <w:tcW w:w="0" w:type="auto"/>
            <w:hideMark/>
          </w:tcPr>
          <w:p w14:paraId="0112FA78" w14:textId="77777777" w:rsidR="00141A99" w:rsidRPr="00141A99" w:rsidRDefault="00141A99" w:rsidP="00966B44">
            <w:pPr>
              <w:spacing w:line="259" w:lineRule="auto"/>
              <w:rPr>
                <w:rFonts w:cstheme="minorHAnsi"/>
                <w:sz w:val="24"/>
                <w:szCs w:val="24"/>
              </w:rPr>
            </w:pPr>
            <w:r w:rsidRPr="00141A99">
              <w:rPr>
                <w:rFonts w:cstheme="minorHAnsi"/>
                <w:sz w:val="24"/>
                <w:szCs w:val="24"/>
              </w:rPr>
              <w:t>341</w:t>
            </w:r>
          </w:p>
        </w:tc>
      </w:tr>
      <w:tr w:rsidR="00141A99" w:rsidRPr="00141A99" w14:paraId="35F55106" w14:textId="77777777" w:rsidTr="00966B44">
        <w:tc>
          <w:tcPr>
            <w:tcW w:w="0" w:type="auto"/>
            <w:hideMark/>
          </w:tcPr>
          <w:p w14:paraId="618AF986" w14:textId="77777777" w:rsidR="00141A99" w:rsidRPr="00141A99" w:rsidRDefault="00141A99" w:rsidP="00966B44">
            <w:pPr>
              <w:spacing w:line="259" w:lineRule="auto"/>
              <w:rPr>
                <w:rFonts w:cstheme="minorHAnsi"/>
                <w:sz w:val="24"/>
                <w:szCs w:val="24"/>
              </w:rPr>
            </w:pPr>
          </w:p>
        </w:tc>
        <w:tc>
          <w:tcPr>
            <w:tcW w:w="0" w:type="auto"/>
            <w:hideMark/>
          </w:tcPr>
          <w:p w14:paraId="2B937607"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upb</w:t>
            </w:r>
            <w:proofErr w:type="spellEnd"/>
            <w:r w:rsidRPr="00141A99">
              <w:rPr>
                <w:rFonts w:cstheme="minorHAnsi"/>
                <w:sz w:val="24"/>
                <w:szCs w:val="24"/>
              </w:rPr>
              <w:t xml:space="preserve"> </w:t>
            </w:r>
            <w:proofErr w:type="spellStart"/>
            <w:r w:rsidRPr="00141A99">
              <w:rPr>
                <w:rFonts w:cstheme="minorHAnsi"/>
                <w:sz w:val="24"/>
                <w:szCs w:val="24"/>
              </w:rPr>
              <w:t>orig</w:t>
            </w:r>
            <w:proofErr w:type="spellEnd"/>
          </w:p>
        </w:tc>
        <w:tc>
          <w:tcPr>
            <w:tcW w:w="0" w:type="auto"/>
            <w:hideMark/>
          </w:tcPr>
          <w:p w14:paraId="5323B70B" w14:textId="77777777" w:rsidR="00141A99" w:rsidRPr="00141A99" w:rsidRDefault="00141A99" w:rsidP="00966B44">
            <w:pPr>
              <w:spacing w:line="259" w:lineRule="auto"/>
              <w:rPr>
                <w:rFonts w:cstheme="minorHAnsi"/>
                <w:sz w:val="24"/>
                <w:szCs w:val="24"/>
              </w:rPr>
            </w:pPr>
            <w:r w:rsidRPr="00141A99">
              <w:rPr>
                <w:rFonts w:cstheme="minorHAnsi"/>
                <w:sz w:val="24"/>
                <w:szCs w:val="24"/>
              </w:rPr>
              <w:t>12.606</w:t>
            </w:r>
          </w:p>
        </w:tc>
        <w:tc>
          <w:tcPr>
            <w:tcW w:w="0" w:type="auto"/>
            <w:hideMark/>
          </w:tcPr>
          <w:p w14:paraId="1C320C4C" w14:textId="77777777" w:rsidR="00141A99" w:rsidRPr="00141A99" w:rsidRDefault="00141A99" w:rsidP="00966B44">
            <w:pPr>
              <w:spacing w:line="259" w:lineRule="auto"/>
              <w:rPr>
                <w:rFonts w:cstheme="minorHAnsi"/>
                <w:sz w:val="24"/>
                <w:szCs w:val="24"/>
              </w:rPr>
            </w:pPr>
            <w:r w:rsidRPr="00141A99">
              <w:rPr>
                <w:rFonts w:cstheme="minorHAnsi"/>
                <w:sz w:val="24"/>
                <w:szCs w:val="24"/>
              </w:rPr>
              <w:t>8.364</w:t>
            </w:r>
          </w:p>
        </w:tc>
        <w:tc>
          <w:tcPr>
            <w:tcW w:w="0" w:type="auto"/>
            <w:hideMark/>
          </w:tcPr>
          <w:p w14:paraId="470E7748" w14:textId="77777777" w:rsidR="00141A99" w:rsidRPr="00141A99" w:rsidRDefault="00141A99" w:rsidP="00966B44">
            <w:pPr>
              <w:spacing w:line="259" w:lineRule="auto"/>
              <w:rPr>
                <w:rFonts w:cstheme="minorHAnsi"/>
                <w:sz w:val="24"/>
                <w:szCs w:val="24"/>
              </w:rPr>
            </w:pPr>
            <w:r w:rsidRPr="00141A99">
              <w:rPr>
                <w:rFonts w:cstheme="minorHAnsi"/>
                <w:sz w:val="24"/>
                <w:szCs w:val="24"/>
              </w:rPr>
              <w:t>0.65</w:t>
            </w:r>
          </w:p>
        </w:tc>
        <w:tc>
          <w:tcPr>
            <w:tcW w:w="0" w:type="auto"/>
            <w:hideMark/>
          </w:tcPr>
          <w:p w14:paraId="1102DD6D" w14:textId="77777777" w:rsidR="00141A99" w:rsidRPr="00141A99" w:rsidRDefault="00141A99" w:rsidP="00966B44">
            <w:pPr>
              <w:spacing w:line="259" w:lineRule="auto"/>
              <w:rPr>
                <w:rFonts w:cstheme="minorHAnsi"/>
                <w:sz w:val="24"/>
                <w:szCs w:val="24"/>
              </w:rPr>
            </w:pPr>
            <w:r w:rsidRPr="00141A99">
              <w:rPr>
                <w:rFonts w:cstheme="minorHAnsi"/>
                <w:sz w:val="24"/>
                <w:szCs w:val="24"/>
              </w:rPr>
              <w:t>50.00</w:t>
            </w:r>
          </w:p>
        </w:tc>
      </w:tr>
      <w:tr w:rsidR="00141A99" w:rsidRPr="00141A99" w14:paraId="7508510A" w14:textId="77777777" w:rsidTr="00966B44">
        <w:tc>
          <w:tcPr>
            <w:tcW w:w="0" w:type="auto"/>
            <w:hideMark/>
          </w:tcPr>
          <w:p w14:paraId="1F323663" w14:textId="77777777" w:rsidR="00141A99" w:rsidRPr="00141A99" w:rsidRDefault="00141A99" w:rsidP="00966B44">
            <w:pPr>
              <w:spacing w:line="259" w:lineRule="auto"/>
              <w:rPr>
                <w:rFonts w:cstheme="minorHAnsi"/>
                <w:sz w:val="24"/>
                <w:szCs w:val="24"/>
              </w:rPr>
            </w:pPr>
          </w:p>
        </w:tc>
        <w:tc>
          <w:tcPr>
            <w:tcW w:w="0" w:type="auto"/>
            <w:hideMark/>
          </w:tcPr>
          <w:p w14:paraId="645D3A52" w14:textId="77777777" w:rsidR="00141A99" w:rsidRPr="00141A99" w:rsidRDefault="00141A99" w:rsidP="00966B44">
            <w:pPr>
              <w:spacing w:line="259" w:lineRule="auto"/>
              <w:rPr>
                <w:rFonts w:cstheme="minorHAnsi"/>
                <w:sz w:val="24"/>
                <w:szCs w:val="24"/>
              </w:rPr>
            </w:pPr>
            <w:r w:rsidRPr="00141A99">
              <w:rPr>
                <w:rFonts w:cstheme="minorHAnsi"/>
                <w:sz w:val="24"/>
                <w:szCs w:val="24"/>
              </w:rPr>
              <w:t>refi</w:t>
            </w:r>
          </w:p>
        </w:tc>
        <w:tc>
          <w:tcPr>
            <w:tcW w:w="0" w:type="auto"/>
            <w:hideMark/>
          </w:tcPr>
          <w:p w14:paraId="67934B21" w14:textId="77777777" w:rsidR="00141A99" w:rsidRPr="00141A99" w:rsidRDefault="00141A99" w:rsidP="00966B44">
            <w:pPr>
              <w:spacing w:line="259" w:lineRule="auto"/>
              <w:rPr>
                <w:rFonts w:cstheme="minorHAnsi"/>
                <w:sz w:val="24"/>
                <w:szCs w:val="24"/>
              </w:rPr>
            </w:pPr>
            <w:r w:rsidRPr="00141A99">
              <w:rPr>
                <w:rFonts w:cstheme="minorHAnsi"/>
                <w:sz w:val="24"/>
                <w:szCs w:val="24"/>
              </w:rPr>
              <w:t>0.341</w:t>
            </w:r>
          </w:p>
        </w:tc>
        <w:tc>
          <w:tcPr>
            <w:tcW w:w="0" w:type="auto"/>
            <w:hideMark/>
          </w:tcPr>
          <w:p w14:paraId="18B62E0C" w14:textId="77777777" w:rsidR="00141A99" w:rsidRPr="00141A99" w:rsidRDefault="00141A99" w:rsidP="00966B44">
            <w:pPr>
              <w:spacing w:line="259" w:lineRule="auto"/>
              <w:rPr>
                <w:rFonts w:cstheme="minorHAnsi"/>
                <w:sz w:val="24"/>
                <w:szCs w:val="24"/>
              </w:rPr>
            </w:pPr>
            <w:r w:rsidRPr="00141A99">
              <w:rPr>
                <w:rFonts w:cstheme="minorHAnsi"/>
                <w:sz w:val="24"/>
                <w:szCs w:val="24"/>
              </w:rPr>
              <w:t>0.474</w:t>
            </w:r>
          </w:p>
        </w:tc>
        <w:tc>
          <w:tcPr>
            <w:tcW w:w="0" w:type="auto"/>
            <w:hideMark/>
          </w:tcPr>
          <w:p w14:paraId="20113BE8"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5033F9F0"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0620A396" w14:textId="77777777" w:rsidTr="00966B44">
        <w:tc>
          <w:tcPr>
            <w:tcW w:w="0" w:type="auto"/>
            <w:hideMark/>
          </w:tcPr>
          <w:p w14:paraId="5B19D934" w14:textId="77777777" w:rsidR="00141A99" w:rsidRPr="00141A99" w:rsidRDefault="00141A99" w:rsidP="00966B44">
            <w:pPr>
              <w:spacing w:line="259" w:lineRule="auto"/>
              <w:rPr>
                <w:rFonts w:cstheme="minorHAnsi"/>
                <w:sz w:val="24"/>
                <w:szCs w:val="24"/>
              </w:rPr>
            </w:pPr>
          </w:p>
        </w:tc>
        <w:tc>
          <w:tcPr>
            <w:tcW w:w="0" w:type="auto"/>
            <w:hideMark/>
          </w:tcPr>
          <w:p w14:paraId="09AE8160" w14:textId="77777777" w:rsidR="00141A99" w:rsidRPr="00141A99" w:rsidRDefault="00141A99" w:rsidP="00966B44">
            <w:pPr>
              <w:spacing w:line="259" w:lineRule="auto"/>
              <w:rPr>
                <w:rFonts w:cstheme="minorHAnsi"/>
                <w:sz w:val="24"/>
                <w:szCs w:val="24"/>
              </w:rPr>
            </w:pPr>
            <w:r w:rsidRPr="00141A99">
              <w:rPr>
                <w:rFonts w:cstheme="minorHAnsi"/>
                <w:sz w:val="24"/>
                <w:szCs w:val="24"/>
              </w:rPr>
              <w:t>term</w:t>
            </w:r>
          </w:p>
        </w:tc>
        <w:tc>
          <w:tcPr>
            <w:tcW w:w="0" w:type="auto"/>
            <w:hideMark/>
          </w:tcPr>
          <w:p w14:paraId="06A5FF6B" w14:textId="77777777" w:rsidR="00141A99" w:rsidRPr="00141A99" w:rsidRDefault="00141A99" w:rsidP="00966B44">
            <w:pPr>
              <w:spacing w:line="259" w:lineRule="auto"/>
              <w:rPr>
                <w:rFonts w:cstheme="minorHAnsi"/>
                <w:sz w:val="24"/>
                <w:szCs w:val="24"/>
              </w:rPr>
            </w:pPr>
            <w:r w:rsidRPr="00141A99">
              <w:rPr>
                <w:rFonts w:cstheme="minorHAnsi"/>
                <w:sz w:val="24"/>
                <w:szCs w:val="24"/>
              </w:rPr>
              <w:t>134.931</w:t>
            </w:r>
          </w:p>
        </w:tc>
        <w:tc>
          <w:tcPr>
            <w:tcW w:w="0" w:type="auto"/>
            <w:hideMark/>
          </w:tcPr>
          <w:p w14:paraId="2944608C" w14:textId="77777777" w:rsidR="00141A99" w:rsidRPr="00141A99" w:rsidRDefault="00141A99" w:rsidP="00966B44">
            <w:pPr>
              <w:spacing w:line="259" w:lineRule="auto"/>
              <w:rPr>
                <w:rFonts w:cstheme="minorHAnsi"/>
                <w:sz w:val="24"/>
                <w:szCs w:val="24"/>
              </w:rPr>
            </w:pPr>
            <w:r w:rsidRPr="00141A99">
              <w:rPr>
                <w:rFonts w:cstheme="minorHAnsi"/>
                <w:sz w:val="24"/>
                <w:szCs w:val="24"/>
              </w:rPr>
              <w:t>62.297</w:t>
            </w:r>
          </w:p>
        </w:tc>
        <w:tc>
          <w:tcPr>
            <w:tcW w:w="0" w:type="auto"/>
            <w:hideMark/>
          </w:tcPr>
          <w:p w14:paraId="3F38A8EF" w14:textId="77777777" w:rsidR="00141A99" w:rsidRPr="00141A99" w:rsidRDefault="00141A99" w:rsidP="00966B44">
            <w:pPr>
              <w:spacing w:line="259" w:lineRule="auto"/>
              <w:rPr>
                <w:rFonts w:cstheme="minorHAnsi"/>
                <w:sz w:val="24"/>
                <w:szCs w:val="24"/>
              </w:rPr>
            </w:pPr>
            <w:r w:rsidRPr="00141A99">
              <w:rPr>
                <w:rFonts w:cstheme="minorHAnsi"/>
                <w:sz w:val="24"/>
                <w:szCs w:val="24"/>
              </w:rPr>
              <w:t>12</w:t>
            </w:r>
          </w:p>
        </w:tc>
        <w:tc>
          <w:tcPr>
            <w:tcW w:w="0" w:type="auto"/>
            <w:hideMark/>
          </w:tcPr>
          <w:p w14:paraId="7BB5BD00" w14:textId="77777777" w:rsidR="00141A99" w:rsidRPr="00141A99" w:rsidRDefault="00141A99" w:rsidP="00966B44">
            <w:pPr>
              <w:spacing w:line="259" w:lineRule="auto"/>
              <w:rPr>
                <w:rFonts w:cstheme="minorHAnsi"/>
                <w:sz w:val="24"/>
                <w:szCs w:val="24"/>
              </w:rPr>
            </w:pPr>
            <w:r w:rsidRPr="00141A99">
              <w:rPr>
                <w:rFonts w:cstheme="minorHAnsi"/>
                <w:sz w:val="24"/>
                <w:szCs w:val="24"/>
              </w:rPr>
              <w:t>488</w:t>
            </w:r>
          </w:p>
        </w:tc>
      </w:tr>
      <w:tr w:rsidR="00141A99" w:rsidRPr="00141A99" w14:paraId="5F40514F" w14:textId="77777777" w:rsidTr="00966B44">
        <w:tc>
          <w:tcPr>
            <w:tcW w:w="0" w:type="auto"/>
            <w:hideMark/>
          </w:tcPr>
          <w:p w14:paraId="2D306B43" w14:textId="77777777" w:rsidR="00141A99" w:rsidRPr="00141A99" w:rsidRDefault="00141A99" w:rsidP="00966B44">
            <w:pPr>
              <w:spacing w:line="259" w:lineRule="auto"/>
              <w:rPr>
                <w:rFonts w:cstheme="minorHAnsi"/>
                <w:sz w:val="24"/>
                <w:szCs w:val="24"/>
              </w:rPr>
            </w:pPr>
          </w:p>
        </w:tc>
        <w:tc>
          <w:tcPr>
            <w:tcW w:w="0" w:type="auto"/>
            <w:hideMark/>
          </w:tcPr>
          <w:p w14:paraId="358FC4E7" w14:textId="77777777" w:rsidR="00141A99" w:rsidRPr="00141A99" w:rsidRDefault="00141A99" w:rsidP="00966B44">
            <w:pPr>
              <w:spacing w:line="259" w:lineRule="auto"/>
              <w:rPr>
                <w:rFonts w:cstheme="minorHAnsi"/>
                <w:sz w:val="24"/>
                <w:szCs w:val="24"/>
              </w:rPr>
            </w:pPr>
            <w:r w:rsidRPr="00141A99">
              <w:rPr>
                <w:rFonts w:cstheme="minorHAnsi"/>
                <w:sz w:val="24"/>
                <w:szCs w:val="24"/>
              </w:rPr>
              <w:t>recourse</w:t>
            </w:r>
          </w:p>
        </w:tc>
        <w:tc>
          <w:tcPr>
            <w:tcW w:w="0" w:type="auto"/>
            <w:hideMark/>
          </w:tcPr>
          <w:p w14:paraId="6781AA68" w14:textId="77777777" w:rsidR="00141A99" w:rsidRPr="00141A99" w:rsidRDefault="00141A99" w:rsidP="00966B44">
            <w:pPr>
              <w:spacing w:line="259" w:lineRule="auto"/>
              <w:rPr>
                <w:rFonts w:cstheme="minorHAnsi"/>
                <w:sz w:val="24"/>
                <w:szCs w:val="24"/>
              </w:rPr>
            </w:pPr>
            <w:r w:rsidRPr="00141A99">
              <w:rPr>
                <w:rFonts w:cstheme="minorHAnsi"/>
                <w:sz w:val="24"/>
                <w:szCs w:val="24"/>
              </w:rPr>
              <w:t>0.906</w:t>
            </w:r>
          </w:p>
        </w:tc>
        <w:tc>
          <w:tcPr>
            <w:tcW w:w="0" w:type="auto"/>
            <w:hideMark/>
          </w:tcPr>
          <w:p w14:paraId="74734579" w14:textId="77777777" w:rsidR="00141A99" w:rsidRPr="00141A99" w:rsidRDefault="00141A99" w:rsidP="00966B44">
            <w:pPr>
              <w:spacing w:line="259" w:lineRule="auto"/>
              <w:rPr>
                <w:rFonts w:cstheme="minorHAnsi"/>
                <w:sz w:val="24"/>
                <w:szCs w:val="24"/>
              </w:rPr>
            </w:pPr>
            <w:r w:rsidRPr="00141A99">
              <w:rPr>
                <w:rFonts w:cstheme="minorHAnsi"/>
                <w:sz w:val="24"/>
                <w:szCs w:val="24"/>
              </w:rPr>
              <w:t>0.292</w:t>
            </w:r>
          </w:p>
        </w:tc>
        <w:tc>
          <w:tcPr>
            <w:tcW w:w="0" w:type="auto"/>
            <w:hideMark/>
          </w:tcPr>
          <w:p w14:paraId="053D302B"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176D82D1"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43E89A7A" w14:textId="77777777" w:rsidTr="00966B44">
        <w:tc>
          <w:tcPr>
            <w:tcW w:w="0" w:type="auto"/>
            <w:hideMark/>
          </w:tcPr>
          <w:p w14:paraId="417C252E" w14:textId="77777777" w:rsidR="00141A99" w:rsidRPr="00141A99" w:rsidRDefault="00141A99" w:rsidP="00966B44">
            <w:pPr>
              <w:spacing w:line="259" w:lineRule="auto"/>
              <w:rPr>
                <w:rFonts w:cstheme="minorHAnsi"/>
                <w:sz w:val="24"/>
                <w:szCs w:val="24"/>
              </w:rPr>
            </w:pPr>
          </w:p>
        </w:tc>
        <w:tc>
          <w:tcPr>
            <w:tcW w:w="0" w:type="auto"/>
            <w:hideMark/>
          </w:tcPr>
          <w:p w14:paraId="52AB3B9D" w14:textId="77777777" w:rsidR="00141A99" w:rsidRPr="00141A99" w:rsidRDefault="00141A99" w:rsidP="00966B44">
            <w:pPr>
              <w:spacing w:line="259" w:lineRule="auto"/>
              <w:rPr>
                <w:rFonts w:cstheme="minorHAnsi"/>
                <w:sz w:val="24"/>
                <w:szCs w:val="24"/>
              </w:rPr>
            </w:pPr>
            <w:r w:rsidRPr="00141A99">
              <w:rPr>
                <w:rFonts w:cstheme="minorHAnsi"/>
                <w:sz w:val="24"/>
                <w:szCs w:val="24"/>
              </w:rPr>
              <w:t>io</w:t>
            </w:r>
          </w:p>
        </w:tc>
        <w:tc>
          <w:tcPr>
            <w:tcW w:w="0" w:type="auto"/>
            <w:hideMark/>
          </w:tcPr>
          <w:p w14:paraId="0E1AD114" w14:textId="77777777" w:rsidR="00141A99" w:rsidRPr="00141A99" w:rsidRDefault="00141A99" w:rsidP="00966B44">
            <w:pPr>
              <w:spacing w:line="259" w:lineRule="auto"/>
              <w:rPr>
                <w:rFonts w:cstheme="minorHAnsi"/>
                <w:sz w:val="24"/>
                <w:szCs w:val="24"/>
              </w:rPr>
            </w:pPr>
            <w:r w:rsidRPr="00141A99">
              <w:rPr>
                <w:rFonts w:cstheme="minorHAnsi"/>
                <w:sz w:val="24"/>
                <w:szCs w:val="24"/>
              </w:rPr>
              <w:t>0.073</w:t>
            </w:r>
          </w:p>
        </w:tc>
        <w:tc>
          <w:tcPr>
            <w:tcW w:w="0" w:type="auto"/>
            <w:hideMark/>
          </w:tcPr>
          <w:p w14:paraId="35D393FB" w14:textId="77777777" w:rsidR="00141A99" w:rsidRPr="00141A99" w:rsidRDefault="00141A99" w:rsidP="00966B44">
            <w:pPr>
              <w:spacing w:line="259" w:lineRule="auto"/>
              <w:rPr>
                <w:rFonts w:cstheme="minorHAnsi"/>
                <w:sz w:val="24"/>
                <w:szCs w:val="24"/>
              </w:rPr>
            </w:pPr>
            <w:r w:rsidRPr="00141A99">
              <w:rPr>
                <w:rFonts w:cstheme="minorHAnsi"/>
                <w:sz w:val="24"/>
                <w:szCs w:val="24"/>
              </w:rPr>
              <w:t>0.259</w:t>
            </w:r>
          </w:p>
        </w:tc>
        <w:tc>
          <w:tcPr>
            <w:tcW w:w="0" w:type="auto"/>
            <w:hideMark/>
          </w:tcPr>
          <w:p w14:paraId="10E0C201"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197F4E39"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716393E0" w14:textId="77777777" w:rsidTr="00966B44">
        <w:tc>
          <w:tcPr>
            <w:tcW w:w="0" w:type="auto"/>
            <w:hideMark/>
          </w:tcPr>
          <w:p w14:paraId="4D7B15E2" w14:textId="77777777" w:rsidR="00141A99" w:rsidRPr="00141A99" w:rsidRDefault="00141A99" w:rsidP="00966B44">
            <w:pPr>
              <w:spacing w:line="259" w:lineRule="auto"/>
              <w:rPr>
                <w:rFonts w:cstheme="minorHAnsi"/>
                <w:sz w:val="24"/>
                <w:szCs w:val="24"/>
              </w:rPr>
            </w:pPr>
          </w:p>
        </w:tc>
        <w:tc>
          <w:tcPr>
            <w:tcW w:w="0" w:type="auto"/>
            <w:hideMark/>
          </w:tcPr>
          <w:p w14:paraId="06035799"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dcr</w:t>
            </w:r>
            <w:proofErr w:type="spellEnd"/>
            <w:r w:rsidRPr="00141A99">
              <w:rPr>
                <w:rFonts w:cstheme="minorHAnsi"/>
                <w:sz w:val="24"/>
                <w:szCs w:val="24"/>
              </w:rPr>
              <w:t xml:space="preserve"> </w:t>
            </w:r>
            <w:proofErr w:type="spellStart"/>
            <w:r w:rsidRPr="00141A99">
              <w:rPr>
                <w:rFonts w:cstheme="minorHAnsi"/>
                <w:sz w:val="24"/>
                <w:szCs w:val="24"/>
              </w:rPr>
              <w:t>orig</w:t>
            </w:r>
            <w:proofErr w:type="spellEnd"/>
          </w:p>
        </w:tc>
        <w:tc>
          <w:tcPr>
            <w:tcW w:w="0" w:type="auto"/>
            <w:hideMark/>
          </w:tcPr>
          <w:p w14:paraId="4944298D" w14:textId="77777777" w:rsidR="00141A99" w:rsidRPr="00141A99" w:rsidRDefault="00141A99" w:rsidP="00966B44">
            <w:pPr>
              <w:spacing w:line="259" w:lineRule="auto"/>
              <w:rPr>
                <w:rFonts w:cstheme="minorHAnsi"/>
                <w:sz w:val="24"/>
                <w:szCs w:val="24"/>
              </w:rPr>
            </w:pPr>
            <w:r w:rsidRPr="00141A99">
              <w:rPr>
                <w:rFonts w:cstheme="minorHAnsi"/>
                <w:sz w:val="24"/>
                <w:szCs w:val="24"/>
              </w:rPr>
              <w:t>2.111</w:t>
            </w:r>
          </w:p>
        </w:tc>
        <w:tc>
          <w:tcPr>
            <w:tcW w:w="0" w:type="auto"/>
            <w:hideMark/>
          </w:tcPr>
          <w:p w14:paraId="56FADD10" w14:textId="77777777" w:rsidR="00141A99" w:rsidRPr="00141A99" w:rsidRDefault="00141A99" w:rsidP="00966B44">
            <w:pPr>
              <w:spacing w:line="259" w:lineRule="auto"/>
              <w:rPr>
                <w:rFonts w:cstheme="minorHAnsi"/>
                <w:sz w:val="24"/>
                <w:szCs w:val="24"/>
              </w:rPr>
            </w:pPr>
            <w:r w:rsidRPr="00141A99">
              <w:rPr>
                <w:rFonts w:cstheme="minorHAnsi"/>
                <w:sz w:val="24"/>
                <w:szCs w:val="24"/>
              </w:rPr>
              <w:t>2.660</w:t>
            </w:r>
          </w:p>
        </w:tc>
        <w:tc>
          <w:tcPr>
            <w:tcW w:w="0" w:type="auto"/>
            <w:hideMark/>
          </w:tcPr>
          <w:p w14:paraId="70FF9CA8" w14:textId="77777777" w:rsidR="00141A99" w:rsidRPr="00141A99" w:rsidRDefault="00141A99" w:rsidP="00966B44">
            <w:pPr>
              <w:spacing w:line="259" w:lineRule="auto"/>
              <w:rPr>
                <w:rFonts w:cstheme="minorHAnsi"/>
                <w:sz w:val="24"/>
                <w:szCs w:val="24"/>
              </w:rPr>
            </w:pPr>
            <w:r w:rsidRPr="00141A99">
              <w:rPr>
                <w:rFonts w:cstheme="minorHAnsi"/>
                <w:sz w:val="24"/>
                <w:szCs w:val="24"/>
              </w:rPr>
              <w:t>0.8</w:t>
            </w:r>
          </w:p>
        </w:tc>
        <w:tc>
          <w:tcPr>
            <w:tcW w:w="0" w:type="auto"/>
            <w:hideMark/>
          </w:tcPr>
          <w:p w14:paraId="1929BDD0" w14:textId="77777777" w:rsidR="00141A99" w:rsidRPr="00141A99" w:rsidRDefault="00141A99" w:rsidP="00966B44">
            <w:pPr>
              <w:spacing w:line="259" w:lineRule="auto"/>
              <w:rPr>
                <w:rFonts w:cstheme="minorHAnsi"/>
                <w:sz w:val="24"/>
                <w:szCs w:val="24"/>
              </w:rPr>
            </w:pPr>
            <w:r w:rsidRPr="00141A99">
              <w:rPr>
                <w:rFonts w:cstheme="minorHAnsi"/>
                <w:sz w:val="24"/>
                <w:szCs w:val="24"/>
              </w:rPr>
              <w:t>56.35</w:t>
            </w:r>
          </w:p>
        </w:tc>
      </w:tr>
      <w:tr w:rsidR="00141A99" w:rsidRPr="00141A99" w14:paraId="3F088FF8" w14:textId="77777777" w:rsidTr="00966B44">
        <w:tc>
          <w:tcPr>
            <w:tcW w:w="0" w:type="auto"/>
            <w:hideMark/>
          </w:tcPr>
          <w:p w14:paraId="142CE4E0" w14:textId="77777777" w:rsidR="00141A99" w:rsidRPr="00141A99" w:rsidRDefault="00141A99" w:rsidP="00966B44">
            <w:pPr>
              <w:spacing w:line="259" w:lineRule="auto"/>
              <w:rPr>
                <w:rFonts w:cstheme="minorHAnsi"/>
                <w:sz w:val="24"/>
                <w:szCs w:val="24"/>
              </w:rPr>
            </w:pPr>
          </w:p>
        </w:tc>
        <w:tc>
          <w:tcPr>
            <w:tcW w:w="0" w:type="auto"/>
            <w:hideMark/>
          </w:tcPr>
          <w:p w14:paraId="19551974"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dcr</w:t>
            </w:r>
            <w:proofErr w:type="spellEnd"/>
          </w:p>
        </w:tc>
        <w:tc>
          <w:tcPr>
            <w:tcW w:w="0" w:type="auto"/>
            <w:hideMark/>
          </w:tcPr>
          <w:p w14:paraId="70BE33D4" w14:textId="77777777" w:rsidR="00141A99" w:rsidRPr="00141A99" w:rsidRDefault="00141A99" w:rsidP="00966B44">
            <w:pPr>
              <w:spacing w:line="259" w:lineRule="auto"/>
              <w:rPr>
                <w:rFonts w:cstheme="minorHAnsi"/>
                <w:sz w:val="24"/>
                <w:szCs w:val="24"/>
              </w:rPr>
            </w:pPr>
            <w:r w:rsidRPr="00141A99">
              <w:rPr>
                <w:rFonts w:cstheme="minorHAnsi"/>
                <w:sz w:val="24"/>
                <w:szCs w:val="24"/>
              </w:rPr>
              <w:t>1.639</w:t>
            </w:r>
          </w:p>
        </w:tc>
        <w:tc>
          <w:tcPr>
            <w:tcW w:w="0" w:type="auto"/>
            <w:hideMark/>
          </w:tcPr>
          <w:p w14:paraId="4BD7512A" w14:textId="77777777" w:rsidR="00141A99" w:rsidRPr="00141A99" w:rsidRDefault="00141A99" w:rsidP="00966B44">
            <w:pPr>
              <w:spacing w:line="259" w:lineRule="auto"/>
              <w:rPr>
                <w:rFonts w:cstheme="minorHAnsi"/>
                <w:sz w:val="24"/>
                <w:szCs w:val="24"/>
              </w:rPr>
            </w:pPr>
            <w:r w:rsidRPr="00141A99">
              <w:rPr>
                <w:rFonts w:cstheme="minorHAnsi"/>
                <w:sz w:val="24"/>
                <w:szCs w:val="24"/>
              </w:rPr>
              <w:t>1.071</w:t>
            </w:r>
          </w:p>
        </w:tc>
        <w:tc>
          <w:tcPr>
            <w:tcW w:w="0" w:type="auto"/>
            <w:hideMark/>
          </w:tcPr>
          <w:p w14:paraId="1E51898F" w14:textId="77777777" w:rsidR="00141A99" w:rsidRPr="00141A99" w:rsidRDefault="00141A99" w:rsidP="00966B44">
            <w:pPr>
              <w:spacing w:line="259" w:lineRule="auto"/>
              <w:rPr>
                <w:rFonts w:cstheme="minorHAnsi"/>
                <w:sz w:val="24"/>
                <w:szCs w:val="24"/>
              </w:rPr>
            </w:pPr>
            <w:r w:rsidRPr="00141A99">
              <w:rPr>
                <w:rFonts w:cstheme="minorHAnsi"/>
                <w:sz w:val="24"/>
                <w:szCs w:val="24"/>
              </w:rPr>
              <w:t>−4.11</w:t>
            </w:r>
          </w:p>
        </w:tc>
        <w:tc>
          <w:tcPr>
            <w:tcW w:w="0" w:type="auto"/>
            <w:hideMark/>
          </w:tcPr>
          <w:p w14:paraId="3916E97F" w14:textId="77777777" w:rsidR="00141A99" w:rsidRPr="00141A99" w:rsidRDefault="00141A99" w:rsidP="00966B44">
            <w:pPr>
              <w:spacing w:line="259" w:lineRule="auto"/>
              <w:rPr>
                <w:rFonts w:cstheme="minorHAnsi"/>
                <w:sz w:val="24"/>
                <w:szCs w:val="24"/>
              </w:rPr>
            </w:pPr>
            <w:r w:rsidRPr="00141A99">
              <w:rPr>
                <w:rFonts w:cstheme="minorHAnsi"/>
                <w:sz w:val="24"/>
                <w:szCs w:val="24"/>
              </w:rPr>
              <w:t>56.35</w:t>
            </w:r>
          </w:p>
        </w:tc>
      </w:tr>
      <w:tr w:rsidR="00141A99" w:rsidRPr="00141A99" w14:paraId="5DA9346D" w14:textId="77777777" w:rsidTr="00966B44">
        <w:tc>
          <w:tcPr>
            <w:tcW w:w="0" w:type="auto"/>
            <w:hideMark/>
          </w:tcPr>
          <w:p w14:paraId="4687E6F9" w14:textId="77777777" w:rsidR="00141A99" w:rsidRPr="00141A99" w:rsidRDefault="00141A99" w:rsidP="00966B44">
            <w:pPr>
              <w:spacing w:line="259" w:lineRule="auto"/>
              <w:rPr>
                <w:rFonts w:cstheme="minorHAnsi"/>
                <w:sz w:val="24"/>
                <w:szCs w:val="24"/>
              </w:rPr>
            </w:pPr>
          </w:p>
        </w:tc>
        <w:tc>
          <w:tcPr>
            <w:tcW w:w="0" w:type="auto"/>
            <w:hideMark/>
          </w:tcPr>
          <w:p w14:paraId="66B4BC0A"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ltv</w:t>
            </w:r>
            <w:proofErr w:type="spellEnd"/>
            <w:r w:rsidRPr="00141A99">
              <w:rPr>
                <w:rFonts w:cstheme="minorHAnsi"/>
                <w:sz w:val="24"/>
                <w:szCs w:val="24"/>
              </w:rPr>
              <w:t xml:space="preserve"> </w:t>
            </w:r>
            <w:proofErr w:type="spellStart"/>
            <w:r w:rsidRPr="00141A99">
              <w:rPr>
                <w:rFonts w:cstheme="minorHAnsi"/>
                <w:sz w:val="24"/>
                <w:szCs w:val="24"/>
              </w:rPr>
              <w:t>orig</w:t>
            </w:r>
            <w:proofErr w:type="spellEnd"/>
          </w:p>
        </w:tc>
        <w:tc>
          <w:tcPr>
            <w:tcW w:w="0" w:type="auto"/>
            <w:hideMark/>
          </w:tcPr>
          <w:p w14:paraId="3E9EC6D1" w14:textId="77777777" w:rsidR="00141A99" w:rsidRPr="00141A99" w:rsidRDefault="00141A99" w:rsidP="00966B44">
            <w:pPr>
              <w:spacing w:line="259" w:lineRule="auto"/>
              <w:rPr>
                <w:rFonts w:cstheme="minorHAnsi"/>
                <w:sz w:val="24"/>
                <w:szCs w:val="24"/>
              </w:rPr>
            </w:pPr>
            <w:r w:rsidRPr="00141A99">
              <w:rPr>
                <w:rFonts w:cstheme="minorHAnsi"/>
                <w:sz w:val="24"/>
                <w:szCs w:val="24"/>
              </w:rPr>
              <w:t>0.563</w:t>
            </w:r>
          </w:p>
        </w:tc>
        <w:tc>
          <w:tcPr>
            <w:tcW w:w="0" w:type="auto"/>
            <w:hideMark/>
          </w:tcPr>
          <w:p w14:paraId="6C3E0B14" w14:textId="77777777" w:rsidR="00141A99" w:rsidRPr="00141A99" w:rsidRDefault="00141A99" w:rsidP="00966B44">
            <w:pPr>
              <w:spacing w:line="259" w:lineRule="auto"/>
              <w:rPr>
                <w:rFonts w:cstheme="minorHAnsi"/>
                <w:sz w:val="24"/>
                <w:szCs w:val="24"/>
              </w:rPr>
            </w:pPr>
            <w:r w:rsidRPr="00141A99">
              <w:rPr>
                <w:rFonts w:cstheme="minorHAnsi"/>
                <w:sz w:val="24"/>
                <w:szCs w:val="24"/>
              </w:rPr>
              <w:t>0.193</w:t>
            </w:r>
          </w:p>
        </w:tc>
        <w:tc>
          <w:tcPr>
            <w:tcW w:w="0" w:type="auto"/>
            <w:hideMark/>
          </w:tcPr>
          <w:p w14:paraId="233BDF3A" w14:textId="77777777" w:rsidR="00141A99" w:rsidRPr="00141A99" w:rsidRDefault="00141A99" w:rsidP="00966B44">
            <w:pPr>
              <w:spacing w:line="259" w:lineRule="auto"/>
              <w:rPr>
                <w:rFonts w:cstheme="minorHAnsi"/>
                <w:sz w:val="24"/>
                <w:szCs w:val="24"/>
              </w:rPr>
            </w:pPr>
            <w:r w:rsidRPr="00141A99">
              <w:rPr>
                <w:rFonts w:cstheme="minorHAnsi"/>
                <w:sz w:val="24"/>
                <w:szCs w:val="24"/>
              </w:rPr>
              <w:t>0.01</w:t>
            </w:r>
          </w:p>
        </w:tc>
        <w:tc>
          <w:tcPr>
            <w:tcW w:w="0" w:type="auto"/>
            <w:hideMark/>
          </w:tcPr>
          <w:p w14:paraId="4AEF6958" w14:textId="77777777" w:rsidR="00141A99" w:rsidRPr="00141A99" w:rsidRDefault="00141A99" w:rsidP="00966B44">
            <w:pPr>
              <w:spacing w:line="259" w:lineRule="auto"/>
              <w:rPr>
                <w:rFonts w:cstheme="minorHAnsi"/>
                <w:sz w:val="24"/>
                <w:szCs w:val="24"/>
              </w:rPr>
            </w:pPr>
            <w:r w:rsidRPr="00141A99">
              <w:rPr>
                <w:rFonts w:cstheme="minorHAnsi"/>
                <w:sz w:val="24"/>
                <w:szCs w:val="24"/>
              </w:rPr>
              <w:t>0.98</w:t>
            </w:r>
          </w:p>
        </w:tc>
      </w:tr>
      <w:tr w:rsidR="00141A99" w:rsidRPr="00141A99" w14:paraId="4A5A8E9E" w14:textId="77777777" w:rsidTr="00966B44">
        <w:tc>
          <w:tcPr>
            <w:tcW w:w="0" w:type="auto"/>
            <w:hideMark/>
          </w:tcPr>
          <w:p w14:paraId="3F4D232C" w14:textId="77777777" w:rsidR="00141A99" w:rsidRPr="00141A99" w:rsidRDefault="00141A99" w:rsidP="00966B44">
            <w:pPr>
              <w:spacing w:line="259" w:lineRule="auto"/>
              <w:rPr>
                <w:rFonts w:cstheme="minorHAnsi"/>
                <w:sz w:val="24"/>
                <w:szCs w:val="24"/>
              </w:rPr>
            </w:pPr>
          </w:p>
        </w:tc>
        <w:tc>
          <w:tcPr>
            <w:tcW w:w="0" w:type="auto"/>
            <w:hideMark/>
          </w:tcPr>
          <w:p w14:paraId="0D4B2634"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ltv</w:t>
            </w:r>
            <w:proofErr w:type="spellEnd"/>
          </w:p>
        </w:tc>
        <w:tc>
          <w:tcPr>
            <w:tcW w:w="0" w:type="auto"/>
            <w:hideMark/>
          </w:tcPr>
          <w:p w14:paraId="17055CDA" w14:textId="77777777" w:rsidR="00141A99" w:rsidRPr="00141A99" w:rsidRDefault="00141A99" w:rsidP="00966B44">
            <w:pPr>
              <w:spacing w:line="259" w:lineRule="auto"/>
              <w:rPr>
                <w:rFonts w:cstheme="minorHAnsi"/>
                <w:sz w:val="24"/>
                <w:szCs w:val="24"/>
              </w:rPr>
            </w:pPr>
            <w:r w:rsidRPr="00141A99">
              <w:rPr>
                <w:rFonts w:cstheme="minorHAnsi"/>
                <w:sz w:val="24"/>
                <w:szCs w:val="24"/>
              </w:rPr>
              <w:t>0.551</w:t>
            </w:r>
          </w:p>
        </w:tc>
        <w:tc>
          <w:tcPr>
            <w:tcW w:w="0" w:type="auto"/>
            <w:hideMark/>
          </w:tcPr>
          <w:p w14:paraId="43C7E75E" w14:textId="77777777" w:rsidR="00141A99" w:rsidRPr="00141A99" w:rsidRDefault="00141A99" w:rsidP="00966B44">
            <w:pPr>
              <w:spacing w:line="259" w:lineRule="auto"/>
              <w:rPr>
                <w:rFonts w:cstheme="minorHAnsi"/>
                <w:sz w:val="24"/>
                <w:szCs w:val="24"/>
              </w:rPr>
            </w:pPr>
            <w:r w:rsidRPr="00141A99">
              <w:rPr>
                <w:rFonts w:cstheme="minorHAnsi"/>
                <w:sz w:val="24"/>
                <w:szCs w:val="24"/>
              </w:rPr>
              <w:t>0.289</w:t>
            </w:r>
          </w:p>
        </w:tc>
        <w:tc>
          <w:tcPr>
            <w:tcW w:w="0" w:type="auto"/>
            <w:hideMark/>
          </w:tcPr>
          <w:p w14:paraId="6703E89F"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c>
          <w:tcPr>
            <w:tcW w:w="0" w:type="auto"/>
            <w:hideMark/>
          </w:tcPr>
          <w:p w14:paraId="1C00160C" w14:textId="77777777" w:rsidR="00141A99" w:rsidRPr="00141A99" w:rsidRDefault="00141A99" w:rsidP="00966B44">
            <w:pPr>
              <w:spacing w:line="259" w:lineRule="auto"/>
              <w:rPr>
                <w:rFonts w:cstheme="minorHAnsi"/>
                <w:sz w:val="24"/>
                <w:szCs w:val="24"/>
              </w:rPr>
            </w:pPr>
            <w:r w:rsidRPr="00141A99">
              <w:rPr>
                <w:rFonts w:cstheme="minorHAnsi"/>
                <w:sz w:val="24"/>
                <w:szCs w:val="24"/>
              </w:rPr>
              <w:t>2.89</w:t>
            </w:r>
          </w:p>
        </w:tc>
      </w:tr>
      <w:tr w:rsidR="00141A99" w:rsidRPr="00141A99" w14:paraId="3EE8D8BC" w14:textId="77777777" w:rsidTr="00966B44">
        <w:tc>
          <w:tcPr>
            <w:tcW w:w="0" w:type="auto"/>
            <w:hideMark/>
          </w:tcPr>
          <w:p w14:paraId="0F1E2F73" w14:textId="77777777" w:rsidR="00141A99" w:rsidRPr="00141A99" w:rsidRDefault="00141A99" w:rsidP="00966B44">
            <w:pPr>
              <w:spacing w:line="259" w:lineRule="auto"/>
              <w:rPr>
                <w:rFonts w:cstheme="minorHAnsi"/>
                <w:sz w:val="24"/>
                <w:szCs w:val="24"/>
              </w:rPr>
            </w:pPr>
          </w:p>
        </w:tc>
        <w:tc>
          <w:tcPr>
            <w:tcW w:w="0" w:type="auto"/>
            <w:hideMark/>
          </w:tcPr>
          <w:p w14:paraId="140EFF69"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Δirate</w:t>
            </w:r>
            <w:proofErr w:type="spellEnd"/>
          </w:p>
        </w:tc>
        <w:tc>
          <w:tcPr>
            <w:tcW w:w="0" w:type="auto"/>
            <w:hideMark/>
          </w:tcPr>
          <w:p w14:paraId="1E690E34" w14:textId="77777777" w:rsidR="00141A99" w:rsidRPr="00141A99" w:rsidRDefault="00141A99" w:rsidP="00966B44">
            <w:pPr>
              <w:spacing w:line="259" w:lineRule="auto"/>
              <w:rPr>
                <w:rFonts w:cstheme="minorHAnsi"/>
                <w:sz w:val="24"/>
                <w:szCs w:val="24"/>
              </w:rPr>
            </w:pPr>
            <w:r w:rsidRPr="00141A99">
              <w:rPr>
                <w:rFonts w:cstheme="minorHAnsi"/>
                <w:sz w:val="24"/>
                <w:szCs w:val="24"/>
              </w:rPr>
              <w:t>−0.209</w:t>
            </w:r>
          </w:p>
        </w:tc>
        <w:tc>
          <w:tcPr>
            <w:tcW w:w="0" w:type="auto"/>
            <w:hideMark/>
          </w:tcPr>
          <w:p w14:paraId="3F529710" w14:textId="77777777" w:rsidR="00141A99" w:rsidRPr="00141A99" w:rsidRDefault="00141A99" w:rsidP="00966B44">
            <w:pPr>
              <w:spacing w:line="259" w:lineRule="auto"/>
              <w:rPr>
                <w:rFonts w:cstheme="minorHAnsi"/>
                <w:sz w:val="24"/>
                <w:szCs w:val="24"/>
              </w:rPr>
            </w:pPr>
            <w:r w:rsidRPr="00141A99">
              <w:rPr>
                <w:rFonts w:cstheme="minorHAnsi"/>
                <w:sz w:val="24"/>
                <w:szCs w:val="24"/>
              </w:rPr>
              <w:t>0.739</w:t>
            </w:r>
          </w:p>
        </w:tc>
        <w:tc>
          <w:tcPr>
            <w:tcW w:w="0" w:type="auto"/>
            <w:hideMark/>
          </w:tcPr>
          <w:p w14:paraId="5E7A272A" w14:textId="77777777" w:rsidR="00141A99" w:rsidRPr="00141A99" w:rsidRDefault="00141A99" w:rsidP="00966B44">
            <w:pPr>
              <w:spacing w:line="259" w:lineRule="auto"/>
              <w:rPr>
                <w:rFonts w:cstheme="minorHAnsi"/>
                <w:sz w:val="24"/>
                <w:szCs w:val="24"/>
              </w:rPr>
            </w:pPr>
            <w:r w:rsidRPr="00141A99">
              <w:rPr>
                <w:rFonts w:cstheme="minorHAnsi"/>
                <w:sz w:val="24"/>
                <w:szCs w:val="24"/>
              </w:rPr>
              <w:t>−3.67</w:t>
            </w:r>
          </w:p>
        </w:tc>
        <w:tc>
          <w:tcPr>
            <w:tcW w:w="0" w:type="auto"/>
            <w:hideMark/>
          </w:tcPr>
          <w:p w14:paraId="0F3D54BF" w14:textId="77777777" w:rsidR="00141A99" w:rsidRPr="00141A99" w:rsidRDefault="00141A99" w:rsidP="00966B44">
            <w:pPr>
              <w:spacing w:line="259" w:lineRule="auto"/>
              <w:rPr>
                <w:rFonts w:cstheme="minorHAnsi"/>
                <w:sz w:val="24"/>
                <w:szCs w:val="24"/>
              </w:rPr>
            </w:pPr>
            <w:r w:rsidRPr="00141A99">
              <w:rPr>
                <w:rFonts w:cstheme="minorHAnsi"/>
                <w:sz w:val="24"/>
                <w:szCs w:val="24"/>
              </w:rPr>
              <w:t>1.07</w:t>
            </w:r>
          </w:p>
        </w:tc>
      </w:tr>
      <w:tr w:rsidR="00141A99" w:rsidRPr="00141A99" w14:paraId="055FE39E" w14:textId="77777777" w:rsidTr="00966B44">
        <w:tc>
          <w:tcPr>
            <w:tcW w:w="0" w:type="auto"/>
            <w:hideMark/>
          </w:tcPr>
          <w:p w14:paraId="05CF8ABA" w14:textId="77777777" w:rsidR="00141A99" w:rsidRPr="00141A99" w:rsidRDefault="00141A99" w:rsidP="00966B44">
            <w:pPr>
              <w:spacing w:line="259" w:lineRule="auto"/>
              <w:rPr>
                <w:rFonts w:cstheme="minorHAnsi"/>
                <w:sz w:val="24"/>
                <w:szCs w:val="24"/>
              </w:rPr>
            </w:pPr>
          </w:p>
        </w:tc>
        <w:tc>
          <w:tcPr>
            <w:tcW w:w="0" w:type="auto"/>
            <w:hideMark/>
          </w:tcPr>
          <w:p w14:paraId="0609C0AA" w14:textId="77777777" w:rsidR="00141A99" w:rsidRPr="00141A99" w:rsidRDefault="00141A99" w:rsidP="00966B44">
            <w:pPr>
              <w:spacing w:line="259" w:lineRule="auto"/>
              <w:rPr>
                <w:rFonts w:cstheme="minorHAnsi"/>
                <w:sz w:val="24"/>
                <w:szCs w:val="24"/>
              </w:rPr>
            </w:pPr>
            <w:r w:rsidRPr="00141A99">
              <w:rPr>
                <w:rFonts w:cstheme="minorHAnsi"/>
                <w:sz w:val="24"/>
                <w:szCs w:val="24"/>
              </w:rPr>
              <w:t>units</w:t>
            </w:r>
          </w:p>
        </w:tc>
        <w:tc>
          <w:tcPr>
            <w:tcW w:w="0" w:type="auto"/>
            <w:hideMark/>
          </w:tcPr>
          <w:p w14:paraId="3F30EAFC" w14:textId="77777777" w:rsidR="00141A99" w:rsidRPr="00141A99" w:rsidRDefault="00141A99" w:rsidP="00966B44">
            <w:pPr>
              <w:spacing w:line="259" w:lineRule="auto"/>
              <w:rPr>
                <w:rFonts w:cstheme="minorHAnsi"/>
                <w:sz w:val="24"/>
                <w:szCs w:val="24"/>
              </w:rPr>
            </w:pPr>
            <w:r w:rsidRPr="00141A99">
              <w:rPr>
                <w:rFonts w:cstheme="minorHAnsi"/>
                <w:sz w:val="24"/>
                <w:szCs w:val="24"/>
              </w:rPr>
              <w:t>23.919</w:t>
            </w:r>
          </w:p>
        </w:tc>
        <w:tc>
          <w:tcPr>
            <w:tcW w:w="0" w:type="auto"/>
            <w:hideMark/>
          </w:tcPr>
          <w:p w14:paraId="52B3AC59" w14:textId="77777777" w:rsidR="00141A99" w:rsidRPr="00141A99" w:rsidRDefault="00141A99" w:rsidP="00966B44">
            <w:pPr>
              <w:spacing w:line="259" w:lineRule="auto"/>
              <w:rPr>
                <w:rFonts w:cstheme="minorHAnsi"/>
                <w:sz w:val="24"/>
                <w:szCs w:val="24"/>
              </w:rPr>
            </w:pPr>
            <w:r w:rsidRPr="00141A99">
              <w:rPr>
                <w:rFonts w:cstheme="minorHAnsi"/>
                <w:sz w:val="24"/>
                <w:szCs w:val="24"/>
              </w:rPr>
              <w:t>13</w:t>
            </w:r>
          </w:p>
        </w:tc>
        <w:tc>
          <w:tcPr>
            <w:tcW w:w="0" w:type="auto"/>
            <w:hideMark/>
          </w:tcPr>
          <w:p w14:paraId="51E7B443" w14:textId="77777777" w:rsidR="00141A99" w:rsidRPr="00141A99" w:rsidRDefault="00141A99" w:rsidP="00966B44">
            <w:pPr>
              <w:spacing w:line="259" w:lineRule="auto"/>
              <w:rPr>
                <w:rFonts w:cstheme="minorHAnsi"/>
                <w:sz w:val="24"/>
                <w:szCs w:val="24"/>
              </w:rPr>
            </w:pPr>
            <w:r w:rsidRPr="00141A99">
              <w:rPr>
                <w:rFonts w:cstheme="minorHAnsi"/>
                <w:sz w:val="24"/>
                <w:szCs w:val="24"/>
              </w:rPr>
              <w:t>5</w:t>
            </w:r>
          </w:p>
        </w:tc>
        <w:tc>
          <w:tcPr>
            <w:tcW w:w="0" w:type="auto"/>
            <w:hideMark/>
          </w:tcPr>
          <w:p w14:paraId="40FB57B0" w14:textId="77777777" w:rsidR="00141A99" w:rsidRPr="00141A99" w:rsidRDefault="00141A99" w:rsidP="00966B44">
            <w:pPr>
              <w:spacing w:line="259" w:lineRule="auto"/>
              <w:rPr>
                <w:rFonts w:cstheme="minorHAnsi"/>
                <w:sz w:val="24"/>
                <w:szCs w:val="24"/>
              </w:rPr>
            </w:pPr>
            <w:r w:rsidRPr="00141A99">
              <w:rPr>
                <w:rFonts w:cstheme="minorHAnsi"/>
                <w:sz w:val="24"/>
                <w:szCs w:val="24"/>
              </w:rPr>
              <w:t>50</w:t>
            </w:r>
          </w:p>
        </w:tc>
      </w:tr>
      <w:tr w:rsidR="00141A99" w:rsidRPr="00141A99" w14:paraId="2E15C982" w14:textId="77777777" w:rsidTr="00966B44">
        <w:tc>
          <w:tcPr>
            <w:tcW w:w="0" w:type="auto"/>
            <w:hideMark/>
          </w:tcPr>
          <w:p w14:paraId="4AABCE5C" w14:textId="77777777" w:rsidR="00141A99" w:rsidRPr="00141A99" w:rsidRDefault="00141A99" w:rsidP="00966B44">
            <w:pPr>
              <w:spacing w:line="259" w:lineRule="auto"/>
              <w:rPr>
                <w:rFonts w:cstheme="minorHAnsi"/>
                <w:sz w:val="24"/>
                <w:szCs w:val="24"/>
              </w:rPr>
            </w:pPr>
          </w:p>
        </w:tc>
        <w:tc>
          <w:tcPr>
            <w:tcW w:w="0" w:type="auto"/>
            <w:hideMark/>
          </w:tcPr>
          <w:p w14:paraId="3C186E79" w14:textId="77777777" w:rsidR="00141A99" w:rsidRPr="00141A99" w:rsidRDefault="00141A99" w:rsidP="00966B44">
            <w:pPr>
              <w:spacing w:line="259" w:lineRule="auto"/>
              <w:rPr>
                <w:rFonts w:cstheme="minorHAnsi"/>
                <w:sz w:val="24"/>
                <w:szCs w:val="24"/>
              </w:rPr>
            </w:pPr>
            <w:r w:rsidRPr="00141A99">
              <w:rPr>
                <w:rFonts w:cstheme="minorHAnsi"/>
                <w:sz w:val="24"/>
                <w:szCs w:val="24"/>
              </w:rPr>
              <w:t>built</w:t>
            </w:r>
          </w:p>
        </w:tc>
        <w:tc>
          <w:tcPr>
            <w:tcW w:w="0" w:type="auto"/>
            <w:hideMark/>
          </w:tcPr>
          <w:p w14:paraId="1052E3A3" w14:textId="77777777" w:rsidR="00141A99" w:rsidRPr="00141A99" w:rsidRDefault="00141A99" w:rsidP="00966B44">
            <w:pPr>
              <w:spacing w:line="259" w:lineRule="auto"/>
              <w:rPr>
                <w:rFonts w:cstheme="minorHAnsi"/>
                <w:sz w:val="24"/>
                <w:szCs w:val="24"/>
              </w:rPr>
            </w:pPr>
            <w:r w:rsidRPr="00141A99">
              <w:rPr>
                <w:rFonts w:cstheme="minorHAnsi"/>
                <w:sz w:val="24"/>
                <w:szCs w:val="24"/>
              </w:rPr>
              <w:t>1953.517</w:t>
            </w:r>
          </w:p>
        </w:tc>
        <w:tc>
          <w:tcPr>
            <w:tcW w:w="0" w:type="auto"/>
            <w:hideMark/>
          </w:tcPr>
          <w:p w14:paraId="56F3A939" w14:textId="77777777" w:rsidR="00141A99" w:rsidRPr="00141A99" w:rsidRDefault="00141A99" w:rsidP="00966B44">
            <w:pPr>
              <w:spacing w:line="259" w:lineRule="auto"/>
              <w:rPr>
                <w:rFonts w:cstheme="minorHAnsi"/>
                <w:sz w:val="24"/>
                <w:szCs w:val="24"/>
              </w:rPr>
            </w:pPr>
            <w:r w:rsidRPr="00141A99">
              <w:rPr>
                <w:rFonts w:cstheme="minorHAnsi"/>
                <w:sz w:val="24"/>
                <w:szCs w:val="24"/>
              </w:rPr>
              <w:t>32.263</w:t>
            </w:r>
          </w:p>
        </w:tc>
        <w:tc>
          <w:tcPr>
            <w:tcW w:w="0" w:type="auto"/>
            <w:hideMark/>
          </w:tcPr>
          <w:p w14:paraId="5CAFD4B5" w14:textId="77777777" w:rsidR="00141A99" w:rsidRPr="00141A99" w:rsidRDefault="00141A99" w:rsidP="00966B44">
            <w:pPr>
              <w:spacing w:line="259" w:lineRule="auto"/>
              <w:rPr>
                <w:rFonts w:cstheme="minorHAnsi"/>
                <w:sz w:val="24"/>
                <w:szCs w:val="24"/>
              </w:rPr>
            </w:pPr>
            <w:r w:rsidRPr="00141A99">
              <w:rPr>
                <w:rFonts w:cstheme="minorHAnsi"/>
                <w:sz w:val="24"/>
                <w:szCs w:val="24"/>
              </w:rPr>
              <w:t>1800</w:t>
            </w:r>
          </w:p>
        </w:tc>
        <w:tc>
          <w:tcPr>
            <w:tcW w:w="0" w:type="auto"/>
            <w:hideMark/>
          </w:tcPr>
          <w:p w14:paraId="60801E43" w14:textId="77777777" w:rsidR="00141A99" w:rsidRPr="00141A99" w:rsidRDefault="00141A99" w:rsidP="00966B44">
            <w:pPr>
              <w:spacing w:line="259" w:lineRule="auto"/>
              <w:rPr>
                <w:rFonts w:cstheme="minorHAnsi"/>
                <w:sz w:val="24"/>
                <w:szCs w:val="24"/>
              </w:rPr>
            </w:pPr>
            <w:r w:rsidRPr="00141A99">
              <w:rPr>
                <w:rFonts w:cstheme="minorHAnsi"/>
                <w:sz w:val="24"/>
                <w:szCs w:val="24"/>
              </w:rPr>
              <w:t>2011</w:t>
            </w:r>
          </w:p>
        </w:tc>
      </w:tr>
      <w:tr w:rsidR="00141A99" w:rsidRPr="00141A99" w14:paraId="1E267AD6" w14:textId="77777777" w:rsidTr="00966B44">
        <w:tc>
          <w:tcPr>
            <w:tcW w:w="0" w:type="auto"/>
            <w:hideMark/>
          </w:tcPr>
          <w:p w14:paraId="14E0398D" w14:textId="77777777" w:rsidR="00141A99" w:rsidRPr="00141A99" w:rsidRDefault="00141A99" w:rsidP="00966B44">
            <w:pPr>
              <w:spacing w:line="259" w:lineRule="auto"/>
              <w:rPr>
                <w:rFonts w:cstheme="minorHAnsi"/>
                <w:sz w:val="24"/>
                <w:szCs w:val="24"/>
              </w:rPr>
            </w:pPr>
          </w:p>
        </w:tc>
        <w:tc>
          <w:tcPr>
            <w:tcW w:w="0" w:type="auto"/>
            <w:hideMark/>
          </w:tcPr>
          <w:p w14:paraId="790C87F9" w14:textId="77777777" w:rsidR="00141A99" w:rsidRPr="00141A99" w:rsidRDefault="00141A99" w:rsidP="00966B44">
            <w:pPr>
              <w:spacing w:line="259" w:lineRule="auto"/>
              <w:rPr>
                <w:rFonts w:cstheme="minorHAnsi"/>
                <w:sz w:val="24"/>
                <w:szCs w:val="24"/>
              </w:rPr>
            </w:pPr>
            <w:r w:rsidRPr="00141A99">
              <w:rPr>
                <w:rFonts w:cstheme="minorHAnsi"/>
                <w:sz w:val="24"/>
                <w:szCs w:val="24"/>
              </w:rPr>
              <w:t>region1</w:t>
            </w:r>
          </w:p>
        </w:tc>
        <w:tc>
          <w:tcPr>
            <w:tcW w:w="0" w:type="auto"/>
            <w:hideMark/>
          </w:tcPr>
          <w:p w14:paraId="70C94CAC" w14:textId="77777777" w:rsidR="00141A99" w:rsidRPr="00141A99" w:rsidRDefault="00141A99" w:rsidP="00966B44">
            <w:pPr>
              <w:spacing w:line="259" w:lineRule="auto"/>
              <w:rPr>
                <w:rFonts w:cstheme="minorHAnsi"/>
                <w:sz w:val="24"/>
                <w:szCs w:val="24"/>
              </w:rPr>
            </w:pPr>
            <w:r w:rsidRPr="00141A99">
              <w:rPr>
                <w:rFonts w:cstheme="minorHAnsi"/>
                <w:sz w:val="24"/>
                <w:szCs w:val="24"/>
              </w:rPr>
              <w:t>0.363</w:t>
            </w:r>
          </w:p>
        </w:tc>
        <w:tc>
          <w:tcPr>
            <w:tcW w:w="0" w:type="auto"/>
            <w:hideMark/>
          </w:tcPr>
          <w:p w14:paraId="758F4E01" w14:textId="77777777" w:rsidR="00141A99" w:rsidRPr="00141A99" w:rsidRDefault="00141A99" w:rsidP="00966B44">
            <w:pPr>
              <w:spacing w:line="259" w:lineRule="auto"/>
              <w:rPr>
                <w:rFonts w:cstheme="minorHAnsi"/>
                <w:sz w:val="24"/>
                <w:szCs w:val="24"/>
              </w:rPr>
            </w:pPr>
            <w:r w:rsidRPr="00141A99">
              <w:rPr>
                <w:rFonts w:cstheme="minorHAnsi"/>
                <w:sz w:val="24"/>
                <w:szCs w:val="24"/>
              </w:rPr>
              <w:t>0.481</w:t>
            </w:r>
          </w:p>
        </w:tc>
        <w:tc>
          <w:tcPr>
            <w:tcW w:w="0" w:type="auto"/>
            <w:hideMark/>
          </w:tcPr>
          <w:p w14:paraId="15B06F62"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2CADAF2F"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107C919B" w14:textId="77777777" w:rsidTr="00966B44">
        <w:tc>
          <w:tcPr>
            <w:tcW w:w="0" w:type="auto"/>
            <w:hideMark/>
          </w:tcPr>
          <w:p w14:paraId="454338A3" w14:textId="77777777" w:rsidR="00141A99" w:rsidRPr="00141A99" w:rsidRDefault="00141A99" w:rsidP="00966B44">
            <w:pPr>
              <w:spacing w:line="259" w:lineRule="auto"/>
              <w:rPr>
                <w:rFonts w:cstheme="minorHAnsi"/>
                <w:sz w:val="24"/>
                <w:szCs w:val="24"/>
              </w:rPr>
            </w:pPr>
          </w:p>
        </w:tc>
        <w:tc>
          <w:tcPr>
            <w:tcW w:w="0" w:type="auto"/>
            <w:hideMark/>
          </w:tcPr>
          <w:p w14:paraId="3EE09756" w14:textId="77777777" w:rsidR="00141A99" w:rsidRPr="00141A99" w:rsidRDefault="00141A99" w:rsidP="00966B44">
            <w:pPr>
              <w:spacing w:line="259" w:lineRule="auto"/>
              <w:rPr>
                <w:rFonts w:cstheme="minorHAnsi"/>
                <w:sz w:val="24"/>
                <w:szCs w:val="24"/>
              </w:rPr>
            </w:pPr>
            <w:r w:rsidRPr="00141A99">
              <w:rPr>
                <w:rFonts w:cstheme="minorHAnsi"/>
                <w:sz w:val="24"/>
                <w:szCs w:val="24"/>
              </w:rPr>
              <w:t>region2</w:t>
            </w:r>
          </w:p>
        </w:tc>
        <w:tc>
          <w:tcPr>
            <w:tcW w:w="0" w:type="auto"/>
            <w:hideMark/>
          </w:tcPr>
          <w:p w14:paraId="491A9B14" w14:textId="77777777" w:rsidR="00141A99" w:rsidRPr="00141A99" w:rsidRDefault="00141A99" w:rsidP="00966B44">
            <w:pPr>
              <w:spacing w:line="259" w:lineRule="auto"/>
              <w:rPr>
                <w:rFonts w:cstheme="minorHAnsi"/>
                <w:sz w:val="24"/>
                <w:szCs w:val="24"/>
              </w:rPr>
            </w:pPr>
            <w:r w:rsidRPr="00141A99">
              <w:rPr>
                <w:rFonts w:cstheme="minorHAnsi"/>
                <w:sz w:val="24"/>
                <w:szCs w:val="24"/>
              </w:rPr>
              <w:t>0.109</w:t>
            </w:r>
          </w:p>
        </w:tc>
        <w:tc>
          <w:tcPr>
            <w:tcW w:w="0" w:type="auto"/>
            <w:hideMark/>
          </w:tcPr>
          <w:p w14:paraId="1CBC2A21" w14:textId="77777777" w:rsidR="00141A99" w:rsidRPr="00141A99" w:rsidRDefault="00141A99" w:rsidP="00966B44">
            <w:pPr>
              <w:spacing w:line="259" w:lineRule="auto"/>
              <w:rPr>
                <w:rFonts w:cstheme="minorHAnsi"/>
                <w:sz w:val="24"/>
                <w:szCs w:val="24"/>
              </w:rPr>
            </w:pPr>
            <w:r w:rsidRPr="00141A99">
              <w:rPr>
                <w:rFonts w:cstheme="minorHAnsi"/>
                <w:sz w:val="24"/>
                <w:szCs w:val="24"/>
              </w:rPr>
              <w:t>0.311</w:t>
            </w:r>
          </w:p>
        </w:tc>
        <w:tc>
          <w:tcPr>
            <w:tcW w:w="0" w:type="auto"/>
            <w:hideMark/>
          </w:tcPr>
          <w:p w14:paraId="79A901FC"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63BE241E"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7F53C213" w14:textId="77777777" w:rsidTr="00966B44">
        <w:tc>
          <w:tcPr>
            <w:tcW w:w="0" w:type="auto"/>
            <w:hideMark/>
          </w:tcPr>
          <w:p w14:paraId="15EAA0B5" w14:textId="77777777" w:rsidR="00141A99" w:rsidRPr="00141A99" w:rsidRDefault="00141A99" w:rsidP="00966B44">
            <w:pPr>
              <w:spacing w:line="259" w:lineRule="auto"/>
              <w:rPr>
                <w:rFonts w:cstheme="minorHAnsi"/>
                <w:sz w:val="24"/>
                <w:szCs w:val="24"/>
              </w:rPr>
            </w:pPr>
          </w:p>
        </w:tc>
        <w:tc>
          <w:tcPr>
            <w:tcW w:w="0" w:type="auto"/>
            <w:hideMark/>
          </w:tcPr>
          <w:p w14:paraId="6523F879" w14:textId="77777777" w:rsidR="00141A99" w:rsidRPr="00141A99" w:rsidRDefault="00141A99" w:rsidP="00966B44">
            <w:pPr>
              <w:spacing w:line="259" w:lineRule="auto"/>
              <w:rPr>
                <w:rFonts w:cstheme="minorHAnsi"/>
                <w:sz w:val="24"/>
                <w:szCs w:val="24"/>
              </w:rPr>
            </w:pPr>
            <w:r w:rsidRPr="00141A99">
              <w:rPr>
                <w:rFonts w:cstheme="minorHAnsi"/>
                <w:sz w:val="24"/>
                <w:szCs w:val="24"/>
              </w:rPr>
              <w:t>region3</w:t>
            </w:r>
          </w:p>
        </w:tc>
        <w:tc>
          <w:tcPr>
            <w:tcW w:w="0" w:type="auto"/>
            <w:hideMark/>
          </w:tcPr>
          <w:p w14:paraId="3000270E" w14:textId="77777777" w:rsidR="00141A99" w:rsidRPr="00141A99" w:rsidRDefault="00141A99" w:rsidP="00966B44">
            <w:pPr>
              <w:spacing w:line="259" w:lineRule="auto"/>
              <w:rPr>
                <w:rFonts w:cstheme="minorHAnsi"/>
                <w:sz w:val="24"/>
                <w:szCs w:val="24"/>
              </w:rPr>
            </w:pPr>
            <w:r w:rsidRPr="00141A99">
              <w:rPr>
                <w:rFonts w:cstheme="minorHAnsi"/>
                <w:sz w:val="24"/>
                <w:szCs w:val="24"/>
              </w:rPr>
              <w:t>0.066</w:t>
            </w:r>
          </w:p>
        </w:tc>
        <w:tc>
          <w:tcPr>
            <w:tcW w:w="0" w:type="auto"/>
            <w:hideMark/>
          </w:tcPr>
          <w:p w14:paraId="10E7098C" w14:textId="77777777" w:rsidR="00141A99" w:rsidRPr="00141A99" w:rsidRDefault="00141A99" w:rsidP="00966B44">
            <w:pPr>
              <w:spacing w:line="259" w:lineRule="auto"/>
              <w:rPr>
                <w:rFonts w:cstheme="minorHAnsi"/>
                <w:sz w:val="24"/>
                <w:szCs w:val="24"/>
              </w:rPr>
            </w:pPr>
            <w:r w:rsidRPr="00141A99">
              <w:rPr>
                <w:rFonts w:cstheme="minorHAnsi"/>
                <w:sz w:val="24"/>
                <w:szCs w:val="24"/>
              </w:rPr>
              <w:t>0.249</w:t>
            </w:r>
          </w:p>
        </w:tc>
        <w:tc>
          <w:tcPr>
            <w:tcW w:w="0" w:type="auto"/>
            <w:hideMark/>
          </w:tcPr>
          <w:p w14:paraId="0A6601F3"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066582B3"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7E663947" w14:textId="77777777" w:rsidTr="00966B44">
        <w:tc>
          <w:tcPr>
            <w:tcW w:w="0" w:type="auto"/>
            <w:hideMark/>
          </w:tcPr>
          <w:p w14:paraId="4B4943D2" w14:textId="77777777" w:rsidR="00141A99" w:rsidRPr="00141A99" w:rsidRDefault="00141A99" w:rsidP="00966B44">
            <w:pPr>
              <w:spacing w:line="259" w:lineRule="auto"/>
              <w:rPr>
                <w:rFonts w:cstheme="minorHAnsi"/>
                <w:sz w:val="24"/>
                <w:szCs w:val="24"/>
              </w:rPr>
            </w:pPr>
          </w:p>
        </w:tc>
        <w:tc>
          <w:tcPr>
            <w:tcW w:w="0" w:type="auto"/>
            <w:hideMark/>
          </w:tcPr>
          <w:p w14:paraId="54BB9EF0" w14:textId="77777777" w:rsidR="00141A99" w:rsidRPr="00141A99" w:rsidRDefault="00141A99" w:rsidP="00966B44">
            <w:pPr>
              <w:spacing w:line="259" w:lineRule="auto"/>
              <w:rPr>
                <w:rFonts w:cstheme="minorHAnsi"/>
                <w:sz w:val="24"/>
                <w:szCs w:val="24"/>
              </w:rPr>
            </w:pPr>
            <w:r w:rsidRPr="00141A99">
              <w:rPr>
                <w:rFonts w:cstheme="minorHAnsi"/>
                <w:sz w:val="24"/>
                <w:szCs w:val="24"/>
              </w:rPr>
              <w:t>region4</w:t>
            </w:r>
          </w:p>
        </w:tc>
        <w:tc>
          <w:tcPr>
            <w:tcW w:w="0" w:type="auto"/>
            <w:hideMark/>
          </w:tcPr>
          <w:p w14:paraId="3CCD3A40" w14:textId="77777777" w:rsidR="00141A99" w:rsidRPr="00141A99" w:rsidRDefault="00141A99" w:rsidP="00966B44">
            <w:pPr>
              <w:spacing w:line="259" w:lineRule="auto"/>
              <w:rPr>
                <w:rFonts w:cstheme="minorHAnsi"/>
                <w:sz w:val="24"/>
                <w:szCs w:val="24"/>
              </w:rPr>
            </w:pPr>
            <w:r w:rsidRPr="00141A99">
              <w:rPr>
                <w:rFonts w:cstheme="minorHAnsi"/>
                <w:sz w:val="24"/>
                <w:szCs w:val="24"/>
              </w:rPr>
              <w:t>0.461</w:t>
            </w:r>
          </w:p>
        </w:tc>
        <w:tc>
          <w:tcPr>
            <w:tcW w:w="0" w:type="auto"/>
            <w:hideMark/>
          </w:tcPr>
          <w:p w14:paraId="284073A8" w14:textId="77777777" w:rsidR="00141A99" w:rsidRPr="00141A99" w:rsidRDefault="00141A99" w:rsidP="00966B44">
            <w:pPr>
              <w:spacing w:line="259" w:lineRule="auto"/>
              <w:rPr>
                <w:rFonts w:cstheme="minorHAnsi"/>
                <w:sz w:val="24"/>
                <w:szCs w:val="24"/>
              </w:rPr>
            </w:pPr>
            <w:r w:rsidRPr="00141A99">
              <w:rPr>
                <w:rFonts w:cstheme="minorHAnsi"/>
                <w:sz w:val="24"/>
                <w:szCs w:val="24"/>
              </w:rPr>
              <w:t>0.499</w:t>
            </w:r>
          </w:p>
        </w:tc>
        <w:tc>
          <w:tcPr>
            <w:tcW w:w="0" w:type="auto"/>
            <w:hideMark/>
          </w:tcPr>
          <w:p w14:paraId="4BA1B5AB"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15C33F75"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1F4487FD" w14:textId="77777777" w:rsidTr="00966B44">
        <w:tc>
          <w:tcPr>
            <w:tcW w:w="0" w:type="auto"/>
            <w:hideMark/>
          </w:tcPr>
          <w:p w14:paraId="32B04777" w14:textId="77777777" w:rsidR="00141A99" w:rsidRPr="00141A99" w:rsidRDefault="00141A99" w:rsidP="00966B44">
            <w:pPr>
              <w:spacing w:line="259" w:lineRule="auto"/>
              <w:rPr>
                <w:rFonts w:cstheme="minorHAnsi"/>
                <w:sz w:val="24"/>
                <w:szCs w:val="24"/>
              </w:rPr>
            </w:pPr>
            <w:r w:rsidRPr="00141A99">
              <w:rPr>
                <w:rFonts w:cstheme="minorHAnsi"/>
                <w:sz w:val="24"/>
                <w:szCs w:val="24"/>
              </w:rPr>
              <w:t>Operations</w:t>
            </w:r>
          </w:p>
        </w:tc>
        <w:tc>
          <w:tcPr>
            <w:tcW w:w="0" w:type="auto"/>
            <w:hideMark/>
          </w:tcPr>
          <w:p w14:paraId="2FB25EA6"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egi</w:t>
            </w:r>
            <w:proofErr w:type="spellEnd"/>
            <w:r w:rsidRPr="00141A99">
              <w:rPr>
                <w:rFonts w:cstheme="minorHAnsi"/>
                <w:sz w:val="24"/>
                <w:szCs w:val="24"/>
              </w:rPr>
              <w:t>/</w:t>
            </w:r>
            <w:proofErr w:type="spellStart"/>
            <w:r w:rsidRPr="00141A99">
              <w:rPr>
                <w:rFonts w:cstheme="minorHAnsi"/>
                <w:sz w:val="24"/>
                <w:szCs w:val="24"/>
              </w:rPr>
              <w:t>pgi</w:t>
            </w:r>
            <w:proofErr w:type="spellEnd"/>
          </w:p>
        </w:tc>
        <w:tc>
          <w:tcPr>
            <w:tcW w:w="0" w:type="auto"/>
            <w:hideMark/>
          </w:tcPr>
          <w:p w14:paraId="68E5C58B" w14:textId="77777777" w:rsidR="00141A99" w:rsidRPr="00141A99" w:rsidRDefault="00141A99" w:rsidP="00966B44">
            <w:pPr>
              <w:spacing w:line="259" w:lineRule="auto"/>
              <w:rPr>
                <w:rFonts w:cstheme="minorHAnsi"/>
                <w:sz w:val="24"/>
                <w:szCs w:val="24"/>
              </w:rPr>
            </w:pPr>
            <w:r w:rsidRPr="00141A99">
              <w:rPr>
                <w:rFonts w:cstheme="minorHAnsi"/>
                <w:sz w:val="24"/>
                <w:szCs w:val="24"/>
              </w:rPr>
              <w:t>1.033</w:t>
            </w:r>
          </w:p>
        </w:tc>
        <w:tc>
          <w:tcPr>
            <w:tcW w:w="0" w:type="auto"/>
            <w:hideMark/>
          </w:tcPr>
          <w:p w14:paraId="51D84B06" w14:textId="77777777" w:rsidR="00141A99" w:rsidRPr="00141A99" w:rsidRDefault="00141A99" w:rsidP="00966B44">
            <w:pPr>
              <w:spacing w:line="259" w:lineRule="auto"/>
              <w:rPr>
                <w:rFonts w:cstheme="minorHAnsi"/>
                <w:sz w:val="24"/>
                <w:szCs w:val="24"/>
              </w:rPr>
            </w:pPr>
            <w:r w:rsidRPr="00141A99">
              <w:rPr>
                <w:rFonts w:cstheme="minorHAnsi"/>
                <w:sz w:val="24"/>
                <w:szCs w:val="24"/>
              </w:rPr>
              <w:t>0.617</w:t>
            </w:r>
          </w:p>
        </w:tc>
        <w:tc>
          <w:tcPr>
            <w:tcW w:w="0" w:type="auto"/>
            <w:hideMark/>
          </w:tcPr>
          <w:p w14:paraId="71C303BD" w14:textId="77777777" w:rsidR="00141A99" w:rsidRPr="00141A99" w:rsidRDefault="00141A99" w:rsidP="00966B44">
            <w:pPr>
              <w:spacing w:line="259" w:lineRule="auto"/>
              <w:rPr>
                <w:rFonts w:cstheme="minorHAnsi"/>
                <w:sz w:val="24"/>
                <w:szCs w:val="24"/>
              </w:rPr>
            </w:pPr>
            <w:r w:rsidRPr="00141A99">
              <w:rPr>
                <w:rFonts w:cstheme="minorHAnsi"/>
                <w:sz w:val="24"/>
                <w:szCs w:val="24"/>
              </w:rPr>
              <w:t>0.28</w:t>
            </w:r>
          </w:p>
        </w:tc>
        <w:tc>
          <w:tcPr>
            <w:tcW w:w="0" w:type="auto"/>
            <w:hideMark/>
          </w:tcPr>
          <w:p w14:paraId="61734C57" w14:textId="77777777" w:rsidR="00141A99" w:rsidRPr="00141A99" w:rsidRDefault="00141A99" w:rsidP="00966B44">
            <w:pPr>
              <w:spacing w:line="259" w:lineRule="auto"/>
              <w:rPr>
                <w:rFonts w:cstheme="minorHAnsi"/>
                <w:sz w:val="24"/>
                <w:szCs w:val="24"/>
              </w:rPr>
            </w:pPr>
            <w:r w:rsidRPr="00141A99">
              <w:rPr>
                <w:rFonts w:cstheme="minorHAnsi"/>
                <w:sz w:val="24"/>
                <w:szCs w:val="24"/>
              </w:rPr>
              <w:t>63.09</w:t>
            </w:r>
          </w:p>
        </w:tc>
      </w:tr>
      <w:tr w:rsidR="00141A99" w:rsidRPr="00141A99" w14:paraId="75DDDC9A" w14:textId="77777777" w:rsidTr="00966B44">
        <w:tc>
          <w:tcPr>
            <w:tcW w:w="0" w:type="auto"/>
            <w:hideMark/>
          </w:tcPr>
          <w:p w14:paraId="2321BB58" w14:textId="77777777" w:rsidR="00141A99" w:rsidRPr="00141A99" w:rsidRDefault="00141A99" w:rsidP="00966B44">
            <w:pPr>
              <w:spacing w:line="259" w:lineRule="auto"/>
              <w:rPr>
                <w:rFonts w:cstheme="minorHAnsi"/>
                <w:sz w:val="24"/>
                <w:szCs w:val="24"/>
              </w:rPr>
            </w:pPr>
          </w:p>
        </w:tc>
        <w:tc>
          <w:tcPr>
            <w:tcW w:w="0" w:type="auto"/>
            <w:hideMark/>
          </w:tcPr>
          <w:p w14:paraId="601CEEEA"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oper</w:t>
            </w:r>
            <w:proofErr w:type="spellEnd"/>
            <w:r w:rsidRPr="00141A99">
              <w:rPr>
                <w:rFonts w:cstheme="minorHAnsi"/>
                <w:sz w:val="24"/>
                <w:szCs w:val="24"/>
              </w:rPr>
              <w:t>%</w:t>
            </w:r>
          </w:p>
        </w:tc>
        <w:tc>
          <w:tcPr>
            <w:tcW w:w="0" w:type="auto"/>
            <w:hideMark/>
          </w:tcPr>
          <w:p w14:paraId="51067FF1" w14:textId="77777777" w:rsidR="00141A99" w:rsidRPr="00141A99" w:rsidRDefault="00141A99" w:rsidP="00966B44">
            <w:pPr>
              <w:spacing w:line="259" w:lineRule="auto"/>
              <w:rPr>
                <w:rFonts w:cstheme="minorHAnsi"/>
                <w:sz w:val="24"/>
                <w:szCs w:val="24"/>
              </w:rPr>
            </w:pPr>
            <w:r w:rsidRPr="00141A99">
              <w:rPr>
                <w:rFonts w:cstheme="minorHAnsi"/>
                <w:sz w:val="24"/>
                <w:szCs w:val="24"/>
              </w:rPr>
              <w:t>48.921</w:t>
            </w:r>
          </w:p>
        </w:tc>
        <w:tc>
          <w:tcPr>
            <w:tcW w:w="0" w:type="auto"/>
            <w:hideMark/>
          </w:tcPr>
          <w:p w14:paraId="016720D6" w14:textId="77777777" w:rsidR="00141A99" w:rsidRPr="00141A99" w:rsidRDefault="00141A99" w:rsidP="00966B44">
            <w:pPr>
              <w:spacing w:line="259" w:lineRule="auto"/>
              <w:rPr>
                <w:rFonts w:cstheme="minorHAnsi"/>
                <w:sz w:val="24"/>
                <w:szCs w:val="24"/>
              </w:rPr>
            </w:pPr>
            <w:r w:rsidRPr="00141A99">
              <w:rPr>
                <w:rFonts w:cstheme="minorHAnsi"/>
                <w:sz w:val="24"/>
                <w:szCs w:val="24"/>
              </w:rPr>
              <w:t>16.743</w:t>
            </w:r>
          </w:p>
        </w:tc>
        <w:tc>
          <w:tcPr>
            <w:tcW w:w="0" w:type="auto"/>
            <w:hideMark/>
          </w:tcPr>
          <w:p w14:paraId="6C6374E0" w14:textId="77777777" w:rsidR="00141A99" w:rsidRPr="00141A99" w:rsidRDefault="00141A99" w:rsidP="00966B44">
            <w:pPr>
              <w:spacing w:line="259" w:lineRule="auto"/>
              <w:rPr>
                <w:rFonts w:cstheme="minorHAnsi"/>
                <w:sz w:val="24"/>
                <w:szCs w:val="24"/>
              </w:rPr>
            </w:pPr>
            <w:r w:rsidRPr="00141A99">
              <w:rPr>
                <w:rFonts w:cstheme="minorHAnsi"/>
                <w:sz w:val="24"/>
                <w:szCs w:val="24"/>
              </w:rPr>
              <w:t>6</w:t>
            </w:r>
          </w:p>
        </w:tc>
        <w:tc>
          <w:tcPr>
            <w:tcW w:w="0" w:type="auto"/>
            <w:hideMark/>
          </w:tcPr>
          <w:p w14:paraId="3E87ABFD" w14:textId="77777777" w:rsidR="00141A99" w:rsidRPr="00141A99" w:rsidRDefault="00141A99" w:rsidP="00966B44">
            <w:pPr>
              <w:spacing w:line="259" w:lineRule="auto"/>
              <w:rPr>
                <w:rFonts w:cstheme="minorHAnsi"/>
                <w:sz w:val="24"/>
                <w:szCs w:val="24"/>
              </w:rPr>
            </w:pPr>
            <w:r w:rsidRPr="00141A99">
              <w:rPr>
                <w:rFonts w:cstheme="minorHAnsi"/>
                <w:sz w:val="24"/>
                <w:szCs w:val="24"/>
              </w:rPr>
              <w:t>521</w:t>
            </w:r>
          </w:p>
        </w:tc>
      </w:tr>
      <w:tr w:rsidR="00141A99" w:rsidRPr="00141A99" w14:paraId="1317A377" w14:textId="77777777" w:rsidTr="00966B44">
        <w:tc>
          <w:tcPr>
            <w:tcW w:w="0" w:type="auto"/>
            <w:hideMark/>
          </w:tcPr>
          <w:p w14:paraId="5B64FC06" w14:textId="77777777" w:rsidR="00141A99" w:rsidRPr="00141A99" w:rsidRDefault="00141A99" w:rsidP="00966B44">
            <w:pPr>
              <w:spacing w:line="259" w:lineRule="auto"/>
              <w:rPr>
                <w:rFonts w:cstheme="minorHAnsi"/>
                <w:sz w:val="24"/>
                <w:szCs w:val="24"/>
              </w:rPr>
            </w:pPr>
          </w:p>
        </w:tc>
        <w:tc>
          <w:tcPr>
            <w:tcW w:w="0" w:type="auto"/>
            <w:hideMark/>
          </w:tcPr>
          <w:p w14:paraId="4C256A97" w14:textId="77777777" w:rsidR="00141A99" w:rsidRPr="00141A99" w:rsidRDefault="00141A99" w:rsidP="00966B44">
            <w:pPr>
              <w:spacing w:line="259" w:lineRule="auto"/>
              <w:rPr>
                <w:rFonts w:cstheme="minorHAnsi"/>
                <w:sz w:val="24"/>
                <w:szCs w:val="24"/>
              </w:rPr>
            </w:pPr>
            <w:r w:rsidRPr="00141A99">
              <w:rPr>
                <w:rFonts w:cstheme="minorHAnsi"/>
                <w:sz w:val="24"/>
                <w:szCs w:val="24"/>
              </w:rPr>
              <w:t>capex%</w:t>
            </w:r>
          </w:p>
        </w:tc>
        <w:tc>
          <w:tcPr>
            <w:tcW w:w="0" w:type="auto"/>
            <w:hideMark/>
          </w:tcPr>
          <w:p w14:paraId="5276F8B9" w14:textId="77777777" w:rsidR="00141A99" w:rsidRPr="00141A99" w:rsidRDefault="00141A99" w:rsidP="00966B44">
            <w:pPr>
              <w:spacing w:line="259" w:lineRule="auto"/>
              <w:rPr>
                <w:rFonts w:cstheme="minorHAnsi"/>
                <w:sz w:val="24"/>
                <w:szCs w:val="24"/>
              </w:rPr>
            </w:pPr>
            <w:r w:rsidRPr="00141A99">
              <w:rPr>
                <w:rFonts w:cstheme="minorHAnsi"/>
                <w:sz w:val="24"/>
                <w:szCs w:val="24"/>
              </w:rPr>
              <w:t>2.901</w:t>
            </w:r>
          </w:p>
        </w:tc>
        <w:tc>
          <w:tcPr>
            <w:tcW w:w="0" w:type="auto"/>
            <w:hideMark/>
          </w:tcPr>
          <w:p w14:paraId="3930B131" w14:textId="77777777" w:rsidR="00141A99" w:rsidRPr="00141A99" w:rsidRDefault="00141A99" w:rsidP="00966B44">
            <w:pPr>
              <w:spacing w:line="259" w:lineRule="auto"/>
              <w:rPr>
                <w:rFonts w:cstheme="minorHAnsi"/>
                <w:sz w:val="24"/>
                <w:szCs w:val="24"/>
              </w:rPr>
            </w:pPr>
            <w:r w:rsidRPr="00141A99">
              <w:rPr>
                <w:rFonts w:cstheme="minorHAnsi"/>
                <w:sz w:val="24"/>
                <w:szCs w:val="24"/>
              </w:rPr>
              <w:t>8.383</w:t>
            </w:r>
          </w:p>
        </w:tc>
        <w:tc>
          <w:tcPr>
            <w:tcW w:w="0" w:type="auto"/>
            <w:hideMark/>
          </w:tcPr>
          <w:p w14:paraId="1C0A726E"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57D4A054" w14:textId="77777777" w:rsidR="00141A99" w:rsidRPr="00141A99" w:rsidRDefault="00141A99" w:rsidP="00966B44">
            <w:pPr>
              <w:spacing w:line="259" w:lineRule="auto"/>
              <w:rPr>
                <w:rFonts w:cstheme="minorHAnsi"/>
                <w:sz w:val="24"/>
                <w:szCs w:val="24"/>
              </w:rPr>
            </w:pPr>
            <w:r w:rsidRPr="00141A99">
              <w:rPr>
                <w:rFonts w:cstheme="minorHAnsi"/>
                <w:sz w:val="24"/>
                <w:szCs w:val="24"/>
              </w:rPr>
              <w:t>518.15</w:t>
            </w:r>
          </w:p>
        </w:tc>
      </w:tr>
      <w:tr w:rsidR="00141A99" w:rsidRPr="00141A99" w14:paraId="35885943" w14:textId="77777777" w:rsidTr="00966B44">
        <w:tc>
          <w:tcPr>
            <w:tcW w:w="0" w:type="auto"/>
            <w:hideMark/>
          </w:tcPr>
          <w:p w14:paraId="0CE6C3C1" w14:textId="77777777" w:rsidR="00141A99" w:rsidRPr="00141A99" w:rsidRDefault="00141A99" w:rsidP="00966B44">
            <w:pPr>
              <w:spacing w:line="259" w:lineRule="auto"/>
              <w:rPr>
                <w:rFonts w:cstheme="minorHAnsi"/>
                <w:sz w:val="24"/>
                <w:szCs w:val="24"/>
              </w:rPr>
            </w:pPr>
          </w:p>
        </w:tc>
        <w:tc>
          <w:tcPr>
            <w:tcW w:w="0" w:type="auto"/>
            <w:hideMark/>
          </w:tcPr>
          <w:p w14:paraId="0BF08D72" w14:textId="77777777" w:rsidR="00141A99" w:rsidRPr="00141A99" w:rsidRDefault="00141A99" w:rsidP="00966B44">
            <w:pPr>
              <w:spacing w:line="259" w:lineRule="auto"/>
              <w:rPr>
                <w:rFonts w:cstheme="minorHAnsi"/>
                <w:sz w:val="24"/>
                <w:szCs w:val="24"/>
              </w:rPr>
            </w:pPr>
            <w:r w:rsidRPr="00141A99">
              <w:rPr>
                <w:rFonts w:cstheme="minorHAnsi"/>
                <w:sz w:val="24"/>
                <w:szCs w:val="24"/>
              </w:rPr>
              <w:t>reserves</w:t>
            </w:r>
          </w:p>
        </w:tc>
        <w:tc>
          <w:tcPr>
            <w:tcW w:w="0" w:type="auto"/>
            <w:hideMark/>
          </w:tcPr>
          <w:p w14:paraId="266F0916" w14:textId="77777777" w:rsidR="00141A99" w:rsidRPr="00141A99" w:rsidRDefault="00141A99" w:rsidP="00966B44">
            <w:pPr>
              <w:spacing w:line="259" w:lineRule="auto"/>
              <w:rPr>
                <w:rFonts w:cstheme="minorHAnsi"/>
                <w:sz w:val="24"/>
                <w:szCs w:val="24"/>
              </w:rPr>
            </w:pPr>
            <w:r w:rsidRPr="00141A99">
              <w:rPr>
                <w:rFonts w:cstheme="minorHAnsi"/>
                <w:sz w:val="24"/>
                <w:szCs w:val="24"/>
              </w:rPr>
              <w:t>13.678</w:t>
            </w:r>
          </w:p>
        </w:tc>
        <w:tc>
          <w:tcPr>
            <w:tcW w:w="0" w:type="auto"/>
            <w:hideMark/>
          </w:tcPr>
          <w:p w14:paraId="0CBC4D17" w14:textId="77777777" w:rsidR="00141A99" w:rsidRPr="00141A99" w:rsidRDefault="00141A99" w:rsidP="00966B44">
            <w:pPr>
              <w:spacing w:line="259" w:lineRule="auto"/>
              <w:rPr>
                <w:rFonts w:cstheme="minorHAnsi"/>
                <w:sz w:val="24"/>
                <w:szCs w:val="24"/>
              </w:rPr>
            </w:pPr>
            <w:r w:rsidRPr="00141A99">
              <w:rPr>
                <w:rFonts w:cstheme="minorHAnsi"/>
                <w:sz w:val="24"/>
                <w:szCs w:val="24"/>
              </w:rPr>
              <w:t>75.207</w:t>
            </w:r>
          </w:p>
        </w:tc>
        <w:tc>
          <w:tcPr>
            <w:tcW w:w="0" w:type="auto"/>
            <w:hideMark/>
          </w:tcPr>
          <w:p w14:paraId="2EE61265"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4B5C7885" w14:textId="77777777" w:rsidR="00141A99" w:rsidRPr="00141A99" w:rsidRDefault="00141A99" w:rsidP="00966B44">
            <w:pPr>
              <w:spacing w:line="259" w:lineRule="auto"/>
              <w:rPr>
                <w:rFonts w:cstheme="minorHAnsi"/>
                <w:sz w:val="24"/>
                <w:szCs w:val="24"/>
              </w:rPr>
            </w:pPr>
            <w:r w:rsidRPr="00141A99">
              <w:rPr>
                <w:rFonts w:cstheme="minorHAnsi"/>
                <w:sz w:val="24"/>
                <w:szCs w:val="24"/>
              </w:rPr>
              <w:t>2,476.36</w:t>
            </w:r>
          </w:p>
        </w:tc>
      </w:tr>
      <w:tr w:rsidR="00141A99" w:rsidRPr="00141A99" w14:paraId="562A43C3" w14:textId="77777777" w:rsidTr="00966B44">
        <w:tc>
          <w:tcPr>
            <w:tcW w:w="0" w:type="auto"/>
            <w:hideMark/>
          </w:tcPr>
          <w:p w14:paraId="4AD53C1A" w14:textId="77777777" w:rsidR="00141A99" w:rsidRPr="00141A99" w:rsidRDefault="00141A99" w:rsidP="00966B44">
            <w:pPr>
              <w:spacing w:line="259" w:lineRule="auto"/>
              <w:rPr>
                <w:rFonts w:cstheme="minorHAnsi"/>
                <w:sz w:val="24"/>
                <w:szCs w:val="24"/>
              </w:rPr>
            </w:pPr>
            <w:r w:rsidRPr="00141A99">
              <w:rPr>
                <w:rFonts w:cstheme="minorHAnsi"/>
                <w:sz w:val="24"/>
                <w:szCs w:val="24"/>
              </w:rPr>
              <w:t>Market</w:t>
            </w:r>
          </w:p>
        </w:tc>
        <w:tc>
          <w:tcPr>
            <w:tcW w:w="0" w:type="auto"/>
            <w:hideMark/>
          </w:tcPr>
          <w:p w14:paraId="716F8656" w14:textId="77777777" w:rsidR="00141A99" w:rsidRPr="00141A99" w:rsidRDefault="00141A99" w:rsidP="00966B44">
            <w:pPr>
              <w:spacing w:line="259" w:lineRule="auto"/>
              <w:rPr>
                <w:rFonts w:cstheme="minorHAnsi"/>
                <w:sz w:val="24"/>
                <w:szCs w:val="24"/>
              </w:rPr>
            </w:pPr>
            <w:r w:rsidRPr="00141A99">
              <w:rPr>
                <w:rFonts w:cstheme="minorHAnsi"/>
                <w:sz w:val="24"/>
                <w:szCs w:val="24"/>
              </w:rPr>
              <w:t>urate</w:t>
            </w:r>
          </w:p>
        </w:tc>
        <w:tc>
          <w:tcPr>
            <w:tcW w:w="0" w:type="auto"/>
            <w:hideMark/>
          </w:tcPr>
          <w:p w14:paraId="5E8189BA" w14:textId="77777777" w:rsidR="00141A99" w:rsidRPr="00141A99" w:rsidRDefault="00141A99" w:rsidP="00966B44">
            <w:pPr>
              <w:spacing w:line="259" w:lineRule="auto"/>
              <w:rPr>
                <w:rFonts w:cstheme="minorHAnsi"/>
                <w:sz w:val="24"/>
                <w:szCs w:val="24"/>
              </w:rPr>
            </w:pPr>
            <w:r w:rsidRPr="00141A99">
              <w:rPr>
                <w:rFonts w:cstheme="minorHAnsi"/>
                <w:sz w:val="24"/>
                <w:szCs w:val="24"/>
              </w:rPr>
              <w:t>7.773</w:t>
            </w:r>
          </w:p>
        </w:tc>
        <w:tc>
          <w:tcPr>
            <w:tcW w:w="0" w:type="auto"/>
            <w:hideMark/>
          </w:tcPr>
          <w:p w14:paraId="2A8D8168" w14:textId="77777777" w:rsidR="00141A99" w:rsidRPr="00141A99" w:rsidRDefault="00141A99" w:rsidP="00966B44">
            <w:pPr>
              <w:spacing w:line="259" w:lineRule="auto"/>
              <w:rPr>
                <w:rFonts w:cstheme="minorHAnsi"/>
                <w:sz w:val="24"/>
                <w:szCs w:val="24"/>
              </w:rPr>
            </w:pPr>
            <w:r w:rsidRPr="00141A99">
              <w:rPr>
                <w:rFonts w:cstheme="minorHAnsi"/>
                <w:sz w:val="24"/>
                <w:szCs w:val="24"/>
              </w:rPr>
              <w:t>2.804</w:t>
            </w:r>
          </w:p>
        </w:tc>
        <w:tc>
          <w:tcPr>
            <w:tcW w:w="0" w:type="auto"/>
            <w:hideMark/>
          </w:tcPr>
          <w:p w14:paraId="11AA4EA6" w14:textId="77777777" w:rsidR="00141A99" w:rsidRPr="00141A99" w:rsidRDefault="00141A99" w:rsidP="00966B44">
            <w:pPr>
              <w:spacing w:line="259" w:lineRule="auto"/>
              <w:rPr>
                <w:rFonts w:cstheme="minorHAnsi"/>
                <w:sz w:val="24"/>
                <w:szCs w:val="24"/>
              </w:rPr>
            </w:pPr>
            <w:r w:rsidRPr="00141A99">
              <w:rPr>
                <w:rFonts w:cstheme="minorHAnsi"/>
                <w:sz w:val="24"/>
                <w:szCs w:val="24"/>
              </w:rPr>
              <w:t>2.30</w:t>
            </w:r>
          </w:p>
        </w:tc>
        <w:tc>
          <w:tcPr>
            <w:tcW w:w="0" w:type="auto"/>
            <w:hideMark/>
          </w:tcPr>
          <w:p w14:paraId="4D97DDF1" w14:textId="77777777" w:rsidR="00141A99" w:rsidRPr="00141A99" w:rsidRDefault="00141A99" w:rsidP="00966B44">
            <w:pPr>
              <w:spacing w:line="259" w:lineRule="auto"/>
              <w:rPr>
                <w:rFonts w:cstheme="minorHAnsi"/>
                <w:sz w:val="24"/>
                <w:szCs w:val="24"/>
              </w:rPr>
            </w:pPr>
            <w:r w:rsidRPr="00141A99">
              <w:rPr>
                <w:rFonts w:cstheme="minorHAnsi"/>
                <w:sz w:val="24"/>
                <w:szCs w:val="24"/>
              </w:rPr>
              <w:t>14.10</w:t>
            </w:r>
          </w:p>
        </w:tc>
      </w:tr>
      <w:tr w:rsidR="00141A99" w:rsidRPr="00141A99" w14:paraId="5D07B726" w14:textId="77777777" w:rsidTr="00966B44">
        <w:tc>
          <w:tcPr>
            <w:tcW w:w="0" w:type="auto"/>
            <w:hideMark/>
          </w:tcPr>
          <w:p w14:paraId="2E76682F" w14:textId="77777777" w:rsidR="00141A99" w:rsidRPr="00141A99" w:rsidRDefault="00141A99" w:rsidP="00966B44">
            <w:pPr>
              <w:spacing w:line="259" w:lineRule="auto"/>
              <w:rPr>
                <w:rFonts w:cstheme="minorHAnsi"/>
                <w:sz w:val="24"/>
                <w:szCs w:val="24"/>
              </w:rPr>
            </w:pPr>
          </w:p>
        </w:tc>
        <w:tc>
          <w:tcPr>
            <w:tcW w:w="0" w:type="auto"/>
            <w:hideMark/>
          </w:tcPr>
          <w:p w14:paraId="0F878C79"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Δrent</w:t>
            </w:r>
            <w:proofErr w:type="spellEnd"/>
          </w:p>
        </w:tc>
        <w:tc>
          <w:tcPr>
            <w:tcW w:w="0" w:type="auto"/>
            <w:hideMark/>
          </w:tcPr>
          <w:p w14:paraId="5E24B6AD" w14:textId="77777777" w:rsidR="00141A99" w:rsidRPr="00141A99" w:rsidRDefault="00141A99" w:rsidP="00966B44">
            <w:pPr>
              <w:spacing w:line="259" w:lineRule="auto"/>
              <w:rPr>
                <w:rFonts w:cstheme="minorHAnsi"/>
                <w:sz w:val="24"/>
                <w:szCs w:val="24"/>
              </w:rPr>
            </w:pPr>
            <w:r w:rsidRPr="00141A99">
              <w:rPr>
                <w:rFonts w:cstheme="minorHAnsi"/>
                <w:sz w:val="24"/>
                <w:szCs w:val="24"/>
              </w:rPr>
              <w:t>0.034</w:t>
            </w:r>
          </w:p>
        </w:tc>
        <w:tc>
          <w:tcPr>
            <w:tcW w:w="0" w:type="auto"/>
            <w:hideMark/>
          </w:tcPr>
          <w:p w14:paraId="4180F7F2" w14:textId="77777777" w:rsidR="00141A99" w:rsidRPr="00141A99" w:rsidRDefault="00141A99" w:rsidP="00966B44">
            <w:pPr>
              <w:spacing w:line="259" w:lineRule="auto"/>
              <w:rPr>
                <w:rFonts w:cstheme="minorHAnsi"/>
                <w:sz w:val="24"/>
                <w:szCs w:val="24"/>
              </w:rPr>
            </w:pPr>
            <w:r w:rsidRPr="00141A99">
              <w:rPr>
                <w:rFonts w:cstheme="minorHAnsi"/>
                <w:sz w:val="24"/>
                <w:szCs w:val="24"/>
              </w:rPr>
              <w:t>0.045</w:t>
            </w:r>
          </w:p>
        </w:tc>
        <w:tc>
          <w:tcPr>
            <w:tcW w:w="0" w:type="auto"/>
            <w:hideMark/>
          </w:tcPr>
          <w:p w14:paraId="0BB4C460" w14:textId="77777777" w:rsidR="00141A99" w:rsidRPr="00141A99" w:rsidRDefault="00141A99" w:rsidP="00966B44">
            <w:pPr>
              <w:spacing w:line="259" w:lineRule="auto"/>
              <w:rPr>
                <w:rFonts w:cstheme="minorHAnsi"/>
                <w:sz w:val="24"/>
                <w:szCs w:val="24"/>
              </w:rPr>
            </w:pPr>
            <w:r w:rsidRPr="00141A99">
              <w:rPr>
                <w:rFonts w:cstheme="minorHAnsi"/>
                <w:sz w:val="24"/>
                <w:szCs w:val="24"/>
              </w:rPr>
              <w:t>−0.25</w:t>
            </w:r>
          </w:p>
        </w:tc>
        <w:tc>
          <w:tcPr>
            <w:tcW w:w="0" w:type="auto"/>
            <w:hideMark/>
          </w:tcPr>
          <w:p w14:paraId="30DE58F7" w14:textId="77777777" w:rsidR="00141A99" w:rsidRPr="00141A99" w:rsidRDefault="00141A99" w:rsidP="00966B44">
            <w:pPr>
              <w:spacing w:line="259" w:lineRule="auto"/>
              <w:rPr>
                <w:rFonts w:cstheme="minorHAnsi"/>
                <w:sz w:val="24"/>
                <w:szCs w:val="24"/>
              </w:rPr>
            </w:pPr>
            <w:r w:rsidRPr="00141A99">
              <w:rPr>
                <w:rFonts w:cstheme="minorHAnsi"/>
                <w:sz w:val="24"/>
                <w:szCs w:val="24"/>
              </w:rPr>
              <w:t>0.73</w:t>
            </w:r>
          </w:p>
        </w:tc>
      </w:tr>
      <w:tr w:rsidR="00141A99" w:rsidRPr="00141A99" w14:paraId="0D392203" w14:textId="77777777" w:rsidTr="00966B44">
        <w:tc>
          <w:tcPr>
            <w:tcW w:w="0" w:type="auto"/>
            <w:hideMark/>
          </w:tcPr>
          <w:p w14:paraId="0C0A0838" w14:textId="77777777" w:rsidR="00141A99" w:rsidRPr="00141A99" w:rsidRDefault="00141A99" w:rsidP="00966B44">
            <w:pPr>
              <w:spacing w:line="259" w:lineRule="auto"/>
              <w:rPr>
                <w:rFonts w:cstheme="minorHAnsi"/>
                <w:sz w:val="24"/>
                <w:szCs w:val="24"/>
              </w:rPr>
            </w:pPr>
          </w:p>
        </w:tc>
        <w:tc>
          <w:tcPr>
            <w:tcW w:w="0" w:type="auto"/>
            <w:hideMark/>
          </w:tcPr>
          <w:p w14:paraId="77EA16E5"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Δcap</w:t>
            </w:r>
            <w:proofErr w:type="spellEnd"/>
          </w:p>
        </w:tc>
        <w:tc>
          <w:tcPr>
            <w:tcW w:w="0" w:type="auto"/>
            <w:hideMark/>
          </w:tcPr>
          <w:p w14:paraId="6A7D4520" w14:textId="77777777" w:rsidR="00141A99" w:rsidRPr="00141A99" w:rsidRDefault="00141A99" w:rsidP="00966B44">
            <w:pPr>
              <w:spacing w:line="259" w:lineRule="auto"/>
              <w:rPr>
                <w:rFonts w:cstheme="minorHAnsi"/>
                <w:sz w:val="24"/>
                <w:szCs w:val="24"/>
              </w:rPr>
            </w:pPr>
            <w:r w:rsidRPr="00141A99">
              <w:rPr>
                <w:rFonts w:cstheme="minorHAnsi"/>
                <w:sz w:val="24"/>
                <w:szCs w:val="24"/>
              </w:rPr>
              <w:t>0.302</w:t>
            </w:r>
          </w:p>
        </w:tc>
        <w:tc>
          <w:tcPr>
            <w:tcW w:w="0" w:type="auto"/>
            <w:hideMark/>
          </w:tcPr>
          <w:p w14:paraId="62D1D93B" w14:textId="77777777" w:rsidR="00141A99" w:rsidRPr="00141A99" w:rsidRDefault="00141A99" w:rsidP="00966B44">
            <w:pPr>
              <w:spacing w:line="259" w:lineRule="auto"/>
              <w:rPr>
                <w:rFonts w:cstheme="minorHAnsi"/>
                <w:sz w:val="24"/>
                <w:szCs w:val="24"/>
              </w:rPr>
            </w:pPr>
            <w:r w:rsidRPr="00141A99">
              <w:rPr>
                <w:rFonts w:cstheme="minorHAnsi"/>
                <w:sz w:val="24"/>
                <w:szCs w:val="24"/>
              </w:rPr>
              <w:t>0.851</w:t>
            </w:r>
          </w:p>
        </w:tc>
        <w:tc>
          <w:tcPr>
            <w:tcW w:w="0" w:type="auto"/>
            <w:hideMark/>
          </w:tcPr>
          <w:p w14:paraId="278788E6" w14:textId="77777777" w:rsidR="00141A99" w:rsidRPr="00141A99" w:rsidRDefault="00141A99" w:rsidP="00966B44">
            <w:pPr>
              <w:spacing w:line="259" w:lineRule="auto"/>
              <w:rPr>
                <w:rFonts w:cstheme="minorHAnsi"/>
                <w:sz w:val="24"/>
                <w:szCs w:val="24"/>
              </w:rPr>
            </w:pPr>
            <w:r w:rsidRPr="00141A99">
              <w:rPr>
                <w:rFonts w:cstheme="minorHAnsi"/>
                <w:sz w:val="24"/>
                <w:szCs w:val="24"/>
              </w:rPr>
              <w:t>−2.42</w:t>
            </w:r>
          </w:p>
        </w:tc>
        <w:tc>
          <w:tcPr>
            <w:tcW w:w="0" w:type="auto"/>
            <w:hideMark/>
          </w:tcPr>
          <w:p w14:paraId="159B9894" w14:textId="77777777" w:rsidR="00141A99" w:rsidRPr="00141A99" w:rsidRDefault="00141A99" w:rsidP="00966B44">
            <w:pPr>
              <w:spacing w:line="259" w:lineRule="auto"/>
              <w:rPr>
                <w:rFonts w:cstheme="minorHAnsi"/>
                <w:sz w:val="24"/>
                <w:szCs w:val="24"/>
              </w:rPr>
            </w:pPr>
            <w:r w:rsidRPr="00141A99">
              <w:rPr>
                <w:rFonts w:cstheme="minorHAnsi"/>
                <w:sz w:val="24"/>
                <w:szCs w:val="24"/>
              </w:rPr>
              <w:t>4.59</w:t>
            </w:r>
          </w:p>
        </w:tc>
      </w:tr>
      <w:tr w:rsidR="00141A99" w:rsidRPr="00141A99" w14:paraId="6993697E" w14:textId="77777777" w:rsidTr="00966B44">
        <w:tc>
          <w:tcPr>
            <w:tcW w:w="0" w:type="auto"/>
            <w:hideMark/>
          </w:tcPr>
          <w:p w14:paraId="63DA8210" w14:textId="77777777" w:rsidR="00141A99" w:rsidRPr="00141A99" w:rsidRDefault="00141A99" w:rsidP="00966B44">
            <w:pPr>
              <w:spacing w:line="259" w:lineRule="auto"/>
              <w:rPr>
                <w:rFonts w:cstheme="minorHAnsi"/>
                <w:sz w:val="24"/>
                <w:szCs w:val="24"/>
              </w:rPr>
            </w:pPr>
            <w:r w:rsidRPr="00141A99">
              <w:rPr>
                <w:rFonts w:cstheme="minorHAnsi"/>
                <w:sz w:val="24"/>
                <w:szCs w:val="24"/>
              </w:rPr>
              <w:t>Prepayment</w:t>
            </w:r>
          </w:p>
        </w:tc>
        <w:tc>
          <w:tcPr>
            <w:tcW w:w="0" w:type="auto"/>
            <w:hideMark/>
          </w:tcPr>
          <w:p w14:paraId="50BC89C3" w14:textId="77777777" w:rsidR="00141A99" w:rsidRPr="00141A99" w:rsidRDefault="00141A99" w:rsidP="00966B44">
            <w:pPr>
              <w:spacing w:line="259" w:lineRule="auto"/>
              <w:rPr>
                <w:rFonts w:cstheme="minorHAnsi"/>
                <w:sz w:val="24"/>
                <w:szCs w:val="24"/>
              </w:rPr>
            </w:pPr>
            <w:r w:rsidRPr="00141A99">
              <w:rPr>
                <w:rFonts w:cstheme="minorHAnsi"/>
                <w:sz w:val="24"/>
                <w:szCs w:val="24"/>
              </w:rPr>
              <w:t>res ever</w:t>
            </w:r>
          </w:p>
        </w:tc>
        <w:tc>
          <w:tcPr>
            <w:tcW w:w="0" w:type="auto"/>
            <w:hideMark/>
          </w:tcPr>
          <w:p w14:paraId="6BFDD188" w14:textId="77777777" w:rsidR="00141A99" w:rsidRPr="00141A99" w:rsidRDefault="00141A99" w:rsidP="00966B44">
            <w:pPr>
              <w:spacing w:line="259" w:lineRule="auto"/>
              <w:rPr>
                <w:rFonts w:cstheme="minorHAnsi"/>
                <w:sz w:val="24"/>
                <w:szCs w:val="24"/>
              </w:rPr>
            </w:pPr>
            <w:r w:rsidRPr="00141A99">
              <w:rPr>
                <w:rFonts w:cstheme="minorHAnsi"/>
                <w:sz w:val="24"/>
                <w:szCs w:val="24"/>
              </w:rPr>
              <w:t>0.946</w:t>
            </w:r>
          </w:p>
        </w:tc>
        <w:tc>
          <w:tcPr>
            <w:tcW w:w="0" w:type="auto"/>
            <w:hideMark/>
          </w:tcPr>
          <w:p w14:paraId="035C4A7E" w14:textId="77777777" w:rsidR="00141A99" w:rsidRPr="00141A99" w:rsidRDefault="00141A99" w:rsidP="00966B44">
            <w:pPr>
              <w:spacing w:line="259" w:lineRule="auto"/>
              <w:rPr>
                <w:rFonts w:cstheme="minorHAnsi"/>
                <w:sz w:val="24"/>
                <w:szCs w:val="24"/>
              </w:rPr>
            </w:pPr>
            <w:r w:rsidRPr="00141A99">
              <w:rPr>
                <w:rFonts w:cstheme="minorHAnsi"/>
                <w:sz w:val="24"/>
                <w:szCs w:val="24"/>
              </w:rPr>
              <w:t>0.227</w:t>
            </w:r>
          </w:p>
        </w:tc>
        <w:tc>
          <w:tcPr>
            <w:tcW w:w="0" w:type="auto"/>
            <w:hideMark/>
          </w:tcPr>
          <w:p w14:paraId="06A26F76"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209AB160"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20B57D7C" w14:textId="77777777" w:rsidTr="00966B44">
        <w:tc>
          <w:tcPr>
            <w:tcW w:w="0" w:type="auto"/>
            <w:hideMark/>
          </w:tcPr>
          <w:p w14:paraId="5742FAC3" w14:textId="77777777" w:rsidR="00141A99" w:rsidRPr="00141A99" w:rsidRDefault="00141A99" w:rsidP="00966B44">
            <w:pPr>
              <w:spacing w:line="259" w:lineRule="auto"/>
              <w:rPr>
                <w:rFonts w:cstheme="minorHAnsi"/>
                <w:sz w:val="24"/>
                <w:szCs w:val="24"/>
              </w:rPr>
            </w:pPr>
          </w:p>
        </w:tc>
        <w:tc>
          <w:tcPr>
            <w:tcW w:w="0" w:type="auto"/>
            <w:hideMark/>
          </w:tcPr>
          <w:p w14:paraId="3F9AEB93" w14:textId="77777777" w:rsidR="00141A99" w:rsidRPr="00141A99" w:rsidRDefault="00141A99" w:rsidP="00966B44">
            <w:pPr>
              <w:spacing w:line="259" w:lineRule="auto"/>
              <w:rPr>
                <w:rFonts w:cstheme="minorHAnsi"/>
                <w:sz w:val="24"/>
                <w:szCs w:val="24"/>
              </w:rPr>
            </w:pPr>
            <w:r w:rsidRPr="00141A99">
              <w:rPr>
                <w:rFonts w:cstheme="minorHAnsi"/>
                <w:sz w:val="24"/>
                <w:szCs w:val="24"/>
              </w:rPr>
              <w:t>res on</w:t>
            </w:r>
          </w:p>
        </w:tc>
        <w:tc>
          <w:tcPr>
            <w:tcW w:w="0" w:type="auto"/>
            <w:hideMark/>
          </w:tcPr>
          <w:p w14:paraId="354C2CFC" w14:textId="77777777" w:rsidR="00141A99" w:rsidRPr="00141A99" w:rsidRDefault="00141A99" w:rsidP="00966B44">
            <w:pPr>
              <w:spacing w:line="259" w:lineRule="auto"/>
              <w:rPr>
                <w:rFonts w:cstheme="minorHAnsi"/>
                <w:sz w:val="24"/>
                <w:szCs w:val="24"/>
              </w:rPr>
            </w:pPr>
            <w:r w:rsidRPr="00141A99">
              <w:rPr>
                <w:rFonts w:cstheme="minorHAnsi"/>
                <w:sz w:val="24"/>
                <w:szCs w:val="24"/>
              </w:rPr>
              <w:t>0.884</w:t>
            </w:r>
          </w:p>
        </w:tc>
        <w:tc>
          <w:tcPr>
            <w:tcW w:w="0" w:type="auto"/>
            <w:hideMark/>
          </w:tcPr>
          <w:p w14:paraId="46669D6F" w14:textId="77777777" w:rsidR="00141A99" w:rsidRPr="00141A99" w:rsidRDefault="00141A99" w:rsidP="00966B44">
            <w:pPr>
              <w:spacing w:line="259" w:lineRule="auto"/>
              <w:rPr>
                <w:rFonts w:cstheme="minorHAnsi"/>
                <w:sz w:val="24"/>
                <w:szCs w:val="24"/>
              </w:rPr>
            </w:pPr>
            <w:r w:rsidRPr="00141A99">
              <w:rPr>
                <w:rFonts w:cstheme="minorHAnsi"/>
                <w:sz w:val="24"/>
                <w:szCs w:val="24"/>
              </w:rPr>
              <w:t>0.321</w:t>
            </w:r>
          </w:p>
        </w:tc>
        <w:tc>
          <w:tcPr>
            <w:tcW w:w="0" w:type="auto"/>
            <w:hideMark/>
          </w:tcPr>
          <w:p w14:paraId="69B275A7"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7E5868B2"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405922D2" w14:textId="77777777" w:rsidTr="00966B44">
        <w:tc>
          <w:tcPr>
            <w:tcW w:w="0" w:type="auto"/>
            <w:hideMark/>
          </w:tcPr>
          <w:p w14:paraId="6D9BCB98" w14:textId="77777777" w:rsidR="00141A99" w:rsidRPr="00141A99" w:rsidRDefault="00141A99" w:rsidP="00966B44">
            <w:pPr>
              <w:spacing w:line="259" w:lineRule="auto"/>
              <w:rPr>
                <w:rFonts w:cstheme="minorHAnsi"/>
                <w:sz w:val="24"/>
                <w:szCs w:val="24"/>
              </w:rPr>
            </w:pPr>
          </w:p>
        </w:tc>
        <w:tc>
          <w:tcPr>
            <w:tcW w:w="0" w:type="auto"/>
            <w:hideMark/>
          </w:tcPr>
          <w:p w14:paraId="0CDE8659" w14:textId="77777777" w:rsidR="00141A99" w:rsidRPr="00141A99" w:rsidRDefault="00141A99" w:rsidP="00966B44">
            <w:pPr>
              <w:spacing w:line="259" w:lineRule="auto"/>
              <w:rPr>
                <w:rFonts w:cstheme="minorHAnsi"/>
                <w:sz w:val="24"/>
                <w:szCs w:val="24"/>
              </w:rPr>
            </w:pPr>
            <w:r w:rsidRPr="00141A99">
              <w:rPr>
                <w:rFonts w:cstheme="minorHAnsi"/>
                <w:sz w:val="24"/>
                <w:szCs w:val="24"/>
              </w:rPr>
              <w:t>pen ever</w:t>
            </w:r>
          </w:p>
        </w:tc>
        <w:tc>
          <w:tcPr>
            <w:tcW w:w="0" w:type="auto"/>
            <w:hideMark/>
          </w:tcPr>
          <w:p w14:paraId="4FD4CF2F" w14:textId="77777777" w:rsidR="00141A99" w:rsidRPr="00141A99" w:rsidRDefault="00141A99" w:rsidP="00966B44">
            <w:pPr>
              <w:spacing w:line="259" w:lineRule="auto"/>
              <w:rPr>
                <w:rFonts w:cstheme="minorHAnsi"/>
                <w:sz w:val="24"/>
                <w:szCs w:val="24"/>
              </w:rPr>
            </w:pPr>
            <w:r w:rsidRPr="00141A99">
              <w:rPr>
                <w:rFonts w:cstheme="minorHAnsi"/>
                <w:sz w:val="24"/>
                <w:szCs w:val="24"/>
              </w:rPr>
              <w:t>0.390</w:t>
            </w:r>
          </w:p>
        </w:tc>
        <w:tc>
          <w:tcPr>
            <w:tcW w:w="0" w:type="auto"/>
            <w:hideMark/>
          </w:tcPr>
          <w:p w14:paraId="321D2986" w14:textId="77777777" w:rsidR="00141A99" w:rsidRPr="00141A99" w:rsidRDefault="00141A99" w:rsidP="00966B44">
            <w:pPr>
              <w:spacing w:line="259" w:lineRule="auto"/>
              <w:rPr>
                <w:rFonts w:cstheme="minorHAnsi"/>
                <w:sz w:val="24"/>
                <w:szCs w:val="24"/>
              </w:rPr>
            </w:pPr>
            <w:r w:rsidRPr="00141A99">
              <w:rPr>
                <w:rFonts w:cstheme="minorHAnsi"/>
                <w:sz w:val="24"/>
                <w:szCs w:val="24"/>
              </w:rPr>
              <w:t>0.488</w:t>
            </w:r>
          </w:p>
        </w:tc>
        <w:tc>
          <w:tcPr>
            <w:tcW w:w="0" w:type="auto"/>
            <w:hideMark/>
          </w:tcPr>
          <w:p w14:paraId="23CEBF4A"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4D8D49E8"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7D57EC41" w14:textId="77777777" w:rsidTr="00966B44">
        <w:tc>
          <w:tcPr>
            <w:tcW w:w="0" w:type="auto"/>
            <w:hideMark/>
          </w:tcPr>
          <w:p w14:paraId="3699AE74" w14:textId="77777777" w:rsidR="00141A99" w:rsidRPr="00141A99" w:rsidRDefault="00141A99" w:rsidP="00966B44">
            <w:pPr>
              <w:spacing w:line="259" w:lineRule="auto"/>
              <w:rPr>
                <w:rFonts w:cstheme="minorHAnsi"/>
                <w:sz w:val="24"/>
                <w:szCs w:val="24"/>
              </w:rPr>
            </w:pPr>
          </w:p>
        </w:tc>
        <w:tc>
          <w:tcPr>
            <w:tcW w:w="0" w:type="auto"/>
            <w:hideMark/>
          </w:tcPr>
          <w:p w14:paraId="40C65BA7" w14:textId="77777777" w:rsidR="00141A99" w:rsidRPr="00141A99" w:rsidRDefault="00141A99" w:rsidP="00966B44">
            <w:pPr>
              <w:spacing w:line="259" w:lineRule="auto"/>
              <w:rPr>
                <w:rFonts w:cstheme="minorHAnsi"/>
                <w:sz w:val="24"/>
                <w:szCs w:val="24"/>
              </w:rPr>
            </w:pPr>
            <w:r w:rsidRPr="00141A99">
              <w:rPr>
                <w:rFonts w:cstheme="minorHAnsi"/>
                <w:sz w:val="24"/>
                <w:szCs w:val="24"/>
              </w:rPr>
              <w:t>pen on</w:t>
            </w:r>
          </w:p>
        </w:tc>
        <w:tc>
          <w:tcPr>
            <w:tcW w:w="0" w:type="auto"/>
            <w:hideMark/>
          </w:tcPr>
          <w:p w14:paraId="14B6E266" w14:textId="77777777" w:rsidR="00141A99" w:rsidRPr="00141A99" w:rsidRDefault="00141A99" w:rsidP="00966B44">
            <w:pPr>
              <w:spacing w:line="259" w:lineRule="auto"/>
              <w:rPr>
                <w:rFonts w:cstheme="minorHAnsi"/>
                <w:sz w:val="24"/>
                <w:szCs w:val="24"/>
              </w:rPr>
            </w:pPr>
            <w:r w:rsidRPr="00141A99">
              <w:rPr>
                <w:rFonts w:cstheme="minorHAnsi"/>
                <w:sz w:val="24"/>
                <w:szCs w:val="24"/>
              </w:rPr>
              <w:t>0.175</w:t>
            </w:r>
          </w:p>
        </w:tc>
        <w:tc>
          <w:tcPr>
            <w:tcW w:w="0" w:type="auto"/>
            <w:hideMark/>
          </w:tcPr>
          <w:p w14:paraId="47181688" w14:textId="77777777" w:rsidR="00141A99" w:rsidRPr="00141A99" w:rsidRDefault="00141A99" w:rsidP="00966B44">
            <w:pPr>
              <w:spacing w:line="259" w:lineRule="auto"/>
              <w:rPr>
                <w:rFonts w:cstheme="minorHAnsi"/>
                <w:sz w:val="24"/>
                <w:szCs w:val="24"/>
              </w:rPr>
            </w:pPr>
            <w:r w:rsidRPr="00141A99">
              <w:rPr>
                <w:rFonts w:cstheme="minorHAnsi"/>
                <w:sz w:val="24"/>
                <w:szCs w:val="24"/>
              </w:rPr>
              <w:t>0.380</w:t>
            </w:r>
          </w:p>
        </w:tc>
        <w:tc>
          <w:tcPr>
            <w:tcW w:w="0" w:type="auto"/>
            <w:hideMark/>
          </w:tcPr>
          <w:p w14:paraId="02253115"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67D8A5A7"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29CBEE05" w14:textId="77777777" w:rsidTr="00966B44">
        <w:tc>
          <w:tcPr>
            <w:tcW w:w="0" w:type="auto"/>
            <w:hideMark/>
          </w:tcPr>
          <w:p w14:paraId="310F82BC" w14:textId="77777777" w:rsidR="00141A99" w:rsidRPr="00141A99" w:rsidRDefault="00141A99" w:rsidP="00966B44">
            <w:pPr>
              <w:spacing w:line="259" w:lineRule="auto"/>
              <w:rPr>
                <w:rFonts w:cstheme="minorHAnsi"/>
                <w:sz w:val="24"/>
                <w:szCs w:val="24"/>
              </w:rPr>
            </w:pPr>
          </w:p>
        </w:tc>
        <w:tc>
          <w:tcPr>
            <w:tcW w:w="0" w:type="auto"/>
            <w:hideMark/>
          </w:tcPr>
          <w:p w14:paraId="3B17295C"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ym</w:t>
            </w:r>
            <w:proofErr w:type="spellEnd"/>
            <w:r w:rsidRPr="00141A99">
              <w:rPr>
                <w:rFonts w:cstheme="minorHAnsi"/>
                <w:sz w:val="24"/>
                <w:szCs w:val="24"/>
              </w:rPr>
              <w:t xml:space="preserve"> ever</w:t>
            </w:r>
          </w:p>
        </w:tc>
        <w:tc>
          <w:tcPr>
            <w:tcW w:w="0" w:type="auto"/>
            <w:hideMark/>
          </w:tcPr>
          <w:p w14:paraId="029A77B5" w14:textId="77777777" w:rsidR="00141A99" w:rsidRPr="00141A99" w:rsidRDefault="00141A99" w:rsidP="00966B44">
            <w:pPr>
              <w:spacing w:line="259" w:lineRule="auto"/>
              <w:rPr>
                <w:rFonts w:cstheme="minorHAnsi"/>
                <w:sz w:val="24"/>
                <w:szCs w:val="24"/>
              </w:rPr>
            </w:pPr>
            <w:r w:rsidRPr="00141A99">
              <w:rPr>
                <w:rFonts w:cstheme="minorHAnsi"/>
                <w:sz w:val="24"/>
                <w:szCs w:val="24"/>
              </w:rPr>
              <w:t>0.724</w:t>
            </w:r>
          </w:p>
        </w:tc>
        <w:tc>
          <w:tcPr>
            <w:tcW w:w="0" w:type="auto"/>
            <w:hideMark/>
          </w:tcPr>
          <w:p w14:paraId="7AEF0097" w14:textId="77777777" w:rsidR="00141A99" w:rsidRPr="00141A99" w:rsidRDefault="00141A99" w:rsidP="00966B44">
            <w:pPr>
              <w:spacing w:line="259" w:lineRule="auto"/>
              <w:rPr>
                <w:rFonts w:cstheme="minorHAnsi"/>
                <w:sz w:val="24"/>
                <w:szCs w:val="24"/>
              </w:rPr>
            </w:pPr>
            <w:r w:rsidRPr="00141A99">
              <w:rPr>
                <w:rFonts w:cstheme="minorHAnsi"/>
                <w:sz w:val="24"/>
                <w:szCs w:val="24"/>
              </w:rPr>
              <w:t>0.447</w:t>
            </w:r>
          </w:p>
        </w:tc>
        <w:tc>
          <w:tcPr>
            <w:tcW w:w="0" w:type="auto"/>
            <w:hideMark/>
          </w:tcPr>
          <w:p w14:paraId="3DF696A5"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37FE172D"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447D6BA7" w14:textId="77777777" w:rsidTr="00966B44">
        <w:tc>
          <w:tcPr>
            <w:tcW w:w="0" w:type="auto"/>
            <w:hideMark/>
          </w:tcPr>
          <w:p w14:paraId="0F76F309" w14:textId="77777777" w:rsidR="00141A99" w:rsidRPr="00141A99" w:rsidRDefault="00141A99" w:rsidP="00966B44">
            <w:pPr>
              <w:spacing w:line="259" w:lineRule="auto"/>
              <w:rPr>
                <w:rFonts w:cstheme="minorHAnsi"/>
                <w:sz w:val="24"/>
                <w:szCs w:val="24"/>
              </w:rPr>
            </w:pPr>
          </w:p>
        </w:tc>
        <w:tc>
          <w:tcPr>
            <w:tcW w:w="0" w:type="auto"/>
            <w:hideMark/>
          </w:tcPr>
          <w:p w14:paraId="6156631B"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ym</w:t>
            </w:r>
            <w:proofErr w:type="spellEnd"/>
            <w:r w:rsidRPr="00141A99">
              <w:rPr>
                <w:rFonts w:cstheme="minorHAnsi"/>
                <w:sz w:val="24"/>
                <w:szCs w:val="24"/>
              </w:rPr>
              <w:t xml:space="preserve"> on</w:t>
            </w:r>
          </w:p>
        </w:tc>
        <w:tc>
          <w:tcPr>
            <w:tcW w:w="0" w:type="auto"/>
            <w:hideMark/>
          </w:tcPr>
          <w:p w14:paraId="4A24DD8C" w14:textId="77777777" w:rsidR="00141A99" w:rsidRPr="00141A99" w:rsidRDefault="00141A99" w:rsidP="00966B44">
            <w:pPr>
              <w:spacing w:line="259" w:lineRule="auto"/>
              <w:rPr>
                <w:rFonts w:cstheme="minorHAnsi"/>
                <w:sz w:val="24"/>
                <w:szCs w:val="24"/>
              </w:rPr>
            </w:pPr>
            <w:r w:rsidRPr="00141A99">
              <w:rPr>
                <w:rFonts w:cstheme="minorHAnsi"/>
                <w:sz w:val="24"/>
                <w:szCs w:val="24"/>
              </w:rPr>
              <w:t>0.708</w:t>
            </w:r>
          </w:p>
        </w:tc>
        <w:tc>
          <w:tcPr>
            <w:tcW w:w="0" w:type="auto"/>
            <w:hideMark/>
          </w:tcPr>
          <w:p w14:paraId="03541C6E" w14:textId="77777777" w:rsidR="00141A99" w:rsidRPr="00141A99" w:rsidRDefault="00141A99" w:rsidP="00966B44">
            <w:pPr>
              <w:spacing w:line="259" w:lineRule="auto"/>
              <w:rPr>
                <w:rFonts w:cstheme="minorHAnsi"/>
                <w:sz w:val="24"/>
                <w:szCs w:val="24"/>
              </w:rPr>
            </w:pPr>
            <w:r w:rsidRPr="00141A99">
              <w:rPr>
                <w:rFonts w:cstheme="minorHAnsi"/>
                <w:sz w:val="24"/>
                <w:szCs w:val="24"/>
              </w:rPr>
              <w:t>0.455</w:t>
            </w:r>
          </w:p>
        </w:tc>
        <w:tc>
          <w:tcPr>
            <w:tcW w:w="0" w:type="auto"/>
            <w:hideMark/>
          </w:tcPr>
          <w:p w14:paraId="4CD34FE6"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61ACFD47"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r w:rsidR="00141A99" w:rsidRPr="00141A99" w14:paraId="12FFD88C" w14:textId="77777777" w:rsidTr="00966B44">
        <w:tc>
          <w:tcPr>
            <w:tcW w:w="0" w:type="auto"/>
            <w:hideMark/>
          </w:tcPr>
          <w:p w14:paraId="1A97BDDC" w14:textId="77777777" w:rsidR="00141A99" w:rsidRPr="00141A99" w:rsidRDefault="00141A99" w:rsidP="00966B44">
            <w:pPr>
              <w:spacing w:line="259" w:lineRule="auto"/>
              <w:rPr>
                <w:rFonts w:cstheme="minorHAnsi"/>
                <w:sz w:val="24"/>
                <w:szCs w:val="24"/>
              </w:rPr>
            </w:pPr>
          </w:p>
        </w:tc>
        <w:tc>
          <w:tcPr>
            <w:tcW w:w="0" w:type="auto"/>
            <w:hideMark/>
          </w:tcPr>
          <w:p w14:paraId="4A5B72BE" w14:textId="77777777" w:rsidR="00141A99" w:rsidRPr="00141A99" w:rsidRDefault="00141A99" w:rsidP="00966B44">
            <w:pPr>
              <w:spacing w:line="259" w:lineRule="auto"/>
              <w:rPr>
                <w:rFonts w:cstheme="minorHAnsi"/>
                <w:sz w:val="24"/>
                <w:szCs w:val="24"/>
              </w:rPr>
            </w:pPr>
            <w:r w:rsidRPr="00141A99">
              <w:rPr>
                <w:rFonts w:cstheme="minorHAnsi"/>
                <w:sz w:val="24"/>
                <w:szCs w:val="24"/>
              </w:rPr>
              <w:t>ball due</w:t>
            </w:r>
          </w:p>
        </w:tc>
        <w:tc>
          <w:tcPr>
            <w:tcW w:w="0" w:type="auto"/>
            <w:hideMark/>
          </w:tcPr>
          <w:p w14:paraId="314DCA5A" w14:textId="77777777" w:rsidR="00141A99" w:rsidRPr="00141A99" w:rsidRDefault="00141A99" w:rsidP="00966B44">
            <w:pPr>
              <w:spacing w:line="259" w:lineRule="auto"/>
              <w:rPr>
                <w:rFonts w:cstheme="minorHAnsi"/>
                <w:sz w:val="24"/>
                <w:szCs w:val="24"/>
              </w:rPr>
            </w:pPr>
            <w:r w:rsidRPr="00141A99">
              <w:rPr>
                <w:rFonts w:cstheme="minorHAnsi"/>
                <w:sz w:val="24"/>
                <w:szCs w:val="24"/>
              </w:rPr>
              <w:t>0.002</w:t>
            </w:r>
          </w:p>
        </w:tc>
        <w:tc>
          <w:tcPr>
            <w:tcW w:w="0" w:type="auto"/>
            <w:hideMark/>
          </w:tcPr>
          <w:p w14:paraId="1058A4AE" w14:textId="77777777" w:rsidR="00141A99" w:rsidRPr="00141A99" w:rsidRDefault="00141A99" w:rsidP="00966B44">
            <w:pPr>
              <w:spacing w:line="259" w:lineRule="auto"/>
              <w:rPr>
                <w:rFonts w:cstheme="minorHAnsi"/>
                <w:sz w:val="24"/>
                <w:szCs w:val="24"/>
              </w:rPr>
            </w:pPr>
            <w:r w:rsidRPr="00141A99">
              <w:rPr>
                <w:rFonts w:cstheme="minorHAnsi"/>
                <w:sz w:val="24"/>
                <w:szCs w:val="24"/>
              </w:rPr>
              <w:t>0.046</w:t>
            </w:r>
          </w:p>
        </w:tc>
        <w:tc>
          <w:tcPr>
            <w:tcW w:w="0" w:type="auto"/>
            <w:hideMark/>
          </w:tcPr>
          <w:p w14:paraId="33B273B7" w14:textId="77777777" w:rsidR="00141A99" w:rsidRPr="00141A99" w:rsidRDefault="00141A99" w:rsidP="00966B44">
            <w:pPr>
              <w:spacing w:line="259" w:lineRule="auto"/>
              <w:rPr>
                <w:rFonts w:cstheme="minorHAnsi"/>
                <w:sz w:val="24"/>
                <w:szCs w:val="24"/>
              </w:rPr>
            </w:pPr>
            <w:r w:rsidRPr="00141A99">
              <w:rPr>
                <w:rFonts w:cstheme="minorHAnsi"/>
                <w:sz w:val="24"/>
                <w:szCs w:val="24"/>
              </w:rPr>
              <w:t>0</w:t>
            </w:r>
          </w:p>
        </w:tc>
        <w:tc>
          <w:tcPr>
            <w:tcW w:w="0" w:type="auto"/>
            <w:hideMark/>
          </w:tcPr>
          <w:p w14:paraId="600DF86A" w14:textId="77777777" w:rsidR="00141A99" w:rsidRPr="00141A99" w:rsidRDefault="00141A99" w:rsidP="00966B44">
            <w:pPr>
              <w:spacing w:line="259" w:lineRule="auto"/>
              <w:rPr>
                <w:rFonts w:cstheme="minorHAnsi"/>
                <w:sz w:val="24"/>
                <w:szCs w:val="24"/>
              </w:rPr>
            </w:pPr>
            <w:r w:rsidRPr="00141A99">
              <w:rPr>
                <w:rFonts w:cstheme="minorHAnsi"/>
                <w:sz w:val="24"/>
                <w:szCs w:val="24"/>
              </w:rPr>
              <w:t>1</w:t>
            </w:r>
          </w:p>
        </w:tc>
      </w:tr>
    </w:tbl>
    <w:p w14:paraId="7C2324C2" w14:textId="13EABBB4" w:rsidR="00141A99" w:rsidRDefault="00141A99" w:rsidP="00966B44">
      <w:pPr>
        <w:pStyle w:val="NoSpacing"/>
      </w:pPr>
      <w:r w:rsidRPr="00141A99">
        <w:rPr>
          <w:i/>
          <w:iCs/>
        </w:rPr>
        <w:t>Note</w:t>
      </w:r>
      <w:r w:rsidRPr="00141A99">
        <w:t>: Some observations do not report the year built (</w:t>
      </w:r>
      <w:r w:rsidRPr="00141A99">
        <w:rPr>
          <w:i/>
          <w:iCs/>
        </w:rPr>
        <w:t>built</w:t>
      </w:r>
      <w:r w:rsidRPr="00141A99">
        <w:t>) and will be controlled for using categorical variables in the estimated specifications. The Market and Operations variables are also not available for all loans. Specifications using these variables will include substantially fewer loans. See each set of results tables for the exact number of loans used in the specification.</w:t>
      </w:r>
    </w:p>
    <w:p w14:paraId="53A600D9" w14:textId="77777777" w:rsidR="00966B44" w:rsidRPr="00141A99" w:rsidRDefault="00966B44" w:rsidP="00141A99">
      <w:pPr>
        <w:rPr>
          <w:rFonts w:cstheme="minorHAnsi"/>
          <w:sz w:val="24"/>
          <w:szCs w:val="24"/>
        </w:rPr>
      </w:pPr>
    </w:p>
    <w:p w14:paraId="6B4625A1" w14:textId="77777777" w:rsidR="00141A99" w:rsidRPr="00141A99" w:rsidRDefault="00141A99" w:rsidP="00141A99">
      <w:pPr>
        <w:rPr>
          <w:rFonts w:cstheme="minorHAnsi"/>
          <w:sz w:val="24"/>
          <w:szCs w:val="24"/>
        </w:rPr>
      </w:pPr>
      <w:r w:rsidRPr="00141A99">
        <w:rPr>
          <w:rFonts w:cstheme="minorHAnsi"/>
          <w:sz w:val="24"/>
          <w:szCs w:val="24"/>
        </w:rPr>
        <w:t xml:space="preserve">The first group, "Basic," includes a wide variety of basic information about the loan, </w:t>
      </w:r>
      <w:proofErr w:type="gramStart"/>
      <w:r w:rsidRPr="00141A99">
        <w:rPr>
          <w:rFonts w:cstheme="minorHAnsi"/>
          <w:sz w:val="24"/>
          <w:szCs w:val="24"/>
        </w:rPr>
        <w:t>property</w:t>
      </w:r>
      <w:proofErr w:type="gramEnd"/>
      <w:r w:rsidRPr="00141A99">
        <w:rPr>
          <w:rFonts w:cstheme="minorHAnsi"/>
          <w:sz w:val="24"/>
          <w:szCs w:val="24"/>
        </w:rPr>
        <w:t xml:space="preserve"> and location. On average in each quarter 0.2% of mortgages default and 1.3% are paid off. The loan age in months (</w:t>
      </w:r>
      <w:r w:rsidRPr="00141A99">
        <w:rPr>
          <w:rFonts w:cstheme="minorHAnsi"/>
          <w:i/>
          <w:iCs/>
          <w:sz w:val="24"/>
          <w:szCs w:val="24"/>
        </w:rPr>
        <w:t>loan age</w:t>
      </w:r>
      <w:r w:rsidRPr="00141A99">
        <w:rPr>
          <w:rFonts w:cstheme="minorHAnsi"/>
          <w:sz w:val="24"/>
          <w:szCs w:val="24"/>
        </w:rPr>
        <w:t>) is used to estimate a common baseline conditional quarterly probability of default or prepayment. The size of the loan is included (</w:t>
      </w:r>
      <w:proofErr w:type="spellStart"/>
      <w:r w:rsidRPr="00141A99">
        <w:rPr>
          <w:rFonts w:cstheme="minorHAnsi"/>
          <w:i/>
          <w:iCs/>
          <w:sz w:val="24"/>
          <w:szCs w:val="24"/>
        </w:rPr>
        <w:t>upb</w:t>
      </w:r>
      <w:proofErr w:type="spellEnd"/>
      <w:r w:rsidRPr="00141A99">
        <w:rPr>
          <w:rFonts w:cstheme="minorHAnsi"/>
          <w:i/>
          <w:iCs/>
          <w:sz w:val="24"/>
          <w:szCs w:val="24"/>
        </w:rPr>
        <w:t xml:space="preserve"> </w:t>
      </w:r>
      <w:proofErr w:type="spellStart"/>
      <w:r w:rsidRPr="00141A99">
        <w:rPr>
          <w:rFonts w:cstheme="minorHAnsi"/>
          <w:i/>
          <w:iCs/>
          <w:sz w:val="24"/>
          <w:szCs w:val="24"/>
        </w:rPr>
        <w:t>orig</w:t>
      </w:r>
      <w:proofErr w:type="spellEnd"/>
      <w:r w:rsidRPr="00141A99">
        <w:rPr>
          <w:rFonts w:cstheme="minorHAnsi"/>
          <w:sz w:val="24"/>
          <w:szCs w:val="24"/>
        </w:rPr>
        <w:t xml:space="preserve">) to proxy for fixed costs or the sophistication of the owner/borrower. An indicator of whether the loan is an </w:t>
      </w:r>
      <w:proofErr w:type="gramStart"/>
      <w:r w:rsidRPr="00141A99">
        <w:rPr>
          <w:rFonts w:cstheme="minorHAnsi"/>
          <w:sz w:val="24"/>
          <w:szCs w:val="24"/>
        </w:rPr>
        <w:t>origination</w:t>
      </w:r>
      <w:proofErr w:type="gramEnd"/>
      <w:r w:rsidRPr="00141A99">
        <w:rPr>
          <w:rFonts w:cstheme="minorHAnsi"/>
          <w:sz w:val="24"/>
          <w:szCs w:val="24"/>
        </w:rPr>
        <w:t xml:space="preserve"> or a refinance (</w:t>
      </w:r>
      <w:r w:rsidRPr="00141A99">
        <w:rPr>
          <w:rFonts w:cstheme="minorHAnsi"/>
          <w:i/>
          <w:iCs/>
          <w:sz w:val="24"/>
          <w:szCs w:val="24"/>
        </w:rPr>
        <w:t>refi</w:t>
      </w:r>
      <w:r w:rsidRPr="00141A99">
        <w:rPr>
          <w:rFonts w:cstheme="minorHAnsi"/>
          <w:sz w:val="24"/>
          <w:szCs w:val="24"/>
        </w:rPr>
        <w:t>) is also included. Most of the loans are refinances. Since there is a longer loan history to review when underwriting a refinance, it is likely that these loans may default less frequently. The term of loans (</w:t>
      </w:r>
      <w:r w:rsidRPr="00141A99">
        <w:rPr>
          <w:rFonts w:cstheme="minorHAnsi"/>
          <w:i/>
          <w:iCs/>
          <w:sz w:val="24"/>
          <w:szCs w:val="24"/>
        </w:rPr>
        <w:t>term</w:t>
      </w:r>
      <w:r w:rsidRPr="00141A99">
        <w:rPr>
          <w:rFonts w:cstheme="minorHAnsi"/>
          <w:sz w:val="24"/>
          <w:szCs w:val="24"/>
        </w:rPr>
        <w:t xml:space="preserve">) is on average 11 and one‐quarter years. However, the distribution is not uniform and is clustered at 5‐, 7‐, 10‐ and 15‐year terms. The 10‐year term is the most prominent and includes over half of the loans in the sample. </w:t>
      </w:r>
      <w:proofErr w:type="gramStart"/>
      <w:r w:rsidRPr="00141A99">
        <w:rPr>
          <w:rFonts w:cstheme="minorHAnsi"/>
          <w:sz w:val="24"/>
          <w:szCs w:val="24"/>
        </w:rPr>
        <w:t>The majority of</w:t>
      </w:r>
      <w:proofErr w:type="gramEnd"/>
      <w:r w:rsidRPr="00141A99">
        <w:rPr>
          <w:rFonts w:cstheme="minorHAnsi"/>
          <w:sz w:val="24"/>
          <w:szCs w:val="24"/>
        </w:rPr>
        <w:t xml:space="preserve"> loans, over 90%, have a recourse provision with the lender or the owner (</w:t>
      </w:r>
      <w:r w:rsidRPr="00141A99">
        <w:rPr>
          <w:rFonts w:cstheme="minorHAnsi"/>
          <w:i/>
          <w:iCs/>
          <w:sz w:val="24"/>
          <w:szCs w:val="24"/>
        </w:rPr>
        <w:t>recourse</w:t>
      </w:r>
      <w:r w:rsidRPr="00141A99">
        <w:rPr>
          <w:rFonts w:cstheme="minorHAnsi"/>
          <w:sz w:val="24"/>
          <w:szCs w:val="24"/>
        </w:rPr>
        <w:t xml:space="preserve">). Recourse rights may make the borrower more conservative and dampen termination probabilities. A small fraction of the loans </w:t>
      </w:r>
      <w:proofErr w:type="gramStart"/>
      <w:r w:rsidRPr="00141A99">
        <w:rPr>
          <w:rFonts w:cstheme="minorHAnsi"/>
          <w:sz w:val="24"/>
          <w:szCs w:val="24"/>
        </w:rPr>
        <w:t>are</w:t>
      </w:r>
      <w:proofErr w:type="gramEnd"/>
      <w:r w:rsidRPr="00141A99">
        <w:rPr>
          <w:rFonts w:cstheme="minorHAnsi"/>
          <w:sz w:val="24"/>
          <w:szCs w:val="24"/>
        </w:rPr>
        <w:t xml:space="preserve"> interest only (</w:t>
      </w:r>
      <w:r w:rsidRPr="00141A99">
        <w:rPr>
          <w:rFonts w:cstheme="minorHAnsi"/>
          <w:i/>
          <w:iCs/>
          <w:sz w:val="24"/>
          <w:szCs w:val="24"/>
        </w:rPr>
        <w:t>io</w:t>
      </w:r>
      <w:r w:rsidRPr="00141A99">
        <w:rPr>
          <w:rFonts w:cstheme="minorHAnsi"/>
          <w:sz w:val="24"/>
          <w:szCs w:val="24"/>
        </w:rPr>
        <w:t xml:space="preserve">). They are included because none of the loans are fully amortizing, so a </w:t>
      </w:r>
      <w:proofErr w:type="spellStart"/>
      <w:r w:rsidRPr="00141A99">
        <w:rPr>
          <w:rFonts w:cstheme="minorHAnsi"/>
          <w:sz w:val="24"/>
          <w:szCs w:val="24"/>
        </w:rPr>
        <w:t>nonamortizing</w:t>
      </w:r>
      <w:proofErr w:type="spellEnd"/>
      <w:r w:rsidRPr="00141A99">
        <w:rPr>
          <w:rFonts w:cstheme="minorHAnsi"/>
          <w:sz w:val="24"/>
          <w:szCs w:val="24"/>
        </w:rPr>
        <w:t xml:space="preserve"> loan has many similarities. The impact on default and prepayment likely reflects an unobserved selection associated with using an interest‐only loan structure.</w:t>
      </w:r>
    </w:p>
    <w:p w14:paraId="7D1E74C4" w14:textId="77777777" w:rsidR="00141A99" w:rsidRPr="00141A99" w:rsidRDefault="00141A99" w:rsidP="00141A99">
      <w:pPr>
        <w:rPr>
          <w:rFonts w:cstheme="minorHAnsi"/>
          <w:sz w:val="24"/>
          <w:szCs w:val="24"/>
        </w:rPr>
      </w:pPr>
      <w:r w:rsidRPr="00141A99">
        <w:rPr>
          <w:rFonts w:cstheme="minorHAnsi"/>
          <w:sz w:val="24"/>
          <w:szCs w:val="24"/>
        </w:rPr>
        <w:t>The two measures of the DCR are at origination (</w:t>
      </w:r>
      <w:proofErr w:type="spellStart"/>
      <w:r w:rsidRPr="00141A99">
        <w:rPr>
          <w:rFonts w:cstheme="minorHAnsi"/>
          <w:i/>
          <w:iCs/>
          <w:sz w:val="24"/>
          <w:szCs w:val="24"/>
        </w:rPr>
        <w:t>dcr</w:t>
      </w:r>
      <w:proofErr w:type="spellEnd"/>
      <w:r w:rsidRPr="00141A99">
        <w:rPr>
          <w:rFonts w:cstheme="minorHAnsi"/>
          <w:i/>
          <w:iCs/>
          <w:sz w:val="24"/>
          <w:szCs w:val="24"/>
        </w:rPr>
        <w:t xml:space="preserve"> </w:t>
      </w:r>
      <w:proofErr w:type="spellStart"/>
      <w:r w:rsidRPr="00141A99">
        <w:rPr>
          <w:rFonts w:cstheme="minorHAnsi"/>
          <w:i/>
          <w:iCs/>
          <w:sz w:val="24"/>
          <w:szCs w:val="24"/>
        </w:rPr>
        <w:t>orig</w:t>
      </w:r>
      <w:proofErr w:type="spellEnd"/>
      <w:r w:rsidRPr="00141A99">
        <w:rPr>
          <w:rFonts w:cstheme="minorHAnsi"/>
          <w:sz w:val="24"/>
          <w:szCs w:val="24"/>
        </w:rPr>
        <w:t>) and the current or updated DCR (</w:t>
      </w:r>
      <w:proofErr w:type="spellStart"/>
      <w:r w:rsidRPr="00141A99">
        <w:rPr>
          <w:rFonts w:cstheme="minorHAnsi"/>
          <w:i/>
          <w:iCs/>
          <w:sz w:val="24"/>
          <w:szCs w:val="24"/>
        </w:rPr>
        <w:t>dcr</w:t>
      </w:r>
      <w:proofErr w:type="spellEnd"/>
      <w:r w:rsidRPr="00141A99">
        <w:rPr>
          <w:rFonts w:cstheme="minorHAnsi"/>
          <w:sz w:val="24"/>
          <w:szCs w:val="24"/>
        </w:rPr>
        <w:t>). The prior literature frequently finds that higher DCRs tend to reduce defaults and increase prepayments. Unlike most prior research, which has had to estimate updated NOI, we observe the actual NOI for the property over time (annually); thus, we do not need to use any market indexes to update the debt payments and income.  The last two ratios report the LTV at origination (</w:t>
      </w:r>
      <w:proofErr w:type="spellStart"/>
      <w:r w:rsidRPr="00141A99">
        <w:rPr>
          <w:rFonts w:cstheme="minorHAnsi"/>
          <w:i/>
          <w:iCs/>
          <w:sz w:val="24"/>
          <w:szCs w:val="24"/>
        </w:rPr>
        <w:t>ltv</w:t>
      </w:r>
      <w:proofErr w:type="spellEnd"/>
      <w:r w:rsidRPr="00141A99">
        <w:rPr>
          <w:rFonts w:cstheme="minorHAnsi"/>
          <w:i/>
          <w:iCs/>
          <w:sz w:val="24"/>
          <w:szCs w:val="24"/>
        </w:rPr>
        <w:t xml:space="preserve"> </w:t>
      </w:r>
      <w:proofErr w:type="spellStart"/>
      <w:r w:rsidRPr="00141A99">
        <w:rPr>
          <w:rFonts w:cstheme="minorHAnsi"/>
          <w:i/>
          <w:iCs/>
          <w:sz w:val="24"/>
          <w:szCs w:val="24"/>
        </w:rPr>
        <w:t>orig</w:t>
      </w:r>
      <w:proofErr w:type="spellEnd"/>
      <w:r w:rsidRPr="00141A99">
        <w:rPr>
          <w:rFonts w:cstheme="minorHAnsi"/>
          <w:sz w:val="24"/>
          <w:szCs w:val="24"/>
        </w:rPr>
        <w:t>) and the current or updated LTV (</w:t>
      </w:r>
      <w:proofErr w:type="spellStart"/>
      <w:r w:rsidRPr="00141A99">
        <w:rPr>
          <w:rFonts w:cstheme="minorHAnsi"/>
          <w:i/>
          <w:iCs/>
          <w:sz w:val="24"/>
          <w:szCs w:val="24"/>
        </w:rPr>
        <w:t>ltv</w:t>
      </w:r>
      <w:proofErr w:type="spellEnd"/>
      <w:r w:rsidRPr="00141A99">
        <w:rPr>
          <w:rFonts w:cstheme="minorHAnsi"/>
          <w:sz w:val="24"/>
          <w:szCs w:val="24"/>
        </w:rPr>
        <w:t>). Prior research has found that LTV at origination provides little information, but a higher current LTV should drive default probabilities up and prepayments down. On average, these small loans have significant equity with </w:t>
      </w:r>
      <w:proofErr w:type="spellStart"/>
      <w:r w:rsidRPr="00141A99">
        <w:rPr>
          <w:rFonts w:cstheme="minorHAnsi"/>
          <w:i/>
          <w:iCs/>
          <w:sz w:val="24"/>
          <w:szCs w:val="24"/>
        </w:rPr>
        <w:t>ltv_orig</w:t>
      </w:r>
      <w:proofErr w:type="spellEnd"/>
      <w:r w:rsidRPr="00141A99">
        <w:rPr>
          <w:rFonts w:cstheme="minorHAnsi"/>
          <w:sz w:val="24"/>
          <w:szCs w:val="24"/>
        </w:rPr>
        <w:t> equal to 0.56. Changes in multifamily interest rates (</w:t>
      </w:r>
      <w:proofErr w:type="spellStart"/>
      <w:r w:rsidRPr="00141A99">
        <w:rPr>
          <w:rFonts w:cstheme="minorHAnsi"/>
          <w:sz w:val="24"/>
          <w:szCs w:val="24"/>
        </w:rPr>
        <w:t>Δ</w:t>
      </w:r>
      <w:r w:rsidRPr="00141A99">
        <w:rPr>
          <w:rFonts w:cstheme="minorHAnsi"/>
          <w:i/>
          <w:iCs/>
          <w:sz w:val="24"/>
          <w:szCs w:val="24"/>
        </w:rPr>
        <w:t>irate</w:t>
      </w:r>
      <w:proofErr w:type="spellEnd"/>
      <w:r w:rsidRPr="00141A99">
        <w:rPr>
          <w:rFonts w:cstheme="minorHAnsi"/>
          <w:sz w:val="24"/>
          <w:szCs w:val="24"/>
        </w:rPr>
        <w:t>) are also included to help capture the path of interest rates and proxy for the incentive to refinance. In general, we expect that declining interest rates will increase terminations via prepayments.</w:t>
      </w:r>
    </w:p>
    <w:p w14:paraId="147276F8" w14:textId="77777777" w:rsidR="00141A99" w:rsidRPr="00141A99" w:rsidRDefault="00141A99" w:rsidP="00141A99">
      <w:pPr>
        <w:rPr>
          <w:rFonts w:cstheme="minorHAnsi"/>
          <w:sz w:val="24"/>
          <w:szCs w:val="24"/>
        </w:rPr>
      </w:pPr>
      <w:r w:rsidRPr="00141A99">
        <w:rPr>
          <w:rFonts w:cstheme="minorHAnsi"/>
          <w:sz w:val="24"/>
          <w:szCs w:val="24"/>
        </w:rPr>
        <w:t>To help control for basic information about the property and locations, the number of units (</w:t>
      </w:r>
      <w:r w:rsidRPr="00141A99">
        <w:rPr>
          <w:rFonts w:cstheme="minorHAnsi"/>
          <w:i/>
          <w:iCs/>
          <w:sz w:val="24"/>
          <w:szCs w:val="24"/>
        </w:rPr>
        <w:t>units</w:t>
      </w:r>
      <w:r w:rsidRPr="00141A99">
        <w:rPr>
          <w:rFonts w:cstheme="minorHAnsi"/>
          <w:sz w:val="24"/>
          <w:szCs w:val="24"/>
        </w:rPr>
        <w:t>), the year the building is built (</w:t>
      </w:r>
      <w:r w:rsidRPr="00141A99">
        <w:rPr>
          <w:rFonts w:cstheme="minorHAnsi"/>
          <w:i/>
          <w:iCs/>
          <w:sz w:val="24"/>
          <w:szCs w:val="24"/>
        </w:rPr>
        <w:t>built</w:t>
      </w:r>
      <w:r w:rsidRPr="00141A99">
        <w:rPr>
          <w:rFonts w:cstheme="minorHAnsi"/>
          <w:sz w:val="24"/>
          <w:szCs w:val="24"/>
        </w:rPr>
        <w:t xml:space="preserve">) and region dummies are included. In general, building age may proxy for missing information about the operational efficiency of the property. So, it might be easier to refinance newer buildings and they may default more due to unexpected or rising maintenance costs. A series of dummy variables are included in the specification to allow for nonlinear relationships. For example, very old buildings may have special attributes that increase their desirability and financial performance. Large buildings (40–50 units in our small loan sample) may be more likely to be professionally managed than 5‐unit buildings and may be able to manage turnover more effectively. These factors could reduce default and increase repayment probabilities. This is largely an empirical </w:t>
      </w:r>
      <w:proofErr w:type="gramStart"/>
      <w:r w:rsidRPr="00141A99">
        <w:rPr>
          <w:rFonts w:cstheme="minorHAnsi"/>
          <w:sz w:val="24"/>
          <w:szCs w:val="24"/>
        </w:rPr>
        <w:t>question</w:t>
      </w:r>
      <w:proofErr w:type="gramEnd"/>
      <w:r w:rsidRPr="00141A99">
        <w:rPr>
          <w:rFonts w:cstheme="minorHAnsi"/>
          <w:sz w:val="24"/>
          <w:szCs w:val="24"/>
        </w:rPr>
        <w:t xml:space="preserve"> and a series of dummy variables are used to provide a flexible specification.</w:t>
      </w:r>
    </w:p>
    <w:p w14:paraId="064AD400" w14:textId="77777777" w:rsidR="00141A99" w:rsidRPr="00141A99" w:rsidRDefault="00141A99" w:rsidP="00141A99">
      <w:pPr>
        <w:rPr>
          <w:rFonts w:cstheme="minorHAnsi"/>
          <w:sz w:val="24"/>
          <w:szCs w:val="24"/>
        </w:rPr>
      </w:pPr>
      <w:r w:rsidRPr="00141A99">
        <w:rPr>
          <w:rFonts w:cstheme="minorHAnsi"/>
          <w:sz w:val="24"/>
          <w:szCs w:val="24"/>
        </w:rPr>
        <w:t>The prior literature has often relied on market conditions to proxy for unobserved property conditions (vacancy, income, efficiency). We include both market and observed property‐specific conditions. A proxy for the vacancy of the property is created by dividing the annual effective gross income (</w:t>
      </w:r>
      <w:proofErr w:type="spellStart"/>
      <w:r w:rsidRPr="00141A99">
        <w:rPr>
          <w:rFonts w:cstheme="minorHAnsi"/>
          <w:i/>
          <w:iCs/>
          <w:sz w:val="24"/>
          <w:szCs w:val="24"/>
        </w:rPr>
        <w:t>egi</w:t>
      </w:r>
      <w:proofErr w:type="spellEnd"/>
      <w:r w:rsidRPr="00141A99">
        <w:rPr>
          <w:rFonts w:cstheme="minorHAnsi"/>
          <w:sz w:val="24"/>
          <w:szCs w:val="24"/>
        </w:rPr>
        <w:t>) by the potential gross income (</w:t>
      </w:r>
      <w:proofErr w:type="spellStart"/>
      <w:r w:rsidRPr="00141A99">
        <w:rPr>
          <w:rFonts w:cstheme="minorHAnsi"/>
          <w:sz w:val="24"/>
          <w:szCs w:val="24"/>
        </w:rPr>
        <w:t>pgi</w:t>
      </w:r>
      <w:proofErr w:type="spellEnd"/>
      <w:r w:rsidRPr="00141A99">
        <w:rPr>
          <w:rFonts w:cstheme="minorHAnsi"/>
          <w:sz w:val="24"/>
          <w:szCs w:val="24"/>
        </w:rPr>
        <w:t>), </w:t>
      </w:r>
      <w:proofErr w:type="spellStart"/>
      <w:r w:rsidRPr="00141A99">
        <w:rPr>
          <w:rFonts w:cstheme="minorHAnsi"/>
          <w:i/>
          <w:iCs/>
          <w:sz w:val="24"/>
          <w:szCs w:val="24"/>
        </w:rPr>
        <w:t>egi</w:t>
      </w:r>
      <w:proofErr w:type="spellEnd"/>
      <w:r w:rsidRPr="00141A99">
        <w:rPr>
          <w:rFonts w:cstheme="minorHAnsi"/>
          <w:i/>
          <w:iCs/>
          <w:sz w:val="24"/>
          <w:szCs w:val="24"/>
        </w:rPr>
        <w:t>/</w:t>
      </w:r>
      <w:proofErr w:type="spellStart"/>
      <w:r w:rsidRPr="00141A99">
        <w:rPr>
          <w:rFonts w:cstheme="minorHAnsi"/>
          <w:i/>
          <w:iCs/>
          <w:sz w:val="24"/>
          <w:szCs w:val="24"/>
        </w:rPr>
        <w:t>pgi</w:t>
      </w:r>
      <w:proofErr w:type="spellEnd"/>
      <w:r w:rsidRPr="00141A99">
        <w:rPr>
          <w:rFonts w:cstheme="minorHAnsi"/>
          <w:i/>
          <w:iCs/>
          <w:sz w:val="24"/>
          <w:szCs w:val="24"/>
        </w:rPr>
        <w:t xml:space="preserve"> for</w:t>
      </w:r>
      <w:r w:rsidRPr="00141A99">
        <w:rPr>
          <w:rFonts w:cstheme="minorHAnsi"/>
          <w:sz w:val="24"/>
          <w:szCs w:val="24"/>
        </w:rPr>
        <w:t xml:space="preserve"> the property. EGI is the total income of the property including rent and </w:t>
      </w:r>
      <w:proofErr w:type="spellStart"/>
      <w:r w:rsidRPr="00141A99">
        <w:rPr>
          <w:rFonts w:cstheme="minorHAnsi"/>
          <w:sz w:val="24"/>
          <w:szCs w:val="24"/>
        </w:rPr>
        <w:t>nonrent</w:t>
      </w:r>
      <w:proofErr w:type="spellEnd"/>
      <w:r w:rsidRPr="00141A99">
        <w:rPr>
          <w:rFonts w:cstheme="minorHAnsi"/>
          <w:sz w:val="24"/>
          <w:szCs w:val="24"/>
        </w:rPr>
        <w:t xml:space="preserve"> income. PGI is the total potential income the property should receive if all occupied units are rented at their current actual rents and all vacant units are rented at current market rents. We expect a property that is fully rented is more likely to meet its financial obligations and to gain access to the credit markets. A measure of operating efficiency is calculated by dividing operating income by effective gross income (</w:t>
      </w:r>
      <w:proofErr w:type="spellStart"/>
      <w:r w:rsidRPr="00141A99">
        <w:rPr>
          <w:rFonts w:cstheme="minorHAnsi"/>
          <w:i/>
          <w:iCs/>
          <w:sz w:val="24"/>
          <w:szCs w:val="24"/>
        </w:rPr>
        <w:t>oper</w:t>
      </w:r>
      <w:proofErr w:type="spellEnd"/>
      <w:r w:rsidRPr="00141A99">
        <w:rPr>
          <w:rFonts w:cstheme="minorHAnsi"/>
          <w:i/>
          <w:iCs/>
          <w:sz w:val="24"/>
          <w:szCs w:val="24"/>
        </w:rPr>
        <w:t>%</w:t>
      </w:r>
      <w:r w:rsidRPr="00141A99">
        <w:rPr>
          <w:rFonts w:cstheme="minorHAnsi"/>
          <w:sz w:val="24"/>
          <w:szCs w:val="24"/>
        </w:rPr>
        <w:t>). A measure of capital expenditure is calculated by dividing capital expenditures by effective gross income (</w:t>
      </w:r>
      <w:r w:rsidRPr="00141A99">
        <w:rPr>
          <w:rFonts w:cstheme="minorHAnsi"/>
          <w:i/>
          <w:iCs/>
          <w:sz w:val="24"/>
          <w:szCs w:val="24"/>
        </w:rPr>
        <w:t>capex%</w:t>
      </w:r>
      <w:r w:rsidRPr="00141A99">
        <w:rPr>
          <w:rFonts w:cstheme="minorHAnsi"/>
          <w:sz w:val="24"/>
          <w:szCs w:val="24"/>
        </w:rPr>
        <w:t xml:space="preserve">). The </w:t>
      </w:r>
      <w:proofErr w:type="gramStart"/>
      <w:r w:rsidRPr="00141A99">
        <w:rPr>
          <w:rFonts w:cstheme="minorHAnsi"/>
          <w:sz w:val="24"/>
          <w:szCs w:val="24"/>
        </w:rPr>
        <w:t>amount</w:t>
      </w:r>
      <w:proofErr w:type="gramEnd"/>
      <w:r w:rsidRPr="00141A99">
        <w:rPr>
          <w:rFonts w:cstheme="minorHAnsi"/>
          <w:sz w:val="24"/>
          <w:szCs w:val="24"/>
        </w:rPr>
        <w:t xml:space="preserve"> of reserves, in thousands of dollars, at the beginning of the year (</w:t>
      </w:r>
      <w:r w:rsidRPr="00141A99">
        <w:rPr>
          <w:rFonts w:cstheme="minorHAnsi"/>
          <w:i/>
          <w:iCs/>
          <w:sz w:val="24"/>
          <w:szCs w:val="24"/>
        </w:rPr>
        <w:t>reserves</w:t>
      </w:r>
      <w:r w:rsidRPr="00141A99">
        <w:rPr>
          <w:rFonts w:cstheme="minorHAnsi"/>
          <w:sz w:val="24"/>
          <w:szCs w:val="24"/>
        </w:rPr>
        <w:t xml:space="preserve">) is also included. </w:t>
      </w:r>
      <w:proofErr w:type="gramStart"/>
      <w:r w:rsidRPr="00141A99">
        <w:rPr>
          <w:rFonts w:cstheme="minorHAnsi"/>
          <w:sz w:val="24"/>
          <w:szCs w:val="24"/>
        </w:rPr>
        <w:t>Similar to</w:t>
      </w:r>
      <w:proofErr w:type="gramEnd"/>
      <w:r w:rsidRPr="00141A99">
        <w:rPr>
          <w:rFonts w:cstheme="minorHAnsi"/>
          <w:sz w:val="24"/>
          <w:szCs w:val="24"/>
        </w:rPr>
        <w:t xml:space="preserve"> the previously mentioned scale impacts, the expected impact of these measures of property operations is an empirical question. However, it is anticipated that an efficiently operated property with smaller required capital expenditures and substantial cash on hand to cover unexpected expenses should be more likely to survive any unanticipated outcomes for the property or the </w:t>
      </w:r>
      <w:proofErr w:type="gramStart"/>
      <w:r w:rsidRPr="00141A99">
        <w:rPr>
          <w:rFonts w:cstheme="minorHAnsi"/>
          <w:sz w:val="24"/>
          <w:szCs w:val="24"/>
        </w:rPr>
        <w:t>market as a whole</w:t>
      </w:r>
      <w:proofErr w:type="gramEnd"/>
      <w:r w:rsidRPr="00141A99">
        <w:rPr>
          <w:rFonts w:cstheme="minorHAnsi"/>
          <w:sz w:val="24"/>
          <w:szCs w:val="24"/>
        </w:rPr>
        <w:t xml:space="preserve">. In general, if market conditions are </w:t>
      </w:r>
      <w:proofErr w:type="gramStart"/>
      <w:r w:rsidRPr="00141A99">
        <w:rPr>
          <w:rFonts w:cstheme="minorHAnsi"/>
          <w:sz w:val="24"/>
          <w:szCs w:val="24"/>
        </w:rPr>
        <w:t>better</w:t>
      </w:r>
      <w:proofErr w:type="gramEnd"/>
      <w:r w:rsidRPr="00141A99">
        <w:rPr>
          <w:rFonts w:cstheme="minorHAnsi"/>
          <w:sz w:val="24"/>
          <w:szCs w:val="24"/>
        </w:rPr>
        <w:t xml:space="preserve"> we should expect the property to perform better and generate more income. Measures of the local unemployment rate (</w:t>
      </w:r>
      <w:r w:rsidRPr="00141A99">
        <w:rPr>
          <w:rFonts w:cstheme="minorHAnsi"/>
          <w:i/>
          <w:iCs/>
          <w:sz w:val="24"/>
          <w:szCs w:val="24"/>
        </w:rPr>
        <w:t>urate</w:t>
      </w:r>
      <w:r w:rsidRPr="00141A99">
        <w:rPr>
          <w:rFonts w:cstheme="minorHAnsi"/>
          <w:sz w:val="24"/>
          <w:szCs w:val="24"/>
        </w:rPr>
        <w:t>), changes in multifamily rents over the prior quarter (</w:t>
      </w:r>
      <w:proofErr w:type="spellStart"/>
      <w:r w:rsidRPr="00141A99">
        <w:rPr>
          <w:rFonts w:cstheme="minorHAnsi"/>
          <w:sz w:val="24"/>
          <w:szCs w:val="24"/>
        </w:rPr>
        <w:t>Δ</w:t>
      </w:r>
      <w:r w:rsidRPr="00141A99">
        <w:rPr>
          <w:rFonts w:cstheme="minorHAnsi"/>
          <w:i/>
          <w:iCs/>
          <w:sz w:val="24"/>
          <w:szCs w:val="24"/>
        </w:rPr>
        <w:t>rent</w:t>
      </w:r>
      <w:proofErr w:type="spellEnd"/>
      <w:r w:rsidRPr="00141A99">
        <w:rPr>
          <w:rFonts w:cstheme="minorHAnsi"/>
          <w:sz w:val="24"/>
          <w:szCs w:val="24"/>
        </w:rPr>
        <w:t>) and quarterly changes in capitalization rates (</w:t>
      </w:r>
      <w:proofErr w:type="spellStart"/>
      <w:r w:rsidRPr="00141A99">
        <w:rPr>
          <w:rFonts w:cstheme="minorHAnsi"/>
          <w:sz w:val="24"/>
          <w:szCs w:val="24"/>
        </w:rPr>
        <w:t>Δ</w:t>
      </w:r>
      <w:r w:rsidRPr="00141A99">
        <w:rPr>
          <w:rFonts w:cstheme="minorHAnsi"/>
          <w:i/>
          <w:iCs/>
          <w:sz w:val="24"/>
          <w:szCs w:val="24"/>
        </w:rPr>
        <w:t>cap</w:t>
      </w:r>
      <w:proofErr w:type="spellEnd"/>
      <w:r w:rsidRPr="00141A99">
        <w:rPr>
          <w:rFonts w:cstheme="minorHAnsi"/>
          <w:sz w:val="24"/>
          <w:szCs w:val="24"/>
        </w:rPr>
        <w:t>) are included.</w:t>
      </w:r>
    </w:p>
    <w:p w14:paraId="7FB3B78C" w14:textId="77777777" w:rsidR="00141A99" w:rsidRPr="00141A99" w:rsidRDefault="00141A99" w:rsidP="00141A99">
      <w:pPr>
        <w:rPr>
          <w:rFonts w:cstheme="minorHAnsi"/>
          <w:sz w:val="24"/>
          <w:szCs w:val="24"/>
        </w:rPr>
      </w:pPr>
      <w:r w:rsidRPr="00141A99">
        <w:rPr>
          <w:rFonts w:cstheme="minorHAnsi"/>
          <w:sz w:val="24"/>
          <w:szCs w:val="24"/>
        </w:rPr>
        <w:t>The last group, "Prepayment," includes various measures of contract provisions that can lead to rapid increases and decreases in repayment. Dummy variables indicating whether a loan has ever had a repayment provision (</w:t>
      </w:r>
      <w:r w:rsidRPr="00141A99">
        <w:rPr>
          <w:rFonts w:cstheme="minorHAnsi"/>
          <w:i/>
          <w:iCs/>
          <w:sz w:val="24"/>
          <w:szCs w:val="24"/>
        </w:rPr>
        <w:t>res ever</w:t>
      </w:r>
      <w:r w:rsidRPr="00141A99">
        <w:rPr>
          <w:rFonts w:cstheme="minorHAnsi"/>
          <w:sz w:val="24"/>
          <w:szCs w:val="24"/>
        </w:rPr>
        <w:t>) designed to suppress prepayment and whether that provision is currently active (</w:t>
      </w:r>
      <w:r w:rsidRPr="00141A99">
        <w:rPr>
          <w:rFonts w:cstheme="minorHAnsi"/>
          <w:i/>
          <w:iCs/>
          <w:sz w:val="24"/>
          <w:szCs w:val="24"/>
        </w:rPr>
        <w:t>res on</w:t>
      </w:r>
      <w:r w:rsidRPr="00141A99">
        <w:rPr>
          <w:rFonts w:cstheme="minorHAnsi"/>
          <w:sz w:val="24"/>
          <w:szCs w:val="24"/>
        </w:rPr>
        <w:t>) are included. The excluded category includes loans that did not have a scheduled prepayment provision in effect at any point during the mortgage's potential life. These restrictions are then separated into yield maintenance (</w:t>
      </w:r>
      <w:proofErr w:type="spellStart"/>
      <w:r w:rsidRPr="00141A99">
        <w:rPr>
          <w:rFonts w:cstheme="minorHAnsi"/>
          <w:i/>
          <w:iCs/>
          <w:sz w:val="24"/>
          <w:szCs w:val="24"/>
        </w:rPr>
        <w:t>ym</w:t>
      </w:r>
      <w:proofErr w:type="spellEnd"/>
      <w:r w:rsidRPr="00141A99">
        <w:rPr>
          <w:rFonts w:cstheme="minorHAnsi"/>
          <w:i/>
          <w:iCs/>
          <w:sz w:val="24"/>
          <w:szCs w:val="24"/>
        </w:rPr>
        <w:t xml:space="preserve"> ever</w:t>
      </w:r>
      <w:r w:rsidRPr="00141A99">
        <w:rPr>
          <w:rFonts w:cstheme="minorHAnsi"/>
          <w:sz w:val="24"/>
          <w:szCs w:val="24"/>
        </w:rPr>
        <w:t> and </w:t>
      </w:r>
      <w:proofErr w:type="spellStart"/>
      <w:r w:rsidRPr="00141A99">
        <w:rPr>
          <w:rFonts w:cstheme="minorHAnsi"/>
          <w:i/>
          <w:iCs/>
          <w:sz w:val="24"/>
          <w:szCs w:val="24"/>
        </w:rPr>
        <w:t>ym</w:t>
      </w:r>
      <w:proofErr w:type="spellEnd"/>
      <w:r w:rsidRPr="00141A99">
        <w:rPr>
          <w:rFonts w:cstheme="minorHAnsi"/>
          <w:i/>
          <w:iCs/>
          <w:sz w:val="24"/>
          <w:szCs w:val="24"/>
        </w:rPr>
        <w:t xml:space="preserve"> on</w:t>
      </w:r>
      <w:r w:rsidRPr="00141A99">
        <w:rPr>
          <w:rFonts w:cstheme="minorHAnsi"/>
          <w:sz w:val="24"/>
          <w:szCs w:val="24"/>
        </w:rPr>
        <w:t>) and penalty (</w:t>
      </w:r>
      <w:r w:rsidRPr="00141A99">
        <w:rPr>
          <w:rFonts w:cstheme="minorHAnsi"/>
          <w:i/>
          <w:iCs/>
          <w:sz w:val="24"/>
          <w:szCs w:val="24"/>
        </w:rPr>
        <w:t>pen ever</w:t>
      </w:r>
      <w:r w:rsidRPr="00141A99">
        <w:rPr>
          <w:rFonts w:cstheme="minorHAnsi"/>
          <w:sz w:val="24"/>
          <w:szCs w:val="24"/>
        </w:rPr>
        <w:t> and </w:t>
      </w:r>
      <w:r w:rsidRPr="00141A99">
        <w:rPr>
          <w:rFonts w:cstheme="minorHAnsi"/>
          <w:i/>
          <w:iCs/>
          <w:sz w:val="24"/>
          <w:szCs w:val="24"/>
        </w:rPr>
        <w:t>pen on</w:t>
      </w:r>
      <w:r w:rsidRPr="00141A99">
        <w:rPr>
          <w:rFonts w:cstheme="minorHAnsi"/>
          <w:sz w:val="24"/>
          <w:szCs w:val="24"/>
        </w:rPr>
        <w:t xml:space="preserve">) provisions. For </w:t>
      </w:r>
      <w:proofErr w:type="gramStart"/>
      <w:r w:rsidRPr="00141A99">
        <w:rPr>
          <w:rFonts w:cstheme="minorHAnsi"/>
          <w:sz w:val="24"/>
          <w:szCs w:val="24"/>
        </w:rPr>
        <w:t>the vast majority of</w:t>
      </w:r>
      <w:proofErr w:type="gramEnd"/>
      <w:r w:rsidRPr="00141A99">
        <w:rPr>
          <w:rFonts w:cstheme="minorHAnsi"/>
          <w:sz w:val="24"/>
          <w:szCs w:val="24"/>
        </w:rPr>
        <w:t xml:space="preserve"> observations, there are prepayment suppression provisions (</w:t>
      </w:r>
      <w:r w:rsidRPr="00141A99">
        <w:rPr>
          <w:rFonts w:cstheme="minorHAnsi"/>
          <w:i/>
          <w:iCs/>
          <w:sz w:val="24"/>
          <w:szCs w:val="24"/>
        </w:rPr>
        <w:t>pen on</w:t>
      </w:r>
      <w:r w:rsidRPr="00141A99">
        <w:rPr>
          <w:rFonts w:cstheme="minorHAnsi"/>
          <w:sz w:val="24"/>
          <w:szCs w:val="24"/>
        </w:rPr>
        <w:t>) and/or a yield maintenance provisions (</w:t>
      </w:r>
      <w:proofErr w:type="spellStart"/>
      <w:r w:rsidRPr="00141A99">
        <w:rPr>
          <w:rFonts w:cstheme="minorHAnsi"/>
          <w:i/>
          <w:iCs/>
          <w:sz w:val="24"/>
          <w:szCs w:val="24"/>
        </w:rPr>
        <w:t>ym</w:t>
      </w:r>
      <w:proofErr w:type="spellEnd"/>
      <w:r w:rsidRPr="00141A99">
        <w:rPr>
          <w:rFonts w:cstheme="minorHAnsi"/>
          <w:i/>
          <w:iCs/>
          <w:sz w:val="24"/>
          <w:szCs w:val="24"/>
        </w:rPr>
        <w:t xml:space="preserve"> on</w:t>
      </w:r>
      <w:r w:rsidRPr="00141A99">
        <w:rPr>
          <w:rFonts w:cstheme="minorHAnsi"/>
          <w:sz w:val="24"/>
          <w:szCs w:val="24"/>
        </w:rPr>
        <w:t>) in effect.</w:t>
      </w:r>
    </w:p>
    <w:p w14:paraId="2C9574DD" w14:textId="77777777" w:rsidR="00141A99" w:rsidRPr="00141A99" w:rsidRDefault="00141A99" w:rsidP="00141A99">
      <w:pPr>
        <w:rPr>
          <w:rFonts w:cstheme="minorHAnsi"/>
          <w:sz w:val="24"/>
          <w:szCs w:val="24"/>
        </w:rPr>
      </w:pPr>
      <w:r w:rsidRPr="00141A99">
        <w:rPr>
          <w:rFonts w:cstheme="minorHAnsi"/>
          <w:sz w:val="24"/>
          <w:szCs w:val="24"/>
        </w:rPr>
        <w:t>None of the loans in the sample were fully amortizing: all loans have a balloon payment due at term. As a result, a dummy variable is used indicating the quarter the loan is scheduled to end at term (</w:t>
      </w:r>
      <w:r w:rsidRPr="00141A99">
        <w:rPr>
          <w:rFonts w:cstheme="minorHAnsi"/>
          <w:i/>
          <w:iCs/>
          <w:sz w:val="24"/>
          <w:szCs w:val="24"/>
        </w:rPr>
        <w:t>ball due</w:t>
      </w:r>
      <w:r w:rsidRPr="00141A99">
        <w:rPr>
          <w:rFonts w:cstheme="minorHAnsi"/>
          <w:sz w:val="24"/>
          <w:szCs w:val="24"/>
        </w:rPr>
        <w:t xml:space="preserve">). The excluded category is all other time periods. It is anticipated that many loans will be successfully paid off. However, some borrowers will have difficulty finding other financing or have property‐specific issues that lead to the extension of the loan beyond term or default. The default could occur before, at term or </w:t>
      </w:r>
      <w:proofErr w:type="spellStart"/>
      <w:r w:rsidRPr="00141A99">
        <w:rPr>
          <w:rFonts w:cstheme="minorHAnsi"/>
          <w:sz w:val="24"/>
          <w:szCs w:val="24"/>
        </w:rPr>
        <w:t>postterm</w:t>
      </w:r>
      <w:proofErr w:type="spellEnd"/>
      <w:r w:rsidRPr="00141A99">
        <w:rPr>
          <w:rFonts w:cstheme="minorHAnsi"/>
          <w:sz w:val="24"/>
          <w:szCs w:val="24"/>
        </w:rPr>
        <w:t xml:space="preserve"> and during an extension period.</w:t>
      </w:r>
    </w:p>
    <w:p w14:paraId="7CB117A0" w14:textId="77777777" w:rsidR="00141A99" w:rsidRPr="00966B44" w:rsidRDefault="00141A99" w:rsidP="00966B44">
      <w:pPr>
        <w:pStyle w:val="Heading1"/>
      </w:pPr>
      <w:hyperlink r:id="rId26" w:anchor="toc" w:tooltip="Results and Implications" w:history="1">
        <w:r w:rsidRPr="00966B44">
          <w:rPr>
            <w:rStyle w:val="Hyperlink"/>
            <w:color w:val="262626" w:themeColor="text1" w:themeTint="D9"/>
            <w:u w:val="none"/>
          </w:rPr>
          <w:t>Results and Implications</w:t>
        </w:r>
      </w:hyperlink>
    </w:p>
    <w:p w14:paraId="30E4510F" w14:textId="77777777" w:rsidR="00141A99" w:rsidRPr="00141A99" w:rsidRDefault="00141A99" w:rsidP="00141A99">
      <w:pPr>
        <w:rPr>
          <w:rFonts w:cstheme="minorHAnsi"/>
          <w:sz w:val="24"/>
          <w:szCs w:val="24"/>
        </w:rPr>
      </w:pPr>
      <w:r w:rsidRPr="00141A99">
        <w:rPr>
          <w:rFonts w:cstheme="minorHAnsi"/>
          <w:sz w:val="24"/>
          <w:szCs w:val="24"/>
        </w:rPr>
        <w:t xml:space="preserve">Table 9 shows the base specification results for the quarterly multinomial logit using panel data with three outcomes—continue, </w:t>
      </w:r>
      <w:proofErr w:type="gramStart"/>
      <w:r w:rsidRPr="00141A99">
        <w:rPr>
          <w:rFonts w:cstheme="minorHAnsi"/>
          <w:sz w:val="24"/>
          <w:szCs w:val="24"/>
        </w:rPr>
        <w:t>default</w:t>
      </w:r>
      <w:proofErr w:type="gramEnd"/>
      <w:r w:rsidRPr="00141A99">
        <w:rPr>
          <w:rFonts w:cstheme="minorHAnsi"/>
          <w:sz w:val="24"/>
          <w:szCs w:val="24"/>
        </w:rPr>
        <w:t xml:space="preserve"> or pay off the loan. There is an increased probability of default as the loan ages but, as indicated by the quadratic term (loan age</w:t>
      </w:r>
      <w:r w:rsidRPr="00141A99">
        <w:rPr>
          <w:rFonts w:cstheme="minorHAnsi"/>
          <w:sz w:val="24"/>
          <w:szCs w:val="24"/>
          <w:vertAlign w:val="superscript"/>
        </w:rPr>
        <w:t>2</w:t>
      </w:r>
      <w:r w:rsidRPr="00141A99">
        <w:rPr>
          <w:rFonts w:cstheme="minorHAnsi"/>
          <w:sz w:val="24"/>
          <w:szCs w:val="24"/>
        </w:rPr>
        <w:t>/100), at a decreasing rate as time passes. This is illustrated in Figure 1 and shows the peak of the default baseline approximately two years into the loan's life (in quarters 22 through 24). The probability of a loan being paid off also increases at a decreasing rate but the turning point is beyond most observed loan ages. For most purposes, as a loan ages the probability of it being paid off increases. There is no evidence that larger loans default or pay off at different rates, though this result may be an artifact of the fact that all the loans in the sample are small loans. Loans that are refinances are more likely to be paid off and refinanced again. Longer‐term loans and interest‐only loans tend to default more and pay off less. This finding likely reflects the fact that marginal loan applicants can use longer terms and interest‐only loans to reduce the annual DS. Contrary to expectations, loans with recourse provisions have a higher probability of default. Again, this may reflect a selection process where lenders require recourse to help reduce their exposure to losses on more risky loans.</w:t>
      </w:r>
    </w:p>
    <w:p w14:paraId="420670B6" w14:textId="75EB101D" w:rsidR="00141A99" w:rsidRPr="00141A99" w:rsidRDefault="00141A99" w:rsidP="00966B44">
      <w:pPr>
        <w:spacing w:after="0"/>
        <w:rPr>
          <w:rFonts w:cstheme="minorHAnsi"/>
          <w:sz w:val="24"/>
          <w:szCs w:val="24"/>
        </w:rPr>
      </w:pPr>
      <w:r w:rsidRPr="00141A99">
        <w:rPr>
          <w:rFonts w:cstheme="minorHAnsi"/>
          <w:sz w:val="24"/>
          <w:szCs w:val="24"/>
        </w:rPr>
        <w:t>9 Table</w:t>
      </w:r>
      <w:r w:rsidR="00966B44">
        <w:rPr>
          <w:rFonts w:cstheme="minorHAnsi"/>
          <w:sz w:val="24"/>
          <w:szCs w:val="24"/>
        </w:rPr>
        <w:t xml:space="preserve">. </w:t>
      </w:r>
      <w:r w:rsidRPr="00141A99">
        <w:rPr>
          <w:rFonts w:cstheme="minorHAnsi"/>
          <w:sz w:val="24"/>
          <w:szCs w:val="24"/>
        </w:rPr>
        <w:t>Base model—termination results</w:t>
      </w:r>
    </w:p>
    <w:tbl>
      <w:tblPr>
        <w:tblStyle w:val="TableGrid"/>
        <w:tblW w:w="0" w:type="auto"/>
        <w:tblLook w:val="04A0" w:firstRow="1" w:lastRow="0" w:firstColumn="1" w:lastColumn="0" w:noHBand="0" w:noVBand="1"/>
      </w:tblPr>
      <w:tblGrid>
        <w:gridCol w:w="2099"/>
        <w:gridCol w:w="1370"/>
        <w:gridCol w:w="642"/>
        <w:gridCol w:w="1248"/>
        <w:gridCol w:w="642"/>
      </w:tblGrid>
      <w:tr w:rsidR="00966B44" w:rsidRPr="00141A99" w14:paraId="10FD6CD8" w14:textId="77777777" w:rsidTr="00E1629E">
        <w:tc>
          <w:tcPr>
            <w:tcW w:w="0" w:type="auto"/>
            <w:hideMark/>
          </w:tcPr>
          <w:p w14:paraId="0C1EBBCE" w14:textId="77777777" w:rsidR="00966B44" w:rsidRPr="00141A99" w:rsidRDefault="00966B44" w:rsidP="00966B44">
            <w:pPr>
              <w:spacing w:line="259" w:lineRule="auto"/>
              <w:rPr>
                <w:rFonts w:cstheme="minorHAnsi"/>
                <w:sz w:val="24"/>
                <w:szCs w:val="24"/>
              </w:rPr>
            </w:pPr>
          </w:p>
        </w:tc>
        <w:tc>
          <w:tcPr>
            <w:tcW w:w="0" w:type="auto"/>
            <w:hideMark/>
          </w:tcPr>
          <w:p w14:paraId="12177E78" w14:textId="77777777" w:rsidR="00966B44" w:rsidRPr="00141A99" w:rsidRDefault="00966B44" w:rsidP="00966B44">
            <w:pPr>
              <w:spacing w:line="259" w:lineRule="auto"/>
              <w:rPr>
                <w:rFonts w:cstheme="minorHAnsi"/>
                <w:b/>
                <w:bCs/>
                <w:sz w:val="24"/>
                <w:szCs w:val="24"/>
              </w:rPr>
            </w:pPr>
            <w:r w:rsidRPr="00141A99">
              <w:rPr>
                <w:rFonts w:cstheme="minorHAnsi"/>
                <w:b/>
                <w:bCs/>
                <w:sz w:val="24"/>
                <w:szCs w:val="24"/>
              </w:rPr>
              <w:t>Default</w:t>
            </w:r>
          </w:p>
        </w:tc>
        <w:tc>
          <w:tcPr>
            <w:tcW w:w="0" w:type="auto"/>
          </w:tcPr>
          <w:p w14:paraId="38715956" w14:textId="77777777" w:rsidR="00966B44" w:rsidRPr="00141A99" w:rsidRDefault="00966B44" w:rsidP="00966B44">
            <w:pPr>
              <w:rPr>
                <w:rFonts w:cstheme="minorHAnsi"/>
                <w:b/>
                <w:bCs/>
                <w:sz w:val="24"/>
                <w:szCs w:val="24"/>
              </w:rPr>
            </w:pPr>
          </w:p>
        </w:tc>
        <w:tc>
          <w:tcPr>
            <w:tcW w:w="0" w:type="auto"/>
          </w:tcPr>
          <w:p w14:paraId="00A98859" w14:textId="34537A33" w:rsidR="00966B44" w:rsidRPr="00141A99" w:rsidRDefault="00966B44" w:rsidP="00966B44">
            <w:pPr>
              <w:rPr>
                <w:rFonts w:cstheme="minorHAnsi"/>
                <w:b/>
                <w:bCs/>
                <w:sz w:val="24"/>
                <w:szCs w:val="24"/>
              </w:rPr>
            </w:pPr>
            <w:proofErr w:type="spellStart"/>
            <w:r w:rsidRPr="00141A99">
              <w:rPr>
                <w:rFonts w:cstheme="minorHAnsi"/>
                <w:b/>
                <w:bCs/>
                <w:sz w:val="24"/>
                <w:szCs w:val="24"/>
              </w:rPr>
              <w:t>Paidoff</w:t>
            </w:r>
            <w:proofErr w:type="spellEnd"/>
          </w:p>
        </w:tc>
        <w:tc>
          <w:tcPr>
            <w:tcW w:w="0" w:type="auto"/>
            <w:hideMark/>
          </w:tcPr>
          <w:p w14:paraId="2A5B70A6" w14:textId="4EF8A80A" w:rsidR="00966B44" w:rsidRPr="00141A99" w:rsidRDefault="00966B44" w:rsidP="00966B44">
            <w:pPr>
              <w:spacing w:line="259" w:lineRule="auto"/>
              <w:rPr>
                <w:rFonts w:cstheme="minorHAnsi"/>
                <w:b/>
                <w:bCs/>
                <w:sz w:val="24"/>
                <w:szCs w:val="24"/>
              </w:rPr>
            </w:pPr>
          </w:p>
        </w:tc>
      </w:tr>
      <w:tr w:rsidR="00141A99" w:rsidRPr="00141A99" w14:paraId="2AF47B6C" w14:textId="77777777" w:rsidTr="00966B44">
        <w:tc>
          <w:tcPr>
            <w:tcW w:w="0" w:type="auto"/>
            <w:hideMark/>
          </w:tcPr>
          <w:p w14:paraId="65455A75"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Variable</w:t>
            </w:r>
          </w:p>
        </w:tc>
        <w:tc>
          <w:tcPr>
            <w:tcW w:w="0" w:type="auto"/>
            <w:hideMark/>
          </w:tcPr>
          <w:p w14:paraId="30AC18FD"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Coeff</w:t>
            </w:r>
          </w:p>
        </w:tc>
        <w:tc>
          <w:tcPr>
            <w:tcW w:w="0" w:type="auto"/>
            <w:hideMark/>
          </w:tcPr>
          <w:p w14:paraId="55477D9F"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SE</w:t>
            </w:r>
          </w:p>
        </w:tc>
        <w:tc>
          <w:tcPr>
            <w:tcW w:w="0" w:type="auto"/>
            <w:hideMark/>
          </w:tcPr>
          <w:p w14:paraId="32AB2331"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Coeff</w:t>
            </w:r>
          </w:p>
        </w:tc>
        <w:tc>
          <w:tcPr>
            <w:tcW w:w="0" w:type="auto"/>
            <w:hideMark/>
          </w:tcPr>
          <w:p w14:paraId="6A71CDE3" w14:textId="77777777" w:rsidR="00141A99" w:rsidRPr="00141A99" w:rsidRDefault="00141A99" w:rsidP="00966B44">
            <w:pPr>
              <w:spacing w:line="259" w:lineRule="auto"/>
              <w:rPr>
                <w:rFonts w:cstheme="minorHAnsi"/>
                <w:b/>
                <w:bCs/>
                <w:sz w:val="24"/>
                <w:szCs w:val="24"/>
              </w:rPr>
            </w:pPr>
            <w:r w:rsidRPr="00141A99">
              <w:rPr>
                <w:rFonts w:cstheme="minorHAnsi"/>
                <w:b/>
                <w:bCs/>
                <w:sz w:val="24"/>
                <w:szCs w:val="24"/>
              </w:rPr>
              <w:t>SE</w:t>
            </w:r>
          </w:p>
        </w:tc>
      </w:tr>
      <w:tr w:rsidR="00141A99" w:rsidRPr="00141A99" w14:paraId="5A062451" w14:textId="77777777" w:rsidTr="00966B44">
        <w:tc>
          <w:tcPr>
            <w:tcW w:w="0" w:type="auto"/>
            <w:hideMark/>
          </w:tcPr>
          <w:p w14:paraId="002F9EAD" w14:textId="77777777" w:rsidR="00141A99" w:rsidRPr="00141A99" w:rsidRDefault="00141A99" w:rsidP="00966B44">
            <w:pPr>
              <w:spacing w:line="259" w:lineRule="auto"/>
              <w:rPr>
                <w:rFonts w:cstheme="minorHAnsi"/>
                <w:sz w:val="24"/>
                <w:szCs w:val="24"/>
              </w:rPr>
            </w:pPr>
            <w:r w:rsidRPr="00141A99">
              <w:rPr>
                <w:rFonts w:cstheme="minorHAnsi"/>
                <w:sz w:val="24"/>
                <w:szCs w:val="24"/>
              </w:rPr>
              <w:t>loan age</w:t>
            </w:r>
          </w:p>
        </w:tc>
        <w:tc>
          <w:tcPr>
            <w:tcW w:w="0" w:type="auto"/>
            <w:hideMark/>
          </w:tcPr>
          <w:p w14:paraId="3DE70E6B" w14:textId="77777777" w:rsidR="00141A99" w:rsidRPr="00141A99" w:rsidRDefault="00141A99" w:rsidP="00966B44">
            <w:pPr>
              <w:spacing w:line="259" w:lineRule="auto"/>
              <w:rPr>
                <w:rFonts w:cstheme="minorHAnsi"/>
                <w:sz w:val="24"/>
                <w:szCs w:val="24"/>
              </w:rPr>
            </w:pPr>
            <w:r w:rsidRPr="00141A99">
              <w:rPr>
                <w:rFonts w:cstheme="minorHAnsi"/>
                <w:sz w:val="24"/>
                <w:szCs w:val="24"/>
              </w:rPr>
              <w:t>0.050002</w:t>
            </w:r>
          </w:p>
        </w:tc>
        <w:tc>
          <w:tcPr>
            <w:tcW w:w="0" w:type="auto"/>
            <w:hideMark/>
          </w:tcPr>
          <w:p w14:paraId="6420E1DB" w14:textId="77777777" w:rsidR="00141A99" w:rsidRPr="00141A99" w:rsidRDefault="00141A99" w:rsidP="00966B44">
            <w:pPr>
              <w:spacing w:line="259" w:lineRule="auto"/>
              <w:rPr>
                <w:rFonts w:cstheme="minorHAnsi"/>
                <w:sz w:val="24"/>
                <w:szCs w:val="24"/>
              </w:rPr>
            </w:pPr>
            <w:r w:rsidRPr="00141A99">
              <w:rPr>
                <w:rFonts w:cstheme="minorHAnsi"/>
                <w:sz w:val="24"/>
                <w:szCs w:val="24"/>
              </w:rPr>
              <w:t>0.01</w:t>
            </w:r>
          </w:p>
        </w:tc>
        <w:tc>
          <w:tcPr>
            <w:tcW w:w="0" w:type="auto"/>
            <w:hideMark/>
          </w:tcPr>
          <w:p w14:paraId="5C85859E" w14:textId="77777777" w:rsidR="00141A99" w:rsidRPr="00141A99" w:rsidRDefault="00141A99" w:rsidP="00966B44">
            <w:pPr>
              <w:spacing w:line="259" w:lineRule="auto"/>
              <w:rPr>
                <w:rFonts w:cstheme="minorHAnsi"/>
                <w:sz w:val="24"/>
                <w:szCs w:val="24"/>
              </w:rPr>
            </w:pPr>
            <w:r w:rsidRPr="00141A99">
              <w:rPr>
                <w:rFonts w:cstheme="minorHAnsi"/>
                <w:sz w:val="24"/>
                <w:szCs w:val="24"/>
              </w:rPr>
              <w:t>0.030002</w:t>
            </w:r>
          </w:p>
        </w:tc>
        <w:tc>
          <w:tcPr>
            <w:tcW w:w="0" w:type="auto"/>
            <w:hideMark/>
          </w:tcPr>
          <w:p w14:paraId="0963F04B"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r>
      <w:tr w:rsidR="00141A99" w:rsidRPr="00141A99" w14:paraId="710391B9" w14:textId="77777777" w:rsidTr="00966B44">
        <w:tc>
          <w:tcPr>
            <w:tcW w:w="0" w:type="auto"/>
            <w:hideMark/>
          </w:tcPr>
          <w:p w14:paraId="38AC24AC" w14:textId="77777777" w:rsidR="00141A99" w:rsidRPr="00141A99" w:rsidRDefault="00141A99" w:rsidP="00966B44">
            <w:pPr>
              <w:spacing w:line="259" w:lineRule="auto"/>
              <w:rPr>
                <w:rFonts w:cstheme="minorHAnsi"/>
                <w:sz w:val="24"/>
                <w:szCs w:val="24"/>
              </w:rPr>
            </w:pPr>
            <w:r w:rsidRPr="00141A99">
              <w:rPr>
                <w:rFonts w:cstheme="minorHAnsi"/>
                <w:sz w:val="24"/>
                <w:szCs w:val="24"/>
              </w:rPr>
              <w:t>(</w:t>
            </w:r>
            <w:proofErr w:type="gramStart"/>
            <w:r w:rsidRPr="00141A99">
              <w:rPr>
                <w:rFonts w:cstheme="minorHAnsi"/>
                <w:sz w:val="24"/>
                <w:szCs w:val="24"/>
              </w:rPr>
              <w:t>loan</w:t>
            </w:r>
            <w:proofErr w:type="gramEnd"/>
            <w:r w:rsidRPr="00141A99">
              <w:rPr>
                <w:rFonts w:cstheme="minorHAnsi"/>
                <w:sz w:val="24"/>
                <w:szCs w:val="24"/>
              </w:rPr>
              <w:t xml:space="preserve"> age</w:t>
            </w:r>
            <w:r w:rsidRPr="00141A99">
              <w:rPr>
                <w:rFonts w:cstheme="minorHAnsi"/>
                <w:sz w:val="24"/>
                <w:szCs w:val="24"/>
                <w:vertAlign w:val="superscript"/>
              </w:rPr>
              <w:t>2</w:t>
            </w:r>
            <w:r w:rsidRPr="00141A99">
              <w:rPr>
                <w:rFonts w:cstheme="minorHAnsi"/>
                <w:sz w:val="24"/>
                <w:szCs w:val="24"/>
              </w:rPr>
              <w:t>)/100</w:t>
            </w:r>
          </w:p>
        </w:tc>
        <w:tc>
          <w:tcPr>
            <w:tcW w:w="0" w:type="auto"/>
            <w:hideMark/>
          </w:tcPr>
          <w:p w14:paraId="3F07ADE1" w14:textId="77777777" w:rsidR="00141A99" w:rsidRPr="00141A99" w:rsidRDefault="00141A99" w:rsidP="00966B44">
            <w:pPr>
              <w:spacing w:line="259" w:lineRule="auto"/>
              <w:rPr>
                <w:rFonts w:cstheme="minorHAnsi"/>
                <w:sz w:val="24"/>
                <w:szCs w:val="24"/>
              </w:rPr>
            </w:pPr>
            <w:r w:rsidRPr="00141A99">
              <w:rPr>
                <w:rFonts w:cstheme="minorHAnsi"/>
                <w:sz w:val="24"/>
                <w:szCs w:val="24"/>
              </w:rPr>
              <w:t>−0.040002</w:t>
            </w:r>
          </w:p>
        </w:tc>
        <w:tc>
          <w:tcPr>
            <w:tcW w:w="0" w:type="auto"/>
            <w:hideMark/>
          </w:tcPr>
          <w:p w14:paraId="24A670F3" w14:textId="77777777" w:rsidR="00141A99" w:rsidRPr="00141A99" w:rsidRDefault="00141A99" w:rsidP="00966B44">
            <w:pPr>
              <w:spacing w:line="259" w:lineRule="auto"/>
              <w:rPr>
                <w:rFonts w:cstheme="minorHAnsi"/>
                <w:sz w:val="24"/>
                <w:szCs w:val="24"/>
              </w:rPr>
            </w:pPr>
            <w:r w:rsidRPr="00141A99">
              <w:rPr>
                <w:rFonts w:cstheme="minorHAnsi"/>
                <w:sz w:val="24"/>
                <w:szCs w:val="24"/>
              </w:rPr>
              <w:t>0.01</w:t>
            </w:r>
          </w:p>
        </w:tc>
        <w:tc>
          <w:tcPr>
            <w:tcW w:w="0" w:type="auto"/>
            <w:hideMark/>
          </w:tcPr>
          <w:p w14:paraId="2047D672" w14:textId="77777777" w:rsidR="00141A99" w:rsidRPr="00141A99" w:rsidRDefault="00141A99" w:rsidP="00966B44">
            <w:pPr>
              <w:spacing w:line="259" w:lineRule="auto"/>
              <w:rPr>
                <w:rFonts w:cstheme="minorHAnsi"/>
                <w:sz w:val="24"/>
                <w:szCs w:val="24"/>
              </w:rPr>
            </w:pPr>
            <w:r w:rsidRPr="00141A99">
              <w:rPr>
                <w:rFonts w:cstheme="minorHAnsi"/>
                <w:sz w:val="24"/>
                <w:szCs w:val="24"/>
              </w:rPr>
              <w:t>−0.010002</w:t>
            </w:r>
          </w:p>
        </w:tc>
        <w:tc>
          <w:tcPr>
            <w:tcW w:w="0" w:type="auto"/>
            <w:hideMark/>
          </w:tcPr>
          <w:p w14:paraId="7EFAA7C8"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r>
      <w:tr w:rsidR="00141A99" w:rsidRPr="00141A99" w14:paraId="11063DA1" w14:textId="77777777" w:rsidTr="00966B44">
        <w:tc>
          <w:tcPr>
            <w:tcW w:w="0" w:type="auto"/>
            <w:hideMark/>
          </w:tcPr>
          <w:p w14:paraId="30FA5FF7"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upb</w:t>
            </w:r>
            <w:proofErr w:type="spellEnd"/>
            <w:r w:rsidRPr="00141A99">
              <w:rPr>
                <w:rFonts w:cstheme="minorHAnsi"/>
                <w:sz w:val="24"/>
                <w:szCs w:val="24"/>
              </w:rPr>
              <w:t xml:space="preserve"> </w:t>
            </w:r>
            <w:proofErr w:type="spellStart"/>
            <w:r w:rsidRPr="00141A99">
              <w:rPr>
                <w:rFonts w:cstheme="minorHAnsi"/>
                <w:sz w:val="24"/>
                <w:szCs w:val="24"/>
              </w:rPr>
              <w:t>orig</w:t>
            </w:r>
            <w:proofErr w:type="spellEnd"/>
          </w:p>
        </w:tc>
        <w:tc>
          <w:tcPr>
            <w:tcW w:w="0" w:type="auto"/>
            <w:hideMark/>
          </w:tcPr>
          <w:p w14:paraId="10406704" w14:textId="77777777" w:rsidR="00141A99" w:rsidRPr="00141A99" w:rsidRDefault="00141A99" w:rsidP="00966B44">
            <w:pPr>
              <w:spacing w:line="259" w:lineRule="auto"/>
              <w:rPr>
                <w:rFonts w:cstheme="minorHAnsi"/>
                <w:sz w:val="24"/>
                <w:szCs w:val="24"/>
              </w:rPr>
            </w:pPr>
            <w:r w:rsidRPr="00141A99">
              <w:rPr>
                <w:rFonts w:cstheme="minorHAnsi"/>
                <w:sz w:val="24"/>
                <w:szCs w:val="24"/>
              </w:rPr>
              <w:t>0.01</w:t>
            </w:r>
          </w:p>
        </w:tc>
        <w:tc>
          <w:tcPr>
            <w:tcW w:w="0" w:type="auto"/>
            <w:hideMark/>
          </w:tcPr>
          <w:p w14:paraId="11BCC798" w14:textId="77777777" w:rsidR="00141A99" w:rsidRPr="00141A99" w:rsidRDefault="00141A99" w:rsidP="00966B44">
            <w:pPr>
              <w:spacing w:line="259" w:lineRule="auto"/>
              <w:rPr>
                <w:rFonts w:cstheme="minorHAnsi"/>
                <w:sz w:val="24"/>
                <w:szCs w:val="24"/>
              </w:rPr>
            </w:pPr>
            <w:r w:rsidRPr="00141A99">
              <w:rPr>
                <w:rFonts w:cstheme="minorHAnsi"/>
                <w:sz w:val="24"/>
                <w:szCs w:val="24"/>
              </w:rPr>
              <w:t>0.01</w:t>
            </w:r>
          </w:p>
        </w:tc>
        <w:tc>
          <w:tcPr>
            <w:tcW w:w="0" w:type="auto"/>
            <w:hideMark/>
          </w:tcPr>
          <w:p w14:paraId="1241BC1B"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c>
          <w:tcPr>
            <w:tcW w:w="0" w:type="auto"/>
            <w:hideMark/>
          </w:tcPr>
          <w:p w14:paraId="7EDA1FE3"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r>
      <w:tr w:rsidR="00141A99" w:rsidRPr="00141A99" w14:paraId="39521032" w14:textId="77777777" w:rsidTr="00966B44">
        <w:tc>
          <w:tcPr>
            <w:tcW w:w="0" w:type="auto"/>
            <w:hideMark/>
          </w:tcPr>
          <w:p w14:paraId="37770E33" w14:textId="77777777" w:rsidR="00141A99" w:rsidRPr="00141A99" w:rsidRDefault="00141A99" w:rsidP="00966B44">
            <w:pPr>
              <w:spacing w:line="259" w:lineRule="auto"/>
              <w:rPr>
                <w:rFonts w:cstheme="minorHAnsi"/>
                <w:sz w:val="24"/>
                <w:szCs w:val="24"/>
              </w:rPr>
            </w:pPr>
            <w:r w:rsidRPr="00141A99">
              <w:rPr>
                <w:rFonts w:cstheme="minorHAnsi"/>
                <w:sz w:val="24"/>
                <w:szCs w:val="24"/>
              </w:rPr>
              <w:t>refi</w:t>
            </w:r>
          </w:p>
        </w:tc>
        <w:tc>
          <w:tcPr>
            <w:tcW w:w="0" w:type="auto"/>
            <w:hideMark/>
          </w:tcPr>
          <w:p w14:paraId="6D6883A8" w14:textId="77777777" w:rsidR="00141A99" w:rsidRPr="00141A99" w:rsidRDefault="00141A99" w:rsidP="00966B44">
            <w:pPr>
              <w:spacing w:line="259" w:lineRule="auto"/>
              <w:rPr>
                <w:rFonts w:cstheme="minorHAnsi"/>
                <w:sz w:val="24"/>
                <w:szCs w:val="24"/>
              </w:rPr>
            </w:pPr>
            <w:r w:rsidRPr="00141A99">
              <w:rPr>
                <w:rFonts w:cstheme="minorHAnsi"/>
                <w:sz w:val="24"/>
                <w:szCs w:val="24"/>
              </w:rPr>
              <w:t>−0.14</w:t>
            </w:r>
          </w:p>
        </w:tc>
        <w:tc>
          <w:tcPr>
            <w:tcW w:w="0" w:type="auto"/>
            <w:hideMark/>
          </w:tcPr>
          <w:p w14:paraId="5D8FA8A9" w14:textId="77777777" w:rsidR="00141A99" w:rsidRPr="00141A99" w:rsidRDefault="00141A99" w:rsidP="00966B44">
            <w:pPr>
              <w:spacing w:line="259" w:lineRule="auto"/>
              <w:rPr>
                <w:rFonts w:cstheme="minorHAnsi"/>
                <w:sz w:val="24"/>
                <w:szCs w:val="24"/>
              </w:rPr>
            </w:pPr>
            <w:r w:rsidRPr="00141A99">
              <w:rPr>
                <w:rFonts w:cstheme="minorHAnsi"/>
                <w:sz w:val="24"/>
                <w:szCs w:val="24"/>
              </w:rPr>
              <w:t>0.16</w:t>
            </w:r>
          </w:p>
        </w:tc>
        <w:tc>
          <w:tcPr>
            <w:tcW w:w="0" w:type="auto"/>
            <w:hideMark/>
          </w:tcPr>
          <w:p w14:paraId="6B463322" w14:textId="77777777" w:rsidR="00141A99" w:rsidRPr="00141A99" w:rsidRDefault="00141A99" w:rsidP="00966B44">
            <w:pPr>
              <w:spacing w:line="259" w:lineRule="auto"/>
              <w:rPr>
                <w:rFonts w:cstheme="minorHAnsi"/>
                <w:sz w:val="24"/>
                <w:szCs w:val="24"/>
              </w:rPr>
            </w:pPr>
            <w:r w:rsidRPr="00141A99">
              <w:rPr>
                <w:rFonts w:cstheme="minorHAnsi"/>
                <w:sz w:val="24"/>
                <w:szCs w:val="24"/>
              </w:rPr>
              <w:t>0.170002</w:t>
            </w:r>
          </w:p>
        </w:tc>
        <w:tc>
          <w:tcPr>
            <w:tcW w:w="0" w:type="auto"/>
            <w:hideMark/>
          </w:tcPr>
          <w:p w14:paraId="7F249416" w14:textId="77777777" w:rsidR="00141A99" w:rsidRPr="00141A99" w:rsidRDefault="00141A99" w:rsidP="00966B44">
            <w:pPr>
              <w:spacing w:line="259" w:lineRule="auto"/>
              <w:rPr>
                <w:rFonts w:cstheme="minorHAnsi"/>
                <w:sz w:val="24"/>
                <w:szCs w:val="24"/>
              </w:rPr>
            </w:pPr>
            <w:r w:rsidRPr="00141A99">
              <w:rPr>
                <w:rFonts w:cstheme="minorHAnsi"/>
                <w:sz w:val="24"/>
                <w:szCs w:val="24"/>
              </w:rPr>
              <w:t>0.05</w:t>
            </w:r>
          </w:p>
        </w:tc>
      </w:tr>
      <w:tr w:rsidR="00141A99" w:rsidRPr="00141A99" w14:paraId="6AA5E9EC" w14:textId="77777777" w:rsidTr="00966B44">
        <w:tc>
          <w:tcPr>
            <w:tcW w:w="0" w:type="auto"/>
            <w:hideMark/>
          </w:tcPr>
          <w:p w14:paraId="1C441FEA" w14:textId="77777777" w:rsidR="00141A99" w:rsidRPr="00141A99" w:rsidRDefault="00141A99" w:rsidP="00966B44">
            <w:pPr>
              <w:spacing w:line="259" w:lineRule="auto"/>
              <w:rPr>
                <w:rFonts w:cstheme="minorHAnsi"/>
                <w:sz w:val="24"/>
                <w:szCs w:val="24"/>
              </w:rPr>
            </w:pPr>
            <w:r w:rsidRPr="00141A99">
              <w:rPr>
                <w:rFonts w:cstheme="minorHAnsi"/>
                <w:sz w:val="24"/>
                <w:szCs w:val="24"/>
              </w:rPr>
              <w:t>term</w:t>
            </w:r>
          </w:p>
        </w:tc>
        <w:tc>
          <w:tcPr>
            <w:tcW w:w="0" w:type="auto"/>
            <w:hideMark/>
          </w:tcPr>
          <w:p w14:paraId="7C890E00" w14:textId="77777777" w:rsidR="00141A99" w:rsidRPr="00141A99" w:rsidRDefault="00141A99" w:rsidP="00966B44">
            <w:pPr>
              <w:spacing w:line="259" w:lineRule="auto"/>
              <w:rPr>
                <w:rFonts w:cstheme="minorHAnsi"/>
                <w:sz w:val="24"/>
                <w:szCs w:val="24"/>
              </w:rPr>
            </w:pPr>
            <w:r w:rsidRPr="00141A99">
              <w:rPr>
                <w:rFonts w:cstheme="minorHAnsi"/>
                <w:sz w:val="24"/>
                <w:szCs w:val="24"/>
              </w:rPr>
              <w:t>0.000002</w:t>
            </w:r>
          </w:p>
        </w:tc>
        <w:tc>
          <w:tcPr>
            <w:tcW w:w="0" w:type="auto"/>
            <w:hideMark/>
          </w:tcPr>
          <w:p w14:paraId="30EB0678"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c>
          <w:tcPr>
            <w:tcW w:w="0" w:type="auto"/>
            <w:hideMark/>
          </w:tcPr>
          <w:p w14:paraId="4363F5CC" w14:textId="77777777" w:rsidR="00141A99" w:rsidRPr="00141A99" w:rsidRDefault="00141A99" w:rsidP="00966B44">
            <w:pPr>
              <w:spacing w:line="259" w:lineRule="auto"/>
              <w:rPr>
                <w:rFonts w:cstheme="minorHAnsi"/>
                <w:sz w:val="24"/>
                <w:szCs w:val="24"/>
              </w:rPr>
            </w:pPr>
            <w:r w:rsidRPr="00141A99">
              <w:rPr>
                <w:rFonts w:cstheme="minorHAnsi"/>
                <w:sz w:val="24"/>
                <w:szCs w:val="24"/>
              </w:rPr>
              <w:t>−0.010002</w:t>
            </w:r>
          </w:p>
        </w:tc>
        <w:tc>
          <w:tcPr>
            <w:tcW w:w="0" w:type="auto"/>
            <w:hideMark/>
          </w:tcPr>
          <w:p w14:paraId="6CD96288" w14:textId="77777777" w:rsidR="00141A99" w:rsidRPr="00141A99" w:rsidRDefault="00141A99" w:rsidP="00966B44">
            <w:pPr>
              <w:spacing w:line="259" w:lineRule="auto"/>
              <w:rPr>
                <w:rFonts w:cstheme="minorHAnsi"/>
                <w:sz w:val="24"/>
                <w:szCs w:val="24"/>
              </w:rPr>
            </w:pPr>
            <w:r w:rsidRPr="00141A99">
              <w:rPr>
                <w:rFonts w:cstheme="minorHAnsi"/>
                <w:sz w:val="24"/>
                <w:szCs w:val="24"/>
              </w:rPr>
              <w:t>0.00</w:t>
            </w:r>
          </w:p>
        </w:tc>
      </w:tr>
      <w:tr w:rsidR="00141A99" w:rsidRPr="00141A99" w14:paraId="52611957" w14:textId="77777777" w:rsidTr="00966B44">
        <w:tc>
          <w:tcPr>
            <w:tcW w:w="0" w:type="auto"/>
            <w:hideMark/>
          </w:tcPr>
          <w:p w14:paraId="7A0BFFF0" w14:textId="77777777" w:rsidR="00141A99" w:rsidRPr="00141A99" w:rsidRDefault="00141A99" w:rsidP="00966B44">
            <w:pPr>
              <w:spacing w:line="259" w:lineRule="auto"/>
              <w:rPr>
                <w:rFonts w:cstheme="minorHAnsi"/>
                <w:sz w:val="24"/>
                <w:szCs w:val="24"/>
              </w:rPr>
            </w:pPr>
            <w:r w:rsidRPr="00141A99">
              <w:rPr>
                <w:rFonts w:cstheme="minorHAnsi"/>
                <w:sz w:val="24"/>
                <w:szCs w:val="24"/>
              </w:rPr>
              <w:t>recourse</w:t>
            </w:r>
          </w:p>
        </w:tc>
        <w:tc>
          <w:tcPr>
            <w:tcW w:w="0" w:type="auto"/>
            <w:hideMark/>
          </w:tcPr>
          <w:p w14:paraId="39668808" w14:textId="77777777" w:rsidR="00141A99" w:rsidRPr="00141A99" w:rsidRDefault="00141A99" w:rsidP="00966B44">
            <w:pPr>
              <w:spacing w:line="259" w:lineRule="auto"/>
              <w:rPr>
                <w:rFonts w:cstheme="minorHAnsi"/>
                <w:sz w:val="24"/>
                <w:szCs w:val="24"/>
              </w:rPr>
            </w:pPr>
            <w:r w:rsidRPr="00141A99">
              <w:rPr>
                <w:rFonts w:cstheme="minorHAnsi"/>
                <w:sz w:val="24"/>
                <w:szCs w:val="24"/>
              </w:rPr>
              <w:t>0.720002</w:t>
            </w:r>
          </w:p>
        </w:tc>
        <w:tc>
          <w:tcPr>
            <w:tcW w:w="0" w:type="auto"/>
            <w:hideMark/>
          </w:tcPr>
          <w:p w14:paraId="2D7D7FD6" w14:textId="77777777" w:rsidR="00141A99" w:rsidRPr="00141A99" w:rsidRDefault="00141A99" w:rsidP="00966B44">
            <w:pPr>
              <w:spacing w:line="259" w:lineRule="auto"/>
              <w:rPr>
                <w:rFonts w:cstheme="minorHAnsi"/>
                <w:sz w:val="24"/>
                <w:szCs w:val="24"/>
              </w:rPr>
            </w:pPr>
            <w:r w:rsidRPr="00141A99">
              <w:rPr>
                <w:rFonts w:cstheme="minorHAnsi"/>
                <w:sz w:val="24"/>
                <w:szCs w:val="24"/>
              </w:rPr>
              <w:t>0.30</w:t>
            </w:r>
          </w:p>
        </w:tc>
        <w:tc>
          <w:tcPr>
            <w:tcW w:w="0" w:type="auto"/>
            <w:hideMark/>
          </w:tcPr>
          <w:p w14:paraId="429E01EB" w14:textId="77777777" w:rsidR="00141A99" w:rsidRPr="00141A99" w:rsidRDefault="00141A99" w:rsidP="00966B44">
            <w:pPr>
              <w:spacing w:line="259" w:lineRule="auto"/>
              <w:rPr>
                <w:rFonts w:cstheme="minorHAnsi"/>
                <w:sz w:val="24"/>
                <w:szCs w:val="24"/>
              </w:rPr>
            </w:pPr>
            <w:r w:rsidRPr="00141A99">
              <w:rPr>
                <w:rFonts w:cstheme="minorHAnsi"/>
                <w:sz w:val="24"/>
                <w:szCs w:val="24"/>
              </w:rPr>
              <w:t>−0.06</w:t>
            </w:r>
          </w:p>
        </w:tc>
        <w:tc>
          <w:tcPr>
            <w:tcW w:w="0" w:type="auto"/>
            <w:hideMark/>
          </w:tcPr>
          <w:p w14:paraId="42BC71A8" w14:textId="77777777" w:rsidR="00141A99" w:rsidRPr="00141A99" w:rsidRDefault="00141A99" w:rsidP="00966B44">
            <w:pPr>
              <w:spacing w:line="259" w:lineRule="auto"/>
              <w:rPr>
                <w:rFonts w:cstheme="minorHAnsi"/>
                <w:sz w:val="24"/>
                <w:szCs w:val="24"/>
              </w:rPr>
            </w:pPr>
            <w:r w:rsidRPr="00141A99">
              <w:rPr>
                <w:rFonts w:cstheme="minorHAnsi"/>
                <w:sz w:val="24"/>
                <w:szCs w:val="24"/>
              </w:rPr>
              <w:t>0.09</w:t>
            </w:r>
          </w:p>
        </w:tc>
      </w:tr>
      <w:tr w:rsidR="00141A99" w:rsidRPr="00141A99" w14:paraId="3DD194B4" w14:textId="77777777" w:rsidTr="00966B44">
        <w:tc>
          <w:tcPr>
            <w:tcW w:w="0" w:type="auto"/>
            <w:hideMark/>
          </w:tcPr>
          <w:p w14:paraId="7215FA3D" w14:textId="77777777" w:rsidR="00141A99" w:rsidRPr="00141A99" w:rsidRDefault="00141A99" w:rsidP="00966B44">
            <w:pPr>
              <w:spacing w:line="259" w:lineRule="auto"/>
              <w:rPr>
                <w:rFonts w:cstheme="minorHAnsi"/>
                <w:sz w:val="24"/>
                <w:szCs w:val="24"/>
              </w:rPr>
            </w:pPr>
            <w:r w:rsidRPr="00141A99">
              <w:rPr>
                <w:rFonts w:cstheme="minorHAnsi"/>
                <w:sz w:val="24"/>
                <w:szCs w:val="24"/>
              </w:rPr>
              <w:t>io</w:t>
            </w:r>
          </w:p>
        </w:tc>
        <w:tc>
          <w:tcPr>
            <w:tcW w:w="0" w:type="auto"/>
            <w:hideMark/>
          </w:tcPr>
          <w:p w14:paraId="502DFBFB" w14:textId="77777777" w:rsidR="00141A99" w:rsidRPr="00141A99" w:rsidRDefault="00141A99" w:rsidP="00966B44">
            <w:pPr>
              <w:spacing w:line="259" w:lineRule="auto"/>
              <w:rPr>
                <w:rFonts w:cstheme="minorHAnsi"/>
                <w:sz w:val="24"/>
                <w:szCs w:val="24"/>
              </w:rPr>
            </w:pPr>
            <w:r w:rsidRPr="00141A99">
              <w:rPr>
                <w:rFonts w:cstheme="minorHAnsi"/>
                <w:sz w:val="24"/>
                <w:szCs w:val="24"/>
              </w:rPr>
              <w:t>0.730002</w:t>
            </w:r>
          </w:p>
        </w:tc>
        <w:tc>
          <w:tcPr>
            <w:tcW w:w="0" w:type="auto"/>
            <w:hideMark/>
          </w:tcPr>
          <w:p w14:paraId="0F28B5E9" w14:textId="77777777" w:rsidR="00141A99" w:rsidRPr="00141A99" w:rsidRDefault="00141A99" w:rsidP="00966B44">
            <w:pPr>
              <w:spacing w:line="259" w:lineRule="auto"/>
              <w:rPr>
                <w:rFonts w:cstheme="minorHAnsi"/>
                <w:sz w:val="24"/>
                <w:szCs w:val="24"/>
              </w:rPr>
            </w:pPr>
            <w:r w:rsidRPr="00141A99">
              <w:rPr>
                <w:rFonts w:cstheme="minorHAnsi"/>
                <w:sz w:val="24"/>
                <w:szCs w:val="24"/>
              </w:rPr>
              <w:t>0.24</w:t>
            </w:r>
          </w:p>
        </w:tc>
        <w:tc>
          <w:tcPr>
            <w:tcW w:w="0" w:type="auto"/>
            <w:hideMark/>
          </w:tcPr>
          <w:p w14:paraId="27D76A70" w14:textId="77777777" w:rsidR="00141A99" w:rsidRPr="00141A99" w:rsidRDefault="00141A99" w:rsidP="00966B44">
            <w:pPr>
              <w:spacing w:line="259" w:lineRule="auto"/>
              <w:rPr>
                <w:rFonts w:cstheme="minorHAnsi"/>
                <w:sz w:val="24"/>
                <w:szCs w:val="24"/>
              </w:rPr>
            </w:pPr>
            <w:r w:rsidRPr="00141A99">
              <w:rPr>
                <w:rFonts w:cstheme="minorHAnsi"/>
                <w:sz w:val="24"/>
                <w:szCs w:val="24"/>
              </w:rPr>
              <w:t>0.08</w:t>
            </w:r>
          </w:p>
        </w:tc>
        <w:tc>
          <w:tcPr>
            <w:tcW w:w="0" w:type="auto"/>
            <w:hideMark/>
          </w:tcPr>
          <w:p w14:paraId="0E1B0669" w14:textId="77777777" w:rsidR="00141A99" w:rsidRPr="00141A99" w:rsidRDefault="00141A99" w:rsidP="00966B44">
            <w:pPr>
              <w:spacing w:line="259" w:lineRule="auto"/>
              <w:rPr>
                <w:rFonts w:cstheme="minorHAnsi"/>
                <w:sz w:val="24"/>
                <w:szCs w:val="24"/>
              </w:rPr>
            </w:pPr>
            <w:r w:rsidRPr="00141A99">
              <w:rPr>
                <w:rFonts w:cstheme="minorHAnsi"/>
                <w:sz w:val="24"/>
                <w:szCs w:val="24"/>
              </w:rPr>
              <w:t>0.10</w:t>
            </w:r>
          </w:p>
        </w:tc>
      </w:tr>
      <w:tr w:rsidR="00141A99" w:rsidRPr="00141A99" w14:paraId="66524A64" w14:textId="77777777" w:rsidTr="00966B44">
        <w:tc>
          <w:tcPr>
            <w:tcW w:w="0" w:type="auto"/>
            <w:hideMark/>
          </w:tcPr>
          <w:p w14:paraId="2C429DD3"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dcr</w:t>
            </w:r>
            <w:proofErr w:type="spellEnd"/>
            <w:r w:rsidRPr="00141A99">
              <w:rPr>
                <w:rFonts w:cstheme="minorHAnsi"/>
                <w:sz w:val="24"/>
                <w:szCs w:val="24"/>
              </w:rPr>
              <w:t xml:space="preserve"> </w:t>
            </w:r>
            <w:proofErr w:type="spellStart"/>
            <w:r w:rsidRPr="00141A99">
              <w:rPr>
                <w:rFonts w:cstheme="minorHAnsi"/>
                <w:sz w:val="24"/>
                <w:szCs w:val="24"/>
              </w:rPr>
              <w:t>orig</w:t>
            </w:r>
            <w:proofErr w:type="spellEnd"/>
          </w:p>
        </w:tc>
        <w:tc>
          <w:tcPr>
            <w:tcW w:w="0" w:type="auto"/>
            <w:hideMark/>
          </w:tcPr>
          <w:p w14:paraId="12AD78BA" w14:textId="77777777" w:rsidR="00141A99" w:rsidRPr="00141A99" w:rsidRDefault="00141A99" w:rsidP="00966B44">
            <w:pPr>
              <w:spacing w:line="259" w:lineRule="auto"/>
              <w:rPr>
                <w:rFonts w:cstheme="minorHAnsi"/>
                <w:sz w:val="24"/>
                <w:szCs w:val="24"/>
              </w:rPr>
            </w:pPr>
            <w:r w:rsidRPr="00141A99">
              <w:rPr>
                <w:rFonts w:cstheme="minorHAnsi"/>
                <w:sz w:val="24"/>
                <w:szCs w:val="24"/>
              </w:rPr>
              <w:t>−0.03</w:t>
            </w:r>
          </w:p>
        </w:tc>
        <w:tc>
          <w:tcPr>
            <w:tcW w:w="0" w:type="auto"/>
            <w:hideMark/>
          </w:tcPr>
          <w:p w14:paraId="23FD3F94" w14:textId="77777777" w:rsidR="00141A99" w:rsidRPr="00141A99" w:rsidRDefault="00141A99" w:rsidP="00966B44">
            <w:pPr>
              <w:spacing w:line="259" w:lineRule="auto"/>
              <w:rPr>
                <w:rFonts w:cstheme="minorHAnsi"/>
                <w:sz w:val="24"/>
                <w:szCs w:val="24"/>
              </w:rPr>
            </w:pPr>
            <w:r w:rsidRPr="00141A99">
              <w:rPr>
                <w:rFonts w:cstheme="minorHAnsi"/>
                <w:sz w:val="24"/>
                <w:szCs w:val="24"/>
              </w:rPr>
              <w:t>0.05</w:t>
            </w:r>
          </w:p>
        </w:tc>
        <w:tc>
          <w:tcPr>
            <w:tcW w:w="0" w:type="auto"/>
            <w:hideMark/>
          </w:tcPr>
          <w:p w14:paraId="457CD999" w14:textId="77777777" w:rsidR="00141A99" w:rsidRPr="00141A99" w:rsidRDefault="00141A99" w:rsidP="00966B44">
            <w:pPr>
              <w:spacing w:line="259" w:lineRule="auto"/>
              <w:rPr>
                <w:rFonts w:cstheme="minorHAnsi"/>
                <w:sz w:val="24"/>
                <w:szCs w:val="24"/>
              </w:rPr>
            </w:pPr>
            <w:r w:rsidRPr="00141A99">
              <w:rPr>
                <w:rFonts w:cstheme="minorHAnsi"/>
                <w:sz w:val="24"/>
                <w:szCs w:val="24"/>
              </w:rPr>
              <w:t>−0.03</w:t>
            </w:r>
          </w:p>
        </w:tc>
        <w:tc>
          <w:tcPr>
            <w:tcW w:w="0" w:type="auto"/>
            <w:hideMark/>
          </w:tcPr>
          <w:p w14:paraId="61B48B56" w14:textId="77777777" w:rsidR="00141A99" w:rsidRPr="00141A99" w:rsidRDefault="00141A99" w:rsidP="00966B44">
            <w:pPr>
              <w:spacing w:line="259" w:lineRule="auto"/>
              <w:rPr>
                <w:rFonts w:cstheme="minorHAnsi"/>
                <w:sz w:val="24"/>
                <w:szCs w:val="24"/>
              </w:rPr>
            </w:pPr>
            <w:r w:rsidRPr="00141A99">
              <w:rPr>
                <w:rFonts w:cstheme="minorHAnsi"/>
                <w:sz w:val="24"/>
                <w:szCs w:val="24"/>
              </w:rPr>
              <w:t>0.02</w:t>
            </w:r>
          </w:p>
        </w:tc>
      </w:tr>
      <w:tr w:rsidR="00141A99" w:rsidRPr="00141A99" w14:paraId="421053CC" w14:textId="77777777" w:rsidTr="00966B44">
        <w:tc>
          <w:tcPr>
            <w:tcW w:w="0" w:type="auto"/>
            <w:hideMark/>
          </w:tcPr>
          <w:p w14:paraId="7DFCCA99"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ltv</w:t>
            </w:r>
            <w:proofErr w:type="spellEnd"/>
            <w:r w:rsidRPr="00141A99">
              <w:rPr>
                <w:rFonts w:cstheme="minorHAnsi"/>
                <w:sz w:val="24"/>
                <w:szCs w:val="24"/>
              </w:rPr>
              <w:t xml:space="preserve"> </w:t>
            </w:r>
            <w:proofErr w:type="spellStart"/>
            <w:r w:rsidRPr="00141A99">
              <w:rPr>
                <w:rFonts w:cstheme="minorHAnsi"/>
                <w:sz w:val="24"/>
                <w:szCs w:val="24"/>
              </w:rPr>
              <w:t>orig</w:t>
            </w:r>
            <w:proofErr w:type="spellEnd"/>
          </w:p>
        </w:tc>
        <w:tc>
          <w:tcPr>
            <w:tcW w:w="0" w:type="auto"/>
            <w:hideMark/>
          </w:tcPr>
          <w:p w14:paraId="65F53B7A" w14:textId="77777777" w:rsidR="00141A99" w:rsidRPr="00141A99" w:rsidRDefault="00141A99" w:rsidP="00966B44">
            <w:pPr>
              <w:spacing w:line="259" w:lineRule="auto"/>
              <w:rPr>
                <w:rFonts w:cstheme="minorHAnsi"/>
                <w:sz w:val="24"/>
                <w:szCs w:val="24"/>
              </w:rPr>
            </w:pPr>
            <w:r w:rsidRPr="00141A99">
              <w:rPr>
                <w:rFonts w:cstheme="minorHAnsi"/>
                <w:sz w:val="24"/>
                <w:szCs w:val="24"/>
              </w:rPr>
              <w:t>2.140002</w:t>
            </w:r>
          </w:p>
        </w:tc>
        <w:tc>
          <w:tcPr>
            <w:tcW w:w="0" w:type="auto"/>
            <w:hideMark/>
          </w:tcPr>
          <w:p w14:paraId="0BF7A6BE" w14:textId="77777777" w:rsidR="00141A99" w:rsidRPr="00141A99" w:rsidRDefault="00141A99" w:rsidP="00966B44">
            <w:pPr>
              <w:spacing w:line="259" w:lineRule="auto"/>
              <w:rPr>
                <w:rFonts w:cstheme="minorHAnsi"/>
                <w:sz w:val="24"/>
                <w:szCs w:val="24"/>
              </w:rPr>
            </w:pPr>
            <w:r w:rsidRPr="00141A99">
              <w:rPr>
                <w:rFonts w:cstheme="minorHAnsi"/>
                <w:sz w:val="24"/>
                <w:szCs w:val="24"/>
              </w:rPr>
              <w:t>0.39</w:t>
            </w:r>
          </w:p>
        </w:tc>
        <w:tc>
          <w:tcPr>
            <w:tcW w:w="0" w:type="auto"/>
            <w:hideMark/>
          </w:tcPr>
          <w:p w14:paraId="36C47E52" w14:textId="77777777" w:rsidR="00141A99" w:rsidRPr="00141A99" w:rsidRDefault="00141A99" w:rsidP="00966B44">
            <w:pPr>
              <w:spacing w:line="259" w:lineRule="auto"/>
              <w:rPr>
                <w:rFonts w:cstheme="minorHAnsi"/>
                <w:sz w:val="24"/>
                <w:szCs w:val="24"/>
              </w:rPr>
            </w:pPr>
            <w:r w:rsidRPr="00141A99">
              <w:rPr>
                <w:rFonts w:cstheme="minorHAnsi"/>
                <w:sz w:val="24"/>
                <w:szCs w:val="24"/>
              </w:rPr>
              <w:t>1.250002</w:t>
            </w:r>
          </w:p>
        </w:tc>
        <w:tc>
          <w:tcPr>
            <w:tcW w:w="0" w:type="auto"/>
            <w:hideMark/>
          </w:tcPr>
          <w:p w14:paraId="2B2EEB94" w14:textId="77777777" w:rsidR="00141A99" w:rsidRPr="00141A99" w:rsidRDefault="00141A99" w:rsidP="00966B44">
            <w:pPr>
              <w:spacing w:line="259" w:lineRule="auto"/>
              <w:rPr>
                <w:rFonts w:cstheme="minorHAnsi"/>
                <w:sz w:val="24"/>
                <w:szCs w:val="24"/>
              </w:rPr>
            </w:pPr>
            <w:r w:rsidRPr="00141A99">
              <w:rPr>
                <w:rFonts w:cstheme="minorHAnsi"/>
                <w:sz w:val="24"/>
                <w:szCs w:val="24"/>
              </w:rPr>
              <w:t>0.17</w:t>
            </w:r>
          </w:p>
        </w:tc>
      </w:tr>
      <w:tr w:rsidR="00141A99" w:rsidRPr="00141A99" w14:paraId="17F9969E" w14:textId="77777777" w:rsidTr="00966B44">
        <w:tc>
          <w:tcPr>
            <w:tcW w:w="0" w:type="auto"/>
            <w:hideMark/>
          </w:tcPr>
          <w:p w14:paraId="076B9A72" w14:textId="77777777" w:rsidR="00141A99" w:rsidRPr="00141A99" w:rsidRDefault="00141A99" w:rsidP="00966B44">
            <w:pPr>
              <w:spacing w:line="259" w:lineRule="auto"/>
              <w:rPr>
                <w:rFonts w:cstheme="minorHAnsi"/>
                <w:sz w:val="24"/>
                <w:szCs w:val="24"/>
              </w:rPr>
            </w:pPr>
            <w:proofErr w:type="spellStart"/>
            <w:r w:rsidRPr="00141A99">
              <w:rPr>
                <w:rFonts w:cstheme="minorHAnsi"/>
                <w:sz w:val="24"/>
                <w:szCs w:val="24"/>
              </w:rPr>
              <w:t>Δirate</w:t>
            </w:r>
            <w:proofErr w:type="spellEnd"/>
          </w:p>
        </w:tc>
        <w:tc>
          <w:tcPr>
            <w:tcW w:w="0" w:type="auto"/>
            <w:hideMark/>
          </w:tcPr>
          <w:p w14:paraId="4610B904" w14:textId="77777777" w:rsidR="00141A99" w:rsidRPr="00141A99" w:rsidRDefault="00141A99" w:rsidP="00966B44">
            <w:pPr>
              <w:spacing w:line="259" w:lineRule="auto"/>
              <w:rPr>
                <w:rFonts w:cstheme="minorHAnsi"/>
                <w:sz w:val="24"/>
                <w:szCs w:val="24"/>
              </w:rPr>
            </w:pPr>
            <w:r w:rsidRPr="00141A99">
              <w:rPr>
                <w:rFonts w:cstheme="minorHAnsi"/>
                <w:sz w:val="24"/>
                <w:szCs w:val="24"/>
              </w:rPr>
              <w:t>−0.140002</w:t>
            </w:r>
          </w:p>
        </w:tc>
        <w:tc>
          <w:tcPr>
            <w:tcW w:w="0" w:type="auto"/>
            <w:hideMark/>
          </w:tcPr>
          <w:p w14:paraId="0A96B1BD" w14:textId="77777777" w:rsidR="00141A99" w:rsidRPr="00141A99" w:rsidRDefault="00141A99" w:rsidP="00966B44">
            <w:pPr>
              <w:spacing w:line="259" w:lineRule="auto"/>
              <w:rPr>
                <w:rFonts w:cstheme="minorHAnsi"/>
                <w:sz w:val="24"/>
                <w:szCs w:val="24"/>
              </w:rPr>
            </w:pPr>
            <w:r w:rsidRPr="00141A99">
              <w:rPr>
                <w:rFonts w:cstheme="minorHAnsi"/>
                <w:sz w:val="24"/>
                <w:szCs w:val="24"/>
              </w:rPr>
              <w:t>0.06</w:t>
            </w:r>
          </w:p>
        </w:tc>
        <w:tc>
          <w:tcPr>
            <w:tcW w:w="0" w:type="auto"/>
            <w:hideMark/>
          </w:tcPr>
          <w:p w14:paraId="522D469F" w14:textId="77777777" w:rsidR="00141A99" w:rsidRPr="00141A99" w:rsidRDefault="00141A99" w:rsidP="00966B44">
            <w:pPr>
              <w:spacing w:line="259" w:lineRule="auto"/>
              <w:rPr>
                <w:rFonts w:cstheme="minorHAnsi"/>
                <w:sz w:val="24"/>
                <w:szCs w:val="24"/>
              </w:rPr>
            </w:pPr>
            <w:r w:rsidRPr="00141A99">
              <w:rPr>
                <w:rFonts w:cstheme="minorHAnsi"/>
                <w:sz w:val="24"/>
                <w:szCs w:val="24"/>
              </w:rPr>
              <w:t>−0.090002</w:t>
            </w:r>
          </w:p>
        </w:tc>
        <w:tc>
          <w:tcPr>
            <w:tcW w:w="0" w:type="auto"/>
            <w:hideMark/>
          </w:tcPr>
          <w:p w14:paraId="2DFB2CFC" w14:textId="77777777" w:rsidR="00141A99" w:rsidRPr="00141A99" w:rsidRDefault="00141A99" w:rsidP="00966B44">
            <w:pPr>
              <w:spacing w:line="259" w:lineRule="auto"/>
              <w:rPr>
                <w:rFonts w:cstheme="minorHAnsi"/>
                <w:sz w:val="24"/>
                <w:szCs w:val="24"/>
              </w:rPr>
            </w:pPr>
            <w:r w:rsidRPr="00141A99">
              <w:rPr>
                <w:rFonts w:cstheme="minorHAnsi"/>
                <w:sz w:val="24"/>
                <w:szCs w:val="24"/>
              </w:rPr>
              <w:t>0.03</w:t>
            </w:r>
          </w:p>
        </w:tc>
      </w:tr>
      <w:tr w:rsidR="00141A99" w:rsidRPr="00141A99" w14:paraId="1A42AD34" w14:textId="77777777" w:rsidTr="00966B44">
        <w:tc>
          <w:tcPr>
            <w:tcW w:w="0" w:type="auto"/>
            <w:hideMark/>
          </w:tcPr>
          <w:p w14:paraId="5D13E16C" w14:textId="77777777" w:rsidR="00141A99" w:rsidRPr="00141A99" w:rsidRDefault="00141A99" w:rsidP="00966B44">
            <w:pPr>
              <w:spacing w:line="259" w:lineRule="auto"/>
              <w:rPr>
                <w:rFonts w:cstheme="minorHAnsi"/>
                <w:sz w:val="24"/>
                <w:szCs w:val="24"/>
              </w:rPr>
            </w:pPr>
            <w:r w:rsidRPr="00141A99">
              <w:rPr>
                <w:rFonts w:cstheme="minorHAnsi"/>
                <w:sz w:val="24"/>
                <w:szCs w:val="24"/>
              </w:rPr>
              <w:t>res ever</w:t>
            </w:r>
          </w:p>
        </w:tc>
        <w:tc>
          <w:tcPr>
            <w:tcW w:w="0" w:type="auto"/>
            <w:hideMark/>
          </w:tcPr>
          <w:p w14:paraId="5EBBC4A6" w14:textId="77777777" w:rsidR="00141A99" w:rsidRPr="00141A99" w:rsidRDefault="00141A99" w:rsidP="00966B44">
            <w:pPr>
              <w:spacing w:line="259" w:lineRule="auto"/>
              <w:rPr>
                <w:rFonts w:cstheme="minorHAnsi"/>
                <w:sz w:val="24"/>
                <w:szCs w:val="24"/>
              </w:rPr>
            </w:pPr>
            <w:r w:rsidRPr="00141A99">
              <w:rPr>
                <w:rFonts w:cstheme="minorHAnsi"/>
                <w:sz w:val="24"/>
                <w:szCs w:val="24"/>
              </w:rPr>
              <w:t>−0.430002</w:t>
            </w:r>
          </w:p>
        </w:tc>
        <w:tc>
          <w:tcPr>
            <w:tcW w:w="0" w:type="auto"/>
            <w:hideMark/>
          </w:tcPr>
          <w:p w14:paraId="6473FB08" w14:textId="77777777" w:rsidR="00141A99" w:rsidRPr="00141A99" w:rsidRDefault="00141A99" w:rsidP="00966B44">
            <w:pPr>
              <w:spacing w:line="259" w:lineRule="auto"/>
              <w:rPr>
                <w:rFonts w:cstheme="minorHAnsi"/>
                <w:sz w:val="24"/>
                <w:szCs w:val="24"/>
              </w:rPr>
            </w:pPr>
            <w:r w:rsidRPr="00141A99">
              <w:rPr>
                <w:rFonts w:cstheme="minorHAnsi"/>
                <w:sz w:val="24"/>
                <w:szCs w:val="24"/>
              </w:rPr>
              <w:t>0.16</w:t>
            </w:r>
          </w:p>
        </w:tc>
        <w:tc>
          <w:tcPr>
            <w:tcW w:w="0" w:type="auto"/>
            <w:hideMark/>
          </w:tcPr>
          <w:p w14:paraId="50723CDE" w14:textId="77777777" w:rsidR="00141A99" w:rsidRPr="00141A99" w:rsidRDefault="00141A99" w:rsidP="00966B44">
            <w:pPr>
              <w:spacing w:line="259" w:lineRule="auto"/>
              <w:rPr>
                <w:rFonts w:cstheme="minorHAnsi"/>
                <w:sz w:val="24"/>
                <w:szCs w:val="24"/>
              </w:rPr>
            </w:pPr>
            <w:r w:rsidRPr="00141A99">
              <w:rPr>
                <w:rFonts w:cstheme="minorHAnsi"/>
                <w:sz w:val="24"/>
                <w:szCs w:val="24"/>
              </w:rPr>
              <w:t>1.060002</w:t>
            </w:r>
          </w:p>
        </w:tc>
        <w:tc>
          <w:tcPr>
            <w:tcW w:w="0" w:type="auto"/>
            <w:hideMark/>
          </w:tcPr>
          <w:p w14:paraId="4995FE1E" w14:textId="77777777" w:rsidR="00141A99" w:rsidRPr="00141A99" w:rsidRDefault="00141A99" w:rsidP="00966B44">
            <w:pPr>
              <w:spacing w:line="259" w:lineRule="auto"/>
              <w:rPr>
                <w:rFonts w:cstheme="minorHAnsi"/>
                <w:sz w:val="24"/>
                <w:szCs w:val="24"/>
              </w:rPr>
            </w:pPr>
            <w:r w:rsidRPr="00141A99">
              <w:rPr>
                <w:rFonts w:cstheme="minorHAnsi"/>
                <w:sz w:val="24"/>
                <w:szCs w:val="24"/>
              </w:rPr>
              <w:t>0.08</w:t>
            </w:r>
          </w:p>
        </w:tc>
      </w:tr>
      <w:tr w:rsidR="00141A99" w:rsidRPr="00141A99" w14:paraId="3C23F683" w14:textId="77777777" w:rsidTr="00966B44">
        <w:tc>
          <w:tcPr>
            <w:tcW w:w="0" w:type="auto"/>
            <w:hideMark/>
          </w:tcPr>
          <w:p w14:paraId="0AFB5160" w14:textId="77777777" w:rsidR="00141A99" w:rsidRPr="00141A99" w:rsidRDefault="00141A99" w:rsidP="00966B44">
            <w:pPr>
              <w:spacing w:line="259" w:lineRule="auto"/>
              <w:rPr>
                <w:rFonts w:cstheme="minorHAnsi"/>
                <w:sz w:val="24"/>
                <w:szCs w:val="24"/>
              </w:rPr>
            </w:pPr>
            <w:r w:rsidRPr="00141A99">
              <w:rPr>
                <w:rFonts w:cstheme="minorHAnsi"/>
                <w:sz w:val="24"/>
                <w:szCs w:val="24"/>
              </w:rPr>
              <w:t>res on</w:t>
            </w:r>
          </w:p>
        </w:tc>
        <w:tc>
          <w:tcPr>
            <w:tcW w:w="0" w:type="auto"/>
            <w:hideMark/>
          </w:tcPr>
          <w:p w14:paraId="666D8D2A" w14:textId="77777777" w:rsidR="00141A99" w:rsidRPr="00141A99" w:rsidRDefault="00141A99" w:rsidP="00966B44">
            <w:pPr>
              <w:spacing w:line="259" w:lineRule="auto"/>
              <w:rPr>
                <w:rFonts w:cstheme="minorHAnsi"/>
                <w:sz w:val="24"/>
                <w:szCs w:val="24"/>
              </w:rPr>
            </w:pPr>
            <w:r w:rsidRPr="00141A99">
              <w:rPr>
                <w:rFonts w:cstheme="minorHAnsi"/>
                <w:sz w:val="24"/>
                <w:szCs w:val="24"/>
              </w:rPr>
              <w:t>−1.640002</w:t>
            </w:r>
          </w:p>
        </w:tc>
        <w:tc>
          <w:tcPr>
            <w:tcW w:w="0" w:type="auto"/>
            <w:hideMark/>
          </w:tcPr>
          <w:p w14:paraId="13CD746E" w14:textId="77777777" w:rsidR="00141A99" w:rsidRPr="00141A99" w:rsidRDefault="00141A99" w:rsidP="00966B44">
            <w:pPr>
              <w:spacing w:line="259" w:lineRule="auto"/>
              <w:rPr>
                <w:rFonts w:cstheme="minorHAnsi"/>
                <w:sz w:val="24"/>
                <w:szCs w:val="24"/>
              </w:rPr>
            </w:pPr>
            <w:r w:rsidRPr="00141A99">
              <w:rPr>
                <w:rFonts w:cstheme="minorHAnsi"/>
                <w:sz w:val="24"/>
                <w:szCs w:val="24"/>
              </w:rPr>
              <w:t>0.17</w:t>
            </w:r>
          </w:p>
        </w:tc>
        <w:tc>
          <w:tcPr>
            <w:tcW w:w="0" w:type="auto"/>
            <w:hideMark/>
          </w:tcPr>
          <w:p w14:paraId="4BF85037" w14:textId="77777777" w:rsidR="00141A99" w:rsidRPr="00141A99" w:rsidRDefault="00141A99" w:rsidP="00966B44">
            <w:pPr>
              <w:spacing w:line="259" w:lineRule="auto"/>
              <w:rPr>
                <w:rFonts w:cstheme="minorHAnsi"/>
                <w:sz w:val="24"/>
                <w:szCs w:val="24"/>
              </w:rPr>
            </w:pPr>
            <w:r w:rsidRPr="00141A99">
              <w:rPr>
                <w:rFonts w:cstheme="minorHAnsi"/>
                <w:sz w:val="24"/>
                <w:szCs w:val="24"/>
              </w:rPr>
              <w:t>−1.550002</w:t>
            </w:r>
          </w:p>
        </w:tc>
        <w:tc>
          <w:tcPr>
            <w:tcW w:w="0" w:type="auto"/>
            <w:hideMark/>
          </w:tcPr>
          <w:p w14:paraId="102A26EC" w14:textId="77777777" w:rsidR="00141A99" w:rsidRPr="00141A99" w:rsidRDefault="00141A99" w:rsidP="00966B44">
            <w:pPr>
              <w:spacing w:line="259" w:lineRule="auto"/>
              <w:rPr>
                <w:rFonts w:cstheme="minorHAnsi"/>
                <w:sz w:val="24"/>
                <w:szCs w:val="24"/>
              </w:rPr>
            </w:pPr>
            <w:r w:rsidRPr="00141A99">
              <w:rPr>
                <w:rFonts w:cstheme="minorHAnsi"/>
                <w:sz w:val="24"/>
                <w:szCs w:val="24"/>
              </w:rPr>
              <w:t>0.06</w:t>
            </w:r>
          </w:p>
        </w:tc>
      </w:tr>
      <w:tr w:rsidR="00141A99" w:rsidRPr="00141A99" w14:paraId="35F3248E" w14:textId="77777777" w:rsidTr="00966B44">
        <w:tc>
          <w:tcPr>
            <w:tcW w:w="0" w:type="auto"/>
            <w:hideMark/>
          </w:tcPr>
          <w:p w14:paraId="4AB4E411" w14:textId="77777777" w:rsidR="00141A99" w:rsidRPr="00141A99" w:rsidRDefault="00141A99" w:rsidP="00966B44">
            <w:pPr>
              <w:spacing w:line="259" w:lineRule="auto"/>
              <w:rPr>
                <w:rFonts w:cstheme="minorHAnsi"/>
                <w:sz w:val="24"/>
                <w:szCs w:val="24"/>
              </w:rPr>
            </w:pPr>
            <w:r w:rsidRPr="00141A99">
              <w:rPr>
                <w:rFonts w:cstheme="minorHAnsi"/>
                <w:sz w:val="24"/>
                <w:szCs w:val="24"/>
              </w:rPr>
              <w:t>ball due</w:t>
            </w:r>
          </w:p>
        </w:tc>
        <w:tc>
          <w:tcPr>
            <w:tcW w:w="0" w:type="auto"/>
            <w:hideMark/>
          </w:tcPr>
          <w:p w14:paraId="189E5045" w14:textId="77777777" w:rsidR="00141A99" w:rsidRPr="00141A99" w:rsidRDefault="00141A99" w:rsidP="00966B44">
            <w:pPr>
              <w:spacing w:line="259" w:lineRule="auto"/>
              <w:rPr>
                <w:rFonts w:cstheme="minorHAnsi"/>
                <w:sz w:val="24"/>
                <w:szCs w:val="24"/>
              </w:rPr>
            </w:pPr>
            <w:r w:rsidRPr="00141A99">
              <w:rPr>
                <w:rFonts w:cstheme="minorHAnsi"/>
                <w:sz w:val="24"/>
                <w:szCs w:val="24"/>
              </w:rPr>
              <w:t>3.960002</w:t>
            </w:r>
          </w:p>
        </w:tc>
        <w:tc>
          <w:tcPr>
            <w:tcW w:w="0" w:type="auto"/>
            <w:hideMark/>
          </w:tcPr>
          <w:p w14:paraId="0C7A36B8" w14:textId="77777777" w:rsidR="00141A99" w:rsidRPr="00141A99" w:rsidRDefault="00141A99" w:rsidP="00966B44">
            <w:pPr>
              <w:spacing w:line="259" w:lineRule="auto"/>
              <w:rPr>
                <w:rFonts w:cstheme="minorHAnsi"/>
                <w:sz w:val="24"/>
                <w:szCs w:val="24"/>
              </w:rPr>
            </w:pPr>
            <w:r w:rsidRPr="00141A99">
              <w:rPr>
                <w:rFonts w:cstheme="minorHAnsi"/>
                <w:sz w:val="24"/>
                <w:szCs w:val="24"/>
              </w:rPr>
              <w:t>0.23</w:t>
            </w:r>
          </w:p>
        </w:tc>
        <w:tc>
          <w:tcPr>
            <w:tcW w:w="0" w:type="auto"/>
            <w:hideMark/>
          </w:tcPr>
          <w:p w14:paraId="4791E78B" w14:textId="77777777" w:rsidR="00141A99" w:rsidRPr="00141A99" w:rsidRDefault="00141A99" w:rsidP="00966B44">
            <w:pPr>
              <w:spacing w:line="259" w:lineRule="auto"/>
              <w:rPr>
                <w:rFonts w:cstheme="minorHAnsi"/>
                <w:sz w:val="24"/>
                <w:szCs w:val="24"/>
              </w:rPr>
            </w:pPr>
            <w:r w:rsidRPr="00141A99">
              <w:rPr>
                <w:rFonts w:cstheme="minorHAnsi"/>
                <w:sz w:val="24"/>
                <w:szCs w:val="24"/>
              </w:rPr>
              <w:t>2.580002</w:t>
            </w:r>
          </w:p>
        </w:tc>
        <w:tc>
          <w:tcPr>
            <w:tcW w:w="0" w:type="auto"/>
            <w:hideMark/>
          </w:tcPr>
          <w:p w14:paraId="436C89E6" w14:textId="77777777" w:rsidR="00141A99" w:rsidRPr="00141A99" w:rsidRDefault="00141A99" w:rsidP="00966B44">
            <w:pPr>
              <w:spacing w:line="259" w:lineRule="auto"/>
              <w:rPr>
                <w:rFonts w:cstheme="minorHAnsi"/>
                <w:sz w:val="24"/>
                <w:szCs w:val="24"/>
              </w:rPr>
            </w:pPr>
            <w:r w:rsidRPr="00141A99">
              <w:rPr>
                <w:rFonts w:cstheme="minorHAnsi"/>
                <w:sz w:val="24"/>
                <w:szCs w:val="24"/>
              </w:rPr>
              <w:t>0.11</w:t>
            </w:r>
          </w:p>
        </w:tc>
      </w:tr>
      <w:tr w:rsidR="00141A99" w:rsidRPr="00141A99" w14:paraId="6F8D254C" w14:textId="77777777" w:rsidTr="00966B44">
        <w:tc>
          <w:tcPr>
            <w:tcW w:w="0" w:type="auto"/>
            <w:hideMark/>
          </w:tcPr>
          <w:p w14:paraId="4BCE39EC" w14:textId="77777777" w:rsidR="00141A99" w:rsidRPr="00141A99" w:rsidRDefault="00141A99" w:rsidP="00966B44">
            <w:pPr>
              <w:spacing w:line="259" w:lineRule="auto"/>
              <w:rPr>
                <w:rFonts w:cstheme="minorHAnsi"/>
                <w:sz w:val="24"/>
                <w:szCs w:val="24"/>
              </w:rPr>
            </w:pPr>
            <w:r w:rsidRPr="00141A99">
              <w:rPr>
                <w:rFonts w:cstheme="minorHAnsi"/>
                <w:sz w:val="24"/>
                <w:szCs w:val="24"/>
              </w:rPr>
              <w:t>5&lt; = unit&lt;10</w:t>
            </w:r>
          </w:p>
        </w:tc>
        <w:tc>
          <w:tcPr>
            <w:tcW w:w="0" w:type="auto"/>
            <w:hideMark/>
          </w:tcPr>
          <w:p w14:paraId="4190E083" w14:textId="77777777" w:rsidR="00141A99" w:rsidRPr="00141A99" w:rsidRDefault="00141A99" w:rsidP="00966B44">
            <w:pPr>
              <w:spacing w:line="259" w:lineRule="auto"/>
              <w:rPr>
                <w:rFonts w:cstheme="minorHAnsi"/>
                <w:sz w:val="24"/>
                <w:szCs w:val="24"/>
              </w:rPr>
            </w:pPr>
            <w:r w:rsidRPr="00141A99">
              <w:rPr>
                <w:rFonts w:cstheme="minorHAnsi"/>
                <w:sz w:val="24"/>
                <w:szCs w:val="24"/>
              </w:rPr>
              <w:t>0.16</w:t>
            </w:r>
          </w:p>
        </w:tc>
        <w:tc>
          <w:tcPr>
            <w:tcW w:w="0" w:type="auto"/>
            <w:hideMark/>
          </w:tcPr>
          <w:p w14:paraId="6E01C9E5" w14:textId="77777777" w:rsidR="00141A99" w:rsidRPr="00141A99" w:rsidRDefault="00141A99" w:rsidP="00966B44">
            <w:pPr>
              <w:spacing w:line="259" w:lineRule="auto"/>
              <w:rPr>
                <w:rFonts w:cstheme="minorHAnsi"/>
                <w:sz w:val="24"/>
                <w:szCs w:val="24"/>
              </w:rPr>
            </w:pPr>
            <w:r w:rsidRPr="00141A99">
              <w:rPr>
                <w:rFonts w:cstheme="minorHAnsi"/>
                <w:sz w:val="24"/>
                <w:szCs w:val="24"/>
              </w:rPr>
              <w:t>0.21</w:t>
            </w:r>
          </w:p>
        </w:tc>
        <w:tc>
          <w:tcPr>
            <w:tcW w:w="0" w:type="auto"/>
            <w:hideMark/>
          </w:tcPr>
          <w:p w14:paraId="55AB3AE5" w14:textId="77777777" w:rsidR="00141A99" w:rsidRPr="00141A99" w:rsidRDefault="00141A99" w:rsidP="00966B44">
            <w:pPr>
              <w:spacing w:line="259" w:lineRule="auto"/>
              <w:rPr>
                <w:rFonts w:cstheme="minorHAnsi"/>
                <w:sz w:val="24"/>
                <w:szCs w:val="24"/>
              </w:rPr>
            </w:pPr>
            <w:r w:rsidRPr="00141A99">
              <w:rPr>
                <w:rFonts w:cstheme="minorHAnsi"/>
                <w:sz w:val="24"/>
                <w:szCs w:val="24"/>
              </w:rPr>
              <w:t>−0.340002</w:t>
            </w:r>
          </w:p>
        </w:tc>
        <w:tc>
          <w:tcPr>
            <w:tcW w:w="0" w:type="auto"/>
            <w:hideMark/>
          </w:tcPr>
          <w:p w14:paraId="24FF41D4" w14:textId="77777777" w:rsidR="00141A99" w:rsidRPr="00141A99" w:rsidRDefault="00141A99" w:rsidP="00966B44">
            <w:pPr>
              <w:spacing w:line="259" w:lineRule="auto"/>
              <w:rPr>
                <w:rFonts w:cstheme="minorHAnsi"/>
                <w:sz w:val="24"/>
                <w:szCs w:val="24"/>
              </w:rPr>
            </w:pPr>
            <w:r w:rsidRPr="00141A99">
              <w:rPr>
                <w:rFonts w:cstheme="minorHAnsi"/>
                <w:sz w:val="24"/>
                <w:szCs w:val="24"/>
              </w:rPr>
              <w:t>0.09</w:t>
            </w:r>
          </w:p>
        </w:tc>
      </w:tr>
      <w:tr w:rsidR="00141A99" w:rsidRPr="00141A99" w14:paraId="3D41B983" w14:textId="77777777" w:rsidTr="00966B44">
        <w:tc>
          <w:tcPr>
            <w:tcW w:w="0" w:type="auto"/>
            <w:hideMark/>
          </w:tcPr>
          <w:p w14:paraId="14DCD929" w14:textId="77777777" w:rsidR="00141A99" w:rsidRPr="00141A99" w:rsidRDefault="00141A99" w:rsidP="00966B44">
            <w:pPr>
              <w:spacing w:line="259" w:lineRule="auto"/>
              <w:rPr>
                <w:rFonts w:cstheme="minorHAnsi"/>
                <w:sz w:val="24"/>
                <w:szCs w:val="24"/>
              </w:rPr>
            </w:pPr>
            <w:r w:rsidRPr="00141A99">
              <w:rPr>
                <w:rFonts w:cstheme="minorHAnsi"/>
                <w:sz w:val="24"/>
                <w:szCs w:val="24"/>
              </w:rPr>
              <w:t>10&lt; = unit&lt;20</w:t>
            </w:r>
          </w:p>
        </w:tc>
        <w:tc>
          <w:tcPr>
            <w:tcW w:w="0" w:type="auto"/>
            <w:hideMark/>
          </w:tcPr>
          <w:p w14:paraId="7783B9CE" w14:textId="77777777" w:rsidR="00141A99" w:rsidRPr="00141A99" w:rsidRDefault="00141A99" w:rsidP="00966B44">
            <w:pPr>
              <w:spacing w:line="259" w:lineRule="auto"/>
              <w:rPr>
                <w:rFonts w:cstheme="minorHAnsi"/>
                <w:sz w:val="24"/>
                <w:szCs w:val="24"/>
              </w:rPr>
            </w:pPr>
            <w:r w:rsidRPr="00141A99">
              <w:rPr>
                <w:rFonts w:cstheme="minorHAnsi"/>
                <w:sz w:val="24"/>
                <w:szCs w:val="24"/>
              </w:rPr>
              <w:t>0.18</w:t>
            </w:r>
          </w:p>
        </w:tc>
        <w:tc>
          <w:tcPr>
            <w:tcW w:w="0" w:type="auto"/>
            <w:hideMark/>
          </w:tcPr>
          <w:p w14:paraId="137C11B8" w14:textId="77777777" w:rsidR="00141A99" w:rsidRPr="00141A99" w:rsidRDefault="00141A99" w:rsidP="00966B44">
            <w:pPr>
              <w:spacing w:line="259" w:lineRule="auto"/>
              <w:rPr>
                <w:rFonts w:cstheme="minorHAnsi"/>
                <w:sz w:val="24"/>
                <w:szCs w:val="24"/>
              </w:rPr>
            </w:pPr>
            <w:r w:rsidRPr="00141A99">
              <w:rPr>
                <w:rFonts w:cstheme="minorHAnsi"/>
                <w:sz w:val="24"/>
                <w:szCs w:val="24"/>
              </w:rPr>
              <w:t>0.19</w:t>
            </w:r>
          </w:p>
        </w:tc>
        <w:tc>
          <w:tcPr>
            <w:tcW w:w="0" w:type="auto"/>
            <w:hideMark/>
          </w:tcPr>
          <w:p w14:paraId="19C07951" w14:textId="77777777" w:rsidR="00141A99" w:rsidRPr="00141A99" w:rsidRDefault="00141A99" w:rsidP="00966B44">
            <w:pPr>
              <w:spacing w:line="259" w:lineRule="auto"/>
              <w:rPr>
                <w:rFonts w:cstheme="minorHAnsi"/>
                <w:sz w:val="24"/>
                <w:szCs w:val="24"/>
              </w:rPr>
            </w:pPr>
            <w:r w:rsidRPr="00141A99">
              <w:rPr>
                <w:rFonts w:cstheme="minorHAnsi"/>
                <w:sz w:val="24"/>
                <w:szCs w:val="24"/>
              </w:rPr>
              <w:t>−0.250002</w:t>
            </w:r>
          </w:p>
        </w:tc>
        <w:tc>
          <w:tcPr>
            <w:tcW w:w="0" w:type="auto"/>
            <w:hideMark/>
          </w:tcPr>
          <w:p w14:paraId="07FAD81E" w14:textId="77777777" w:rsidR="00141A99" w:rsidRPr="00141A99" w:rsidRDefault="00141A99" w:rsidP="00966B44">
            <w:pPr>
              <w:spacing w:line="259" w:lineRule="auto"/>
              <w:rPr>
                <w:rFonts w:cstheme="minorHAnsi"/>
                <w:sz w:val="24"/>
                <w:szCs w:val="24"/>
              </w:rPr>
            </w:pPr>
            <w:r w:rsidRPr="00141A99">
              <w:rPr>
                <w:rFonts w:cstheme="minorHAnsi"/>
                <w:sz w:val="24"/>
                <w:szCs w:val="24"/>
              </w:rPr>
              <w:t>0.08</w:t>
            </w:r>
          </w:p>
        </w:tc>
      </w:tr>
      <w:tr w:rsidR="00141A99" w:rsidRPr="00141A99" w14:paraId="23EA4AD3" w14:textId="77777777" w:rsidTr="00966B44">
        <w:tc>
          <w:tcPr>
            <w:tcW w:w="0" w:type="auto"/>
            <w:hideMark/>
          </w:tcPr>
          <w:p w14:paraId="1D769C6D" w14:textId="77777777" w:rsidR="00141A99" w:rsidRPr="00141A99" w:rsidRDefault="00141A99" w:rsidP="00966B44">
            <w:pPr>
              <w:spacing w:line="259" w:lineRule="auto"/>
              <w:rPr>
                <w:rFonts w:cstheme="minorHAnsi"/>
                <w:sz w:val="24"/>
                <w:szCs w:val="24"/>
              </w:rPr>
            </w:pPr>
            <w:r w:rsidRPr="00141A99">
              <w:rPr>
                <w:rFonts w:cstheme="minorHAnsi"/>
                <w:sz w:val="24"/>
                <w:szCs w:val="24"/>
              </w:rPr>
              <w:t>20&lt; = unit&lt;30</w:t>
            </w:r>
          </w:p>
        </w:tc>
        <w:tc>
          <w:tcPr>
            <w:tcW w:w="0" w:type="auto"/>
            <w:hideMark/>
          </w:tcPr>
          <w:p w14:paraId="6A5BC029" w14:textId="77777777" w:rsidR="00141A99" w:rsidRPr="00141A99" w:rsidRDefault="00141A99" w:rsidP="00966B44">
            <w:pPr>
              <w:spacing w:line="259" w:lineRule="auto"/>
              <w:rPr>
                <w:rFonts w:cstheme="minorHAnsi"/>
                <w:sz w:val="24"/>
                <w:szCs w:val="24"/>
              </w:rPr>
            </w:pPr>
            <w:r w:rsidRPr="00141A99">
              <w:rPr>
                <w:rFonts w:cstheme="minorHAnsi"/>
                <w:sz w:val="24"/>
                <w:szCs w:val="24"/>
              </w:rPr>
              <w:t>0.08</w:t>
            </w:r>
          </w:p>
        </w:tc>
        <w:tc>
          <w:tcPr>
            <w:tcW w:w="0" w:type="auto"/>
            <w:hideMark/>
          </w:tcPr>
          <w:p w14:paraId="5CE7D86F" w14:textId="77777777" w:rsidR="00141A99" w:rsidRPr="00141A99" w:rsidRDefault="00141A99" w:rsidP="00966B44">
            <w:pPr>
              <w:spacing w:line="259" w:lineRule="auto"/>
              <w:rPr>
                <w:rFonts w:cstheme="minorHAnsi"/>
                <w:sz w:val="24"/>
                <w:szCs w:val="24"/>
              </w:rPr>
            </w:pPr>
            <w:r w:rsidRPr="00141A99">
              <w:rPr>
                <w:rFonts w:cstheme="minorHAnsi"/>
                <w:sz w:val="24"/>
                <w:szCs w:val="24"/>
              </w:rPr>
              <w:t>0.18</w:t>
            </w:r>
          </w:p>
        </w:tc>
        <w:tc>
          <w:tcPr>
            <w:tcW w:w="0" w:type="auto"/>
            <w:hideMark/>
          </w:tcPr>
          <w:p w14:paraId="4566F79C" w14:textId="77777777" w:rsidR="00141A99" w:rsidRPr="00141A99" w:rsidRDefault="00141A99" w:rsidP="00966B44">
            <w:pPr>
              <w:spacing w:line="259" w:lineRule="auto"/>
              <w:rPr>
                <w:rFonts w:cstheme="minorHAnsi"/>
                <w:sz w:val="24"/>
                <w:szCs w:val="24"/>
              </w:rPr>
            </w:pPr>
            <w:r w:rsidRPr="00141A99">
              <w:rPr>
                <w:rFonts w:cstheme="minorHAnsi"/>
                <w:sz w:val="24"/>
                <w:szCs w:val="24"/>
              </w:rPr>
              <w:t>−0.04</w:t>
            </w:r>
          </w:p>
        </w:tc>
        <w:tc>
          <w:tcPr>
            <w:tcW w:w="0" w:type="auto"/>
            <w:hideMark/>
          </w:tcPr>
          <w:p w14:paraId="1A35FAFC" w14:textId="77777777" w:rsidR="00141A99" w:rsidRPr="00141A99" w:rsidRDefault="00141A99" w:rsidP="00966B44">
            <w:pPr>
              <w:spacing w:line="259" w:lineRule="auto"/>
              <w:rPr>
                <w:rFonts w:cstheme="minorHAnsi"/>
                <w:sz w:val="24"/>
                <w:szCs w:val="24"/>
              </w:rPr>
            </w:pPr>
            <w:r w:rsidRPr="00141A99">
              <w:rPr>
                <w:rFonts w:cstheme="minorHAnsi"/>
                <w:sz w:val="24"/>
                <w:szCs w:val="24"/>
              </w:rPr>
              <w:t>0.07</w:t>
            </w:r>
          </w:p>
        </w:tc>
      </w:tr>
      <w:tr w:rsidR="00141A99" w:rsidRPr="00141A99" w14:paraId="3CABC7A2" w14:textId="77777777" w:rsidTr="00966B44">
        <w:tc>
          <w:tcPr>
            <w:tcW w:w="0" w:type="auto"/>
            <w:hideMark/>
          </w:tcPr>
          <w:p w14:paraId="6E4539BF" w14:textId="77777777" w:rsidR="00141A99" w:rsidRPr="00141A99" w:rsidRDefault="00141A99" w:rsidP="00966B44">
            <w:pPr>
              <w:spacing w:line="259" w:lineRule="auto"/>
              <w:rPr>
                <w:rFonts w:cstheme="minorHAnsi"/>
                <w:sz w:val="24"/>
                <w:szCs w:val="24"/>
              </w:rPr>
            </w:pPr>
            <w:r w:rsidRPr="00141A99">
              <w:rPr>
                <w:rFonts w:cstheme="minorHAnsi"/>
                <w:sz w:val="24"/>
                <w:szCs w:val="24"/>
              </w:rPr>
              <w:t>30&lt; = unit&lt;40</w:t>
            </w:r>
          </w:p>
        </w:tc>
        <w:tc>
          <w:tcPr>
            <w:tcW w:w="0" w:type="auto"/>
            <w:hideMark/>
          </w:tcPr>
          <w:p w14:paraId="70C53DF5" w14:textId="77777777" w:rsidR="00141A99" w:rsidRPr="00141A99" w:rsidRDefault="00141A99" w:rsidP="00966B44">
            <w:pPr>
              <w:spacing w:line="259" w:lineRule="auto"/>
              <w:rPr>
                <w:rFonts w:cstheme="minorHAnsi"/>
                <w:sz w:val="24"/>
                <w:szCs w:val="24"/>
              </w:rPr>
            </w:pPr>
            <w:r w:rsidRPr="00141A99">
              <w:rPr>
                <w:rFonts w:cstheme="minorHAnsi"/>
                <w:sz w:val="24"/>
                <w:szCs w:val="24"/>
              </w:rPr>
              <w:t>0.12</w:t>
            </w:r>
          </w:p>
        </w:tc>
        <w:tc>
          <w:tcPr>
            <w:tcW w:w="0" w:type="auto"/>
            <w:hideMark/>
          </w:tcPr>
          <w:p w14:paraId="59E6DDA8" w14:textId="77777777" w:rsidR="00141A99" w:rsidRPr="00141A99" w:rsidRDefault="00141A99" w:rsidP="00966B44">
            <w:pPr>
              <w:spacing w:line="259" w:lineRule="auto"/>
              <w:rPr>
                <w:rFonts w:cstheme="minorHAnsi"/>
                <w:sz w:val="24"/>
                <w:szCs w:val="24"/>
              </w:rPr>
            </w:pPr>
            <w:r w:rsidRPr="00141A99">
              <w:rPr>
                <w:rFonts w:cstheme="minorHAnsi"/>
                <w:sz w:val="24"/>
                <w:szCs w:val="24"/>
              </w:rPr>
              <w:t>0.19</w:t>
            </w:r>
          </w:p>
        </w:tc>
        <w:tc>
          <w:tcPr>
            <w:tcW w:w="0" w:type="auto"/>
            <w:hideMark/>
          </w:tcPr>
          <w:p w14:paraId="08D26767" w14:textId="77777777" w:rsidR="00141A99" w:rsidRPr="00141A99" w:rsidRDefault="00141A99" w:rsidP="00966B44">
            <w:pPr>
              <w:spacing w:line="259" w:lineRule="auto"/>
              <w:rPr>
                <w:rFonts w:cstheme="minorHAnsi"/>
                <w:sz w:val="24"/>
                <w:szCs w:val="24"/>
              </w:rPr>
            </w:pPr>
            <w:r w:rsidRPr="00141A99">
              <w:rPr>
                <w:rFonts w:cstheme="minorHAnsi"/>
                <w:sz w:val="24"/>
                <w:szCs w:val="24"/>
              </w:rPr>
              <w:t>−0.02</w:t>
            </w:r>
          </w:p>
        </w:tc>
        <w:tc>
          <w:tcPr>
            <w:tcW w:w="0" w:type="auto"/>
            <w:hideMark/>
          </w:tcPr>
          <w:p w14:paraId="0AD58714" w14:textId="77777777" w:rsidR="00141A99" w:rsidRPr="00141A99" w:rsidRDefault="00141A99" w:rsidP="00966B44">
            <w:pPr>
              <w:spacing w:line="259" w:lineRule="auto"/>
              <w:rPr>
                <w:rFonts w:cstheme="minorHAnsi"/>
                <w:sz w:val="24"/>
                <w:szCs w:val="24"/>
              </w:rPr>
            </w:pPr>
            <w:r w:rsidRPr="00141A99">
              <w:rPr>
                <w:rFonts w:cstheme="minorHAnsi"/>
                <w:sz w:val="24"/>
                <w:szCs w:val="24"/>
              </w:rPr>
              <w:t>0.07</w:t>
            </w:r>
          </w:p>
        </w:tc>
      </w:tr>
      <w:tr w:rsidR="00141A99" w:rsidRPr="00141A99" w14:paraId="152C0431" w14:textId="77777777" w:rsidTr="00966B44">
        <w:tc>
          <w:tcPr>
            <w:tcW w:w="0" w:type="auto"/>
            <w:hideMark/>
          </w:tcPr>
          <w:p w14:paraId="251662A0" w14:textId="77777777" w:rsidR="00141A99" w:rsidRPr="00141A99" w:rsidRDefault="00141A99" w:rsidP="00966B44">
            <w:pPr>
              <w:spacing w:line="259" w:lineRule="auto"/>
              <w:rPr>
                <w:rFonts w:cstheme="minorHAnsi"/>
                <w:sz w:val="24"/>
                <w:szCs w:val="24"/>
              </w:rPr>
            </w:pPr>
            <w:r w:rsidRPr="00141A99">
              <w:rPr>
                <w:rFonts w:cstheme="minorHAnsi"/>
                <w:sz w:val="24"/>
                <w:szCs w:val="24"/>
              </w:rPr>
              <w:t>built&lt;1900</w:t>
            </w:r>
          </w:p>
        </w:tc>
        <w:tc>
          <w:tcPr>
            <w:tcW w:w="0" w:type="auto"/>
            <w:hideMark/>
          </w:tcPr>
          <w:p w14:paraId="66D2669E" w14:textId="77777777" w:rsidR="00141A99" w:rsidRPr="00141A99" w:rsidRDefault="00141A99" w:rsidP="00966B44">
            <w:pPr>
              <w:spacing w:line="259" w:lineRule="auto"/>
              <w:rPr>
                <w:rFonts w:cstheme="minorHAnsi"/>
                <w:sz w:val="24"/>
                <w:szCs w:val="24"/>
              </w:rPr>
            </w:pPr>
            <w:r w:rsidRPr="00141A99">
              <w:rPr>
                <w:rFonts w:cstheme="minorHAnsi"/>
                <w:sz w:val="24"/>
                <w:szCs w:val="24"/>
              </w:rPr>
              <w:t>1.170002</w:t>
            </w:r>
          </w:p>
        </w:tc>
        <w:tc>
          <w:tcPr>
            <w:tcW w:w="0" w:type="auto"/>
            <w:hideMark/>
          </w:tcPr>
          <w:p w14:paraId="30B7BB14" w14:textId="77777777" w:rsidR="00141A99" w:rsidRPr="00141A99" w:rsidRDefault="00141A99" w:rsidP="00966B44">
            <w:pPr>
              <w:spacing w:line="259" w:lineRule="auto"/>
              <w:rPr>
                <w:rFonts w:cstheme="minorHAnsi"/>
                <w:sz w:val="24"/>
                <w:szCs w:val="24"/>
              </w:rPr>
            </w:pPr>
            <w:r w:rsidRPr="00141A99">
              <w:rPr>
                <w:rFonts w:cstheme="minorHAnsi"/>
                <w:sz w:val="24"/>
                <w:szCs w:val="24"/>
              </w:rPr>
              <w:t>0.59</w:t>
            </w:r>
          </w:p>
        </w:tc>
        <w:tc>
          <w:tcPr>
            <w:tcW w:w="0" w:type="auto"/>
            <w:hideMark/>
          </w:tcPr>
          <w:p w14:paraId="1390B587" w14:textId="77777777" w:rsidR="00141A99" w:rsidRPr="00141A99" w:rsidRDefault="00141A99" w:rsidP="00966B44">
            <w:pPr>
              <w:spacing w:line="259" w:lineRule="auto"/>
              <w:rPr>
                <w:rFonts w:cstheme="minorHAnsi"/>
                <w:sz w:val="24"/>
                <w:szCs w:val="24"/>
              </w:rPr>
            </w:pPr>
            <w:r w:rsidRPr="00141A99">
              <w:rPr>
                <w:rFonts w:cstheme="minorHAnsi"/>
                <w:sz w:val="24"/>
                <w:szCs w:val="24"/>
              </w:rPr>
              <w:t>0.360002</w:t>
            </w:r>
          </w:p>
        </w:tc>
        <w:tc>
          <w:tcPr>
            <w:tcW w:w="0" w:type="auto"/>
            <w:hideMark/>
          </w:tcPr>
          <w:p w14:paraId="3190A58E" w14:textId="77777777" w:rsidR="00141A99" w:rsidRPr="00141A99" w:rsidRDefault="00141A99" w:rsidP="00966B44">
            <w:pPr>
              <w:spacing w:line="259" w:lineRule="auto"/>
              <w:rPr>
                <w:rFonts w:cstheme="minorHAnsi"/>
                <w:sz w:val="24"/>
                <w:szCs w:val="24"/>
              </w:rPr>
            </w:pPr>
            <w:r w:rsidRPr="00141A99">
              <w:rPr>
                <w:rFonts w:cstheme="minorHAnsi"/>
                <w:sz w:val="24"/>
                <w:szCs w:val="24"/>
              </w:rPr>
              <w:t>0.18</w:t>
            </w:r>
          </w:p>
        </w:tc>
      </w:tr>
      <w:tr w:rsidR="00141A99" w:rsidRPr="00141A99" w14:paraId="2153C78C" w14:textId="77777777" w:rsidTr="00966B44">
        <w:tc>
          <w:tcPr>
            <w:tcW w:w="0" w:type="auto"/>
            <w:hideMark/>
          </w:tcPr>
          <w:p w14:paraId="54A989D7" w14:textId="77777777" w:rsidR="00141A99" w:rsidRPr="00141A99" w:rsidRDefault="00141A99" w:rsidP="00966B44">
            <w:pPr>
              <w:spacing w:line="259" w:lineRule="auto"/>
              <w:rPr>
                <w:rFonts w:cstheme="minorHAnsi"/>
                <w:sz w:val="24"/>
                <w:szCs w:val="24"/>
              </w:rPr>
            </w:pPr>
            <w:r w:rsidRPr="00141A99">
              <w:rPr>
                <w:rFonts w:cstheme="minorHAnsi"/>
                <w:sz w:val="24"/>
                <w:szCs w:val="24"/>
              </w:rPr>
              <w:t>1900&lt; = built&lt;1925</w:t>
            </w:r>
          </w:p>
        </w:tc>
        <w:tc>
          <w:tcPr>
            <w:tcW w:w="0" w:type="auto"/>
            <w:hideMark/>
          </w:tcPr>
          <w:p w14:paraId="0719E63C" w14:textId="77777777" w:rsidR="00141A99" w:rsidRPr="00141A99" w:rsidRDefault="00141A99" w:rsidP="00966B44">
            <w:pPr>
              <w:spacing w:line="259" w:lineRule="auto"/>
              <w:rPr>
                <w:rFonts w:cstheme="minorHAnsi"/>
                <w:sz w:val="24"/>
                <w:szCs w:val="24"/>
              </w:rPr>
            </w:pPr>
            <w:r w:rsidRPr="00141A99">
              <w:rPr>
                <w:rFonts w:cstheme="minorHAnsi"/>
                <w:sz w:val="24"/>
                <w:szCs w:val="24"/>
              </w:rPr>
              <w:t>1.180002</w:t>
            </w:r>
          </w:p>
        </w:tc>
        <w:tc>
          <w:tcPr>
            <w:tcW w:w="0" w:type="auto"/>
            <w:hideMark/>
          </w:tcPr>
          <w:p w14:paraId="07A23935" w14:textId="77777777" w:rsidR="00141A99" w:rsidRPr="00141A99" w:rsidRDefault="00141A99" w:rsidP="00966B44">
            <w:pPr>
              <w:spacing w:line="259" w:lineRule="auto"/>
              <w:rPr>
                <w:rFonts w:cstheme="minorHAnsi"/>
                <w:sz w:val="24"/>
                <w:szCs w:val="24"/>
              </w:rPr>
            </w:pPr>
            <w:r w:rsidRPr="00141A99">
              <w:rPr>
                <w:rFonts w:cstheme="minorHAnsi"/>
                <w:sz w:val="24"/>
                <w:szCs w:val="24"/>
              </w:rPr>
              <w:t>0.36</w:t>
            </w:r>
          </w:p>
        </w:tc>
        <w:tc>
          <w:tcPr>
            <w:tcW w:w="0" w:type="auto"/>
            <w:hideMark/>
          </w:tcPr>
          <w:p w14:paraId="75795C93" w14:textId="77777777" w:rsidR="00141A99" w:rsidRPr="00141A99" w:rsidRDefault="00141A99" w:rsidP="00966B44">
            <w:pPr>
              <w:spacing w:line="259" w:lineRule="auto"/>
              <w:rPr>
                <w:rFonts w:cstheme="minorHAnsi"/>
                <w:sz w:val="24"/>
                <w:szCs w:val="24"/>
              </w:rPr>
            </w:pPr>
            <w:r w:rsidRPr="00141A99">
              <w:rPr>
                <w:rFonts w:cstheme="minorHAnsi"/>
                <w:sz w:val="24"/>
                <w:szCs w:val="24"/>
              </w:rPr>
              <w:t>0.740002</w:t>
            </w:r>
          </w:p>
        </w:tc>
        <w:tc>
          <w:tcPr>
            <w:tcW w:w="0" w:type="auto"/>
            <w:hideMark/>
          </w:tcPr>
          <w:p w14:paraId="4BE167B1" w14:textId="77777777" w:rsidR="00141A99" w:rsidRPr="00141A99" w:rsidRDefault="00141A99" w:rsidP="00966B44">
            <w:pPr>
              <w:spacing w:line="259" w:lineRule="auto"/>
              <w:rPr>
                <w:rFonts w:cstheme="minorHAnsi"/>
                <w:sz w:val="24"/>
                <w:szCs w:val="24"/>
              </w:rPr>
            </w:pPr>
            <w:r w:rsidRPr="00141A99">
              <w:rPr>
                <w:rFonts w:cstheme="minorHAnsi"/>
                <w:sz w:val="24"/>
                <w:szCs w:val="24"/>
              </w:rPr>
              <w:t>0.12</w:t>
            </w:r>
          </w:p>
        </w:tc>
      </w:tr>
      <w:tr w:rsidR="00141A99" w:rsidRPr="00141A99" w14:paraId="27E1F738" w14:textId="77777777" w:rsidTr="00966B44">
        <w:tc>
          <w:tcPr>
            <w:tcW w:w="0" w:type="auto"/>
            <w:hideMark/>
          </w:tcPr>
          <w:p w14:paraId="261AFBF6" w14:textId="77777777" w:rsidR="00141A99" w:rsidRPr="00141A99" w:rsidRDefault="00141A99" w:rsidP="00966B44">
            <w:pPr>
              <w:spacing w:line="259" w:lineRule="auto"/>
              <w:rPr>
                <w:rFonts w:cstheme="minorHAnsi"/>
                <w:sz w:val="24"/>
                <w:szCs w:val="24"/>
              </w:rPr>
            </w:pPr>
            <w:r w:rsidRPr="00141A99">
              <w:rPr>
                <w:rFonts w:cstheme="minorHAnsi"/>
                <w:sz w:val="24"/>
                <w:szCs w:val="24"/>
              </w:rPr>
              <w:t>1925&lt; = built&lt;1950</w:t>
            </w:r>
          </w:p>
        </w:tc>
        <w:tc>
          <w:tcPr>
            <w:tcW w:w="0" w:type="auto"/>
            <w:hideMark/>
          </w:tcPr>
          <w:p w14:paraId="7440C562" w14:textId="77777777" w:rsidR="00141A99" w:rsidRPr="00141A99" w:rsidRDefault="00141A99" w:rsidP="00966B44">
            <w:pPr>
              <w:spacing w:line="259" w:lineRule="auto"/>
              <w:rPr>
                <w:rFonts w:cstheme="minorHAnsi"/>
                <w:sz w:val="24"/>
                <w:szCs w:val="24"/>
              </w:rPr>
            </w:pPr>
            <w:r w:rsidRPr="00141A99">
              <w:rPr>
                <w:rFonts w:cstheme="minorHAnsi"/>
                <w:sz w:val="24"/>
                <w:szCs w:val="24"/>
              </w:rPr>
              <w:t>0.700002</w:t>
            </w:r>
          </w:p>
        </w:tc>
        <w:tc>
          <w:tcPr>
            <w:tcW w:w="0" w:type="auto"/>
            <w:hideMark/>
          </w:tcPr>
          <w:p w14:paraId="73E14991" w14:textId="77777777" w:rsidR="00141A99" w:rsidRPr="00141A99" w:rsidRDefault="00141A99" w:rsidP="00966B44">
            <w:pPr>
              <w:spacing w:line="259" w:lineRule="auto"/>
              <w:rPr>
                <w:rFonts w:cstheme="minorHAnsi"/>
                <w:sz w:val="24"/>
                <w:szCs w:val="24"/>
              </w:rPr>
            </w:pPr>
            <w:r w:rsidRPr="00141A99">
              <w:rPr>
                <w:rFonts w:cstheme="minorHAnsi"/>
                <w:sz w:val="24"/>
                <w:szCs w:val="24"/>
              </w:rPr>
              <w:t>0.37</w:t>
            </w:r>
          </w:p>
        </w:tc>
        <w:tc>
          <w:tcPr>
            <w:tcW w:w="0" w:type="auto"/>
            <w:hideMark/>
          </w:tcPr>
          <w:p w14:paraId="24D04161" w14:textId="77777777" w:rsidR="00141A99" w:rsidRPr="00141A99" w:rsidRDefault="00141A99" w:rsidP="00966B44">
            <w:pPr>
              <w:spacing w:line="259" w:lineRule="auto"/>
              <w:rPr>
                <w:rFonts w:cstheme="minorHAnsi"/>
                <w:sz w:val="24"/>
                <w:szCs w:val="24"/>
              </w:rPr>
            </w:pPr>
            <w:r w:rsidRPr="00141A99">
              <w:rPr>
                <w:rFonts w:cstheme="minorHAnsi"/>
                <w:sz w:val="24"/>
                <w:szCs w:val="24"/>
              </w:rPr>
              <w:t>0.590002</w:t>
            </w:r>
          </w:p>
        </w:tc>
        <w:tc>
          <w:tcPr>
            <w:tcW w:w="0" w:type="auto"/>
            <w:hideMark/>
          </w:tcPr>
          <w:p w14:paraId="6468E9E6" w14:textId="77777777" w:rsidR="00141A99" w:rsidRPr="00141A99" w:rsidRDefault="00141A99" w:rsidP="00966B44">
            <w:pPr>
              <w:spacing w:line="259" w:lineRule="auto"/>
              <w:rPr>
                <w:rFonts w:cstheme="minorHAnsi"/>
                <w:sz w:val="24"/>
                <w:szCs w:val="24"/>
              </w:rPr>
            </w:pPr>
            <w:r w:rsidRPr="00141A99">
              <w:rPr>
                <w:rFonts w:cstheme="minorHAnsi"/>
                <w:sz w:val="24"/>
                <w:szCs w:val="24"/>
              </w:rPr>
              <w:t>0.11</w:t>
            </w:r>
          </w:p>
        </w:tc>
      </w:tr>
      <w:tr w:rsidR="00141A99" w:rsidRPr="00141A99" w14:paraId="717369CE" w14:textId="77777777" w:rsidTr="00966B44">
        <w:tc>
          <w:tcPr>
            <w:tcW w:w="0" w:type="auto"/>
            <w:hideMark/>
          </w:tcPr>
          <w:p w14:paraId="22D5F0F1" w14:textId="77777777" w:rsidR="00141A99" w:rsidRPr="00141A99" w:rsidRDefault="00141A99" w:rsidP="00966B44">
            <w:pPr>
              <w:spacing w:line="259" w:lineRule="auto"/>
              <w:rPr>
                <w:rFonts w:cstheme="minorHAnsi"/>
                <w:sz w:val="24"/>
                <w:szCs w:val="24"/>
              </w:rPr>
            </w:pPr>
            <w:r w:rsidRPr="00141A99">
              <w:rPr>
                <w:rFonts w:cstheme="minorHAnsi"/>
                <w:sz w:val="24"/>
                <w:szCs w:val="24"/>
              </w:rPr>
              <w:t>1950&lt; = built&lt;1970</w:t>
            </w:r>
          </w:p>
        </w:tc>
        <w:tc>
          <w:tcPr>
            <w:tcW w:w="0" w:type="auto"/>
            <w:hideMark/>
          </w:tcPr>
          <w:p w14:paraId="04891FFA" w14:textId="77777777" w:rsidR="00141A99" w:rsidRPr="00141A99" w:rsidRDefault="00141A99" w:rsidP="00966B44">
            <w:pPr>
              <w:spacing w:line="259" w:lineRule="auto"/>
              <w:rPr>
                <w:rFonts w:cstheme="minorHAnsi"/>
                <w:sz w:val="24"/>
                <w:szCs w:val="24"/>
              </w:rPr>
            </w:pPr>
            <w:r w:rsidRPr="00141A99">
              <w:rPr>
                <w:rFonts w:cstheme="minorHAnsi"/>
                <w:sz w:val="24"/>
                <w:szCs w:val="24"/>
              </w:rPr>
              <w:t>0.26</w:t>
            </w:r>
          </w:p>
        </w:tc>
        <w:tc>
          <w:tcPr>
            <w:tcW w:w="0" w:type="auto"/>
            <w:hideMark/>
          </w:tcPr>
          <w:p w14:paraId="1B9C65CE" w14:textId="77777777" w:rsidR="00141A99" w:rsidRPr="00141A99" w:rsidRDefault="00141A99" w:rsidP="00966B44">
            <w:pPr>
              <w:spacing w:line="259" w:lineRule="auto"/>
              <w:rPr>
                <w:rFonts w:cstheme="minorHAnsi"/>
                <w:sz w:val="24"/>
                <w:szCs w:val="24"/>
              </w:rPr>
            </w:pPr>
            <w:r w:rsidRPr="00141A99">
              <w:rPr>
                <w:rFonts w:cstheme="minorHAnsi"/>
                <w:sz w:val="24"/>
                <w:szCs w:val="24"/>
              </w:rPr>
              <w:t>0.39</w:t>
            </w:r>
          </w:p>
        </w:tc>
        <w:tc>
          <w:tcPr>
            <w:tcW w:w="0" w:type="auto"/>
            <w:hideMark/>
          </w:tcPr>
          <w:p w14:paraId="59FA5B36" w14:textId="77777777" w:rsidR="00141A99" w:rsidRPr="00141A99" w:rsidRDefault="00141A99" w:rsidP="00966B44">
            <w:pPr>
              <w:spacing w:line="259" w:lineRule="auto"/>
              <w:rPr>
                <w:rFonts w:cstheme="minorHAnsi"/>
                <w:sz w:val="24"/>
                <w:szCs w:val="24"/>
              </w:rPr>
            </w:pPr>
            <w:r w:rsidRPr="00141A99">
              <w:rPr>
                <w:rFonts w:cstheme="minorHAnsi"/>
                <w:sz w:val="24"/>
                <w:szCs w:val="24"/>
              </w:rPr>
              <w:t>0.460002</w:t>
            </w:r>
          </w:p>
        </w:tc>
        <w:tc>
          <w:tcPr>
            <w:tcW w:w="0" w:type="auto"/>
            <w:hideMark/>
          </w:tcPr>
          <w:p w14:paraId="748A1C7A" w14:textId="77777777" w:rsidR="00141A99" w:rsidRPr="00141A99" w:rsidRDefault="00141A99" w:rsidP="00966B44">
            <w:pPr>
              <w:spacing w:line="259" w:lineRule="auto"/>
              <w:rPr>
                <w:rFonts w:cstheme="minorHAnsi"/>
                <w:sz w:val="24"/>
                <w:szCs w:val="24"/>
              </w:rPr>
            </w:pPr>
            <w:r w:rsidRPr="00141A99">
              <w:rPr>
                <w:rFonts w:cstheme="minorHAnsi"/>
                <w:sz w:val="24"/>
                <w:szCs w:val="24"/>
              </w:rPr>
              <w:t>0.11</w:t>
            </w:r>
          </w:p>
        </w:tc>
      </w:tr>
      <w:tr w:rsidR="00141A99" w:rsidRPr="00141A99" w14:paraId="29BA1AD1" w14:textId="77777777" w:rsidTr="00966B44">
        <w:tc>
          <w:tcPr>
            <w:tcW w:w="0" w:type="auto"/>
            <w:hideMark/>
          </w:tcPr>
          <w:p w14:paraId="73AEFCD8" w14:textId="77777777" w:rsidR="00141A99" w:rsidRPr="00141A99" w:rsidRDefault="00141A99" w:rsidP="00966B44">
            <w:pPr>
              <w:spacing w:line="259" w:lineRule="auto"/>
              <w:rPr>
                <w:rFonts w:cstheme="minorHAnsi"/>
                <w:sz w:val="24"/>
                <w:szCs w:val="24"/>
              </w:rPr>
            </w:pPr>
            <w:r w:rsidRPr="00141A99">
              <w:rPr>
                <w:rFonts w:cstheme="minorHAnsi"/>
                <w:sz w:val="24"/>
                <w:szCs w:val="24"/>
              </w:rPr>
              <w:t>1970&lt; = built&lt;1980</w:t>
            </w:r>
          </w:p>
        </w:tc>
        <w:tc>
          <w:tcPr>
            <w:tcW w:w="0" w:type="auto"/>
            <w:hideMark/>
          </w:tcPr>
          <w:p w14:paraId="1B26D1CC" w14:textId="77777777" w:rsidR="00141A99" w:rsidRPr="00141A99" w:rsidRDefault="00141A99" w:rsidP="00966B44">
            <w:pPr>
              <w:spacing w:line="259" w:lineRule="auto"/>
              <w:rPr>
                <w:rFonts w:cstheme="minorHAnsi"/>
                <w:sz w:val="24"/>
                <w:szCs w:val="24"/>
              </w:rPr>
            </w:pPr>
            <w:r w:rsidRPr="00141A99">
              <w:rPr>
                <w:rFonts w:cstheme="minorHAnsi"/>
                <w:sz w:val="24"/>
                <w:szCs w:val="24"/>
              </w:rPr>
              <w:t>0.820002</w:t>
            </w:r>
          </w:p>
        </w:tc>
        <w:tc>
          <w:tcPr>
            <w:tcW w:w="0" w:type="auto"/>
            <w:hideMark/>
          </w:tcPr>
          <w:p w14:paraId="3B4B452B" w14:textId="77777777" w:rsidR="00141A99" w:rsidRPr="00141A99" w:rsidRDefault="00141A99" w:rsidP="00966B44">
            <w:pPr>
              <w:spacing w:line="259" w:lineRule="auto"/>
              <w:rPr>
                <w:rFonts w:cstheme="minorHAnsi"/>
                <w:sz w:val="24"/>
                <w:szCs w:val="24"/>
              </w:rPr>
            </w:pPr>
            <w:r w:rsidRPr="00141A99">
              <w:rPr>
                <w:rFonts w:cstheme="minorHAnsi"/>
                <w:sz w:val="24"/>
                <w:szCs w:val="24"/>
              </w:rPr>
              <w:t>0.40</w:t>
            </w:r>
          </w:p>
        </w:tc>
        <w:tc>
          <w:tcPr>
            <w:tcW w:w="0" w:type="auto"/>
            <w:hideMark/>
          </w:tcPr>
          <w:p w14:paraId="51A95617" w14:textId="77777777" w:rsidR="00141A99" w:rsidRPr="00141A99" w:rsidRDefault="00141A99" w:rsidP="00966B44">
            <w:pPr>
              <w:spacing w:line="259" w:lineRule="auto"/>
              <w:rPr>
                <w:rFonts w:cstheme="minorHAnsi"/>
                <w:sz w:val="24"/>
                <w:szCs w:val="24"/>
              </w:rPr>
            </w:pPr>
            <w:r w:rsidRPr="00141A99">
              <w:rPr>
                <w:rFonts w:cstheme="minorHAnsi"/>
                <w:sz w:val="24"/>
                <w:szCs w:val="24"/>
              </w:rPr>
              <w:t>0.420002</w:t>
            </w:r>
          </w:p>
        </w:tc>
        <w:tc>
          <w:tcPr>
            <w:tcW w:w="0" w:type="auto"/>
            <w:hideMark/>
          </w:tcPr>
          <w:p w14:paraId="68589788" w14:textId="77777777" w:rsidR="00141A99" w:rsidRPr="00141A99" w:rsidRDefault="00141A99" w:rsidP="00966B44">
            <w:pPr>
              <w:spacing w:line="259" w:lineRule="auto"/>
              <w:rPr>
                <w:rFonts w:cstheme="minorHAnsi"/>
                <w:sz w:val="24"/>
                <w:szCs w:val="24"/>
              </w:rPr>
            </w:pPr>
            <w:r w:rsidRPr="00141A99">
              <w:rPr>
                <w:rFonts w:cstheme="minorHAnsi"/>
                <w:sz w:val="24"/>
                <w:szCs w:val="24"/>
              </w:rPr>
              <w:t>0.12</w:t>
            </w:r>
          </w:p>
        </w:tc>
      </w:tr>
      <w:tr w:rsidR="00141A99" w:rsidRPr="00141A99" w14:paraId="07BF2DE6" w14:textId="77777777" w:rsidTr="00966B44">
        <w:tc>
          <w:tcPr>
            <w:tcW w:w="0" w:type="auto"/>
            <w:hideMark/>
          </w:tcPr>
          <w:p w14:paraId="63A398AB" w14:textId="77777777" w:rsidR="00141A99" w:rsidRPr="00141A99" w:rsidRDefault="00141A99" w:rsidP="00966B44">
            <w:pPr>
              <w:spacing w:line="259" w:lineRule="auto"/>
              <w:rPr>
                <w:rFonts w:cstheme="minorHAnsi"/>
                <w:sz w:val="24"/>
                <w:szCs w:val="24"/>
              </w:rPr>
            </w:pPr>
            <w:r w:rsidRPr="00141A99">
              <w:rPr>
                <w:rFonts w:cstheme="minorHAnsi"/>
                <w:sz w:val="24"/>
                <w:szCs w:val="24"/>
              </w:rPr>
              <w:t>1980&lt; = built&lt;1990</w:t>
            </w:r>
          </w:p>
        </w:tc>
        <w:tc>
          <w:tcPr>
            <w:tcW w:w="0" w:type="auto"/>
            <w:hideMark/>
          </w:tcPr>
          <w:p w14:paraId="1624C2AC" w14:textId="77777777" w:rsidR="00141A99" w:rsidRPr="00141A99" w:rsidRDefault="00141A99" w:rsidP="00966B44">
            <w:pPr>
              <w:spacing w:line="259" w:lineRule="auto"/>
              <w:rPr>
                <w:rFonts w:cstheme="minorHAnsi"/>
                <w:sz w:val="24"/>
                <w:szCs w:val="24"/>
              </w:rPr>
            </w:pPr>
            <w:r w:rsidRPr="00141A99">
              <w:rPr>
                <w:rFonts w:cstheme="minorHAnsi"/>
                <w:sz w:val="24"/>
                <w:szCs w:val="24"/>
              </w:rPr>
              <w:t>0.910002</w:t>
            </w:r>
          </w:p>
        </w:tc>
        <w:tc>
          <w:tcPr>
            <w:tcW w:w="0" w:type="auto"/>
            <w:hideMark/>
          </w:tcPr>
          <w:p w14:paraId="1B4CFF34" w14:textId="77777777" w:rsidR="00141A99" w:rsidRPr="00141A99" w:rsidRDefault="00141A99" w:rsidP="00966B44">
            <w:pPr>
              <w:spacing w:line="259" w:lineRule="auto"/>
              <w:rPr>
                <w:rFonts w:cstheme="minorHAnsi"/>
                <w:sz w:val="24"/>
                <w:szCs w:val="24"/>
              </w:rPr>
            </w:pPr>
            <w:r w:rsidRPr="00141A99">
              <w:rPr>
                <w:rFonts w:cstheme="minorHAnsi"/>
                <w:sz w:val="24"/>
                <w:szCs w:val="24"/>
              </w:rPr>
              <w:t>0.40</w:t>
            </w:r>
          </w:p>
        </w:tc>
        <w:tc>
          <w:tcPr>
            <w:tcW w:w="0" w:type="auto"/>
            <w:hideMark/>
          </w:tcPr>
          <w:p w14:paraId="73E722A3" w14:textId="77777777" w:rsidR="00141A99" w:rsidRPr="00141A99" w:rsidRDefault="00141A99" w:rsidP="00966B44">
            <w:pPr>
              <w:spacing w:line="259" w:lineRule="auto"/>
              <w:rPr>
                <w:rFonts w:cstheme="minorHAnsi"/>
                <w:sz w:val="24"/>
                <w:szCs w:val="24"/>
              </w:rPr>
            </w:pPr>
            <w:r w:rsidRPr="00141A99">
              <w:rPr>
                <w:rFonts w:cstheme="minorHAnsi"/>
                <w:sz w:val="24"/>
                <w:szCs w:val="24"/>
              </w:rPr>
              <w:t>0.480002</w:t>
            </w:r>
          </w:p>
        </w:tc>
        <w:tc>
          <w:tcPr>
            <w:tcW w:w="0" w:type="auto"/>
            <w:hideMark/>
          </w:tcPr>
          <w:p w14:paraId="0528C2A0" w14:textId="77777777" w:rsidR="00141A99" w:rsidRPr="00141A99" w:rsidRDefault="00141A99" w:rsidP="00966B44">
            <w:pPr>
              <w:spacing w:line="259" w:lineRule="auto"/>
              <w:rPr>
                <w:rFonts w:cstheme="minorHAnsi"/>
                <w:sz w:val="24"/>
                <w:szCs w:val="24"/>
              </w:rPr>
            </w:pPr>
            <w:r w:rsidRPr="00141A99">
              <w:rPr>
                <w:rFonts w:cstheme="minorHAnsi"/>
                <w:sz w:val="24"/>
                <w:szCs w:val="24"/>
              </w:rPr>
              <w:t>0.11</w:t>
            </w:r>
          </w:p>
        </w:tc>
      </w:tr>
      <w:tr w:rsidR="00141A99" w:rsidRPr="00141A99" w14:paraId="6B7C1342" w14:textId="77777777" w:rsidTr="00966B44">
        <w:tc>
          <w:tcPr>
            <w:tcW w:w="0" w:type="auto"/>
            <w:hideMark/>
          </w:tcPr>
          <w:p w14:paraId="4C5085C1" w14:textId="77777777" w:rsidR="00141A99" w:rsidRPr="00141A99" w:rsidRDefault="00141A99" w:rsidP="00966B44">
            <w:pPr>
              <w:spacing w:line="259" w:lineRule="auto"/>
              <w:rPr>
                <w:rFonts w:cstheme="minorHAnsi"/>
                <w:sz w:val="24"/>
                <w:szCs w:val="24"/>
              </w:rPr>
            </w:pPr>
            <w:r w:rsidRPr="00141A99">
              <w:rPr>
                <w:rFonts w:cstheme="minorHAnsi"/>
                <w:sz w:val="24"/>
                <w:szCs w:val="24"/>
              </w:rPr>
              <w:t>built missing</w:t>
            </w:r>
          </w:p>
        </w:tc>
        <w:tc>
          <w:tcPr>
            <w:tcW w:w="0" w:type="auto"/>
            <w:hideMark/>
          </w:tcPr>
          <w:p w14:paraId="4828159A" w14:textId="77777777" w:rsidR="00141A99" w:rsidRPr="00141A99" w:rsidRDefault="00141A99" w:rsidP="00966B44">
            <w:pPr>
              <w:spacing w:line="259" w:lineRule="auto"/>
              <w:rPr>
                <w:rFonts w:cstheme="minorHAnsi"/>
                <w:sz w:val="24"/>
                <w:szCs w:val="24"/>
              </w:rPr>
            </w:pPr>
            <w:r w:rsidRPr="00141A99">
              <w:rPr>
                <w:rFonts w:cstheme="minorHAnsi"/>
                <w:sz w:val="24"/>
                <w:szCs w:val="24"/>
              </w:rPr>
              <w:t>2.500002</w:t>
            </w:r>
          </w:p>
        </w:tc>
        <w:tc>
          <w:tcPr>
            <w:tcW w:w="0" w:type="auto"/>
            <w:hideMark/>
          </w:tcPr>
          <w:p w14:paraId="44D1A2A4" w14:textId="77777777" w:rsidR="00141A99" w:rsidRPr="00141A99" w:rsidRDefault="00141A99" w:rsidP="00966B44">
            <w:pPr>
              <w:spacing w:line="259" w:lineRule="auto"/>
              <w:rPr>
                <w:rFonts w:cstheme="minorHAnsi"/>
                <w:sz w:val="24"/>
                <w:szCs w:val="24"/>
              </w:rPr>
            </w:pPr>
            <w:r w:rsidRPr="00141A99">
              <w:rPr>
                <w:rFonts w:cstheme="minorHAnsi"/>
                <w:sz w:val="24"/>
                <w:szCs w:val="24"/>
              </w:rPr>
              <w:t>0.34</w:t>
            </w:r>
          </w:p>
        </w:tc>
        <w:tc>
          <w:tcPr>
            <w:tcW w:w="0" w:type="auto"/>
            <w:hideMark/>
          </w:tcPr>
          <w:p w14:paraId="3959446C" w14:textId="77777777" w:rsidR="00141A99" w:rsidRPr="00141A99" w:rsidRDefault="00141A99" w:rsidP="00966B44">
            <w:pPr>
              <w:spacing w:line="259" w:lineRule="auto"/>
              <w:rPr>
                <w:rFonts w:cstheme="minorHAnsi"/>
                <w:sz w:val="24"/>
                <w:szCs w:val="24"/>
              </w:rPr>
            </w:pPr>
            <w:r w:rsidRPr="00141A99">
              <w:rPr>
                <w:rFonts w:cstheme="minorHAnsi"/>
                <w:sz w:val="24"/>
                <w:szCs w:val="24"/>
              </w:rPr>
              <w:t>1.680002</w:t>
            </w:r>
          </w:p>
        </w:tc>
        <w:tc>
          <w:tcPr>
            <w:tcW w:w="0" w:type="auto"/>
            <w:hideMark/>
          </w:tcPr>
          <w:p w14:paraId="30A2AAB8" w14:textId="77777777" w:rsidR="00141A99" w:rsidRPr="00141A99" w:rsidRDefault="00141A99" w:rsidP="00966B44">
            <w:pPr>
              <w:spacing w:line="259" w:lineRule="auto"/>
              <w:rPr>
                <w:rFonts w:cstheme="minorHAnsi"/>
                <w:sz w:val="24"/>
                <w:szCs w:val="24"/>
              </w:rPr>
            </w:pPr>
            <w:r w:rsidRPr="00141A99">
              <w:rPr>
                <w:rFonts w:cstheme="minorHAnsi"/>
                <w:sz w:val="24"/>
                <w:szCs w:val="24"/>
              </w:rPr>
              <w:t>0.11</w:t>
            </w:r>
          </w:p>
        </w:tc>
      </w:tr>
      <w:tr w:rsidR="00141A99" w:rsidRPr="00141A99" w14:paraId="2AB1C288" w14:textId="77777777" w:rsidTr="00966B44">
        <w:tc>
          <w:tcPr>
            <w:tcW w:w="0" w:type="auto"/>
            <w:hideMark/>
          </w:tcPr>
          <w:p w14:paraId="11FBB095" w14:textId="77777777" w:rsidR="00141A99" w:rsidRPr="00141A99" w:rsidRDefault="00141A99" w:rsidP="00966B44">
            <w:pPr>
              <w:spacing w:line="259" w:lineRule="auto"/>
              <w:rPr>
                <w:rFonts w:cstheme="minorHAnsi"/>
                <w:sz w:val="24"/>
                <w:szCs w:val="24"/>
              </w:rPr>
            </w:pPr>
            <w:r w:rsidRPr="00141A99">
              <w:rPr>
                <w:rFonts w:cstheme="minorHAnsi"/>
                <w:sz w:val="24"/>
                <w:szCs w:val="24"/>
              </w:rPr>
              <w:t>region 2</w:t>
            </w:r>
          </w:p>
        </w:tc>
        <w:tc>
          <w:tcPr>
            <w:tcW w:w="0" w:type="auto"/>
            <w:hideMark/>
          </w:tcPr>
          <w:p w14:paraId="7FB2034A" w14:textId="77777777" w:rsidR="00141A99" w:rsidRPr="00141A99" w:rsidRDefault="00141A99" w:rsidP="00966B44">
            <w:pPr>
              <w:spacing w:line="259" w:lineRule="auto"/>
              <w:rPr>
                <w:rFonts w:cstheme="minorHAnsi"/>
                <w:sz w:val="24"/>
                <w:szCs w:val="24"/>
              </w:rPr>
            </w:pPr>
            <w:r w:rsidRPr="00141A99">
              <w:rPr>
                <w:rFonts w:cstheme="minorHAnsi"/>
                <w:sz w:val="24"/>
                <w:szCs w:val="24"/>
              </w:rPr>
              <w:t>−0.590002</w:t>
            </w:r>
          </w:p>
        </w:tc>
        <w:tc>
          <w:tcPr>
            <w:tcW w:w="0" w:type="auto"/>
            <w:hideMark/>
          </w:tcPr>
          <w:p w14:paraId="6B3532CE" w14:textId="77777777" w:rsidR="00141A99" w:rsidRPr="00141A99" w:rsidRDefault="00141A99" w:rsidP="00966B44">
            <w:pPr>
              <w:spacing w:line="259" w:lineRule="auto"/>
              <w:rPr>
                <w:rFonts w:cstheme="minorHAnsi"/>
                <w:sz w:val="24"/>
                <w:szCs w:val="24"/>
              </w:rPr>
            </w:pPr>
            <w:r w:rsidRPr="00141A99">
              <w:rPr>
                <w:rFonts w:cstheme="minorHAnsi"/>
                <w:sz w:val="24"/>
                <w:szCs w:val="24"/>
              </w:rPr>
              <w:t>0.20</w:t>
            </w:r>
          </w:p>
        </w:tc>
        <w:tc>
          <w:tcPr>
            <w:tcW w:w="0" w:type="auto"/>
            <w:hideMark/>
          </w:tcPr>
          <w:p w14:paraId="72EAEBAA" w14:textId="77777777" w:rsidR="00141A99" w:rsidRPr="00141A99" w:rsidRDefault="00141A99" w:rsidP="00966B44">
            <w:pPr>
              <w:spacing w:line="259" w:lineRule="auto"/>
              <w:rPr>
                <w:rFonts w:cstheme="minorHAnsi"/>
                <w:sz w:val="24"/>
                <w:szCs w:val="24"/>
              </w:rPr>
            </w:pPr>
            <w:r w:rsidRPr="00141A99">
              <w:rPr>
                <w:rFonts w:cstheme="minorHAnsi"/>
                <w:sz w:val="24"/>
                <w:szCs w:val="24"/>
              </w:rPr>
              <w:t>−0.310002</w:t>
            </w:r>
          </w:p>
        </w:tc>
        <w:tc>
          <w:tcPr>
            <w:tcW w:w="0" w:type="auto"/>
            <w:hideMark/>
          </w:tcPr>
          <w:p w14:paraId="395FC913" w14:textId="77777777" w:rsidR="00141A99" w:rsidRPr="00141A99" w:rsidRDefault="00141A99" w:rsidP="00966B44">
            <w:pPr>
              <w:spacing w:line="259" w:lineRule="auto"/>
              <w:rPr>
                <w:rFonts w:cstheme="minorHAnsi"/>
                <w:sz w:val="24"/>
                <w:szCs w:val="24"/>
              </w:rPr>
            </w:pPr>
            <w:r w:rsidRPr="00141A99">
              <w:rPr>
                <w:rFonts w:cstheme="minorHAnsi"/>
                <w:sz w:val="24"/>
                <w:szCs w:val="24"/>
              </w:rPr>
              <w:t>0.09</w:t>
            </w:r>
          </w:p>
        </w:tc>
      </w:tr>
      <w:tr w:rsidR="00141A99" w:rsidRPr="00141A99" w14:paraId="3DEFB950" w14:textId="77777777" w:rsidTr="00966B44">
        <w:tc>
          <w:tcPr>
            <w:tcW w:w="0" w:type="auto"/>
            <w:hideMark/>
          </w:tcPr>
          <w:p w14:paraId="0080B314" w14:textId="77777777" w:rsidR="00141A99" w:rsidRPr="00141A99" w:rsidRDefault="00141A99" w:rsidP="00966B44">
            <w:pPr>
              <w:spacing w:line="259" w:lineRule="auto"/>
              <w:rPr>
                <w:rFonts w:cstheme="minorHAnsi"/>
                <w:sz w:val="24"/>
                <w:szCs w:val="24"/>
              </w:rPr>
            </w:pPr>
            <w:r w:rsidRPr="00141A99">
              <w:rPr>
                <w:rFonts w:cstheme="minorHAnsi"/>
                <w:sz w:val="24"/>
                <w:szCs w:val="24"/>
              </w:rPr>
              <w:t>region 3</w:t>
            </w:r>
          </w:p>
        </w:tc>
        <w:tc>
          <w:tcPr>
            <w:tcW w:w="0" w:type="auto"/>
            <w:hideMark/>
          </w:tcPr>
          <w:p w14:paraId="6462A74F" w14:textId="77777777" w:rsidR="00141A99" w:rsidRPr="00141A99" w:rsidRDefault="00141A99" w:rsidP="00966B44">
            <w:pPr>
              <w:spacing w:line="259" w:lineRule="auto"/>
              <w:rPr>
                <w:rFonts w:cstheme="minorHAnsi"/>
                <w:sz w:val="24"/>
                <w:szCs w:val="24"/>
              </w:rPr>
            </w:pPr>
            <w:r w:rsidRPr="00141A99">
              <w:rPr>
                <w:rFonts w:cstheme="minorHAnsi"/>
                <w:sz w:val="24"/>
                <w:szCs w:val="24"/>
              </w:rPr>
              <w:t>0.870002</w:t>
            </w:r>
          </w:p>
        </w:tc>
        <w:tc>
          <w:tcPr>
            <w:tcW w:w="0" w:type="auto"/>
            <w:hideMark/>
          </w:tcPr>
          <w:p w14:paraId="37B95F83" w14:textId="77777777" w:rsidR="00141A99" w:rsidRPr="00141A99" w:rsidRDefault="00141A99" w:rsidP="00966B44">
            <w:pPr>
              <w:spacing w:line="259" w:lineRule="auto"/>
              <w:rPr>
                <w:rFonts w:cstheme="minorHAnsi"/>
                <w:sz w:val="24"/>
                <w:szCs w:val="24"/>
              </w:rPr>
            </w:pPr>
            <w:r w:rsidRPr="00141A99">
              <w:rPr>
                <w:rFonts w:cstheme="minorHAnsi"/>
                <w:sz w:val="24"/>
                <w:szCs w:val="24"/>
              </w:rPr>
              <w:t>0.20</w:t>
            </w:r>
          </w:p>
        </w:tc>
        <w:tc>
          <w:tcPr>
            <w:tcW w:w="0" w:type="auto"/>
            <w:hideMark/>
          </w:tcPr>
          <w:p w14:paraId="5D91F36A" w14:textId="77777777" w:rsidR="00141A99" w:rsidRPr="00141A99" w:rsidRDefault="00141A99" w:rsidP="00966B44">
            <w:pPr>
              <w:spacing w:line="259" w:lineRule="auto"/>
              <w:rPr>
                <w:rFonts w:cstheme="minorHAnsi"/>
                <w:sz w:val="24"/>
                <w:szCs w:val="24"/>
              </w:rPr>
            </w:pPr>
            <w:r w:rsidRPr="00141A99">
              <w:rPr>
                <w:rFonts w:cstheme="minorHAnsi"/>
                <w:sz w:val="24"/>
                <w:szCs w:val="24"/>
              </w:rPr>
              <w:t>−0.530002</w:t>
            </w:r>
          </w:p>
        </w:tc>
        <w:tc>
          <w:tcPr>
            <w:tcW w:w="0" w:type="auto"/>
            <w:hideMark/>
          </w:tcPr>
          <w:p w14:paraId="433406A5" w14:textId="77777777" w:rsidR="00141A99" w:rsidRPr="00141A99" w:rsidRDefault="00141A99" w:rsidP="00966B44">
            <w:pPr>
              <w:spacing w:line="259" w:lineRule="auto"/>
              <w:rPr>
                <w:rFonts w:cstheme="minorHAnsi"/>
                <w:sz w:val="24"/>
                <w:szCs w:val="24"/>
              </w:rPr>
            </w:pPr>
            <w:r w:rsidRPr="00141A99">
              <w:rPr>
                <w:rFonts w:cstheme="minorHAnsi"/>
                <w:sz w:val="24"/>
                <w:szCs w:val="24"/>
              </w:rPr>
              <w:t>0.12</w:t>
            </w:r>
          </w:p>
        </w:tc>
      </w:tr>
      <w:tr w:rsidR="00141A99" w:rsidRPr="00141A99" w14:paraId="3E746311" w14:textId="77777777" w:rsidTr="00966B44">
        <w:tc>
          <w:tcPr>
            <w:tcW w:w="0" w:type="auto"/>
            <w:hideMark/>
          </w:tcPr>
          <w:p w14:paraId="30A515F1" w14:textId="77777777" w:rsidR="00141A99" w:rsidRPr="00141A99" w:rsidRDefault="00141A99" w:rsidP="00966B44">
            <w:pPr>
              <w:spacing w:line="259" w:lineRule="auto"/>
              <w:rPr>
                <w:rFonts w:cstheme="minorHAnsi"/>
                <w:sz w:val="24"/>
                <w:szCs w:val="24"/>
              </w:rPr>
            </w:pPr>
            <w:r w:rsidRPr="00141A99">
              <w:rPr>
                <w:rFonts w:cstheme="minorHAnsi"/>
                <w:sz w:val="24"/>
                <w:szCs w:val="24"/>
              </w:rPr>
              <w:t>region 4</w:t>
            </w:r>
          </w:p>
        </w:tc>
        <w:tc>
          <w:tcPr>
            <w:tcW w:w="0" w:type="auto"/>
            <w:hideMark/>
          </w:tcPr>
          <w:p w14:paraId="48479D43" w14:textId="77777777" w:rsidR="00141A99" w:rsidRPr="00141A99" w:rsidRDefault="00141A99" w:rsidP="00966B44">
            <w:pPr>
              <w:spacing w:line="259" w:lineRule="auto"/>
              <w:rPr>
                <w:rFonts w:cstheme="minorHAnsi"/>
                <w:sz w:val="24"/>
                <w:szCs w:val="24"/>
              </w:rPr>
            </w:pPr>
            <w:r w:rsidRPr="00141A99">
              <w:rPr>
                <w:rFonts w:cstheme="minorHAnsi"/>
                <w:sz w:val="24"/>
                <w:szCs w:val="24"/>
              </w:rPr>
              <w:t>−0.910002</w:t>
            </w:r>
          </w:p>
        </w:tc>
        <w:tc>
          <w:tcPr>
            <w:tcW w:w="0" w:type="auto"/>
            <w:hideMark/>
          </w:tcPr>
          <w:p w14:paraId="7E68DD97" w14:textId="77777777" w:rsidR="00141A99" w:rsidRPr="00141A99" w:rsidRDefault="00141A99" w:rsidP="00966B44">
            <w:pPr>
              <w:spacing w:line="259" w:lineRule="auto"/>
              <w:rPr>
                <w:rFonts w:cstheme="minorHAnsi"/>
                <w:sz w:val="24"/>
                <w:szCs w:val="24"/>
              </w:rPr>
            </w:pPr>
            <w:r w:rsidRPr="00141A99">
              <w:rPr>
                <w:rFonts w:cstheme="minorHAnsi"/>
                <w:sz w:val="24"/>
                <w:szCs w:val="24"/>
              </w:rPr>
              <w:t>0.14</w:t>
            </w:r>
          </w:p>
        </w:tc>
        <w:tc>
          <w:tcPr>
            <w:tcW w:w="0" w:type="auto"/>
            <w:hideMark/>
          </w:tcPr>
          <w:p w14:paraId="1809EA49" w14:textId="77777777" w:rsidR="00141A99" w:rsidRPr="00141A99" w:rsidRDefault="00141A99" w:rsidP="00966B44">
            <w:pPr>
              <w:spacing w:line="259" w:lineRule="auto"/>
              <w:rPr>
                <w:rFonts w:cstheme="minorHAnsi"/>
                <w:sz w:val="24"/>
                <w:szCs w:val="24"/>
              </w:rPr>
            </w:pPr>
            <w:r w:rsidRPr="00141A99">
              <w:rPr>
                <w:rFonts w:cstheme="minorHAnsi"/>
                <w:sz w:val="24"/>
                <w:szCs w:val="24"/>
              </w:rPr>
              <w:t>−0.380002</w:t>
            </w:r>
          </w:p>
        </w:tc>
        <w:tc>
          <w:tcPr>
            <w:tcW w:w="0" w:type="auto"/>
            <w:hideMark/>
          </w:tcPr>
          <w:p w14:paraId="4F6DB2E2" w14:textId="77777777" w:rsidR="00141A99" w:rsidRPr="00141A99" w:rsidRDefault="00141A99" w:rsidP="00966B44">
            <w:pPr>
              <w:spacing w:line="259" w:lineRule="auto"/>
              <w:rPr>
                <w:rFonts w:cstheme="minorHAnsi"/>
                <w:sz w:val="24"/>
                <w:szCs w:val="24"/>
              </w:rPr>
            </w:pPr>
            <w:r w:rsidRPr="00141A99">
              <w:rPr>
                <w:rFonts w:cstheme="minorHAnsi"/>
                <w:sz w:val="24"/>
                <w:szCs w:val="24"/>
              </w:rPr>
              <w:t>0.06</w:t>
            </w:r>
          </w:p>
        </w:tc>
      </w:tr>
      <w:tr w:rsidR="00141A99" w:rsidRPr="00141A99" w14:paraId="7930AB18" w14:textId="77777777" w:rsidTr="00966B44">
        <w:tc>
          <w:tcPr>
            <w:tcW w:w="0" w:type="auto"/>
            <w:hideMark/>
          </w:tcPr>
          <w:p w14:paraId="12094A49" w14:textId="77777777" w:rsidR="00141A99" w:rsidRPr="00141A99" w:rsidRDefault="00141A99" w:rsidP="00966B44">
            <w:pPr>
              <w:spacing w:line="259" w:lineRule="auto"/>
              <w:rPr>
                <w:rFonts w:cstheme="minorHAnsi"/>
                <w:sz w:val="24"/>
                <w:szCs w:val="24"/>
              </w:rPr>
            </w:pPr>
            <w:r w:rsidRPr="00141A99">
              <w:rPr>
                <w:rFonts w:cstheme="minorHAnsi"/>
                <w:sz w:val="24"/>
                <w:szCs w:val="24"/>
              </w:rPr>
              <w:t>constant</w:t>
            </w:r>
          </w:p>
        </w:tc>
        <w:tc>
          <w:tcPr>
            <w:tcW w:w="0" w:type="auto"/>
            <w:hideMark/>
          </w:tcPr>
          <w:p w14:paraId="09739476" w14:textId="77777777" w:rsidR="00141A99" w:rsidRPr="00141A99" w:rsidRDefault="00141A99" w:rsidP="00966B44">
            <w:pPr>
              <w:spacing w:line="259" w:lineRule="auto"/>
              <w:rPr>
                <w:rFonts w:cstheme="minorHAnsi"/>
                <w:sz w:val="24"/>
                <w:szCs w:val="24"/>
              </w:rPr>
            </w:pPr>
            <w:r w:rsidRPr="00141A99">
              <w:rPr>
                <w:rFonts w:cstheme="minorHAnsi"/>
                <w:sz w:val="24"/>
                <w:szCs w:val="24"/>
              </w:rPr>
              <w:t>−10.020002</w:t>
            </w:r>
          </w:p>
        </w:tc>
        <w:tc>
          <w:tcPr>
            <w:tcW w:w="0" w:type="auto"/>
            <w:hideMark/>
          </w:tcPr>
          <w:p w14:paraId="3213205A" w14:textId="77777777" w:rsidR="00141A99" w:rsidRPr="00141A99" w:rsidRDefault="00141A99" w:rsidP="00966B44">
            <w:pPr>
              <w:spacing w:line="259" w:lineRule="auto"/>
              <w:rPr>
                <w:rFonts w:cstheme="minorHAnsi"/>
                <w:sz w:val="24"/>
                <w:szCs w:val="24"/>
              </w:rPr>
            </w:pPr>
            <w:r w:rsidRPr="00141A99">
              <w:rPr>
                <w:rFonts w:cstheme="minorHAnsi"/>
                <w:sz w:val="24"/>
                <w:szCs w:val="24"/>
              </w:rPr>
              <w:t>0.64</w:t>
            </w:r>
          </w:p>
        </w:tc>
        <w:tc>
          <w:tcPr>
            <w:tcW w:w="0" w:type="auto"/>
            <w:hideMark/>
          </w:tcPr>
          <w:p w14:paraId="22CCD9FD" w14:textId="77777777" w:rsidR="00141A99" w:rsidRPr="00141A99" w:rsidRDefault="00141A99" w:rsidP="00966B44">
            <w:pPr>
              <w:spacing w:line="259" w:lineRule="auto"/>
              <w:rPr>
                <w:rFonts w:cstheme="minorHAnsi"/>
                <w:sz w:val="24"/>
                <w:szCs w:val="24"/>
              </w:rPr>
            </w:pPr>
            <w:r w:rsidRPr="00141A99">
              <w:rPr>
                <w:rFonts w:cstheme="minorHAnsi"/>
                <w:sz w:val="24"/>
                <w:szCs w:val="24"/>
              </w:rPr>
              <w:t>−5.880002</w:t>
            </w:r>
          </w:p>
        </w:tc>
        <w:tc>
          <w:tcPr>
            <w:tcW w:w="0" w:type="auto"/>
            <w:hideMark/>
          </w:tcPr>
          <w:p w14:paraId="27D388B7" w14:textId="77777777" w:rsidR="00141A99" w:rsidRPr="00141A99" w:rsidRDefault="00141A99" w:rsidP="00966B44">
            <w:pPr>
              <w:spacing w:line="259" w:lineRule="auto"/>
              <w:rPr>
                <w:rFonts w:cstheme="minorHAnsi"/>
                <w:sz w:val="24"/>
                <w:szCs w:val="24"/>
              </w:rPr>
            </w:pPr>
            <w:r w:rsidRPr="00141A99">
              <w:rPr>
                <w:rFonts w:cstheme="minorHAnsi"/>
                <w:sz w:val="24"/>
                <w:szCs w:val="24"/>
              </w:rPr>
              <w:t>0.29</w:t>
            </w:r>
          </w:p>
        </w:tc>
      </w:tr>
      <w:tr w:rsidR="00141A99" w:rsidRPr="00141A99" w14:paraId="51F53EFB" w14:textId="77777777" w:rsidTr="00966B44">
        <w:tc>
          <w:tcPr>
            <w:tcW w:w="0" w:type="auto"/>
            <w:hideMark/>
          </w:tcPr>
          <w:p w14:paraId="5B20B705" w14:textId="77777777" w:rsidR="00141A99" w:rsidRPr="00141A99" w:rsidRDefault="00141A99" w:rsidP="00966B44">
            <w:pPr>
              <w:spacing w:line="259" w:lineRule="auto"/>
              <w:rPr>
                <w:rFonts w:cstheme="minorHAnsi"/>
                <w:sz w:val="24"/>
                <w:szCs w:val="24"/>
              </w:rPr>
            </w:pPr>
            <w:r w:rsidRPr="00141A99">
              <w:rPr>
                <w:rFonts w:cstheme="minorHAnsi"/>
                <w:sz w:val="24"/>
                <w:szCs w:val="24"/>
              </w:rPr>
              <w:t>Loans</w:t>
            </w:r>
          </w:p>
        </w:tc>
        <w:tc>
          <w:tcPr>
            <w:tcW w:w="0" w:type="auto"/>
            <w:hideMark/>
          </w:tcPr>
          <w:p w14:paraId="111A2C09" w14:textId="77777777" w:rsidR="00141A99" w:rsidRPr="00141A99" w:rsidRDefault="00141A99" w:rsidP="00966B44">
            <w:pPr>
              <w:spacing w:line="259" w:lineRule="auto"/>
              <w:rPr>
                <w:rFonts w:cstheme="minorHAnsi"/>
                <w:sz w:val="24"/>
                <w:szCs w:val="24"/>
              </w:rPr>
            </w:pPr>
            <w:r w:rsidRPr="00141A99">
              <w:rPr>
                <w:rFonts w:cstheme="minorHAnsi"/>
                <w:sz w:val="24"/>
                <w:szCs w:val="24"/>
              </w:rPr>
              <w:t>12,670</w:t>
            </w:r>
          </w:p>
        </w:tc>
        <w:tc>
          <w:tcPr>
            <w:tcW w:w="0" w:type="auto"/>
            <w:hideMark/>
          </w:tcPr>
          <w:p w14:paraId="34181A5B" w14:textId="77777777" w:rsidR="00141A99" w:rsidRPr="00141A99" w:rsidRDefault="00141A99" w:rsidP="00966B44">
            <w:pPr>
              <w:spacing w:line="259" w:lineRule="auto"/>
              <w:rPr>
                <w:rFonts w:cstheme="minorHAnsi"/>
                <w:sz w:val="24"/>
                <w:szCs w:val="24"/>
              </w:rPr>
            </w:pPr>
          </w:p>
        </w:tc>
        <w:tc>
          <w:tcPr>
            <w:tcW w:w="0" w:type="auto"/>
            <w:hideMark/>
          </w:tcPr>
          <w:p w14:paraId="1BB7DAAB" w14:textId="77777777" w:rsidR="00141A99" w:rsidRPr="00141A99" w:rsidRDefault="00141A99" w:rsidP="00966B44">
            <w:pPr>
              <w:spacing w:line="259" w:lineRule="auto"/>
              <w:rPr>
                <w:rFonts w:cstheme="minorHAnsi"/>
                <w:sz w:val="24"/>
                <w:szCs w:val="24"/>
              </w:rPr>
            </w:pPr>
          </w:p>
        </w:tc>
        <w:tc>
          <w:tcPr>
            <w:tcW w:w="0" w:type="auto"/>
            <w:hideMark/>
          </w:tcPr>
          <w:p w14:paraId="774CA224" w14:textId="77777777" w:rsidR="00141A99" w:rsidRPr="00141A99" w:rsidRDefault="00141A99" w:rsidP="00966B44">
            <w:pPr>
              <w:spacing w:line="259" w:lineRule="auto"/>
              <w:rPr>
                <w:rFonts w:cstheme="minorHAnsi"/>
                <w:sz w:val="24"/>
                <w:szCs w:val="24"/>
              </w:rPr>
            </w:pPr>
          </w:p>
        </w:tc>
      </w:tr>
      <w:tr w:rsidR="00141A99" w:rsidRPr="00141A99" w14:paraId="0CABF8A5" w14:textId="77777777" w:rsidTr="00966B44">
        <w:tc>
          <w:tcPr>
            <w:tcW w:w="0" w:type="auto"/>
            <w:hideMark/>
          </w:tcPr>
          <w:p w14:paraId="487DFF6C" w14:textId="77777777" w:rsidR="00141A99" w:rsidRPr="00141A99" w:rsidRDefault="00141A99" w:rsidP="00966B44">
            <w:pPr>
              <w:spacing w:line="259" w:lineRule="auto"/>
              <w:rPr>
                <w:rFonts w:cstheme="minorHAnsi"/>
                <w:sz w:val="24"/>
                <w:szCs w:val="24"/>
              </w:rPr>
            </w:pPr>
            <w:r w:rsidRPr="00141A99">
              <w:rPr>
                <w:rFonts w:cstheme="minorHAnsi"/>
                <w:sz w:val="24"/>
                <w:szCs w:val="24"/>
              </w:rPr>
              <w:t>Observations</w:t>
            </w:r>
          </w:p>
        </w:tc>
        <w:tc>
          <w:tcPr>
            <w:tcW w:w="0" w:type="auto"/>
            <w:hideMark/>
          </w:tcPr>
          <w:p w14:paraId="24BC9CB7" w14:textId="77777777" w:rsidR="00141A99" w:rsidRPr="00141A99" w:rsidRDefault="00141A99" w:rsidP="00966B44">
            <w:pPr>
              <w:spacing w:line="259" w:lineRule="auto"/>
              <w:rPr>
                <w:rFonts w:cstheme="minorHAnsi"/>
                <w:sz w:val="24"/>
                <w:szCs w:val="24"/>
              </w:rPr>
            </w:pPr>
            <w:r w:rsidRPr="00141A99">
              <w:rPr>
                <w:rFonts w:cstheme="minorHAnsi"/>
                <w:sz w:val="24"/>
                <w:szCs w:val="24"/>
              </w:rPr>
              <w:t>224,827</w:t>
            </w:r>
          </w:p>
        </w:tc>
        <w:tc>
          <w:tcPr>
            <w:tcW w:w="0" w:type="auto"/>
            <w:hideMark/>
          </w:tcPr>
          <w:p w14:paraId="72D4E115" w14:textId="77777777" w:rsidR="00141A99" w:rsidRPr="00141A99" w:rsidRDefault="00141A99" w:rsidP="00966B44">
            <w:pPr>
              <w:spacing w:line="259" w:lineRule="auto"/>
              <w:rPr>
                <w:rFonts w:cstheme="minorHAnsi"/>
                <w:sz w:val="24"/>
                <w:szCs w:val="24"/>
              </w:rPr>
            </w:pPr>
          </w:p>
        </w:tc>
        <w:tc>
          <w:tcPr>
            <w:tcW w:w="0" w:type="auto"/>
            <w:hideMark/>
          </w:tcPr>
          <w:p w14:paraId="6BCBE334" w14:textId="77777777" w:rsidR="00141A99" w:rsidRPr="00141A99" w:rsidRDefault="00141A99" w:rsidP="00966B44">
            <w:pPr>
              <w:spacing w:line="259" w:lineRule="auto"/>
              <w:rPr>
                <w:rFonts w:cstheme="minorHAnsi"/>
                <w:sz w:val="24"/>
                <w:szCs w:val="24"/>
              </w:rPr>
            </w:pPr>
          </w:p>
        </w:tc>
        <w:tc>
          <w:tcPr>
            <w:tcW w:w="0" w:type="auto"/>
            <w:hideMark/>
          </w:tcPr>
          <w:p w14:paraId="07D83668" w14:textId="77777777" w:rsidR="00141A99" w:rsidRPr="00141A99" w:rsidRDefault="00141A99" w:rsidP="00966B44">
            <w:pPr>
              <w:spacing w:line="259" w:lineRule="auto"/>
              <w:rPr>
                <w:rFonts w:cstheme="minorHAnsi"/>
                <w:sz w:val="24"/>
                <w:szCs w:val="24"/>
              </w:rPr>
            </w:pPr>
          </w:p>
        </w:tc>
      </w:tr>
      <w:tr w:rsidR="00141A99" w:rsidRPr="00141A99" w14:paraId="5C9A6186" w14:textId="77777777" w:rsidTr="00966B44">
        <w:tc>
          <w:tcPr>
            <w:tcW w:w="0" w:type="auto"/>
            <w:hideMark/>
          </w:tcPr>
          <w:p w14:paraId="3C6E82A5" w14:textId="77777777" w:rsidR="00141A99" w:rsidRPr="00141A99" w:rsidRDefault="00141A99" w:rsidP="00966B44">
            <w:pPr>
              <w:spacing w:line="259" w:lineRule="auto"/>
              <w:rPr>
                <w:rFonts w:cstheme="minorHAnsi"/>
                <w:sz w:val="24"/>
                <w:szCs w:val="24"/>
              </w:rPr>
            </w:pPr>
            <w:r w:rsidRPr="00141A99">
              <w:rPr>
                <w:rFonts w:cstheme="minorHAnsi"/>
                <w:sz w:val="24"/>
                <w:szCs w:val="24"/>
              </w:rPr>
              <w:t>Log of Likelihood</w:t>
            </w:r>
          </w:p>
        </w:tc>
        <w:tc>
          <w:tcPr>
            <w:tcW w:w="0" w:type="auto"/>
            <w:hideMark/>
          </w:tcPr>
          <w:p w14:paraId="7696D053" w14:textId="77777777" w:rsidR="00141A99" w:rsidRPr="00141A99" w:rsidRDefault="00141A99" w:rsidP="00966B44">
            <w:pPr>
              <w:spacing w:line="259" w:lineRule="auto"/>
              <w:rPr>
                <w:rFonts w:cstheme="minorHAnsi"/>
                <w:sz w:val="24"/>
                <w:szCs w:val="24"/>
              </w:rPr>
            </w:pPr>
            <w:r w:rsidRPr="00141A99">
              <w:rPr>
                <w:rFonts w:cstheme="minorHAnsi"/>
                <w:sz w:val="24"/>
                <w:szCs w:val="24"/>
              </w:rPr>
              <w:t>−14,595</w:t>
            </w:r>
          </w:p>
        </w:tc>
        <w:tc>
          <w:tcPr>
            <w:tcW w:w="0" w:type="auto"/>
            <w:hideMark/>
          </w:tcPr>
          <w:p w14:paraId="12C2FEEF" w14:textId="77777777" w:rsidR="00141A99" w:rsidRPr="00141A99" w:rsidRDefault="00141A99" w:rsidP="00966B44">
            <w:pPr>
              <w:spacing w:line="259" w:lineRule="auto"/>
              <w:rPr>
                <w:rFonts w:cstheme="minorHAnsi"/>
                <w:sz w:val="24"/>
                <w:szCs w:val="24"/>
              </w:rPr>
            </w:pPr>
          </w:p>
        </w:tc>
        <w:tc>
          <w:tcPr>
            <w:tcW w:w="0" w:type="auto"/>
            <w:hideMark/>
          </w:tcPr>
          <w:p w14:paraId="5DBAD730" w14:textId="77777777" w:rsidR="00141A99" w:rsidRPr="00141A99" w:rsidRDefault="00141A99" w:rsidP="00966B44">
            <w:pPr>
              <w:spacing w:line="259" w:lineRule="auto"/>
              <w:rPr>
                <w:rFonts w:cstheme="minorHAnsi"/>
                <w:sz w:val="24"/>
                <w:szCs w:val="24"/>
              </w:rPr>
            </w:pPr>
          </w:p>
        </w:tc>
        <w:tc>
          <w:tcPr>
            <w:tcW w:w="0" w:type="auto"/>
            <w:hideMark/>
          </w:tcPr>
          <w:p w14:paraId="63DE2766" w14:textId="77777777" w:rsidR="00141A99" w:rsidRPr="00141A99" w:rsidRDefault="00141A99" w:rsidP="00966B44">
            <w:pPr>
              <w:spacing w:line="259" w:lineRule="auto"/>
              <w:rPr>
                <w:rFonts w:cstheme="minorHAnsi"/>
                <w:sz w:val="24"/>
                <w:szCs w:val="24"/>
              </w:rPr>
            </w:pPr>
          </w:p>
        </w:tc>
      </w:tr>
    </w:tbl>
    <w:p w14:paraId="299C39FB" w14:textId="27DBD94E" w:rsidR="00141A99" w:rsidRPr="00141A99" w:rsidRDefault="00141A99" w:rsidP="000E3393">
      <w:pPr>
        <w:pStyle w:val="NoSpacing"/>
      </w:pPr>
      <w:r w:rsidRPr="00141A99">
        <w:rPr>
          <w:i/>
          <w:iCs/>
        </w:rPr>
        <w:t>Notes</w:t>
      </w:r>
      <w:r w:rsidRPr="00141A99">
        <w:t>: The standard errors are clustered for each loan. Categorical variables are used to describe the number of units and the year the building was built. If the conditions are met, the variable equals 1, otherwise the variables equal 0.50. Note that 105 observations do not report the year built (built missing = 1).</w:t>
      </w:r>
    </w:p>
    <w:p w14:paraId="69692607" w14:textId="18AB1A44" w:rsidR="00141A99" w:rsidRDefault="00141A99" w:rsidP="000E3393">
      <w:pPr>
        <w:pStyle w:val="NoSpacing"/>
      </w:pPr>
      <w:r w:rsidRPr="00141A99">
        <w:rPr>
          <w:vertAlign w:val="superscript"/>
        </w:rPr>
        <w:t>***</w:t>
      </w:r>
      <w:r w:rsidRPr="00141A99">
        <w:t>Indicates the coefficient is significant at the 99% level, </w:t>
      </w:r>
      <w:r w:rsidRPr="00141A99">
        <w:rPr>
          <w:vertAlign w:val="superscript"/>
        </w:rPr>
        <w:t>**</w:t>
      </w:r>
      <w:r w:rsidRPr="00141A99">
        <w:t>indicates the coefficient is significant at the 95% level and </w:t>
      </w:r>
      <w:r w:rsidRPr="00141A99">
        <w:rPr>
          <w:vertAlign w:val="superscript"/>
        </w:rPr>
        <w:t>*</w:t>
      </w:r>
      <w:r w:rsidRPr="00141A99">
        <w:t>indicates the coefficient is significant at the 90% level.</w:t>
      </w:r>
    </w:p>
    <w:p w14:paraId="6ECBB41F" w14:textId="77777777" w:rsidR="000E3393" w:rsidRPr="00141A99" w:rsidRDefault="000E3393" w:rsidP="000E3393">
      <w:pPr>
        <w:rPr>
          <w:rFonts w:cstheme="minorHAnsi"/>
          <w:sz w:val="24"/>
          <w:szCs w:val="24"/>
        </w:rPr>
      </w:pPr>
    </w:p>
    <w:p w14:paraId="1756BADD" w14:textId="77777777" w:rsidR="000E3393" w:rsidRDefault="00141A99" w:rsidP="000E3393">
      <w:pPr>
        <w:pStyle w:val="NoSpacing"/>
      </w:pPr>
      <w:r w:rsidRPr="00141A99">
        <w:drawing>
          <wp:inline distT="0" distB="0" distL="0" distR="0" wp14:anchorId="1131EB20" wp14:editId="04A3F055">
            <wp:extent cx="3657600" cy="2276856"/>
            <wp:effectExtent l="0" t="0" r="0" b="9525"/>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0" cy="2276856"/>
                    </a:xfrm>
                    <a:prstGeom prst="rect">
                      <a:avLst/>
                    </a:prstGeom>
                    <a:noFill/>
                    <a:ln>
                      <a:noFill/>
                    </a:ln>
                  </pic:spPr>
                </pic:pic>
              </a:graphicData>
            </a:graphic>
          </wp:inline>
        </w:drawing>
      </w:r>
    </w:p>
    <w:p w14:paraId="01E4BE34" w14:textId="1DD12AA3" w:rsidR="00141A99" w:rsidRDefault="000E3393" w:rsidP="000E3393">
      <w:pPr>
        <w:pStyle w:val="NoSpacing"/>
      </w:pPr>
      <w:r>
        <w:t xml:space="preserve">Figure </w:t>
      </w:r>
      <w:r w:rsidR="00141A99" w:rsidRPr="00141A99">
        <w:t xml:space="preserve">1 Baseline conditional quarterly probability. Notes: The estimated probability for a representative loan at each month using the "Base Model – Termination Results" specification. Continuous variables are evaluated at their means and categorical variables evaluated at the most prevalent category. The categorical variables are set at the following values: </w:t>
      </w:r>
      <w:r w:rsidR="00141A99" w:rsidRPr="00914B4F">
        <w:rPr>
          <w:i/>
          <w:iCs/>
        </w:rPr>
        <w:t xml:space="preserve">recourse = 1, refi </w:t>
      </w:r>
      <w:r w:rsidR="00141A99" w:rsidRPr="00370201">
        <w:t>= 0</w:t>
      </w:r>
      <w:r w:rsidR="00141A99" w:rsidRPr="00914B4F">
        <w:rPr>
          <w:i/>
          <w:iCs/>
        </w:rPr>
        <w:t xml:space="preserve">, io = </w:t>
      </w:r>
      <w:r w:rsidR="00141A99" w:rsidRPr="00370201">
        <w:t>0</w:t>
      </w:r>
      <w:r w:rsidR="00141A99" w:rsidRPr="00914B4F">
        <w:rPr>
          <w:i/>
          <w:iCs/>
        </w:rPr>
        <w:t xml:space="preserve">, res ever = </w:t>
      </w:r>
      <w:r w:rsidR="00141A99" w:rsidRPr="00370201">
        <w:t>1</w:t>
      </w:r>
      <w:r w:rsidR="00141A99" w:rsidRPr="00914B4F">
        <w:rPr>
          <w:i/>
          <w:iCs/>
        </w:rPr>
        <w:t xml:space="preserve">, res on </w:t>
      </w:r>
      <w:r w:rsidR="00141A99" w:rsidRPr="00370201">
        <w:t>= 0</w:t>
      </w:r>
      <w:r w:rsidR="00141A99" w:rsidRPr="00914B4F">
        <w:rPr>
          <w:i/>
          <w:iCs/>
        </w:rPr>
        <w:t xml:space="preserve">, ball due </w:t>
      </w:r>
      <w:r w:rsidR="00141A99" w:rsidRPr="00370201">
        <w:t>= 0, 20</w:t>
      </w:r>
      <w:r w:rsidR="00141A99" w:rsidRPr="00914B4F">
        <w:rPr>
          <w:i/>
          <w:iCs/>
        </w:rPr>
        <w:t>&lt; =</w:t>
      </w:r>
      <w:r w:rsidR="00141A99" w:rsidRPr="00141A99">
        <w:t xml:space="preserve"> unit&lt;30 = 1, all other </w:t>
      </w:r>
      <w:r w:rsidR="00141A99" w:rsidRPr="00914B4F">
        <w:rPr>
          <w:i/>
          <w:iCs/>
        </w:rPr>
        <w:t>unit dummies</w:t>
      </w:r>
      <w:r w:rsidR="00141A99" w:rsidRPr="00141A99">
        <w:t xml:space="preserve"> = 0, all building </w:t>
      </w:r>
      <w:r w:rsidR="00141A99" w:rsidRPr="00370201">
        <w:rPr>
          <w:i/>
          <w:iCs/>
        </w:rPr>
        <w:t>age dummies</w:t>
      </w:r>
      <w:r w:rsidR="00141A99" w:rsidRPr="00141A99">
        <w:t xml:space="preserve"> = 0, </w:t>
      </w:r>
      <w:r w:rsidR="00141A99" w:rsidRPr="00370201">
        <w:rPr>
          <w:i/>
          <w:iCs/>
        </w:rPr>
        <w:t>region4</w:t>
      </w:r>
      <w:r w:rsidR="00141A99" w:rsidRPr="00141A99">
        <w:t xml:space="preserve"> = 1 and all </w:t>
      </w:r>
      <w:r w:rsidR="00141A99" w:rsidRPr="00370201">
        <w:rPr>
          <w:i/>
          <w:iCs/>
        </w:rPr>
        <w:t>other regions</w:t>
      </w:r>
      <w:r w:rsidR="00141A99" w:rsidRPr="00141A99">
        <w:t xml:space="preserve"> = 0.</w:t>
      </w:r>
    </w:p>
    <w:p w14:paraId="27BC59A9" w14:textId="77777777" w:rsidR="000E3393" w:rsidRPr="00141A99" w:rsidRDefault="000E3393" w:rsidP="00141A99">
      <w:pPr>
        <w:rPr>
          <w:rFonts w:cstheme="minorHAnsi"/>
          <w:sz w:val="24"/>
          <w:szCs w:val="24"/>
        </w:rPr>
      </w:pPr>
    </w:p>
    <w:p w14:paraId="3F617455" w14:textId="77777777" w:rsidR="00141A99" w:rsidRPr="00141A99" w:rsidRDefault="00141A99" w:rsidP="00141A99">
      <w:pPr>
        <w:rPr>
          <w:rFonts w:cstheme="minorHAnsi"/>
          <w:sz w:val="24"/>
          <w:szCs w:val="24"/>
        </w:rPr>
      </w:pPr>
      <w:r w:rsidRPr="00141A99">
        <w:rPr>
          <w:rFonts w:cstheme="minorHAnsi"/>
          <w:sz w:val="24"/>
          <w:szCs w:val="24"/>
        </w:rPr>
        <w:t xml:space="preserve">Next, consider the three main option‐related proxies—equity‐LTV, cash‐DCR and interest rates. The proxy for the equity position, the LTV at origination, works as expected. Loans with less equity are more likely to default. The DCR at origination is statistically insignificant for both default and the pay off. Property‐specific NOI may change enough over time so that the DCR at origination is not a sufficient proxy for contemporaneous DCR. Since our sample covers </w:t>
      </w:r>
      <w:proofErr w:type="gramStart"/>
      <w:r w:rsidRPr="00141A99">
        <w:rPr>
          <w:rFonts w:cstheme="minorHAnsi"/>
          <w:sz w:val="24"/>
          <w:szCs w:val="24"/>
        </w:rPr>
        <w:t>a time period</w:t>
      </w:r>
      <w:proofErr w:type="gramEnd"/>
      <w:r w:rsidRPr="00141A99">
        <w:rPr>
          <w:rFonts w:cstheme="minorHAnsi"/>
          <w:sz w:val="24"/>
          <w:szCs w:val="24"/>
        </w:rPr>
        <w:t xml:space="preserve"> with a severe recession and we observe the actual NOI, this decoupling of origination versus actual DCR is more likely. Declining interest rates are associated with modest increases in the probability of paying off the loan. Provisions to suppress prepayment tend to reduce prepayments as indicated by the </w:t>
      </w:r>
      <w:r w:rsidRPr="00141A99">
        <w:rPr>
          <w:rFonts w:cstheme="minorHAnsi"/>
          <w:i/>
          <w:iCs/>
          <w:sz w:val="24"/>
          <w:szCs w:val="24"/>
        </w:rPr>
        <w:t>res on</w:t>
      </w:r>
      <w:r w:rsidRPr="00141A99">
        <w:rPr>
          <w:rFonts w:cstheme="minorHAnsi"/>
          <w:sz w:val="24"/>
          <w:szCs w:val="24"/>
        </w:rPr>
        <w:t> variable. When the loan is set to expire at term and a balloon payment is due, both defaults and pay offs increase dramatically. Later sections of this article will examine these results in more detail.</w:t>
      </w:r>
    </w:p>
    <w:p w14:paraId="18B8B780" w14:textId="77777777" w:rsidR="00141A99" w:rsidRPr="00141A99" w:rsidRDefault="00141A99" w:rsidP="00141A99">
      <w:pPr>
        <w:rPr>
          <w:rFonts w:cstheme="minorHAnsi"/>
          <w:sz w:val="24"/>
          <w:szCs w:val="24"/>
        </w:rPr>
      </w:pPr>
      <w:r w:rsidRPr="00141A99">
        <w:rPr>
          <w:rFonts w:cstheme="minorHAnsi"/>
          <w:sz w:val="24"/>
          <w:szCs w:val="24"/>
        </w:rPr>
        <w:t>Consider the basic information about the property and the location. There is no evidence that default probabilities are related to the number of units in the building. There is only modest and inconsistent evidence across various specifications that smaller units are less likely to pay off the loan. Newer properties tend to be associated with lower probabilities of default and pay off. The region controls indicate that loans in the west and south regions tend to default the most; loans in the west region tend to be paid off the least. These results proxy for economic conditions in the local markets and the productivity of the property.</w:t>
      </w:r>
    </w:p>
    <w:p w14:paraId="01647315" w14:textId="77777777" w:rsidR="00141A99" w:rsidRPr="00FD57DA" w:rsidRDefault="00141A99" w:rsidP="00FD57DA">
      <w:pPr>
        <w:pStyle w:val="Heading2"/>
      </w:pPr>
      <w:hyperlink r:id="rId28" w:anchor="toc" w:tooltip="Market Conditions and Operations" w:history="1">
        <w:r w:rsidRPr="00FD57DA">
          <w:rPr>
            <w:rStyle w:val="Hyperlink"/>
            <w:color w:val="262626" w:themeColor="text1" w:themeTint="D9"/>
            <w:u w:val="none"/>
          </w:rPr>
          <w:t>Market Conditions and Operations</w:t>
        </w:r>
      </w:hyperlink>
    </w:p>
    <w:p w14:paraId="059FAE58" w14:textId="77777777" w:rsidR="00141A99" w:rsidRPr="00141A99" w:rsidRDefault="00141A99" w:rsidP="00141A99">
      <w:pPr>
        <w:rPr>
          <w:rFonts w:cstheme="minorHAnsi"/>
          <w:sz w:val="24"/>
          <w:szCs w:val="24"/>
        </w:rPr>
      </w:pPr>
      <w:r w:rsidRPr="00141A99">
        <w:rPr>
          <w:rFonts w:cstheme="minorHAnsi"/>
          <w:sz w:val="24"/>
          <w:szCs w:val="24"/>
        </w:rPr>
        <w:t>Table 10 includes more direct measures of market conditions that are likely to impact property and loan performance as well as information about the performance of the property itself. Unfortunately, for over 7,000 loans the property operating information is not available from the servicing data, reducing the sample to approximately 5,000–6,000 loans. This may impact some of the results' precision, but the results tell a similar story to those observed with the larger sample. For example, default and prepayment triggers, prepayment suppressions and balloon payment results are consistent across both samples and specifications.</w:t>
      </w:r>
    </w:p>
    <w:p w14:paraId="59F024E9" w14:textId="2BAC4442" w:rsidR="00141A99" w:rsidRPr="00141A99" w:rsidRDefault="00141A99" w:rsidP="00FD57DA">
      <w:pPr>
        <w:spacing w:after="0"/>
        <w:rPr>
          <w:rFonts w:cstheme="minorHAnsi"/>
          <w:sz w:val="24"/>
          <w:szCs w:val="24"/>
        </w:rPr>
      </w:pPr>
      <w:r w:rsidRPr="00141A99">
        <w:rPr>
          <w:rFonts w:cstheme="minorHAnsi"/>
          <w:sz w:val="24"/>
          <w:szCs w:val="24"/>
        </w:rPr>
        <w:t>10 Table</w:t>
      </w:r>
      <w:r w:rsidR="00FD57DA">
        <w:rPr>
          <w:rFonts w:cstheme="minorHAnsi"/>
          <w:sz w:val="24"/>
          <w:szCs w:val="24"/>
        </w:rPr>
        <w:t xml:space="preserve">. </w:t>
      </w:r>
      <w:r w:rsidRPr="00141A99">
        <w:rPr>
          <w:rFonts w:cstheme="minorHAnsi"/>
          <w:sz w:val="24"/>
          <w:szCs w:val="24"/>
        </w:rPr>
        <w:t>Market conditions and operations—termination results</w:t>
      </w:r>
    </w:p>
    <w:tbl>
      <w:tblPr>
        <w:tblStyle w:val="TableGrid"/>
        <w:tblW w:w="0" w:type="auto"/>
        <w:tblLook w:val="04A0" w:firstRow="1" w:lastRow="0" w:firstColumn="1" w:lastColumn="0" w:noHBand="0" w:noVBand="1"/>
      </w:tblPr>
      <w:tblGrid>
        <w:gridCol w:w="2099"/>
        <w:gridCol w:w="1370"/>
        <w:gridCol w:w="642"/>
        <w:gridCol w:w="1248"/>
        <w:gridCol w:w="642"/>
      </w:tblGrid>
      <w:tr w:rsidR="002F667C" w:rsidRPr="00141A99" w14:paraId="2979FD6E" w14:textId="77777777" w:rsidTr="00D35BF6">
        <w:tc>
          <w:tcPr>
            <w:tcW w:w="0" w:type="auto"/>
            <w:hideMark/>
          </w:tcPr>
          <w:p w14:paraId="6CC4D3CB" w14:textId="77777777" w:rsidR="002F667C" w:rsidRPr="00141A99" w:rsidRDefault="002F667C" w:rsidP="00FD57DA">
            <w:pPr>
              <w:spacing w:line="259" w:lineRule="auto"/>
              <w:rPr>
                <w:rFonts w:cstheme="minorHAnsi"/>
                <w:sz w:val="24"/>
                <w:szCs w:val="24"/>
              </w:rPr>
            </w:pPr>
          </w:p>
        </w:tc>
        <w:tc>
          <w:tcPr>
            <w:tcW w:w="0" w:type="auto"/>
            <w:hideMark/>
          </w:tcPr>
          <w:p w14:paraId="55FE08D5" w14:textId="77777777" w:rsidR="002F667C" w:rsidRPr="00141A99" w:rsidRDefault="002F667C" w:rsidP="00FD57DA">
            <w:pPr>
              <w:spacing w:line="259" w:lineRule="auto"/>
              <w:rPr>
                <w:rFonts w:cstheme="minorHAnsi"/>
                <w:b/>
                <w:bCs/>
                <w:sz w:val="24"/>
                <w:szCs w:val="24"/>
              </w:rPr>
            </w:pPr>
            <w:r w:rsidRPr="00141A99">
              <w:rPr>
                <w:rFonts w:cstheme="minorHAnsi"/>
                <w:b/>
                <w:bCs/>
                <w:sz w:val="24"/>
                <w:szCs w:val="24"/>
              </w:rPr>
              <w:t>Default</w:t>
            </w:r>
          </w:p>
        </w:tc>
        <w:tc>
          <w:tcPr>
            <w:tcW w:w="0" w:type="auto"/>
          </w:tcPr>
          <w:p w14:paraId="7E31B948" w14:textId="77777777" w:rsidR="002F667C" w:rsidRPr="00141A99" w:rsidRDefault="002F667C" w:rsidP="00FD57DA">
            <w:pPr>
              <w:rPr>
                <w:rFonts w:cstheme="minorHAnsi"/>
                <w:b/>
                <w:bCs/>
                <w:sz w:val="24"/>
                <w:szCs w:val="24"/>
              </w:rPr>
            </w:pPr>
          </w:p>
        </w:tc>
        <w:tc>
          <w:tcPr>
            <w:tcW w:w="0" w:type="auto"/>
          </w:tcPr>
          <w:p w14:paraId="3A842CB9" w14:textId="67A2F8D5" w:rsidR="002F667C" w:rsidRPr="00141A99" w:rsidRDefault="002F667C" w:rsidP="00FD57DA">
            <w:pPr>
              <w:rPr>
                <w:rFonts w:cstheme="minorHAnsi"/>
                <w:b/>
                <w:bCs/>
                <w:sz w:val="24"/>
                <w:szCs w:val="24"/>
              </w:rPr>
            </w:pPr>
            <w:proofErr w:type="spellStart"/>
            <w:r w:rsidRPr="00141A99">
              <w:rPr>
                <w:rFonts w:cstheme="minorHAnsi"/>
                <w:b/>
                <w:bCs/>
                <w:sz w:val="24"/>
                <w:szCs w:val="24"/>
              </w:rPr>
              <w:t>Paidoff</w:t>
            </w:r>
            <w:proofErr w:type="spellEnd"/>
          </w:p>
        </w:tc>
        <w:tc>
          <w:tcPr>
            <w:tcW w:w="0" w:type="auto"/>
            <w:hideMark/>
          </w:tcPr>
          <w:p w14:paraId="0DA5B769" w14:textId="173BAE86" w:rsidR="002F667C" w:rsidRPr="00141A99" w:rsidRDefault="002F667C" w:rsidP="00FD57DA">
            <w:pPr>
              <w:spacing w:line="259" w:lineRule="auto"/>
              <w:rPr>
                <w:rFonts w:cstheme="minorHAnsi"/>
                <w:b/>
                <w:bCs/>
                <w:sz w:val="24"/>
                <w:szCs w:val="24"/>
              </w:rPr>
            </w:pPr>
          </w:p>
        </w:tc>
      </w:tr>
      <w:tr w:rsidR="00141A99" w:rsidRPr="00141A99" w14:paraId="0D554849" w14:textId="77777777" w:rsidTr="00FD57DA">
        <w:tc>
          <w:tcPr>
            <w:tcW w:w="0" w:type="auto"/>
            <w:hideMark/>
          </w:tcPr>
          <w:p w14:paraId="47FC26F9" w14:textId="77777777" w:rsidR="00141A99" w:rsidRPr="00141A99" w:rsidRDefault="00141A99" w:rsidP="00FD57DA">
            <w:pPr>
              <w:spacing w:line="259" w:lineRule="auto"/>
              <w:rPr>
                <w:rFonts w:cstheme="minorHAnsi"/>
                <w:b/>
                <w:bCs/>
                <w:sz w:val="24"/>
                <w:szCs w:val="24"/>
              </w:rPr>
            </w:pPr>
            <w:r w:rsidRPr="00141A99">
              <w:rPr>
                <w:rFonts w:cstheme="minorHAnsi"/>
                <w:b/>
                <w:bCs/>
                <w:sz w:val="24"/>
                <w:szCs w:val="24"/>
              </w:rPr>
              <w:t>Variable</w:t>
            </w:r>
          </w:p>
        </w:tc>
        <w:tc>
          <w:tcPr>
            <w:tcW w:w="0" w:type="auto"/>
            <w:hideMark/>
          </w:tcPr>
          <w:p w14:paraId="2F6FF945" w14:textId="77777777" w:rsidR="00141A99" w:rsidRPr="00141A99" w:rsidRDefault="00141A99" w:rsidP="00FD57DA">
            <w:pPr>
              <w:spacing w:line="259" w:lineRule="auto"/>
              <w:rPr>
                <w:rFonts w:cstheme="minorHAnsi"/>
                <w:b/>
                <w:bCs/>
                <w:sz w:val="24"/>
                <w:szCs w:val="24"/>
              </w:rPr>
            </w:pPr>
            <w:r w:rsidRPr="00141A99">
              <w:rPr>
                <w:rFonts w:cstheme="minorHAnsi"/>
                <w:b/>
                <w:bCs/>
                <w:sz w:val="24"/>
                <w:szCs w:val="24"/>
              </w:rPr>
              <w:t>Coeff</w:t>
            </w:r>
          </w:p>
        </w:tc>
        <w:tc>
          <w:tcPr>
            <w:tcW w:w="0" w:type="auto"/>
            <w:hideMark/>
          </w:tcPr>
          <w:p w14:paraId="75BAAB99" w14:textId="77777777" w:rsidR="00141A99" w:rsidRPr="00141A99" w:rsidRDefault="00141A99" w:rsidP="00FD57DA">
            <w:pPr>
              <w:spacing w:line="259" w:lineRule="auto"/>
              <w:rPr>
                <w:rFonts w:cstheme="minorHAnsi"/>
                <w:b/>
                <w:bCs/>
                <w:sz w:val="24"/>
                <w:szCs w:val="24"/>
              </w:rPr>
            </w:pPr>
            <w:r w:rsidRPr="00141A99">
              <w:rPr>
                <w:rFonts w:cstheme="minorHAnsi"/>
                <w:b/>
                <w:bCs/>
                <w:sz w:val="24"/>
                <w:szCs w:val="24"/>
              </w:rPr>
              <w:t>SE</w:t>
            </w:r>
          </w:p>
        </w:tc>
        <w:tc>
          <w:tcPr>
            <w:tcW w:w="0" w:type="auto"/>
            <w:hideMark/>
          </w:tcPr>
          <w:p w14:paraId="1555FD21" w14:textId="77777777" w:rsidR="00141A99" w:rsidRPr="00141A99" w:rsidRDefault="00141A99" w:rsidP="00FD57DA">
            <w:pPr>
              <w:spacing w:line="259" w:lineRule="auto"/>
              <w:rPr>
                <w:rFonts w:cstheme="minorHAnsi"/>
                <w:b/>
                <w:bCs/>
                <w:sz w:val="24"/>
                <w:szCs w:val="24"/>
              </w:rPr>
            </w:pPr>
            <w:r w:rsidRPr="00141A99">
              <w:rPr>
                <w:rFonts w:cstheme="minorHAnsi"/>
                <w:b/>
                <w:bCs/>
                <w:sz w:val="24"/>
                <w:szCs w:val="24"/>
              </w:rPr>
              <w:t>Coeff</w:t>
            </w:r>
          </w:p>
        </w:tc>
        <w:tc>
          <w:tcPr>
            <w:tcW w:w="0" w:type="auto"/>
            <w:hideMark/>
          </w:tcPr>
          <w:p w14:paraId="1EDC87DF" w14:textId="77777777" w:rsidR="00141A99" w:rsidRPr="00141A99" w:rsidRDefault="00141A99" w:rsidP="00FD57DA">
            <w:pPr>
              <w:spacing w:line="259" w:lineRule="auto"/>
              <w:rPr>
                <w:rFonts w:cstheme="minorHAnsi"/>
                <w:b/>
                <w:bCs/>
                <w:sz w:val="24"/>
                <w:szCs w:val="24"/>
              </w:rPr>
            </w:pPr>
            <w:r w:rsidRPr="00141A99">
              <w:rPr>
                <w:rFonts w:cstheme="minorHAnsi"/>
                <w:b/>
                <w:bCs/>
                <w:sz w:val="24"/>
                <w:szCs w:val="24"/>
              </w:rPr>
              <w:t>SE</w:t>
            </w:r>
          </w:p>
        </w:tc>
      </w:tr>
      <w:tr w:rsidR="00141A99" w:rsidRPr="00141A99" w14:paraId="6F20E4AC" w14:textId="77777777" w:rsidTr="00FD57DA">
        <w:tc>
          <w:tcPr>
            <w:tcW w:w="0" w:type="auto"/>
            <w:hideMark/>
          </w:tcPr>
          <w:p w14:paraId="1BC2DCEE" w14:textId="77777777" w:rsidR="00141A99" w:rsidRPr="00141A99" w:rsidRDefault="00141A99" w:rsidP="00FD57DA">
            <w:pPr>
              <w:spacing w:line="259" w:lineRule="auto"/>
              <w:rPr>
                <w:rFonts w:cstheme="minorHAnsi"/>
                <w:sz w:val="24"/>
                <w:szCs w:val="24"/>
              </w:rPr>
            </w:pPr>
            <w:r w:rsidRPr="00141A99">
              <w:rPr>
                <w:rFonts w:cstheme="minorHAnsi"/>
                <w:sz w:val="24"/>
                <w:szCs w:val="24"/>
              </w:rPr>
              <w:t>loan age</w:t>
            </w:r>
          </w:p>
        </w:tc>
        <w:tc>
          <w:tcPr>
            <w:tcW w:w="0" w:type="auto"/>
            <w:hideMark/>
          </w:tcPr>
          <w:p w14:paraId="1DA26A15" w14:textId="77777777" w:rsidR="00141A99" w:rsidRPr="00141A99" w:rsidRDefault="00141A99" w:rsidP="00FD57DA">
            <w:pPr>
              <w:spacing w:line="259" w:lineRule="auto"/>
              <w:rPr>
                <w:rFonts w:cstheme="minorHAnsi"/>
                <w:sz w:val="24"/>
                <w:szCs w:val="24"/>
              </w:rPr>
            </w:pPr>
            <w:r w:rsidRPr="00141A99">
              <w:rPr>
                <w:rFonts w:cstheme="minorHAnsi"/>
                <w:sz w:val="24"/>
                <w:szCs w:val="24"/>
              </w:rPr>
              <w:t>0.160002</w:t>
            </w:r>
          </w:p>
        </w:tc>
        <w:tc>
          <w:tcPr>
            <w:tcW w:w="0" w:type="auto"/>
            <w:hideMark/>
          </w:tcPr>
          <w:p w14:paraId="7ACC7660" w14:textId="77777777" w:rsidR="00141A99" w:rsidRPr="00141A99" w:rsidRDefault="00141A99" w:rsidP="00FD57DA">
            <w:pPr>
              <w:spacing w:line="259" w:lineRule="auto"/>
              <w:rPr>
                <w:rFonts w:cstheme="minorHAnsi"/>
                <w:sz w:val="24"/>
                <w:szCs w:val="24"/>
              </w:rPr>
            </w:pPr>
            <w:r w:rsidRPr="00141A99">
              <w:rPr>
                <w:rFonts w:cstheme="minorHAnsi"/>
                <w:sz w:val="24"/>
                <w:szCs w:val="24"/>
              </w:rPr>
              <w:t>0.04</w:t>
            </w:r>
          </w:p>
        </w:tc>
        <w:tc>
          <w:tcPr>
            <w:tcW w:w="0" w:type="auto"/>
            <w:hideMark/>
          </w:tcPr>
          <w:p w14:paraId="10E63D69" w14:textId="77777777" w:rsidR="00141A99" w:rsidRPr="00141A99" w:rsidRDefault="00141A99" w:rsidP="00FD57DA">
            <w:pPr>
              <w:spacing w:line="259" w:lineRule="auto"/>
              <w:rPr>
                <w:rFonts w:cstheme="minorHAnsi"/>
                <w:sz w:val="24"/>
                <w:szCs w:val="24"/>
              </w:rPr>
            </w:pPr>
            <w:r w:rsidRPr="00141A99">
              <w:rPr>
                <w:rFonts w:cstheme="minorHAnsi"/>
                <w:sz w:val="24"/>
                <w:szCs w:val="24"/>
              </w:rPr>
              <w:t>0.240002</w:t>
            </w:r>
          </w:p>
        </w:tc>
        <w:tc>
          <w:tcPr>
            <w:tcW w:w="0" w:type="auto"/>
            <w:hideMark/>
          </w:tcPr>
          <w:p w14:paraId="6BCE946C" w14:textId="77777777" w:rsidR="00141A99" w:rsidRPr="00141A99" w:rsidRDefault="00141A99" w:rsidP="00FD57DA">
            <w:pPr>
              <w:spacing w:line="259" w:lineRule="auto"/>
              <w:rPr>
                <w:rFonts w:cstheme="minorHAnsi"/>
                <w:sz w:val="24"/>
                <w:szCs w:val="24"/>
              </w:rPr>
            </w:pPr>
            <w:r w:rsidRPr="00141A99">
              <w:rPr>
                <w:rFonts w:cstheme="minorHAnsi"/>
                <w:sz w:val="24"/>
                <w:szCs w:val="24"/>
              </w:rPr>
              <w:t>0.04</w:t>
            </w:r>
          </w:p>
        </w:tc>
      </w:tr>
      <w:tr w:rsidR="00141A99" w:rsidRPr="00141A99" w14:paraId="657E2CCE" w14:textId="77777777" w:rsidTr="00FD57DA">
        <w:tc>
          <w:tcPr>
            <w:tcW w:w="0" w:type="auto"/>
            <w:hideMark/>
          </w:tcPr>
          <w:p w14:paraId="5BF19AFC" w14:textId="77777777" w:rsidR="00141A99" w:rsidRPr="00141A99" w:rsidRDefault="00141A99" w:rsidP="00FD57DA">
            <w:pPr>
              <w:spacing w:line="259" w:lineRule="auto"/>
              <w:rPr>
                <w:rFonts w:cstheme="minorHAnsi"/>
                <w:sz w:val="24"/>
                <w:szCs w:val="24"/>
              </w:rPr>
            </w:pPr>
            <w:r w:rsidRPr="00141A99">
              <w:rPr>
                <w:rFonts w:cstheme="minorHAnsi"/>
                <w:sz w:val="24"/>
                <w:szCs w:val="24"/>
              </w:rPr>
              <w:t>(</w:t>
            </w:r>
            <w:proofErr w:type="gramStart"/>
            <w:r w:rsidRPr="00141A99">
              <w:rPr>
                <w:rFonts w:cstheme="minorHAnsi"/>
                <w:sz w:val="24"/>
                <w:szCs w:val="24"/>
              </w:rPr>
              <w:t>loan</w:t>
            </w:r>
            <w:proofErr w:type="gramEnd"/>
            <w:r w:rsidRPr="00141A99">
              <w:rPr>
                <w:rFonts w:cstheme="minorHAnsi"/>
                <w:sz w:val="24"/>
                <w:szCs w:val="24"/>
              </w:rPr>
              <w:t xml:space="preserve"> age</w:t>
            </w:r>
            <w:r w:rsidRPr="00141A99">
              <w:rPr>
                <w:rFonts w:cstheme="minorHAnsi"/>
                <w:sz w:val="24"/>
                <w:szCs w:val="24"/>
                <w:vertAlign w:val="superscript"/>
              </w:rPr>
              <w:t>2</w:t>
            </w:r>
            <w:r w:rsidRPr="00141A99">
              <w:rPr>
                <w:rFonts w:cstheme="minorHAnsi"/>
                <w:sz w:val="24"/>
                <w:szCs w:val="24"/>
              </w:rPr>
              <w:t>)/100</w:t>
            </w:r>
          </w:p>
        </w:tc>
        <w:tc>
          <w:tcPr>
            <w:tcW w:w="0" w:type="auto"/>
            <w:hideMark/>
          </w:tcPr>
          <w:p w14:paraId="5ED3A32A" w14:textId="77777777" w:rsidR="00141A99" w:rsidRPr="00141A99" w:rsidRDefault="00141A99" w:rsidP="00FD57DA">
            <w:pPr>
              <w:spacing w:line="259" w:lineRule="auto"/>
              <w:rPr>
                <w:rFonts w:cstheme="minorHAnsi"/>
                <w:sz w:val="24"/>
                <w:szCs w:val="24"/>
              </w:rPr>
            </w:pPr>
            <w:r w:rsidRPr="00141A99">
              <w:rPr>
                <w:rFonts w:cstheme="minorHAnsi"/>
                <w:sz w:val="24"/>
                <w:szCs w:val="24"/>
              </w:rPr>
              <w:t>−0.130002</w:t>
            </w:r>
          </w:p>
        </w:tc>
        <w:tc>
          <w:tcPr>
            <w:tcW w:w="0" w:type="auto"/>
            <w:hideMark/>
          </w:tcPr>
          <w:p w14:paraId="7827787E" w14:textId="77777777" w:rsidR="00141A99" w:rsidRPr="00141A99" w:rsidRDefault="00141A99" w:rsidP="00FD57DA">
            <w:pPr>
              <w:spacing w:line="259" w:lineRule="auto"/>
              <w:rPr>
                <w:rFonts w:cstheme="minorHAnsi"/>
                <w:sz w:val="24"/>
                <w:szCs w:val="24"/>
              </w:rPr>
            </w:pPr>
            <w:r w:rsidRPr="00141A99">
              <w:rPr>
                <w:rFonts w:cstheme="minorHAnsi"/>
                <w:sz w:val="24"/>
                <w:szCs w:val="24"/>
              </w:rPr>
              <w:t>0.05</w:t>
            </w:r>
          </w:p>
        </w:tc>
        <w:tc>
          <w:tcPr>
            <w:tcW w:w="0" w:type="auto"/>
            <w:hideMark/>
          </w:tcPr>
          <w:p w14:paraId="1D466BBE" w14:textId="77777777" w:rsidR="00141A99" w:rsidRPr="00141A99" w:rsidRDefault="00141A99" w:rsidP="00FD57DA">
            <w:pPr>
              <w:spacing w:line="259" w:lineRule="auto"/>
              <w:rPr>
                <w:rFonts w:cstheme="minorHAnsi"/>
                <w:sz w:val="24"/>
                <w:szCs w:val="24"/>
              </w:rPr>
            </w:pPr>
            <w:r w:rsidRPr="00141A99">
              <w:rPr>
                <w:rFonts w:cstheme="minorHAnsi"/>
                <w:sz w:val="24"/>
                <w:szCs w:val="24"/>
              </w:rPr>
              <w:t>−0.160002</w:t>
            </w:r>
          </w:p>
        </w:tc>
        <w:tc>
          <w:tcPr>
            <w:tcW w:w="0" w:type="auto"/>
            <w:hideMark/>
          </w:tcPr>
          <w:p w14:paraId="31A01624" w14:textId="77777777" w:rsidR="00141A99" w:rsidRPr="00141A99" w:rsidRDefault="00141A99" w:rsidP="00FD57DA">
            <w:pPr>
              <w:spacing w:line="259" w:lineRule="auto"/>
              <w:rPr>
                <w:rFonts w:cstheme="minorHAnsi"/>
                <w:sz w:val="24"/>
                <w:szCs w:val="24"/>
              </w:rPr>
            </w:pPr>
            <w:r w:rsidRPr="00141A99">
              <w:rPr>
                <w:rFonts w:cstheme="minorHAnsi"/>
                <w:sz w:val="24"/>
                <w:szCs w:val="24"/>
              </w:rPr>
              <w:t>0.04</w:t>
            </w:r>
          </w:p>
        </w:tc>
      </w:tr>
      <w:tr w:rsidR="00141A99" w:rsidRPr="00141A99" w14:paraId="324F89FD" w14:textId="77777777" w:rsidTr="00FD57DA">
        <w:tc>
          <w:tcPr>
            <w:tcW w:w="0" w:type="auto"/>
            <w:hideMark/>
          </w:tcPr>
          <w:p w14:paraId="3489D0D9" w14:textId="77777777" w:rsidR="00141A99" w:rsidRPr="00141A99" w:rsidRDefault="00141A99" w:rsidP="00FD57DA">
            <w:pPr>
              <w:spacing w:line="259" w:lineRule="auto"/>
              <w:rPr>
                <w:rFonts w:cstheme="minorHAnsi"/>
                <w:sz w:val="24"/>
                <w:szCs w:val="24"/>
              </w:rPr>
            </w:pPr>
            <w:proofErr w:type="spellStart"/>
            <w:r w:rsidRPr="00141A99">
              <w:rPr>
                <w:rFonts w:cstheme="minorHAnsi"/>
                <w:sz w:val="24"/>
                <w:szCs w:val="24"/>
              </w:rPr>
              <w:t>upb</w:t>
            </w:r>
            <w:proofErr w:type="spellEnd"/>
            <w:r w:rsidRPr="00141A99">
              <w:rPr>
                <w:rFonts w:cstheme="minorHAnsi"/>
                <w:sz w:val="24"/>
                <w:szCs w:val="24"/>
              </w:rPr>
              <w:t xml:space="preserve"> </w:t>
            </w:r>
            <w:proofErr w:type="spellStart"/>
            <w:r w:rsidRPr="00141A99">
              <w:rPr>
                <w:rFonts w:cstheme="minorHAnsi"/>
                <w:sz w:val="24"/>
                <w:szCs w:val="24"/>
              </w:rPr>
              <w:t>orig</w:t>
            </w:r>
            <w:proofErr w:type="spellEnd"/>
          </w:p>
        </w:tc>
        <w:tc>
          <w:tcPr>
            <w:tcW w:w="0" w:type="auto"/>
            <w:hideMark/>
          </w:tcPr>
          <w:p w14:paraId="261DF1E5" w14:textId="77777777" w:rsidR="00141A99" w:rsidRPr="00141A99" w:rsidRDefault="00141A99" w:rsidP="00FD57DA">
            <w:pPr>
              <w:spacing w:line="259" w:lineRule="auto"/>
              <w:rPr>
                <w:rFonts w:cstheme="minorHAnsi"/>
                <w:sz w:val="24"/>
                <w:szCs w:val="24"/>
              </w:rPr>
            </w:pPr>
            <w:r w:rsidRPr="00141A99">
              <w:rPr>
                <w:rFonts w:cstheme="minorHAnsi"/>
                <w:sz w:val="24"/>
                <w:szCs w:val="24"/>
              </w:rPr>
              <w:t>−0.02</w:t>
            </w:r>
          </w:p>
        </w:tc>
        <w:tc>
          <w:tcPr>
            <w:tcW w:w="0" w:type="auto"/>
            <w:hideMark/>
          </w:tcPr>
          <w:p w14:paraId="65D5A898" w14:textId="77777777" w:rsidR="00141A99" w:rsidRPr="00141A99" w:rsidRDefault="00141A99" w:rsidP="00FD57DA">
            <w:pPr>
              <w:spacing w:line="259" w:lineRule="auto"/>
              <w:rPr>
                <w:rFonts w:cstheme="minorHAnsi"/>
                <w:sz w:val="24"/>
                <w:szCs w:val="24"/>
              </w:rPr>
            </w:pPr>
            <w:r w:rsidRPr="00141A99">
              <w:rPr>
                <w:rFonts w:cstheme="minorHAnsi"/>
                <w:sz w:val="24"/>
                <w:szCs w:val="24"/>
              </w:rPr>
              <w:t>0.03</w:t>
            </w:r>
          </w:p>
        </w:tc>
        <w:tc>
          <w:tcPr>
            <w:tcW w:w="0" w:type="auto"/>
            <w:hideMark/>
          </w:tcPr>
          <w:p w14:paraId="50B1B738" w14:textId="77777777" w:rsidR="00141A99" w:rsidRPr="00141A99" w:rsidRDefault="00141A99" w:rsidP="00FD57DA">
            <w:pPr>
              <w:spacing w:line="259" w:lineRule="auto"/>
              <w:rPr>
                <w:rFonts w:cstheme="minorHAnsi"/>
                <w:sz w:val="24"/>
                <w:szCs w:val="24"/>
              </w:rPr>
            </w:pPr>
            <w:r w:rsidRPr="00141A99">
              <w:rPr>
                <w:rFonts w:cstheme="minorHAnsi"/>
                <w:sz w:val="24"/>
                <w:szCs w:val="24"/>
              </w:rPr>
              <w:t>0.020002</w:t>
            </w:r>
          </w:p>
        </w:tc>
        <w:tc>
          <w:tcPr>
            <w:tcW w:w="0" w:type="auto"/>
            <w:hideMark/>
          </w:tcPr>
          <w:p w14:paraId="4CCEBDAE" w14:textId="77777777" w:rsidR="00141A99" w:rsidRPr="00141A99" w:rsidRDefault="00141A99" w:rsidP="00FD57DA">
            <w:pPr>
              <w:spacing w:line="259" w:lineRule="auto"/>
              <w:rPr>
                <w:rFonts w:cstheme="minorHAnsi"/>
                <w:sz w:val="24"/>
                <w:szCs w:val="24"/>
              </w:rPr>
            </w:pPr>
            <w:r w:rsidRPr="00141A99">
              <w:rPr>
                <w:rFonts w:cstheme="minorHAnsi"/>
                <w:sz w:val="24"/>
                <w:szCs w:val="24"/>
              </w:rPr>
              <w:t>0.01</w:t>
            </w:r>
          </w:p>
        </w:tc>
      </w:tr>
      <w:tr w:rsidR="00141A99" w:rsidRPr="00141A99" w14:paraId="167DD08B" w14:textId="77777777" w:rsidTr="00FD57DA">
        <w:tc>
          <w:tcPr>
            <w:tcW w:w="0" w:type="auto"/>
            <w:hideMark/>
          </w:tcPr>
          <w:p w14:paraId="306D7738" w14:textId="77777777" w:rsidR="00141A99" w:rsidRPr="00141A99" w:rsidRDefault="00141A99" w:rsidP="00FD57DA">
            <w:pPr>
              <w:spacing w:line="259" w:lineRule="auto"/>
              <w:rPr>
                <w:rFonts w:cstheme="minorHAnsi"/>
                <w:sz w:val="24"/>
                <w:szCs w:val="24"/>
              </w:rPr>
            </w:pPr>
            <w:r w:rsidRPr="00141A99">
              <w:rPr>
                <w:rFonts w:cstheme="minorHAnsi"/>
                <w:sz w:val="24"/>
                <w:szCs w:val="24"/>
              </w:rPr>
              <w:t>refi</w:t>
            </w:r>
          </w:p>
        </w:tc>
        <w:tc>
          <w:tcPr>
            <w:tcW w:w="0" w:type="auto"/>
            <w:hideMark/>
          </w:tcPr>
          <w:p w14:paraId="72835DAE" w14:textId="77777777" w:rsidR="00141A99" w:rsidRPr="00141A99" w:rsidRDefault="00141A99" w:rsidP="00FD57DA">
            <w:pPr>
              <w:spacing w:line="259" w:lineRule="auto"/>
              <w:rPr>
                <w:rFonts w:cstheme="minorHAnsi"/>
                <w:sz w:val="24"/>
                <w:szCs w:val="24"/>
              </w:rPr>
            </w:pPr>
            <w:r w:rsidRPr="00141A99">
              <w:rPr>
                <w:rFonts w:cstheme="minorHAnsi"/>
                <w:sz w:val="24"/>
                <w:szCs w:val="24"/>
              </w:rPr>
              <w:t>0.29</w:t>
            </w:r>
          </w:p>
        </w:tc>
        <w:tc>
          <w:tcPr>
            <w:tcW w:w="0" w:type="auto"/>
            <w:hideMark/>
          </w:tcPr>
          <w:p w14:paraId="34ADE136" w14:textId="77777777" w:rsidR="00141A99" w:rsidRPr="00141A99" w:rsidRDefault="00141A99" w:rsidP="00FD57DA">
            <w:pPr>
              <w:spacing w:line="259" w:lineRule="auto"/>
              <w:rPr>
                <w:rFonts w:cstheme="minorHAnsi"/>
                <w:sz w:val="24"/>
                <w:szCs w:val="24"/>
              </w:rPr>
            </w:pPr>
            <w:r w:rsidRPr="00141A99">
              <w:rPr>
                <w:rFonts w:cstheme="minorHAnsi"/>
                <w:sz w:val="24"/>
                <w:szCs w:val="24"/>
              </w:rPr>
              <w:t>0.32</w:t>
            </w:r>
          </w:p>
        </w:tc>
        <w:tc>
          <w:tcPr>
            <w:tcW w:w="0" w:type="auto"/>
            <w:hideMark/>
          </w:tcPr>
          <w:p w14:paraId="0DA597FB" w14:textId="77777777" w:rsidR="00141A99" w:rsidRPr="00141A99" w:rsidRDefault="00141A99" w:rsidP="00FD57DA">
            <w:pPr>
              <w:spacing w:line="259" w:lineRule="auto"/>
              <w:rPr>
                <w:rFonts w:cstheme="minorHAnsi"/>
                <w:sz w:val="24"/>
                <w:szCs w:val="24"/>
              </w:rPr>
            </w:pPr>
            <w:r w:rsidRPr="00141A99">
              <w:rPr>
                <w:rFonts w:cstheme="minorHAnsi"/>
                <w:sz w:val="24"/>
                <w:szCs w:val="24"/>
              </w:rPr>
              <w:t>−0.590002</w:t>
            </w:r>
          </w:p>
        </w:tc>
        <w:tc>
          <w:tcPr>
            <w:tcW w:w="0" w:type="auto"/>
            <w:hideMark/>
          </w:tcPr>
          <w:p w14:paraId="24C436FA" w14:textId="77777777" w:rsidR="00141A99" w:rsidRPr="00141A99" w:rsidRDefault="00141A99" w:rsidP="00FD57DA">
            <w:pPr>
              <w:spacing w:line="259" w:lineRule="auto"/>
              <w:rPr>
                <w:rFonts w:cstheme="minorHAnsi"/>
                <w:sz w:val="24"/>
                <w:szCs w:val="24"/>
              </w:rPr>
            </w:pPr>
            <w:r w:rsidRPr="00141A99">
              <w:rPr>
                <w:rFonts w:cstheme="minorHAnsi"/>
                <w:sz w:val="24"/>
                <w:szCs w:val="24"/>
              </w:rPr>
              <w:t>0.23</w:t>
            </w:r>
          </w:p>
        </w:tc>
      </w:tr>
      <w:tr w:rsidR="00141A99" w:rsidRPr="00141A99" w14:paraId="168C38DD" w14:textId="77777777" w:rsidTr="00FD57DA">
        <w:tc>
          <w:tcPr>
            <w:tcW w:w="0" w:type="auto"/>
            <w:hideMark/>
          </w:tcPr>
          <w:p w14:paraId="73B60F0D" w14:textId="77777777" w:rsidR="00141A99" w:rsidRPr="00141A99" w:rsidRDefault="00141A99" w:rsidP="00FD57DA">
            <w:pPr>
              <w:spacing w:line="259" w:lineRule="auto"/>
              <w:rPr>
                <w:rFonts w:cstheme="minorHAnsi"/>
                <w:sz w:val="24"/>
                <w:szCs w:val="24"/>
              </w:rPr>
            </w:pPr>
            <w:r w:rsidRPr="00141A99">
              <w:rPr>
                <w:rFonts w:cstheme="minorHAnsi"/>
                <w:sz w:val="24"/>
                <w:szCs w:val="24"/>
              </w:rPr>
              <w:t>term</w:t>
            </w:r>
          </w:p>
        </w:tc>
        <w:tc>
          <w:tcPr>
            <w:tcW w:w="0" w:type="auto"/>
            <w:hideMark/>
          </w:tcPr>
          <w:p w14:paraId="2A6C6C85" w14:textId="77777777" w:rsidR="00141A99" w:rsidRPr="00141A99" w:rsidRDefault="00141A99" w:rsidP="00FD57DA">
            <w:pPr>
              <w:spacing w:line="259" w:lineRule="auto"/>
              <w:rPr>
                <w:rFonts w:cstheme="minorHAnsi"/>
                <w:sz w:val="24"/>
                <w:szCs w:val="24"/>
              </w:rPr>
            </w:pPr>
            <w:r w:rsidRPr="00141A99">
              <w:rPr>
                <w:rFonts w:cstheme="minorHAnsi"/>
                <w:sz w:val="24"/>
                <w:szCs w:val="24"/>
              </w:rPr>
              <w:t>0.00</w:t>
            </w:r>
          </w:p>
        </w:tc>
        <w:tc>
          <w:tcPr>
            <w:tcW w:w="0" w:type="auto"/>
            <w:hideMark/>
          </w:tcPr>
          <w:p w14:paraId="1C8BFB77" w14:textId="77777777" w:rsidR="00141A99" w:rsidRPr="00141A99" w:rsidRDefault="00141A99" w:rsidP="00FD57DA">
            <w:pPr>
              <w:spacing w:line="259" w:lineRule="auto"/>
              <w:rPr>
                <w:rFonts w:cstheme="minorHAnsi"/>
                <w:sz w:val="24"/>
                <w:szCs w:val="24"/>
              </w:rPr>
            </w:pPr>
            <w:r w:rsidRPr="00141A99">
              <w:rPr>
                <w:rFonts w:cstheme="minorHAnsi"/>
                <w:sz w:val="24"/>
                <w:szCs w:val="24"/>
              </w:rPr>
              <w:t>0.00</w:t>
            </w:r>
          </w:p>
        </w:tc>
        <w:tc>
          <w:tcPr>
            <w:tcW w:w="0" w:type="auto"/>
            <w:hideMark/>
          </w:tcPr>
          <w:p w14:paraId="413AD335" w14:textId="77777777" w:rsidR="00141A99" w:rsidRPr="00141A99" w:rsidRDefault="00141A99" w:rsidP="00FD57DA">
            <w:pPr>
              <w:spacing w:line="259" w:lineRule="auto"/>
              <w:rPr>
                <w:rFonts w:cstheme="minorHAnsi"/>
                <w:sz w:val="24"/>
                <w:szCs w:val="24"/>
              </w:rPr>
            </w:pPr>
            <w:r w:rsidRPr="00141A99">
              <w:rPr>
                <w:rFonts w:cstheme="minorHAnsi"/>
                <w:sz w:val="24"/>
                <w:szCs w:val="24"/>
              </w:rPr>
              <w:t>−0.010002</w:t>
            </w:r>
          </w:p>
        </w:tc>
        <w:tc>
          <w:tcPr>
            <w:tcW w:w="0" w:type="auto"/>
            <w:hideMark/>
          </w:tcPr>
          <w:p w14:paraId="08C55CF8" w14:textId="77777777" w:rsidR="00141A99" w:rsidRPr="00141A99" w:rsidRDefault="00141A99" w:rsidP="00FD57DA">
            <w:pPr>
              <w:spacing w:line="259" w:lineRule="auto"/>
              <w:rPr>
                <w:rFonts w:cstheme="minorHAnsi"/>
                <w:sz w:val="24"/>
                <w:szCs w:val="24"/>
              </w:rPr>
            </w:pPr>
            <w:r w:rsidRPr="00141A99">
              <w:rPr>
                <w:rFonts w:cstheme="minorHAnsi"/>
                <w:sz w:val="24"/>
                <w:szCs w:val="24"/>
              </w:rPr>
              <w:t>0.00</w:t>
            </w:r>
          </w:p>
        </w:tc>
      </w:tr>
      <w:tr w:rsidR="00141A99" w:rsidRPr="00141A99" w14:paraId="3513750F" w14:textId="77777777" w:rsidTr="00FD57DA">
        <w:tc>
          <w:tcPr>
            <w:tcW w:w="0" w:type="auto"/>
            <w:hideMark/>
          </w:tcPr>
          <w:p w14:paraId="1C6E348E" w14:textId="77777777" w:rsidR="00141A99" w:rsidRPr="00141A99" w:rsidRDefault="00141A99" w:rsidP="00FD57DA">
            <w:pPr>
              <w:spacing w:line="259" w:lineRule="auto"/>
              <w:rPr>
                <w:rFonts w:cstheme="minorHAnsi"/>
                <w:sz w:val="24"/>
                <w:szCs w:val="24"/>
              </w:rPr>
            </w:pPr>
            <w:r w:rsidRPr="00141A99">
              <w:rPr>
                <w:rFonts w:cstheme="minorHAnsi"/>
                <w:sz w:val="24"/>
                <w:szCs w:val="24"/>
              </w:rPr>
              <w:t>recourse</w:t>
            </w:r>
          </w:p>
        </w:tc>
        <w:tc>
          <w:tcPr>
            <w:tcW w:w="0" w:type="auto"/>
            <w:hideMark/>
          </w:tcPr>
          <w:p w14:paraId="4AE2DCE3" w14:textId="77777777" w:rsidR="00141A99" w:rsidRPr="00141A99" w:rsidRDefault="00141A99" w:rsidP="00FD57DA">
            <w:pPr>
              <w:spacing w:line="259" w:lineRule="auto"/>
              <w:rPr>
                <w:rFonts w:cstheme="minorHAnsi"/>
                <w:sz w:val="24"/>
                <w:szCs w:val="24"/>
              </w:rPr>
            </w:pPr>
            <w:r w:rsidRPr="00141A99">
              <w:rPr>
                <w:rFonts w:cstheme="minorHAnsi"/>
                <w:sz w:val="24"/>
                <w:szCs w:val="24"/>
              </w:rPr>
              <w:t>−1.180002</w:t>
            </w:r>
          </w:p>
        </w:tc>
        <w:tc>
          <w:tcPr>
            <w:tcW w:w="0" w:type="auto"/>
            <w:hideMark/>
          </w:tcPr>
          <w:p w14:paraId="7C40DE3B" w14:textId="77777777" w:rsidR="00141A99" w:rsidRPr="00141A99" w:rsidRDefault="00141A99" w:rsidP="00FD57DA">
            <w:pPr>
              <w:spacing w:line="259" w:lineRule="auto"/>
              <w:rPr>
                <w:rFonts w:cstheme="minorHAnsi"/>
                <w:sz w:val="24"/>
                <w:szCs w:val="24"/>
              </w:rPr>
            </w:pPr>
            <w:r w:rsidRPr="00141A99">
              <w:rPr>
                <w:rFonts w:cstheme="minorHAnsi"/>
                <w:sz w:val="24"/>
                <w:szCs w:val="24"/>
              </w:rPr>
              <w:t>0.52</w:t>
            </w:r>
          </w:p>
        </w:tc>
        <w:tc>
          <w:tcPr>
            <w:tcW w:w="0" w:type="auto"/>
            <w:hideMark/>
          </w:tcPr>
          <w:p w14:paraId="5F9A819B" w14:textId="77777777" w:rsidR="00141A99" w:rsidRPr="00141A99" w:rsidRDefault="00141A99" w:rsidP="00FD57DA">
            <w:pPr>
              <w:spacing w:line="259" w:lineRule="auto"/>
              <w:rPr>
                <w:rFonts w:cstheme="minorHAnsi"/>
                <w:sz w:val="24"/>
                <w:szCs w:val="24"/>
              </w:rPr>
            </w:pPr>
            <w:r w:rsidRPr="00141A99">
              <w:rPr>
                <w:rFonts w:cstheme="minorHAnsi"/>
                <w:sz w:val="24"/>
                <w:szCs w:val="24"/>
              </w:rPr>
              <w:t>0.78</w:t>
            </w:r>
          </w:p>
        </w:tc>
        <w:tc>
          <w:tcPr>
            <w:tcW w:w="0" w:type="auto"/>
            <w:hideMark/>
          </w:tcPr>
          <w:p w14:paraId="456B0108" w14:textId="77777777" w:rsidR="00141A99" w:rsidRPr="00141A99" w:rsidRDefault="00141A99" w:rsidP="00FD57DA">
            <w:pPr>
              <w:spacing w:line="259" w:lineRule="auto"/>
              <w:rPr>
                <w:rFonts w:cstheme="minorHAnsi"/>
                <w:sz w:val="24"/>
                <w:szCs w:val="24"/>
              </w:rPr>
            </w:pPr>
            <w:r w:rsidRPr="00141A99">
              <w:rPr>
                <w:rFonts w:cstheme="minorHAnsi"/>
                <w:sz w:val="24"/>
                <w:szCs w:val="24"/>
              </w:rPr>
              <w:t>0.70</w:t>
            </w:r>
          </w:p>
        </w:tc>
      </w:tr>
      <w:tr w:rsidR="00141A99" w:rsidRPr="00141A99" w14:paraId="618E5B84" w14:textId="77777777" w:rsidTr="00FD57DA">
        <w:tc>
          <w:tcPr>
            <w:tcW w:w="0" w:type="auto"/>
            <w:hideMark/>
          </w:tcPr>
          <w:p w14:paraId="467EA288" w14:textId="77777777" w:rsidR="00141A99" w:rsidRPr="00141A99" w:rsidRDefault="00141A99" w:rsidP="00FD57DA">
            <w:pPr>
              <w:spacing w:line="259" w:lineRule="auto"/>
              <w:rPr>
                <w:rFonts w:cstheme="minorHAnsi"/>
                <w:sz w:val="24"/>
                <w:szCs w:val="24"/>
              </w:rPr>
            </w:pPr>
            <w:r w:rsidRPr="00141A99">
              <w:rPr>
                <w:rFonts w:cstheme="minorHAnsi"/>
                <w:sz w:val="24"/>
                <w:szCs w:val="24"/>
              </w:rPr>
              <w:t>io</w:t>
            </w:r>
          </w:p>
        </w:tc>
        <w:tc>
          <w:tcPr>
            <w:tcW w:w="0" w:type="auto"/>
            <w:hideMark/>
          </w:tcPr>
          <w:p w14:paraId="032E0C55" w14:textId="77777777" w:rsidR="00141A99" w:rsidRPr="00141A99" w:rsidRDefault="00141A99" w:rsidP="00FD57DA">
            <w:pPr>
              <w:spacing w:line="259" w:lineRule="auto"/>
              <w:rPr>
                <w:rFonts w:cstheme="minorHAnsi"/>
                <w:sz w:val="24"/>
                <w:szCs w:val="24"/>
              </w:rPr>
            </w:pPr>
            <w:r w:rsidRPr="00141A99">
              <w:rPr>
                <w:rFonts w:cstheme="minorHAnsi"/>
                <w:sz w:val="24"/>
                <w:szCs w:val="24"/>
              </w:rPr>
              <w:t>−0.04</w:t>
            </w:r>
          </w:p>
        </w:tc>
        <w:tc>
          <w:tcPr>
            <w:tcW w:w="0" w:type="auto"/>
            <w:hideMark/>
          </w:tcPr>
          <w:p w14:paraId="189BD2F3" w14:textId="77777777" w:rsidR="00141A99" w:rsidRPr="00141A99" w:rsidRDefault="00141A99" w:rsidP="00FD57DA">
            <w:pPr>
              <w:spacing w:line="259" w:lineRule="auto"/>
              <w:rPr>
                <w:rFonts w:cstheme="minorHAnsi"/>
                <w:sz w:val="24"/>
                <w:szCs w:val="24"/>
              </w:rPr>
            </w:pPr>
            <w:r w:rsidRPr="00141A99">
              <w:rPr>
                <w:rFonts w:cstheme="minorHAnsi"/>
                <w:sz w:val="24"/>
                <w:szCs w:val="24"/>
              </w:rPr>
              <w:t>0.46</w:t>
            </w:r>
          </w:p>
        </w:tc>
        <w:tc>
          <w:tcPr>
            <w:tcW w:w="0" w:type="auto"/>
            <w:hideMark/>
          </w:tcPr>
          <w:p w14:paraId="2CF8855B" w14:textId="77777777" w:rsidR="00141A99" w:rsidRPr="00141A99" w:rsidRDefault="00141A99" w:rsidP="00FD57DA">
            <w:pPr>
              <w:spacing w:line="259" w:lineRule="auto"/>
              <w:rPr>
                <w:rFonts w:cstheme="minorHAnsi"/>
                <w:sz w:val="24"/>
                <w:szCs w:val="24"/>
              </w:rPr>
            </w:pPr>
            <w:r w:rsidRPr="00141A99">
              <w:rPr>
                <w:rFonts w:cstheme="minorHAnsi"/>
                <w:sz w:val="24"/>
                <w:szCs w:val="24"/>
              </w:rPr>
              <w:t>0.600002</w:t>
            </w:r>
          </w:p>
        </w:tc>
        <w:tc>
          <w:tcPr>
            <w:tcW w:w="0" w:type="auto"/>
            <w:hideMark/>
          </w:tcPr>
          <w:p w14:paraId="5520ACB4" w14:textId="77777777" w:rsidR="00141A99" w:rsidRPr="00141A99" w:rsidRDefault="00141A99" w:rsidP="00FD57DA">
            <w:pPr>
              <w:spacing w:line="259" w:lineRule="auto"/>
              <w:rPr>
                <w:rFonts w:cstheme="minorHAnsi"/>
                <w:sz w:val="24"/>
                <w:szCs w:val="24"/>
              </w:rPr>
            </w:pPr>
            <w:r w:rsidRPr="00141A99">
              <w:rPr>
                <w:rFonts w:cstheme="minorHAnsi"/>
                <w:sz w:val="24"/>
                <w:szCs w:val="24"/>
              </w:rPr>
              <w:t>0.23</w:t>
            </w:r>
          </w:p>
        </w:tc>
      </w:tr>
      <w:tr w:rsidR="00141A99" w:rsidRPr="00141A99" w14:paraId="5A0ACE56" w14:textId="77777777" w:rsidTr="00FD57DA">
        <w:tc>
          <w:tcPr>
            <w:tcW w:w="0" w:type="auto"/>
            <w:hideMark/>
          </w:tcPr>
          <w:p w14:paraId="2D59C6E6" w14:textId="77777777" w:rsidR="00141A99" w:rsidRPr="00141A99" w:rsidRDefault="00141A99" w:rsidP="00FD57DA">
            <w:pPr>
              <w:spacing w:line="259" w:lineRule="auto"/>
              <w:rPr>
                <w:rFonts w:cstheme="minorHAnsi"/>
                <w:sz w:val="24"/>
                <w:szCs w:val="24"/>
              </w:rPr>
            </w:pPr>
            <w:proofErr w:type="spellStart"/>
            <w:r w:rsidRPr="00141A99">
              <w:rPr>
                <w:rFonts w:cstheme="minorHAnsi"/>
                <w:sz w:val="24"/>
                <w:szCs w:val="24"/>
              </w:rPr>
              <w:t>dcr</w:t>
            </w:r>
            <w:proofErr w:type="spellEnd"/>
            <w:r w:rsidRPr="00141A99">
              <w:rPr>
                <w:rFonts w:cstheme="minorHAnsi"/>
                <w:sz w:val="24"/>
                <w:szCs w:val="24"/>
              </w:rPr>
              <w:t xml:space="preserve"> </w:t>
            </w:r>
            <w:proofErr w:type="spellStart"/>
            <w:r w:rsidRPr="00141A99">
              <w:rPr>
                <w:rFonts w:cstheme="minorHAnsi"/>
                <w:sz w:val="24"/>
                <w:szCs w:val="24"/>
              </w:rPr>
              <w:t>orig</w:t>
            </w:r>
            <w:proofErr w:type="spellEnd"/>
          </w:p>
        </w:tc>
        <w:tc>
          <w:tcPr>
            <w:tcW w:w="0" w:type="auto"/>
            <w:hideMark/>
          </w:tcPr>
          <w:p w14:paraId="68302744" w14:textId="77777777" w:rsidR="00141A99" w:rsidRPr="00141A99" w:rsidRDefault="00141A99" w:rsidP="00FD57DA">
            <w:pPr>
              <w:spacing w:line="259" w:lineRule="auto"/>
              <w:rPr>
                <w:rFonts w:cstheme="minorHAnsi"/>
                <w:sz w:val="24"/>
                <w:szCs w:val="24"/>
              </w:rPr>
            </w:pPr>
            <w:r w:rsidRPr="00141A99">
              <w:rPr>
                <w:rFonts w:cstheme="minorHAnsi"/>
                <w:sz w:val="24"/>
                <w:szCs w:val="24"/>
              </w:rPr>
              <w:t>−0.02</w:t>
            </w:r>
          </w:p>
        </w:tc>
        <w:tc>
          <w:tcPr>
            <w:tcW w:w="0" w:type="auto"/>
            <w:hideMark/>
          </w:tcPr>
          <w:p w14:paraId="1A5F4102" w14:textId="77777777" w:rsidR="00141A99" w:rsidRPr="00141A99" w:rsidRDefault="00141A99" w:rsidP="00FD57DA">
            <w:pPr>
              <w:spacing w:line="259" w:lineRule="auto"/>
              <w:rPr>
                <w:rFonts w:cstheme="minorHAnsi"/>
                <w:sz w:val="24"/>
                <w:szCs w:val="24"/>
              </w:rPr>
            </w:pPr>
            <w:r w:rsidRPr="00141A99">
              <w:rPr>
                <w:rFonts w:cstheme="minorHAnsi"/>
                <w:sz w:val="24"/>
                <w:szCs w:val="24"/>
              </w:rPr>
              <w:t>0.14</w:t>
            </w:r>
          </w:p>
        </w:tc>
        <w:tc>
          <w:tcPr>
            <w:tcW w:w="0" w:type="auto"/>
            <w:hideMark/>
          </w:tcPr>
          <w:p w14:paraId="534DB361" w14:textId="77777777" w:rsidR="00141A99" w:rsidRPr="00141A99" w:rsidRDefault="00141A99" w:rsidP="00FD57DA">
            <w:pPr>
              <w:spacing w:line="259" w:lineRule="auto"/>
              <w:rPr>
                <w:rFonts w:cstheme="minorHAnsi"/>
                <w:sz w:val="24"/>
                <w:szCs w:val="24"/>
              </w:rPr>
            </w:pPr>
            <w:r w:rsidRPr="00141A99">
              <w:rPr>
                <w:rFonts w:cstheme="minorHAnsi"/>
                <w:sz w:val="24"/>
                <w:szCs w:val="24"/>
              </w:rPr>
              <w:t>0.00</w:t>
            </w:r>
          </w:p>
        </w:tc>
        <w:tc>
          <w:tcPr>
            <w:tcW w:w="0" w:type="auto"/>
            <w:hideMark/>
          </w:tcPr>
          <w:p w14:paraId="66E77F48" w14:textId="77777777" w:rsidR="00141A99" w:rsidRPr="00141A99" w:rsidRDefault="00141A99" w:rsidP="00FD57DA">
            <w:pPr>
              <w:spacing w:line="259" w:lineRule="auto"/>
              <w:rPr>
                <w:rFonts w:cstheme="minorHAnsi"/>
                <w:sz w:val="24"/>
                <w:szCs w:val="24"/>
              </w:rPr>
            </w:pPr>
            <w:r w:rsidRPr="00141A99">
              <w:rPr>
                <w:rFonts w:cstheme="minorHAnsi"/>
                <w:sz w:val="24"/>
                <w:szCs w:val="24"/>
              </w:rPr>
              <w:t>0.08</w:t>
            </w:r>
          </w:p>
        </w:tc>
      </w:tr>
      <w:tr w:rsidR="00141A99" w:rsidRPr="00141A99" w14:paraId="7048867C" w14:textId="77777777" w:rsidTr="00FD57DA">
        <w:tc>
          <w:tcPr>
            <w:tcW w:w="0" w:type="auto"/>
            <w:hideMark/>
          </w:tcPr>
          <w:p w14:paraId="6B9AA9A2" w14:textId="77777777" w:rsidR="00141A99" w:rsidRPr="00141A99" w:rsidRDefault="00141A99" w:rsidP="00FD57DA">
            <w:pPr>
              <w:spacing w:line="259" w:lineRule="auto"/>
              <w:rPr>
                <w:rFonts w:cstheme="minorHAnsi"/>
                <w:sz w:val="24"/>
                <w:szCs w:val="24"/>
              </w:rPr>
            </w:pPr>
            <w:proofErr w:type="spellStart"/>
            <w:r w:rsidRPr="00141A99">
              <w:rPr>
                <w:rFonts w:cstheme="minorHAnsi"/>
                <w:sz w:val="24"/>
                <w:szCs w:val="24"/>
              </w:rPr>
              <w:t>ltv</w:t>
            </w:r>
            <w:proofErr w:type="spellEnd"/>
            <w:r w:rsidRPr="00141A99">
              <w:rPr>
                <w:rFonts w:cstheme="minorHAnsi"/>
                <w:sz w:val="24"/>
                <w:szCs w:val="24"/>
              </w:rPr>
              <w:t xml:space="preserve"> </w:t>
            </w:r>
            <w:proofErr w:type="spellStart"/>
            <w:r w:rsidRPr="00141A99">
              <w:rPr>
                <w:rFonts w:cstheme="minorHAnsi"/>
                <w:sz w:val="24"/>
                <w:szCs w:val="24"/>
              </w:rPr>
              <w:t>orig</w:t>
            </w:r>
            <w:proofErr w:type="spellEnd"/>
          </w:p>
        </w:tc>
        <w:tc>
          <w:tcPr>
            <w:tcW w:w="0" w:type="auto"/>
            <w:hideMark/>
          </w:tcPr>
          <w:p w14:paraId="276A9760" w14:textId="77777777" w:rsidR="00141A99" w:rsidRPr="00141A99" w:rsidRDefault="00141A99" w:rsidP="00FD57DA">
            <w:pPr>
              <w:spacing w:line="259" w:lineRule="auto"/>
              <w:rPr>
                <w:rFonts w:cstheme="minorHAnsi"/>
                <w:sz w:val="24"/>
                <w:szCs w:val="24"/>
              </w:rPr>
            </w:pPr>
            <w:r w:rsidRPr="00141A99">
              <w:rPr>
                <w:rFonts w:cstheme="minorHAnsi"/>
                <w:sz w:val="24"/>
                <w:szCs w:val="24"/>
              </w:rPr>
              <w:t>6.820002</w:t>
            </w:r>
          </w:p>
        </w:tc>
        <w:tc>
          <w:tcPr>
            <w:tcW w:w="0" w:type="auto"/>
            <w:hideMark/>
          </w:tcPr>
          <w:p w14:paraId="3F3E0A87" w14:textId="77777777" w:rsidR="00141A99" w:rsidRPr="00141A99" w:rsidRDefault="00141A99" w:rsidP="00FD57DA">
            <w:pPr>
              <w:spacing w:line="259" w:lineRule="auto"/>
              <w:rPr>
                <w:rFonts w:cstheme="minorHAnsi"/>
                <w:sz w:val="24"/>
                <w:szCs w:val="24"/>
              </w:rPr>
            </w:pPr>
            <w:r w:rsidRPr="00141A99">
              <w:rPr>
                <w:rFonts w:cstheme="minorHAnsi"/>
                <w:sz w:val="24"/>
                <w:szCs w:val="24"/>
              </w:rPr>
              <w:t>1.62</w:t>
            </w:r>
          </w:p>
        </w:tc>
        <w:tc>
          <w:tcPr>
            <w:tcW w:w="0" w:type="auto"/>
            <w:hideMark/>
          </w:tcPr>
          <w:p w14:paraId="4A26AFEA" w14:textId="77777777" w:rsidR="00141A99" w:rsidRPr="00141A99" w:rsidRDefault="00141A99" w:rsidP="00FD57DA">
            <w:pPr>
              <w:spacing w:line="259" w:lineRule="auto"/>
              <w:rPr>
                <w:rFonts w:cstheme="minorHAnsi"/>
                <w:sz w:val="24"/>
                <w:szCs w:val="24"/>
              </w:rPr>
            </w:pPr>
            <w:r w:rsidRPr="00141A99">
              <w:rPr>
                <w:rFonts w:cstheme="minorHAnsi"/>
                <w:sz w:val="24"/>
                <w:szCs w:val="24"/>
              </w:rPr>
              <w:t>−1.230002</w:t>
            </w:r>
          </w:p>
        </w:tc>
        <w:tc>
          <w:tcPr>
            <w:tcW w:w="0" w:type="auto"/>
            <w:hideMark/>
          </w:tcPr>
          <w:p w14:paraId="493779CD" w14:textId="77777777" w:rsidR="00141A99" w:rsidRPr="00141A99" w:rsidRDefault="00141A99" w:rsidP="00FD57DA">
            <w:pPr>
              <w:spacing w:line="259" w:lineRule="auto"/>
              <w:rPr>
                <w:rFonts w:cstheme="minorHAnsi"/>
                <w:sz w:val="24"/>
                <w:szCs w:val="24"/>
              </w:rPr>
            </w:pPr>
            <w:r w:rsidRPr="00141A99">
              <w:rPr>
                <w:rFonts w:cstheme="minorHAnsi"/>
                <w:sz w:val="24"/>
                <w:szCs w:val="24"/>
              </w:rPr>
              <w:t>0.68</w:t>
            </w:r>
          </w:p>
        </w:tc>
      </w:tr>
      <w:tr w:rsidR="00141A99" w:rsidRPr="00141A99" w14:paraId="5A25D4BA" w14:textId="77777777" w:rsidTr="00FD57DA">
        <w:tc>
          <w:tcPr>
            <w:tcW w:w="0" w:type="auto"/>
            <w:hideMark/>
          </w:tcPr>
          <w:p w14:paraId="295C3B29" w14:textId="77777777" w:rsidR="00141A99" w:rsidRPr="00141A99" w:rsidRDefault="00141A99" w:rsidP="00FD57DA">
            <w:pPr>
              <w:spacing w:line="259" w:lineRule="auto"/>
              <w:rPr>
                <w:rFonts w:cstheme="minorHAnsi"/>
                <w:sz w:val="24"/>
                <w:szCs w:val="24"/>
              </w:rPr>
            </w:pPr>
            <w:proofErr w:type="spellStart"/>
            <w:r w:rsidRPr="00141A99">
              <w:rPr>
                <w:rFonts w:cstheme="minorHAnsi"/>
                <w:sz w:val="24"/>
                <w:szCs w:val="24"/>
              </w:rPr>
              <w:t>Δirate</w:t>
            </w:r>
            <w:proofErr w:type="spellEnd"/>
          </w:p>
        </w:tc>
        <w:tc>
          <w:tcPr>
            <w:tcW w:w="0" w:type="auto"/>
            <w:hideMark/>
          </w:tcPr>
          <w:p w14:paraId="52564DF7" w14:textId="77777777" w:rsidR="00141A99" w:rsidRPr="00141A99" w:rsidRDefault="00141A99" w:rsidP="00FD57DA">
            <w:pPr>
              <w:spacing w:line="259" w:lineRule="auto"/>
              <w:rPr>
                <w:rFonts w:cstheme="minorHAnsi"/>
                <w:sz w:val="24"/>
                <w:szCs w:val="24"/>
              </w:rPr>
            </w:pPr>
            <w:r w:rsidRPr="00141A99">
              <w:rPr>
                <w:rFonts w:cstheme="minorHAnsi"/>
                <w:sz w:val="24"/>
                <w:szCs w:val="24"/>
              </w:rPr>
              <w:t>−0.460002</w:t>
            </w:r>
          </w:p>
        </w:tc>
        <w:tc>
          <w:tcPr>
            <w:tcW w:w="0" w:type="auto"/>
            <w:hideMark/>
          </w:tcPr>
          <w:p w14:paraId="53F9CDCD" w14:textId="77777777" w:rsidR="00141A99" w:rsidRPr="00141A99" w:rsidRDefault="00141A99" w:rsidP="00FD57DA">
            <w:pPr>
              <w:spacing w:line="259" w:lineRule="auto"/>
              <w:rPr>
                <w:rFonts w:cstheme="minorHAnsi"/>
                <w:sz w:val="24"/>
                <w:szCs w:val="24"/>
              </w:rPr>
            </w:pPr>
            <w:r w:rsidRPr="00141A99">
              <w:rPr>
                <w:rFonts w:cstheme="minorHAnsi"/>
                <w:sz w:val="24"/>
                <w:szCs w:val="24"/>
              </w:rPr>
              <w:t>0.27</w:t>
            </w:r>
          </w:p>
        </w:tc>
        <w:tc>
          <w:tcPr>
            <w:tcW w:w="0" w:type="auto"/>
            <w:hideMark/>
          </w:tcPr>
          <w:p w14:paraId="31591FD8" w14:textId="77777777" w:rsidR="00141A99" w:rsidRPr="00141A99" w:rsidRDefault="00141A99" w:rsidP="00FD57DA">
            <w:pPr>
              <w:spacing w:line="259" w:lineRule="auto"/>
              <w:rPr>
                <w:rFonts w:cstheme="minorHAnsi"/>
                <w:sz w:val="24"/>
                <w:szCs w:val="24"/>
              </w:rPr>
            </w:pPr>
            <w:r w:rsidRPr="00141A99">
              <w:rPr>
                <w:rFonts w:cstheme="minorHAnsi"/>
                <w:sz w:val="24"/>
                <w:szCs w:val="24"/>
              </w:rPr>
              <w:t>−0.720002</w:t>
            </w:r>
          </w:p>
        </w:tc>
        <w:tc>
          <w:tcPr>
            <w:tcW w:w="0" w:type="auto"/>
            <w:hideMark/>
          </w:tcPr>
          <w:p w14:paraId="43276A4D" w14:textId="77777777" w:rsidR="00141A99" w:rsidRPr="00141A99" w:rsidRDefault="00141A99" w:rsidP="00FD57DA">
            <w:pPr>
              <w:spacing w:line="259" w:lineRule="auto"/>
              <w:rPr>
                <w:rFonts w:cstheme="minorHAnsi"/>
                <w:sz w:val="24"/>
                <w:szCs w:val="24"/>
              </w:rPr>
            </w:pPr>
            <w:r w:rsidRPr="00141A99">
              <w:rPr>
                <w:rFonts w:cstheme="minorHAnsi"/>
                <w:sz w:val="24"/>
                <w:szCs w:val="24"/>
              </w:rPr>
              <w:t>0.15</w:t>
            </w:r>
          </w:p>
        </w:tc>
      </w:tr>
      <w:tr w:rsidR="00141A99" w:rsidRPr="00141A99" w14:paraId="4E20A68B" w14:textId="77777777" w:rsidTr="00FD57DA">
        <w:tc>
          <w:tcPr>
            <w:tcW w:w="0" w:type="auto"/>
            <w:hideMark/>
          </w:tcPr>
          <w:p w14:paraId="785ECBB8" w14:textId="77777777" w:rsidR="00141A99" w:rsidRPr="00141A99" w:rsidRDefault="00141A99" w:rsidP="00FD57DA">
            <w:pPr>
              <w:spacing w:line="259" w:lineRule="auto"/>
              <w:rPr>
                <w:rFonts w:cstheme="minorHAnsi"/>
                <w:sz w:val="24"/>
                <w:szCs w:val="24"/>
              </w:rPr>
            </w:pPr>
            <w:r w:rsidRPr="00141A99">
              <w:rPr>
                <w:rFonts w:cstheme="minorHAnsi"/>
                <w:sz w:val="24"/>
                <w:szCs w:val="24"/>
              </w:rPr>
              <w:t>res ever</w:t>
            </w:r>
          </w:p>
        </w:tc>
        <w:tc>
          <w:tcPr>
            <w:tcW w:w="0" w:type="auto"/>
            <w:hideMark/>
          </w:tcPr>
          <w:p w14:paraId="67BA3E1D" w14:textId="77777777" w:rsidR="00141A99" w:rsidRPr="00141A99" w:rsidRDefault="00141A99" w:rsidP="00FD57DA">
            <w:pPr>
              <w:spacing w:line="259" w:lineRule="auto"/>
              <w:rPr>
                <w:rFonts w:cstheme="minorHAnsi"/>
                <w:sz w:val="24"/>
                <w:szCs w:val="24"/>
              </w:rPr>
            </w:pPr>
            <w:r w:rsidRPr="00141A99">
              <w:rPr>
                <w:rFonts w:cstheme="minorHAnsi"/>
                <w:sz w:val="24"/>
                <w:szCs w:val="24"/>
              </w:rPr>
              <w:t>−0.65</w:t>
            </w:r>
          </w:p>
        </w:tc>
        <w:tc>
          <w:tcPr>
            <w:tcW w:w="0" w:type="auto"/>
            <w:hideMark/>
          </w:tcPr>
          <w:p w14:paraId="6EEDCA81" w14:textId="77777777" w:rsidR="00141A99" w:rsidRPr="00141A99" w:rsidRDefault="00141A99" w:rsidP="00FD57DA">
            <w:pPr>
              <w:spacing w:line="259" w:lineRule="auto"/>
              <w:rPr>
                <w:rFonts w:cstheme="minorHAnsi"/>
                <w:sz w:val="24"/>
                <w:szCs w:val="24"/>
              </w:rPr>
            </w:pPr>
            <w:r w:rsidRPr="00141A99">
              <w:rPr>
                <w:rFonts w:cstheme="minorHAnsi"/>
                <w:sz w:val="24"/>
                <w:szCs w:val="24"/>
              </w:rPr>
              <w:t>1.67</w:t>
            </w:r>
          </w:p>
        </w:tc>
        <w:tc>
          <w:tcPr>
            <w:tcW w:w="0" w:type="auto"/>
            <w:hideMark/>
          </w:tcPr>
          <w:p w14:paraId="337EAD40" w14:textId="77777777" w:rsidR="00141A99" w:rsidRPr="00141A99" w:rsidRDefault="00141A99" w:rsidP="00FD57DA">
            <w:pPr>
              <w:spacing w:line="259" w:lineRule="auto"/>
              <w:rPr>
                <w:rFonts w:cstheme="minorHAnsi"/>
                <w:sz w:val="24"/>
                <w:szCs w:val="24"/>
              </w:rPr>
            </w:pPr>
            <w:r w:rsidRPr="00141A99">
              <w:rPr>
                <w:rFonts w:cstheme="minorHAnsi"/>
                <w:sz w:val="24"/>
                <w:szCs w:val="24"/>
              </w:rPr>
              <w:t>0.08</w:t>
            </w:r>
          </w:p>
        </w:tc>
        <w:tc>
          <w:tcPr>
            <w:tcW w:w="0" w:type="auto"/>
            <w:hideMark/>
          </w:tcPr>
          <w:p w14:paraId="1DC949CB" w14:textId="77777777" w:rsidR="00141A99" w:rsidRPr="00141A99" w:rsidRDefault="00141A99" w:rsidP="00FD57DA">
            <w:pPr>
              <w:spacing w:line="259" w:lineRule="auto"/>
              <w:rPr>
                <w:rFonts w:cstheme="minorHAnsi"/>
                <w:sz w:val="24"/>
                <w:szCs w:val="24"/>
              </w:rPr>
            </w:pPr>
            <w:r w:rsidRPr="00141A99">
              <w:rPr>
                <w:rFonts w:cstheme="minorHAnsi"/>
                <w:sz w:val="24"/>
                <w:szCs w:val="24"/>
              </w:rPr>
              <w:t>0.73</w:t>
            </w:r>
          </w:p>
        </w:tc>
      </w:tr>
      <w:tr w:rsidR="00141A99" w:rsidRPr="00141A99" w14:paraId="7791A699" w14:textId="77777777" w:rsidTr="00FD57DA">
        <w:tc>
          <w:tcPr>
            <w:tcW w:w="0" w:type="auto"/>
            <w:hideMark/>
          </w:tcPr>
          <w:p w14:paraId="55A20C5E" w14:textId="77777777" w:rsidR="00141A99" w:rsidRPr="00141A99" w:rsidRDefault="00141A99" w:rsidP="00FD57DA">
            <w:pPr>
              <w:spacing w:line="259" w:lineRule="auto"/>
              <w:rPr>
                <w:rFonts w:cstheme="minorHAnsi"/>
                <w:sz w:val="24"/>
                <w:szCs w:val="24"/>
              </w:rPr>
            </w:pPr>
            <w:r w:rsidRPr="00141A99">
              <w:rPr>
                <w:rFonts w:cstheme="minorHAnsi"/>
                <w:sz w:val="24"/>
                <w:szCs w:val="24"/>
              </w:rPr>
              <w:t>res on</w:t>
            </w:r>
          </w:p>
        </w:tc>
        <w:tc>
          <w:tcPr>
            <w:tcW w:w="0" w:type="auto"/>
            <w:hideMark/>
          </w:tcPr>
          <w:p w14:paraId="44C1653D" w14:textId="77777777" w:rsidR="00141A99" w:rsidRPr="00141A99" w:rsidRDefault="00141A99" w:rsidP="00FD57DA">
            <w:pPr>
              <w:spacing w:line="259" w:lineRule="auto"/>
              <w:rPr>
                <w:rFonts w:cstheme="minorHAnsi"/>
                <w:sz w:val="24"/>
                <w:szCs w:val="24"/>
              </w:rPr>
            </w:pPr>
            <w:r w:rsidRPr="00141A99">
              <w:rPr>
                <w:rFonts w:cstheme="minorHAnsi"/>
                <w:sz w:val="24"/>
                <w:szCs w:val="24"/>
              </w:rPr>
              <w:t>−1.14</w:t>
            </w:r>
          </w:p>
        </w:tc>
        <w:tc>
          <w:tcPr>
            <w:tcW w:w="0" w:type="auto"/>
            <w:hideMark/>
          </w:tcPr>
          <w:p w14:paraId="4A55AF00" w14:textId="77777777" w:rsidR="00141A99" w:rsidRPr="00141A99" w:rsidRDefault="00141A99" w:rsidP="00FD57DA">
            <w:pPr>
              <w:spacing w:line="259" w:lineRule="auto"/>
              <w:rPr>
                <w:rFonts w:cstheme="minorHAnsi"/>
                <w:sz w:val="24"/>
                <w:szCs w:val="24"/>
              </w:rPr>
            </w:pPr>
            <w:r w:rsidRPr="00141A99">
              <w:rPr>
                <w:rFonts w:cstheme="minorHAnsi"/>
                <w:sz w:val="24"/>
                <w:szCs w:val="24"/>
              </w:rPr>
              <w:t>0.76</w:t>
            </w:r>
          </w:p>
        </w:tc>
        <w:tc>
          <w:tcPr>
            <w:tcW w:w="0" w:type="auto"/>
            <w:hideMark/>
          </w:tcPr>
          <w:p w14:paraId="542764AC" w14:textId="77777777" w:rsidR="00141A99" w:rsidRPr="00141A99" w:rsidRDefault="00141A99" w:rsidP="00FD57DA">
            <w:pPr>
              <w:spacing w:line="259" w:lineRule="auto"/>
              <w:rPr>
                <w:rFonts w:cstheme="minorHAnsi"/>
                <w:sz w:val="24"/>
                <w:szCs w:val="24"/>
              </w:rPr>
            </w:pPr>
            <w:r w:rsidRPr="00141A99">
              <w:rPr>
                <w:rFonts w:cstheme="minorHAnsi"/>
                <w:sz w:val="24"/>
                <w:szCs w:val="24"/>
              </w:rPr>
              <w:t>−2.130002</w:t>
            </w:r>
          </w:p>
        </w:tc>
        <w:tc>
          <w:tcPr>
            <w:tcW w:w="0" w:type="auto"/>
            <w:hideMark/>
          </w:tcPr>
          <w:p w14:paraId="064DF3E1" w14:textId="77777777" w:rsidR="00141A99" w:rsidRPr="00141A99" w:rsidRDefault="00141A99" w:rsidP="00FD57DA">
            <w:pPr>
              <w:spacing w:line="259" w:lineRule="auto"/>
              <w:rPr>
                <w:rFonts w:cstheme="minorHAnsi"/>
                <w:sz w:val="24"/>
                <w:szCs w:val="24"/>
              </w:rPr>
            </w:pPr>
            <w:r w:rsidRPr="00141A99">
              <w:rPr>
                <w:rFonts w:cstheme="minorHAnsi"/>
                <w:sz w:val="24"/>
                <w:szCs w:val="24"/>
              </w:rPr>
              <w:t>0.27</w:t>
            </w:r>
          </w:p>
        </w:tc>
      </w:tr>
      <w:tr w:rsidR="00141A99" w:rsidRPr="00141A99" w14:paraId="25807EEB" w14:textId="77777777" w:rsidTr="00FD57DA">
        <w:tc>
          <w:tcPr>
            <w:tcW w:w="0" w:type="auto"/>
            <w:hideMark/>
          </w:tcPr>
          <w:p w14:paraId="29B12DB3" w14:textId="77777777" w:rsidR="00141A99" w:rsidRPr="00141A99" w:rsidRDefault="00141A99" w:rsidP="00FD57DA">
            <w:pPr>
              <w:spacing w:line="259" w:lineRule="auto"/>
              <w:rPr>
                <w:rFonts w:cstheme="minorHAnsi"/>
                <w:sz w:val="24"/>
                <w:szCs w:val="24"/>
              </w:rPr>
            </w:pPr>
            <w:r w:rsidRPr="00141A99">
              <w:rPr>
                <w:rFonts w:cstheme="minorHAnsi"/>
                <w:sz w:val="24"/>
                <w:szCs w:val="24"/>
              </w:rPr>
              <w:t>ball due</w:t>
            </w:r>
          </w:p>
        </w:tc>
        <w:tc>
          <w:tcPr>
            <w:tcW w:w="0" w:type="auto"/>
            <w:hideMark/>
          </w:tcPr>
          <w:p w14:paraId="0D32F815" w14:textId="77777777" w:rsidR="00141A99" w:rsidRPr="00141A99" w:rsidRDefault="00141A99" w:rsidP="00FD57DA">
            <w:pPr>
              <w:spacing w:line="259" w:lineRule="auto"/>
              <w:rPr>
                <w:rFonts w:cstheme="minorHAnsi"/>
                <w:sz w:val="24"/>
                <w:szCs w:val="24"/>
              </w:rPr>
            </w:pPr>
            <w:r w:rsidRPr="00141A99">
              <w:rPr>
                <w:rFonts w:cstheme="minorHAnsi"/>
                <w:sz w:val="24"/>
                <w:szCs w:val="24"/>
              </w:rPr>
              <w:t>3.110002</w:t>
            </w:r>
          </w:p>
        </w:tc>
        <w:tc>
          <w:tcPr>
            <w:tcW w:w="0" w:type="auto"/>
            <w:hideMark/>
          </w:tcPr>
          <w:p w14:paraId="7763FF1D" w14:textId="77777777" w:rsidR="00141A99" w:rsidRPr="00141A99" w:rsidRDefault="00141A99" w:rsidP="00FD57DA">
            <w:pPr>
              <w:spacing w:line="259" w:lineRule="auto"/>
              <w:rPr>
                <w:rFonts w:cstheme="minorHAnsi"/>
                <w:sz w:val="24"/>
                <w:szCs w:val="24"/>
              </w:rPr>
            </w:pPr>
            <w:r w:rsidRPr="00141A99">
              <w:rPr>
                <w:rFonts w:cstheme="minorHAnsi"/>
                <w:sz w:val="24"/>
                <w:szCs w:val="24"/>
              </w:rPr>
              <w:t>1.04</w:t>
            </w:r>
          </w:p>
        </w:tc>
        <w:tc>
          <w:tcPr>
            <w:tcW w:w="0" w:type="auto"/>
            <w:hideMark/>
          </w:tcPr>
          <w:p w14:paraId="523EF24C" w14:textId="77777777" w:rsidR="00141A99" w:rsidRPr="00141A99" w:rsidRDefault="00141A99" w:rsidP="00FD57DA">
            <w:pPr>
              <w:spacing w:line="259" w:lineRule="auto"/>
              <w:rPr>
                <w:rFonts w:cstheme="minorHAnsi"/>
                <w:sz w:val="24"/>
                <w:szCs w:val="24"/>
              </w:rPr>
            </w:pPr>
            <w:r w:rsidRPr="00141A99">
              <w:rPr>
                <w:rFonts w:cstheme="minorHAnsi"/>
                <w:sz w:val="24"/>
                <w:szCs w:val="24"/>
              </w:rPr>
              <w:t>0.68</w:t>
            </w:r>
          </w:p>
        </w:tc>
        <w:tc>
          <w:tcPr>
            <w:tcW w:w="0" w:type="auto"/>
            <w:hideMark/>
          </w:tcPr>
          <w:p w14:paraId="53E223B3" w14:textId="77777777" w:rsidR="00141A99" w:rsidRPr="00141A99" w:rsidRDefault="00141A99" w:rsidP="00FD57DA">
            <w:pPr>
              <w:spacing w:line="259" w:lineRule="auto"/>
              <w:rPr>
                <w:rFonts w:cstheme="minorHAnsi"/>
                <w:sz w:val="24"/>
                <w:szCs w:val="24"/>
              </w:rPr>
            </w:pPr>
            <w:r w:rsidRPr="00141A99">
              <w:rPr>
                <w:rFonts w:cstheme="minorHAnsi"/>
                <w:sz w:val="24"/>
                <w:szCs w:val="24"/>
              </w:rPr>
              <w:t>0.44</w:t>
            </w:r>
          </w:p>
        </w:tc>
      </w:tr>
      <w:tr w:rsidR="00141A99" w:rsidRPr="00141A99" w14:paraId="6F608A93" w14:textId="77777777" w:rsidTr="00FD57DA">
        <w:tc>
          <w:tcPr>
            <w:tcW w:w="0" w:type="auto"/>
            <w:hideMark/>
          </w:tcPr>
          <w:p w14:paraId="4D91BEA2" w14:textId="77777777" w:rsidR="00141A99" w:rsidRPr="00141A99" w:rsidRDefault="00141A99" w:rsidP="00FD57DA">
            <w:pPr>
              <w:spacing w:line="259" w:lineRule="auto"/>
              <w:rPr>
                <w:rFonts w:cstheme="minorHAnsi"/>
                <w:sz w:val="24"/>
                <w:szCs w:val="24"/>
              </w:rPr>
            </w:pPr>
            <w:r w:rsidRPr="00141A99">
              <w:rPr>
                <w:rFonts w:cstheme="minorHAnsi"/>
                <w:sz w:val="24"/>
                <w:szCs w:val="24"/>
              </w:rPr>
              <w:t>5&lt; = unit&lt;10</w:t>
            </w:r>
          </w:p>
        </w:tc>
        <w:tc>
          <w:tcPr>
            <w:tcW w:w="0" w:type="auto"/>
            <w:hideMark/>
          </w:tcPr>
          <w:p w14:paraId="6B4B2EB5" w14:textId="77777777" w:rsidR="00141A99" w:rsidRPr="00141A99" w:rsidRDefault="00141A99" w:rsidP="00FD57DA">
            <w:pPr>
              <w:spacing w:line="259" w:lineRule="auto"/>
              <w:rPr>
                <w:rFonts w:cstheme="minorHAnsi"/>
                <w:sz w:val="24"/>
                <w:szCs w:val="24"/>
              </w:rPr>
            </w:pPr>
            <w:r w:rsidRPr="00141A99">
              <w:rPr>
                <w:rFonts w:cstheme="minorHAnsi"/>
                <w:sz w:val="24"/>
                <w:szCs w:val="24"/>
              </w:rPr>
              <w:t>−0.86</w:t>
            </w:r>
          </w:p>
        </w:tc>
        <w:tc>
          <w:tcPr>
            <w:tcW w:w="0" w:type="auto"/>
            <w:hideMark/>
          </w:tcPr>
          <w:p w14:paraId="3E4BB823" w14:textId="77777777" w:rsidR="00141A99" w:rsidRPr="00141A99" w:rsidRDefault="00141A99" w:rsidP="00FD57DA">
            <w:pPr>
              <w:spacing w:line="259" w:lineRule="auto"/>
              <w:rPr>
                <w:rFonts w:cstheme="minorHAnsi"/>
                <w:sz w:val="24"/>
                <w:szCs w:val="24"/>
              </w:rPr>
            </w:pPr>
            <w:r w:rsidRPr="00141A99">
              <w:rPr>
                <w:rFonts w:cstheme="minorHAnsi"/>
                <w:sz w:val="24"/>
                <w:szCs w:val="24"/>
              </w:rPr>
              <w:t>0.77</w:t>
            </w:r>
          </w:p>
        </w:tc>
        <w:tc>
          <w:tcPr>
            <w:tcW w:w="0" w:type="auto"/>
            <w:hideMark/>
          </w:tcPr>
          <w:p w14:paraId="79E3DD38" w14:textId="77777777" w:rsidR="00141A99" w:rsidRPr="00141A99" w:rsidRDefault="00141A99" w:rsidP="00FD57DA">
            <w:pPr>
              <w:spacing w:line="259" w:lineRule="auto"/>
              <w:rPr>
                <w:rFonts w:cstheme="minorHAnsi"/>
                <w:sz w:val="24"/>
                <w:szCs w:val="24"/>
              </w:rPr>
            </w:pPr>
            <w:r w:rsidRPr="00141A99">
              <w:rPr>
                <w:rFonts w:cstheme="minorHAnsi"/>
                <w:sz w:val="24"/>
                <w:szCs w:val="24"/>
              </w:rPr>
              <w:t>−0.07</w:t>
            </w:r>
          </w:p>
        </w:tc>
        <w:tc>
          <w:tcPr>
            <w:tcW w:w="0" w:type="auto"/>
            <w:hideMark/>
          </w:tcPr>
          <w:p w14:paraId="35AAAAA0" w14:textId="77777777" w:rsidR="00141A99" w:rsidRPr="00141A99" w:rsidRDefault="00141A99" w:rsidP="00FD57DA">
            <w:pPr>
              <w:spacing w:line="259" w:lineRule="auto"/>
              <w:rPr>
                <w:rFonts w:cstheme="minorHAnsi"/>
                <w:sz w:val="24"/>
                <w:szCs w:val="24"/>
              </w:rPr>
            </w:pPr>
            <w:r w:rsidRPr="00141A99">
              <w:rPr>
                <w:rFonts w:cstheme="minorHAnsi"/>
                <w:sz w:val="24"/>
                <w:szCs w:val="24"/>
              </w:rPr>
              <w:t>0.36</w:t>
            </w:r>
          </w:p>
        </w:tc>
      </w:tr>
      <w:tr w:rsidR="00141A99" w:rsidRPr="00141A99" w14:paraId="3C5CF4A1" w14:textId="77777777" w:rsidTr="00FD57DA">
        <w:tc>
          <w:tcPr>
            <w:tcW w:w="0" w:type="auto"/>
            <w:hideMark/>
          </w:tcPr>
          <w:p w14:paraId="65B10A0F" w14:textId="77777777" w:rsidR="00141A99" w:rsidRPr="00141A99" w:rsidRDefault="00141A99" w:rsidP="00FD57DA">
            <w:pPr>
              <w:spacing w:line="259" w:lineRule="auto"/>
              <w:rPr>
                <w:rFonts w:cstheme="minorHAnsi"/>
                <w:sz w:val="24"/>
                <w:szCs w:val="24"/>
              </w:rPr>
            </w:pPr>
            <w:r w:rsidRPr="00141A99">
              <w:rPr>
                <w:rFonts w:cstheme="minorHAnsi"/>
                <w:sz w:val="24"/>
                <w:szCs w:val="24"/>
              </w:rPr>
              <w:t>10&lt; = unit&lt;20</w:t>
            </w:r>
          </w:p>
        </w:tc>
        <w:tc>
          <w:tcPr>
            <w:tcW w:w="0" w:type="auto"/>
            <w:hideMark/>
          </w:tcPr>
          <w:p w14:paraId="53DBC793" w14:textId="77777777" w:rsidR="00141A99" w:rsidRPr="00141A99" w:rsidRDefault="00141A99" w:rsidP="00FD57DA">
            <w:pPr>
              <w:spacing w:line="259" w:lineRule="auto"/>
              <w:rPr>
                <w:rFonts w:cstheme="minorHAnsi"/>
                <w:sz w:val="24"/>
                <w:szCs w:val="24"/>
              </w:rPr>
            </w:pPr>
            <w:r w:rsidRPr="00141A99">
              <w:rPr>
                <w:rFonts w:cstheme="minorHAnsi"/>
                <w:sz w:val="24"/>
                <w:szCs w:val="24"/>
              </w:rPr>
              <w:t>0.42</w:t>
            </w:r>
          </w:p>
        </w:tc>
        <w:tc>
          <w:tcPr>
            <w:tcW w:w="0" w:type="auto"/>
            <w:hideMark/>
          </w:tcPr>
          <w:p w14:paraId="31844259" w14:textId="77777777" w:rsidR="00141A99" w:rsidRPr="00141A99" w:rsidRDefault="00141A99" w:rsidP="00FD57DA">
            <w:pPr>
              <w:spacing w:line="259" w:lineRule="auto"/>
              <w:rPr>
                <w:rFonts w:cstheme="minorHAnsi"/>
                <w:sz w:val="24"/>
                <w:szCs w:val="24"/>
              </w:rPr>
            </w:pPr>
            <w:r w:rsidRPr="00141A99">
              <w:rPr>
                <w:rFonts w:cstheme="minorHAnsi"/>
                <w:sz w:val="24"/>
                <w:szCs w:val="24"/>
              </w:rPr>
              <w:t>0.54</w:t>
            </w:r>
          </w:p>
        </w:tc>
        <w:tc>
          <w:tcPr>
            <w:tcW w:w="0" w:type="auto"/>
            <w:hideMark/>
          </w:tcPr>
          <w:p w14:paraId="39F2120B" w14:textId="77777777" w:rsidR="00141A99" w:rsidRPr="00141A99" w:rsidRDefault="00141A99" w:rsidP="00FD57DA">
            <w:pPr>
              <w:spacing w:line="259" w:lineRule="auto"/>
              <w:rPr>
                <w:rFonts w:cstheme="minorHAnsi"/>
                <w:sz w:val="24"/>
                <w:szCs w:val="24"/>
              </w:rPr>
            </w:pPr>
            <w:r w:rsidRPr="00141A99">
              <w:rPr>
                <w:rFonts w:cstheme="minorHAnsi"/>
                <w:sz w:val="24"/>
                <w:szCs w:val="24"/>
              </w:rPr>
              <w:t>0.20</w:t>
            </w:r>
          </w:p>
        </w:tc>
        <w:tc>
          <w:tcPr>
            <w:tcW w:w="0" w:type="auto"/>
            <w:hideMark/>
          </w:tcPr>
          <w:p w14:paraId="16AB154D" w14:textId="77777777" w:rsidR="00141A99" w:rsidRPr="00141A99" w:rsidRDefault="00141A99" w:rsidP="00FD57DA">
            <w:pPr>
              <w:spacing w:line="259" w:lineRule="auto"/>
              <w:rPr>
                <w:rFonts w:cstheme="minorHAnsi"/>
                <w:sz w:val="24"/>
                <w:szCs w:val="24"/>
              </w:rPr>
            </w:pPr>
            <w:r w:rsidRPr="00141A99">
              <w:rPr>
                <w:rFonts w:cstheme="minorHAnsi"/>
                <w:sz w:val="24"/>
                <w:szCs w:val="24"/>
              </w:rPr>
              <w:t>0.27</w:t>
            </w:r>
          </w:p>
        </w:tc>
      </w:tr>
      <w:tr w:rsidR="00141A99" w:rsidRPr="00141A99" w14:paraId="0ED1D77F" w14:textId="77777777" w:rsidTr="00FD57DA">
        <w:tc>
          <w:tcPr>
            <w:tcW w:w="0" w:type="auto"/>
            <w:hideMark/>
          </w:tcPr>
          <w:p w14:paraId="55218D2B" w14:textId="77777777" w:rsidR="00141A99" w:rsidRPr="00141A99" w:rsidRDefault="00141A99" w:rsidP="00FD57DA">
            <w:pPr>
              <w:spacing w:line="259" w:lineRule="auto"/>
              <w:rPr>
                <w:rFonts w:cstheme="minorHAnsi"/>
                <w:sz w:val="24"/>
                <w:szCs w:val="24"/>
              </w:rPr>
            </w:pPr>
            <w:r w:rsidRPr="00141A99">
              <w:rPr>
                <w:rFonts w:cstheme="minorHAnsi"/>
                <w:sz w:val="24"/>
                <w:szCs w:val="24"/>
              </w:rPr>
              <w:t>20&lt; = unit&lt;30</w:t>
            </w:r>
          </w:p>
        </w:tc>
        <w:tc>
          <w:tcPr>
            <w:tcW w:w="0" w:type="auto"/>
            <w:hideMark/>
          </w:tcPr>
          <w:p w14:paraId="03318BCF" w14:textId="77777777" w:rsidR="00141A99" w:rsidRPr="00141A99" w:rsidRDefault="00141A99" w:rsidP="00FD57DA">
            <w:pPr>
              <w:spacing w:line="259" w:lineRule="auto"/>
              <w:rPr>
                <w:rFonts w:cstheme="minorHAnsi"/>
                <w:sz w:val="24"/>
                <w:szCs w:val="24"/>
              </w:rPr>
            </w:pPr>
            <w:r w:rsidRPr="00141A99">
              <w:rPr>
                <w:rFonts w:cstheme="minorHAnsi"/>
                <w:sz w:val="24"/>
                <w:szCs w:val="24"/>
              </w:rPr>
              <w:t>0.05</w:t>
            </w:r>
          </w:p>
        </w:tc>
        <w:tc>
          <w:tcPr>
            <w:tcW w:w="0" w:type="auto"/>
            <w:hideMark/>
          </w:tcPr>
          <w:p w14:paraId="1ECD27DE" w14:textId="77777777" w:rsidR="00141A99" w:rsidRPr="00141A99" w:rsidRDefault="00141A99" w:rsidP="00FD57DA">
            <w:pPr>
              <w:spacing w:line="259" w:lineRule="auto"/>
              <w:rPr>
                <w:rFonts w:cstheme="minorHAnsi"/>
                <w:sz w:val="24"/>
                <w:szCs w:val="24"/>
              </w:rPr>
            </w:pPr>
            <w:r w:rsidRPr="00141A99">
              <w:rPr>
                <w:rFonts w:cstheme="minorHAnsi"/>
                <w:sz w:val="24"/>
                <w:szCs w:val="24"/>
              </w:rPr>
              <w:t>0.50</w:t>
            </w:r>
          </w:p>
        </w:tc>
        <w:tc>
          <w:tcPr>
            <w:tcW w:w="0" w:type="auto"/>
            <w:hideMark/>
          </w:tcPr>
          <w:p w14:paraId="3F7F34CF" w14:textId="77777777" w:rsidR="00141A99" w:rsidRPr="00141A99" w:rsidRDefault="00141A99" w:rsidP="00FD57DA">
            <w:pPr>
              <w:spacing w:line="259" w:lineRule="auto"/>
              <w:rPr>
                <w:rFonts w:cstheme="minorHAnsi"/>
                <w:sz w:val="24"/>
                <w:szCs w:val="24"/>
              </w:rPr>
            </w:pPr>
            <w:r w:rsidRPr="00141A99">
              <w:rPr>
                <w:rFonts w:cstheme="minorHAnsi"/>
                <w:sz w:val="24"/>
                <w:szCs w:val="24"/>
              </w:rPr>
              <w:t>0.31</w:t>
            </w:r>
          </w:p>
        </w:tc>
        <w:tc>
          <w:tcPr>
            <w:tcW w:w="0" w:type="auto"/>
            <w:hideMark/>
          </w:tcPr>
          <w:p w14:paraId="0E19CCC8" w14:textId="77777777" w:rsidR="00141A99" w:rsidRPr="00141A99" w:rsidRDefault="00141A99" w:rsidP="00FD57DA">
            <w:pPr>
              <w:spacing w:line="259" w:lineRule="auto"/>
              <w:rPr>
                <w:rFonts w:cstheme="minorHAnsi"/>
                <w:sz w:val="24"/>
                <w:szCs w:val="24"/>
              </w:rPr>
            </w:pPr>
            <w:r w:rsidRPr="00141A99">
              <w:rPr>
                <w:rFonts w:cstheme="minorHAnsi"/>
                <w:sz w:val="24"/>
                <w:szCs w:val="24"/>
              </w:rPr>
              <w:t>0.24</w:t>
            </w:r>
          </w:p>
        </w:tc>
      </w:tr>
      <w:tr w:rsidR="00141A99" w:rsidRPr="00141A99" w14:paraId="3233133B" w14:textId="77777777" w:rsidTr="00FD57DA">
        <w:tc>
          <w:tcPr>
            <w:tcW w:w="0" w:type="auto"/>
            <w:hideMark/>
          </w:tcPr>
          <w:p w14:paraId="2344D784" w14:textId="77777777" w:rsidR="00141A99" w:rsidRPr="00141A99" w:rsidRDefault="00141A99" w:rsidP="00FD57DA">
            <w:pPr>
              <w:spacing w:line="259" w:lineRule="auto"/>
              <w:rPr>
                <w:rFonts w:cstheme="minorHAnsi"/>
                <w:sz w:val="24"/>
                <w:szCs w:val="24"/>
              </w:rPr>
            </w:pPr>
            <w:r w:rsidRPr="00141A99">
              <w:rPr>
                <w:rFonts w:cstheme="minorHAnsi"/>
                <w:sz w:val="24"/>
                <w:szCs w:val="24"/>
              </w:rPr>
              <w:t>30&lt; = unit&lt;40</w:t>
            </w:r>
          </w:p>
        </w:tc>
        <w:tc>
          <w:tcPr>
            <w:tcW w:w="0" w:type="auto"/>
            <w:hideMark/>
          </w:tcPr>
          <w:p w14:paraId="230C9528" w14:textId="77777777" w:rsidR="00141A99" w:rsidRPr="00141A99" w:rsidRDefault="00141A99" w:rsidP="00FD57DA">
            <w:pPr>
              <w:spacing w:line="259" w:lineRule="auto"/>
              <w:rPr>
                <w:rFonts w:cstheme="minorHAnsi"/>
                <w:sz w:val="24"/>
                <w:szCs w:val="24"/>
              </w:rPr>
            </w:pPr>
            <w:r w:rsidRPr="00141A99">
              <w:rPr>
                <w:rFonts w:cstheme="minorHAnsi"/>
                <w:sz w:val="24"/>
                <w:szCs w:val="24"/>
              </w:rPr>
              <w:t>0.18</w:t>
            </w:r>
          </w:p>
        </w:tc>
        <w:tc>
          <w:tcPr>
            <w:tcW w:w="0" w:type="auto"/>
            <w:hideMark/>
          </w:tcPr>
          <w:p w14:paraId="34C2EDD5" w14:textId="77777777" w:rsidR="00141A99" w:rsidRPr="00141A99" w:rsidRDefault="00141A99" w:rsidP="00FD57DA">
            <w:pPr>
              <w:spacing w:line="259" w:lineRule="auto"/>
              <w:rPr>
                <w:rFonts w:cstheme="minorHAnsi"/>
                <w:sz w:val="24"/>
                <w:szCs w:val="24"/>
              </w:rPr>
            </w:pPr>
            <w:r w:rsidRPr="00141A99">
              <w:rPr>
                <w:rFonts w:cstheme="minorHAnsi"/>
                <w:sz w:val="24"/>
                <w:szCs w:val="24"/>
              </w:rPr>
              <w:t>0.48</w:t>
            </w:r>
          </w:p>
        </w:tc>
        <w:tc>
          <w:tcPr>
            <w:tcW w:w="0" w:type="auto"/>
            <w:hideMark/>
          </w:tcPr>
          <w:p w14:paraId="352AD71A" w14:textId="77777777" w:rsidR="00141A99" w:rsidRPr="00141A99" w:rsidRDefault="00141A99" w:rsidP="00FD57DA">
            <w:pPr>
              <w:spacing w:line="259" w:lineRule="auto"/>
              <w:rPr>
                <w:rFonts w:cstheme="minorHAnsi"/>
                <w:sz w:val="24"/>
                <w:szCs w:val="24"/>
              </w:rPr>
            </w:pPr>
            <w:r w:rsidRPr="00141A99">
              <w:rPr>
                <w:rFonts w:cstheme="minorHAnsi"/>
                <w:sz w:val="24"/>
                <w:szCs w:val="24"/>
              </w:rPr>
              <w:t>0.12</w:t>
            </w:r>
          </w:p>
        </w:tc>
        <w:tc>
          <w:tcPr>
            <w:tcW w:w="0" w:type="auto"/>
            <w:hideMark/>
          </w:tcPr>
          <w:p w14:paraId="478AC84D" w14:textId="77777777" w:rsidR="00141A99" w:rsidRPr="00141A99" w:rsidRDefault="00141A99" w:rsidP="00FD57DA">
            <w:pPr>
              <w:spacing w:line="259" w:lineRule="auto"/>
              <w:rPr>
                <w:rFonts w:cstheme="minorHAnsi"/>
                <w:sz w:val="24"/>
                <w:szCs w:val="24"/>
              </w:rPr>
            </w:pPr>
            <w:r w:rsidRPr="00141A99">
              <w:rPr>
                <w:rFonts w:cstheme="minorHAnsi"/>
                <w:sz w:val="24"/>
                <w:szCs w:val="24"/>
              </w:rPr>
              <w:t>0.27</w:t>
            </w:r>
          </w:p>
        </w:tc>
      </w:tr>
      <w:tr w:rsidR="00141A99" w:rsidRPr="00141A99" w14:paraId="76C7C89C" w14:textId="77777777" w:rsidTr="00FD57DA">
        <w:tc>
          <w:tcPr>
            <w:tcW w:w="0" w:type="auto"/>
            <w:hideMark/>
          </w:tcPr>
          <w:p w14:paraId="6C758F6E" w14:textId="77777777" w:rsidR="00141A99" w:rsidRPr="00141A99" w:rsidRDefault="00141A99" w:rsidP="00FD57DA">
            <w:pPr>
              <w:spacing w:line="259" w:lineRule="auto"/>
              <w:rPr>
                <w:rFonts w:cstheme="minorHAnsi"/>
                <w:sz w:val="24"/>
                <w:szCs w:val="24"/>
              </w:rPr>
            </w:pPr>
            <w:r w:rsidRPr="00141A99">
              <w:rPr>
                <w:rFonts w:cstheme="minorHAnsi"/>
                <w:sz w:val="24"/>
                <w:szCs w:val="24"/>
              </w:rPr>
              <w:t>built&lt;1900</w:t>
            </w:r>
          </w:p>
        </w:tc>
        <w:tc>
          <w:tcPr>
            <w:tcW w:w="0" w:type="auto"/>
            <w:hideMark/>
          </w:tcPr>
          <w:p w14:paraId="750C565C" w14:textId="77777777" w:rsidR="00141A99" w:rsidRPr="00141A99" w:rsidRDefault="00141A99" w:rsidP="00FD57DA">
            <w:pPr>
              <w:spacing w:line="259" w:lineRule="auto"/>
              <w:rPr>
                <w:rFonts w:cstheme="minorHAnsi"/>
                <w:sz w:val="24"/>
                <w:szCs w:val="24"/>
              </w:rPr>
            </w:pPr>
            <w:r w:rsidRPr="00141A99">
              <w:rPr>
                <w:rFonts w:cstheme="minorHAnsi"/>
                <w:sz w:val="24"/>
                <w:szCs w:val="24"/>
              </w:rPr>
              <w:t>2.080002</w:t>
            </w:r>
          </w:p>
        </w:tc>
        <w:tc>
          <w:tcPr>
            <w:tcW w:w="0" w:type="auto"/>
            <w:hideMark/>
          </w:tcPr>
          <w:p w14:paraId="7559FABC" w14:textId="77777777" w:rsidR="00141A99" w:rsidRPr="00141A99" w:rsidRDefault="00141A99" w:rsidP="00FD57DA">
            <w:pPr>
              <w:spacing w:line="259" w:lineRule="auto"/>
              <w:rPr>
                <w:rFonts w:cstheme="minorHAnsi"/>
                <w:sz w:val="24"/>
                <w:szCs w:val="24"/>
              </w:rPr>
            </w:pPr>
            <w:r w:rsidRPr="00141A99">
              <w:rPr>
                <w:rFonts w:cstheme="minorHAnsi"/>
                <w:sz w:val="24"/>
                <w:szCs w:val="24"/>
              </w:rPr>
              <w:t>0.79</w:t>
            </w:r>
          </w:p>
        </w:tc>
        <w:tc>
          <w:tcPr>
            <w:tcW w:w="0" w:type="auto"/>
            <w:hideMark/>
          </w:tcPr>
          <w:p w14:paraId="17F4ED1E" w14:textId="77777777" w:rsidR="00141A99" w:rsidRPr="00141A99" w:rsidRDefault="00141A99" w:rsidP="00FD57DA">
            <w:pPr>
              <w:spacing w:line="259" w:lineRule="auto"/>
              <w:rPr>
                <w:rFonts w:cstheme="minorHAnsi"/>
                <w:sz w:val="24"/>
                <w:szCs w:val="24"/>
              </w:rPr>
            </w:pPr>
            <w:r w:rsidRPr="00141A99">
              <w:rPr>
                <w:rFonts w:cstheme="minorHAnsi"/>
                <w:sz w:val="24"/>
                <w:szCs w:val="24"/>
              </w:rPr>
              <w:t>−0.45</w:t>
            </w:r>
          </w:p>
        </w:tc>
        <w:tc>
          <w:tcPr>
            <w:tcW w:w="0" w:type="auto"/>
            <w:hideMark/>
          </w:tcPr>
          <w:p w14:paraId="2A396441" w14:textId="77777777" w:rsidR="00141A99" w:rsidRPr="00141A99" w:rsidRDefault="00141A99" w:rsidP="00FD57DA">
            <w:pPr>
              <w:spacing w:line="259" w:lineRule="auto"/>
              <w:rPr>
                <w:rFonts w:cstheme="minorHAnsi"/>
                <w:sz w:val="24"/>
                <w:szCs w:val="24"/>
              </w:rPr>
            </w:pPr>
            <w:r w:rsidRPr="00141A99">
              <w:rPr>
                <w:rFonts w:cstheme="minorHAnsi"/>
                <w:sz w:val="24"/>
                <w:szCs w:val="24"/>
              </w:rPr>
              <w:t>0.79</w:t>
            </w:r>
          </w:p>
        </w:tc>
      </w:tr>
      <w:tr w:rsidR="00141A99" w:rsidRPr="00141A99" w14:paraId="6DDB1644" w14:textId="77777777" w:rsidTr="00FD57DA">
        <w:tc>
          <w:tcPr>
            <w:tcW w:w="0" w:type="auto"/>
            <w:hideMark/>
          </w:tcPr>
          <w:p w14:paraId="6967EEF2" w14:textId="77777777" w:rsidR="00141A99" w:rsidRPr="00141A99" w:rsidRDefault="00141A99" w:rsidP="00FD57DA">
            <w:pPr>
              <w:spacing w:line="259" w:lineRule="auto"/>
              <w:rPr>
                <w:rFonts w:cstheme="minorHAnsi"/>
                <w:sz w:val="24"/>
                <w:szCs w:val="24"/>
              </w:rPr>
            </w:pPr>
            <w:r w:rsidRPr="00141A99">
              <w:rPr>
                <w:rFonts w:cstheme="minorHAnsi"/>
                <w:sz w:val="24"/>
                <w:szCs w:val="24"/>
              </w:rPr>
              <w:t>1900&lt; = built&lt;1925</w:t>
            </w:r>
          </w:p>
        </w:tc>
        <w:tc>
          <w:tcPr>
            <w:tcW w:w="0" w:type="auto"/>
            <w:hideMark/>
          </w:tcPr>
          <w:p w14:paraId="5346B7DE" w14:textId="77777777" w:rsidR="00141A99" w:rsidRPr="00141A99" w:rsidRDefault="00141A99" w:rsidP="00FD57DA">
            <w:pPr>
              <w:spacing w:line="259" w:lineRule="auto"/>
              <w:rPr>
                <w:rFonts w:cstheme="minorHAnsi"/>
                <w:sz w:val="24"/>
                <w:szCs w:val="24"/>
              </w:rPr>
            </w:pPr>
            <w:r w:rsidRPr="00141A99">
              <w:rPr>
                <w:rFonts w:cstheme="minorHAnsi"/>
                <w:sz w:val="24"/>
                <w:szCs w:val="24"/>
              </w:rPr>
              <w:t>0.28</w:t>
            </w:r>
          </w:p>
        </w:tc>
        <w:tc>
          <w:tcPr>
            <w:tcW w:w="0" w:type="auto"/>
            <w:hideMark/>
          </w:tcPr>
          <w:p w14:paraId="5B08A673" w14:textId="77777777" w:rsidR="00141A99" w:rsidRPr="00141A99" w:rsidRDefault="00141A99" w:rsidP="00FD57DA">
            <w:pPr>
              <w:spacing w:line="259" w:lineRule="auto"/>
              <w:rPr>
                <w:rFonts w:cstheme="minorHAnsi"/>
                <w:sz w:val="24"/>
                <w:szCs w:val="24"/>
              </w:rPr>
            </w:pPr>
            <w:r w:rsidRPr="00141A99">
              <w:rPr>
                <w:rFonts w:cstheme="minorHAnsi"/>
                <w:sz w:val="24"/>
                <w:szCs w:val="24"/>
              </w:rPr>
              <w:t>0.71</w:t>
            </w:r>
          </w:p>
        </w:tc>
        <w:tc>
          <w:tcPr>
            <w:tcW w:w="0" w:type="auto"/>
            <w:hideMark/>
          </w:tcPr>
          <w:p w14:paraId="75E66BB5" w14:textId="77777777" w:rsidR="00141A99" w:rsidRPr="00141A99" w:rsidRDefault="00141A99" w:rsidP="00FD57DA">
            <w:pPr>
              <w:spacing w:line="259" w:lineRule="auto"/>
              <w:rPr>
                <w:rFonts w:cstheme="minorHAnsi"/>
                <w:sz w:val="24"/>
                <w:szCs w:val="24"/>
              </w:rPr>
            </w:pPr>
            <w:r w:rsidRPr="00141A99">
              <w:rPr>
                <w:rFonts w:cstheme="minorHAnsi"/>
                <w:sz w:val="24"/>
                <w:szCs w:val="24"/>
              </w:rPr>
              <w:t>0.42</w:t>
            </w:r>
          </w:p>
        </w:tc>
        <w:tc>
          <w:tcPr>
            <w:tcW w:w="0" w:type="auto"/>
            <w:hideMark/>
          </w:tcPr>
          <w:p w14:paraId="23BEE81B" w14:textId="77777777" w:rsidR="00141A99" w:rsidRPr="00141A99" w:rsidRDefault="00141A99" w:rsidP="00FD57DA">
            <w:pPr>
              <w:spacing w:line="259" w:lineRule="auto"/>
              <w:rPr>
                <w:rFonts w:cstheme="minorHAnsi"/>
                <w:sz w:val="24"/>
                <w:szCs w:val="24"/>
              </w:rPr>
            </w:pPr>
            <w:r w:rsidRPr="00141A99">
              <w:rPr>
                <w:rFonts w:cstheme="minorHAnsi"/>
                <w:sz w:val="24"/>
                <w:szCs w:val="24"/>
              </w:rPr>
              <w:t>0.40</w:t>
            </w:r>
          </w:p>
        </w:tc>
      </w:tr>
      <w:tr w:rsidR="00141A99" w:rsidRPr="00141A99" w14:paraId="0686DC02" w14:textId="77777777" w:rsidTr="00FD57DA">
        <w:tc>
          <w:tcPr>
            <w:tcW w:w="0" w:type="auto"/>
            <w:hideMark/>
          </w:tcPr>
          <w:p w14:paraId="08F23354" w14:textId="77777777" w:rsidR="00141A99" w:rsidRPr="00141A99" w:rsidRDefault="00141A99" w:rsidP="00FD57DA">
            <w:pPr>
              <w:spacing w:line="259" w:lineRule="auto"/>
              <w:rPr>
                <w:rFonts w:cstheme="minorHAnsi"/>
                <w:sz w:val="24"/>
                <w:szCs w:val="24"/>
              </w:rPr>
            </w:pPr>
            <w:r w:rsidRPr="00141A99">
              <w:rPr>
                <w:rFonts w:cstheme="minorHAnsi"/>
                <w:sz w:val="24"/>
                <w:szCs w:val="24"/>
              </w:rPr>
              <w:t>1925&lt; = built&lt;1950</w:t>
            </w:r>
          </w:p>
        </w:tc>
        <w:tc>
          <w:tcPr>
            <w:tcW w:w="0" w:type="auto"/>
            <w:hideMark/>
          </w:tcPr>
          <w:p w14:paraId="4EA7E479" w14:textId="77777777" w:rsidR="00141A99" w:rsidRPr="00141A99" w:rsidRDefault="00141A99" w:rsidP="00FD57DA">
            <w:pPr>
              <w:spacing w:line="259" w:lineRule="auto"/>
              <w:rPr>
                <w:rFonts w:cstheme="minorHAnsi"/>
                <w:sz w:val="24"/>
                <w:szCs w:val="24"/>
              </w:rPr>
            </w:pPr>
            <w:r w:rsidRPr="00141A99">
              <w:rPr>
                <w:rFonts w:cstheme="minorHAnsi"/>
                <w:sz w:val="24"/>
                <w:szCs w:val="24"/>
              </w:rPr>
              <w:t>0.13</w:t>
            </w:r>
          </w:p>
        </w:tc>
        <w:tc>
          <w:tcPr>
            <w:tcW w:w="0" w:type="auto"/>
            <w:hideMark/>
          </w:tcPr>
          <w:p w14:paraId="19F4D053" w14:textId="77777777" w:rsidR="00141A99" w:rsidRPr="00141A99" w:rsidRDefault="00141A99" w:rsidP="00FD57DA">
            <w:pPr>
              <w:spacing w:line="259" w:lineRule="auto"/>
              <w:rPr>
                <w:rFonts w:cstheme="minorHAnsi"/>
                <w:sz w:val="24"/>
                <w:szCs w:val="24"/>
              </w:rPr>
            </w:pPr>
            <w:r w:rsidRPr="00141A99">
              <w:rPr>
                <w:rFonts w:cstheme="minorHAnsi"/>
                <w:sz w:val="24"/>
                <w:szCs w:val="24"/>
              </w:rPr>
              <w:t>0.73</w:t>
            </w:r>
          </w:p>
        </w:tc>
        <w:tc>
          <w:tcPr>
            <w:tcW w:w="0" w:type="auto"/>
            <w:hideMark/>
          </w:tcPr>
          <w:p w14:paraId="5FE8B5E0" w14:textId="77777777" w:rsidR="00141A99" w:rsidRPr="00141A99" w:rsidRDefault="00141A99" w:rsidP="00FD57DA">
            <w:pPr>
              <w:spacing w:line="259" w:lineRule="auto"/>
              <w:rPr>
                <w:rFonts w:cstheme="minorHAnsi"/>
                <w:sz w:val="24"/>
                <w:szCs w:val="24"/>
              </w:rPr>
            </w:pPr>
            <w:r w:rsidRPr="00141A99">
              <w:rPr>
                <w:rFonts w:cstheme="minorHAnsi"/>
                <w:sz w:val="24"/>
                <w:szCs w:val="24"/>
              </w:rPr>
              <w:t>0.38</w:t>
            </w:r>
          </w:p>
        </w:tc>
        <w:tc>
          <w:tcPr>
            <w:tcW w:w="0" w:type="auto"/>
            <w:hideMark/>
          </w:tcPr>
          <w:p w14:paraId="7D963547" w14:textId="77777777" w:rsidR="00141A99" w:rsidRPr="00141A99" w:rsidRDefault="00141A99" w:rsidP="00FD57DA">
            <w:pPr>
              <w:spacing w:line="259" w:lineRule="auto"/>
              <w:rPr>
                <w:rFonts w:cstheme="minorHAnsi"/>
                <w:sz w:val="24"/>
                <w:szCs w:val="24"/>
              </w:rPr>
            </w:pPr>
            <w:r w:rsidRPr="00141A99">
              <w:rPr>
                <w:rFonts w:cstheme="minorHAnsi"/>
                <w:sz w:val="24"/>
                <w:szCs w:val="24"/>
              </w:rPr>
              <w:t>0.40</w:t>
            </w:r>
          </w:p>
        </w:tc>
      </w:tr>
      <w:tr w:rsidR="00141A99" w:rsidRPr="00141A99" w14:paraId="32D425AB" w14:textId="77777777" w:rsidTr="00FD57DA">
        <w:tc>
          <w:tcPr>
            <w:tcW w:w="0" w:type="auto"/>
            <w:hideMark/>
          </w:tcPr>
          <w:p w14:paraId="7EB2EBE6" w14:textId="77777777" w:rsidR="00141A99" w:rsidRPr="00141A99" w:rsidRDefault="00141A99" w:rsidP="00FD57DA">
            <w:pPr>
              <w:spacing w:line="259" w:lineRule="auto"/>
              <w:rPr>
                <w:rFonts w:cstheme="minorHAnsi"/>
                <w:sz w:val="24"/>
                <w:szCs w:val="24"/>
              </w:rPr>
            </w:pPr>
            <w:r w:rsidRPr="00141A99">
              <w:rPr>
                <w:rFonts w:cstheme="minorHAnsi"/>
                <w:sz w:val="24"/>
                <w:szCs w:val="24"/>
              </w:rPr>
              <w:t>1950&lt; = built&lt;1970</w:t>
            </w:r>
          </w:p>
        </w:tc>
        <w:tc>
          <w:tcPr>
            <w:tcW w:w="0" w:type="auto"/>
            <w:hideMark/>
          </w:tcPr>
          <w:p w14:paraId="3110D915" w14:textId="77777777" w:rsidR="00141A99" w:rsidRPr="00141A99" w:rsidRDefault="00141A99" w:rsidP="00FD57DA">
            <w:pPr>
              <w:spacing w:line="259" w:lineRule="auto"/>
              <w:rPr>
                <w:rFonts w:cstheme="minorHAnsi"/>
                <w:sz w:val="24"/>
                <w:szCs w:val="24"/>
              </w:rPr>
            </w:pPr>
            <w:r w:rsidRPr="00141A99">
              <w:rPr>
                <w:rFonts w:cstheme="minorHAnsi"/>
                <w:sz w:val="24"/>
                <w:szCs w:val="24"/>
              </w:rPr>
              <w:t>−0.06</w:t>
            </w:r>
          </w:p>
        </w:tc>
        <w:tc>
          <w:tcPr>
            <w:tcW w:w="0" w:type="auto"/>
            <w:hideMark/>
          </w:tcPr>
          <w:p w14:paraId="6E64BE49" w14:textId="77777777" w:rsidR="00141A99" w:rsidRPr="00141A99" w:rsidRDefault="00141A99" w:rsidP="00FD57DA">
            <w:pPr>
              <w:spacing w:line="259" w:lineRule="auto"/>
              <w:rPr>
                <w:rFonts w:cstheme="minorHAnsi"/>
                <w:sz w:val="24"/>
                <w:szCs w:val="24"/>
              </w:rPr>
            </w:pPr>
            <w:r w:rsidRPr="00141A99">
              <w:rPr>
                <w:rFonts w:cstheme="minorHAnsi"/>
                <w:sz w:val="24"/>
                <w:szCs w:val="24"/>
              </w:rPr>
              <w:t>0.64</w:t>
            </w:r>
          </w:p>
        </w:tc>
        <w:tc>
          <w:tcPr>
            <w:tcW w:w="0" w:type="auto"/>
            <w:hideMark/>
          </w:tcPr>
          <w:p w14:paraId="29E4F78C" w14:textId="77777777" w:rsidR="00141A99" w:rsidRPr="00141A99" w:rsidRDefault="00141A99" w:rsidP="00FD57DA">
            <w:pPr>
              <w:spacing w:line="259" w:lineRule="auto"/>
              <w:rPr>
                <w:rFonts w:cstheme="minorHAnsi"/>
                <w:sz w:val="24"/>
                <w:szCs w:val="24"/>
              </w:rPr>
            </w:pPr>
            <w:r w:rsidRPr="00141A99">
              <w:rPr>
                <w:rFonts w:cstheme="minorHAnsi"/>
                <w:sz w:val="24"/>
                <w:szCs w:val="24"/>
              </w:rPr>
              <w:t>0.11</w:t>
            </w:r>
          </w:p>
        </w:tc>
        <w:tc>
          <w:tcPr>
            <w:tcW w:w="0" w:type="auto"/>
            <w:hideMark/>
          </w:tcPr>
          <w:p w14:paraId="4FF9879B" w14:textId="77777777" w:rsidR="00141A99" w:rsidRPr="00141A99" w:rsidRDefault="00141A99" w:rsidP="00FD57DA">
            <w:pPr>
              <w:spacing w:line="259" w:lineRule="auto"/>
              <w:rPr>
                <w:rFonts w:cstheme="minorHAnsi"/>
                <w:sz w:val="24"/>
                <w:szCs w:val="24"/>
              </w:rPr>
            </w:pPr>
            <w:r w:rsidRPr="00141A99">
              <w:rPr>
                <w:rFonts w:cstheme="minorHAnsi"/>
                <w:sz w:val="24"/>
                <w:szCs w:val="24"/>
              </w:rPr>
              <w:t>0.41</w:t>
            </w:r>
          </w:p>
        </w:tc>
      </w:tr>
      <w:tr w:rsidR="00141A99" w:rsidRPr="00141A99" w14:paraId="46A44065" w14:textId="77777777" w:rsidTr="00FD57DA">
        <w:tc>
          <w:tcPr>
            <w:tcW w:w="0" w:type="auto"/>
            <w:hideMark/>
          </w:tcPr>
          <w:p w14:paraId="0FB5DB3A" w14:textId="77777777" w:rsidR="00141A99" w:rsidRPr="00141A99" w:rsidRDefault="00141A99" w:rsidP="00FD57DA">
            <w:pPr>
              <w:spacing w:line="259" w:lineRule="auto"/>
              <w:rPr>
                <w:rFonts w:cstheme="minorHAnsi"/>
                <w:sz w:val="24"/>
                <w:szCs w:val="24"/>
              </w:rPr>
            </w:pPr>
            <w:r w:rsidRPr="00141A99">
              <w:rPr>
                <w:rFonts w:cstheme="minorHAnsi"/>
                <w:sz w:val="24"/>
                <w:szCs w:val="24"/>
              </w:rPr>
              <w:t>1970&lt; = built&lt;1980</w:t>
            </w:r>
          </w:p>
        </w:tc>
        <w:tc>
          <w:tcPr>
            <w:tcW w:w="0" w:type="auto"/>
            <w:hideMark/>
          </w:tcPr>
          <w:p w14:paraId="4EA80C32" w14:textId="77777777" w:rsidR="00141A99" w:rsidRPr="00141A99" w:rsidRDefault="00141A99" w:rsidP="00FD57DA">
            <w:pPr>
              <w:spacing w:line="259" w:lineRule="auto"/>
              <w:rPr>
                <w:rFonts w:cstheme="minorHAnsi"/>
                <w:sz w:val="24"/>
                <w:szCs w:val="24"/>
              </w:rPr>
            </w:pPr>
            <w:r w:rsidRPr="00141A99">
              <w:rPr>
                <w:rFonts w:cstheme="minorHAnsi"/>
                <w:sz w:val="24"/>
                <w:szCs w:val="24"/>
              </w:rPr>
              <w:t>−0.08</w:t>
            </w:r>
          </w:p>
        </w:tc>
        <w:tc>
          <w:tcPr>
            <w:tcW w:w="0" w:type="auto"/>
            <w:hideMark/>
          </w:tcPr>
          <w:p w14:paraId="1FE8C8FC" w14:textId="77777777" w:rsidR="00141A99" w:rsidRPr="00141A99" w:rsidRDefault="00141A99" w:rsidP="00FD57DA">
            <w:pPr>
              <w:spacing w:line="259" w:lineRule="auto"/>
              <w:rPr>
                <w:rFonts w:cstheme="minorHAnsi"/>
                <w:sz w:val="24"/>
                <w:szCs w:val="24"/>
              </w:rPr>
            </w:pPr>
            <w:r w:rsidRPr="00141A99">
              <w:rPr>
                <w:rFonts w:cstheme="minorHAnsi"/>
                <w:sz w:val="24"/>
                <w:szCs w:val="24"/>
              </w:rPr>
              <w:t>0.67</w:t>
            </w:r>
          </w:p>
        </w:tc>
        <w:tc>
          <w:tcPr>
            <w:tcW w:w="0" w:type="auto"/>
            <w:hideMark/>
          </w:tcPr>
          <w:p w14:paraId="407337D3" w14:textId="77777777" w:rsidR="00141A99" w:rsidRPr="00141A99" w:rsidRDefault="00141A99" w:rsidP="00FD57DA">
            <w:pPr>
              <w:spacing w:line="259" w:lineRule="auto"/>
              <w:rPr>
                <w:rFonts w:cstheme="minorHAnsi"/>
                <w:sz w:val="24"/>
                <w:szCs w:val="24"/>
              </w:rPr>
            </w:pPr>
            <w:r w:rsidRPr="00141A99">
              <w:rPr>
                <w:rFonts w:cstheme="minorHAnsi"/>
                <w:sz w:val="24"/>
                <w:szCs w:val="24"/>
              </w:rPr>
              <w:t>−0.07</w:t>
            </w:r>
          </w:p>
        </w:tc>
        <w:tc>
          <w:tcPr>
            <w:tcW w:w="0" w:type="auto"/>
            <w:hideMark/>
          </w:tcPr>
          <w:p w14:paraId="1F31700C" w14:textId="77777777" w:rsidR="00141A99" w:rsidRPr="00141A99" w:rsidRDefault="00141A99" w:rsidP="00FD57DA">
            <w:pPr>
              <w:spacing w:line="259" w:lineRule="auto"/>
              <w:rPr>
                <w:rFonts w:cstheme="minorHAnsi"/>
                <w:sz w:val="24"/>
                <w:szCs w:val="24"/>
              </w:rPr>
            </w:pPr>
            <w:r w:rsidRPr="00141A99">
              <w:rPr>
                <w:rFonts w:cstheme="minorHAnsi"/>
                <w:sz w:val="24"/>
                <w:szCs w:val="24"/>
              </w:rPr>
              <w:t>0.49</w:t>
            </w:r>
          </w:p>
        </w:tc>
      </w:tr>
      <w:tr w:rsidR="00141A99" w:rsidRPr="00141A99" w14:paraId="1BD17648" w14:textId="77777777" w:rsidTr="00FD57DA">
        <w:tc>
          <w:tcPr>
            <w:tcW w:w="0" w:type="auto"/>
            <w:hideMark/>
          </w:tcPr>
          <w:p w14:paraId="264739D6" w14:textId="77777777" w:rsidR="00141A99" w:rsidRPr="00141A99" w:rsidRDefault="00141A99" w:rsidP="00FD57DA">
            <w:pPr>
              <w:spacing w:line="259" w:lineRule="auto"/>
              <w:rPr>
                <w:rFonts w:cstheme="minorHAnsi"/>
                <w:sz w:val="24"/>
                <w:szCs w:val="24"/>
              </w:rPr>
            </w:pPr>
            <w:r w:rsidRPr="00141A99">
              <w:rPr>
                <w:rFonts w:cstheme="minorHAnsi"/>
                <w:sz w:val="24"/>
                <w:szCs w:val="24"/>
              </w:rPr>
              <w:t>1980&lt; = built&lt;1990</w:t>
            </w:r>
          </w:p>
        </w:tc>
        <w:tc>
          <w:tcPr>
            <w:tcW w:w="0" w:type="auto"/>
            <w:hideMark/>
          </w:tcPr>
          <w:p w14:paraId="158283BD" w14:textId="77777777" w:rsidR="00141A99" w:rsidRPr="00141A99" w:rsidRDefault="00141A99" w:rsidP="00FD57DA">
            <w:pPr>
              <w:spacing w:line="259" w:lineRule="auto"/>
              <w:rPr>
                <w:rFonts w:cstheme="minorHAnsi"/>
                <w:sz w:val="24"/>
                <w:szCs w:val="24"/>
              </w:rPr>
            </w:pPr>
            <w:r w:rsidRPr="00141A99">
              <w:rPr>
                <w:rFonts w:cstheme="minorHAnsi"/>
                <w:sz w:val="24"/>
                <w:szCs w:val="24"/>
              </w:rPr>
              <w:t>0.79</w:t>
            </w:r>
          </w:p>
        </w:tc>
        <w:tc>
          <w:tcPr>
            <w:tcW w:w="0" w:type="auto"/>
            <w:hideMark/>
          </w:tcPr>
          <w:p w14:paraId="4B049797" w14:textId="77777777" w:rsidR="00141A99" w:rsidRPr="00141A99" w:rsidRDefault="00141A99" w:rsidP="00FD57DA">
            <w:pPr>
              <w:spacing w:line="259" w:lineRule="auto"/>
              <w:rPr>
                <w:rFonts w:cstheme="minorHAnsi"/>
                <w:sz w:val="24"/>
                <w:szCs w:val="24"/>
              </w:rPr>
            </w:pPr>
            <w:r w:rsidRPr="00141A99">
              <w:rPr>
                <w:rFonts w:cstheme="minorHAnsi"/>
                <w:sz w:val="24"/>
                <w:szCs w:val="24"/>
              </w:rPr>
              <w:t>0.61</w:t>
            </w:r>
          </w:p>
        </w:tc>
        <w:tc>
          <w:tcPr>
            <w:tcW w:w="0" w:type="auto"/>
            <w:hideMark/>
          </w:tcPr>
          <w:p w14:paraId="0A3862F6" w14:textId="77777777" w:rsidR="00141A99" w:rsidRPr="00141A99" w:rsidRDefault="00141A99" w:rsidP="00FD57DA">
            <w:pPr>
              <w:spacing w:line="259" w:lineRule="auto"/>
              <w:rPr>
                <w:rFonts w:cstheme="minorHAnsi"/>
                <w:sz w:val="24"/>
                <w:szCs w:val="24"/>
              </w:rPr>
            </w:pPr>
            <w:r w:rsidRPr="00141A99">
              <w:rPr>
                <w:rFonts w:cstheme="minorHAnsi"/>
                <w:sz w:val="24"/>
                <w:szCs w:val="24"/>
              </w:rPr>
              <w:t>0.38</w:t>
            </w:r>
          </w:p>
        </w:tc>
        <w:tc>
          <w:tcPr>
            <w:tcW w:w="0" w:type="auto"/>
            <w:hideMark/>
          </w:tcPr>
          <w:p w14:paraId="30392872" w14:textId="77777777" w:rsidR="00141A99" w:rsidRPr="00141A99" w:rsidRDefault="00141A99" w:rsidP="00FD57DA">
            <w:pPr>
              <w:spacing w:line="259" w:lineRule="auto"/>
              <w:rPr>
                <w:rFonts w:cstheme="minorHAnsi"/>
                <w:sz w:val="24"/>
                <w:szCs w:val="24"/>
              </w:rPr>
            </w:pPr>
            <w:r w:rsidRPr="00141A99">
              <w:rPr>
                <w:rFonts w:cstheme="minorHAnsi"/>
                <w:sz w:val="24"/>
                <w:szCs w:val="24"/>
              </w:rPr>
              <w:t>0.48</w:t>
            </w:r>
          </w:p>
        </w:tc>
      </w:tr>
      <w:tr w:rsidR="00141A99" w:rsidRPr="00141A99" w14:paraId="032A257B" w14:textId="77777777" w:rsidTr="00FD57DA">
        <w:tc>
          <w:tcPr>
            <w:tcW w:w="0" w:type="auto"/>
            <w:hideMark/>
          </w:tcPr>
          <w:p w14:paraId="4DB36BF7" w14:textId="77777777" w:rsidR="00141A99" w:rsidRPr="00141A99" w:rsidRDefault="00141A99" w:rsidP="00FD57DA">
            <w:pPr>
              <w:spacing w:line="259" w:lineRule="auto"/>
              <w:rPr>
                <w:rFonts w:cstheme="minorHAnsi"/>
                <w:sz w:val="24"/>
                <w:szCs w:val="24"/>
              </w:rPr>
            </w:pPr>
            <w:r w:rsidRPr="00141A99">
              <w:rPr>
                <w:rFonts w:cstheme="minorHAnsi"/>
                <w:sz w:val="24"/>
                <w:szCs w:val="24"/>
              </w:rPr>
              <w:t>region 2</w:t>
            </w:r>
          </w:p>
        </w:tc>
        <w:tc>
          <w:tcPr>
            <w:tcW w:w="0" w:type="auto"/>
            <w:hideMark/>
          </w:tcPr>
          <w:p w14:paraId="7741CB54" w14:textId="77777777" w:rsidR="00141A99" w:rsidRPr="00141A99" w:rsidRDefault="00141A99" w:rsidP="00FD57DA">
            <w:pPr>
              <w:spacing w:line="259" w:lineRule="auto"/>
              <w:rPr>
                <w:rFonts w:cstheme="minorHAnsi"/>
                <w:sz w:val="24"/>
                <w:szCs w:val="24"/>
              </w:rPr>
            </w:pPr>
            <w:r w:rsidRPr="00141A99">
              <w:rPr>
                <w:rFonts w:cstheme="minorHAnsi"/>
                <w:sz w:val="24"/>
                <w:szCs w:val="24"/>
              </w:rPr>
              <w:t>−0.51</w:t>
            </w:r>
          </w:p>
        </w:tc>
        <w:tc>
          <w:tcPr>
            <w:tcW w:w="0" w:type="auto"/>
            <w:hideMark/>
          </w:tcPr>
          <w:p w14:paraId="3222453C" w14:textId="77777777" w:rsidR="00141A99" w:rsidRPr="00141A99" w:rsidRDefault="00141A99" w:rsidP="00FD57DA">
            <w:pPr>
              <w:spacing w:line="259" w:lineRule="auto"/>
              <w:rPr>
                <w:rFonts w:cstheme="minorHAnsi"/>
                <w:sz w:val="24"/>
                <w:szCs w:val="24"/>
              </w:rPr>
            </w:pPr>
            <w:r w:rsidRPr="00141A99">
              <w:rPr>
                <w:rFonts w:cstheme="minorHAnsi"/>
                <w:sz w:val="24"/>
                <w:szCs w:val="24"/>
              </w:rPr>
              <w:t>0.44</w:t>
            </w:r>
          </w:p>
        </w:tc>
        <w:tc>
          <w:tcPr>
            <w:tcW w:w="0" w:type="auto"/>
            <w:hideMark/>
          </w:tcPr>
          <w:p w14:paraId="67C6E20A" w14:textId="77777777" w:rsidR="00141A99" w:rsidRPr="00141A99" w:rsidRDefault="00141A99" w:rsidP="00FD57DA">
            <w:pPr>
              <w:spacing w:line="259" w:lineRule="auto"/>
              <w:rPr>
                <w:rFonts w:cstheme="minorHAnsi"/>
                <w:sz w:val="24"/>
                <w:szCs w:val="24"/>
              </w:rPr>
            </w:pPr>
            <w:r w:rsidRPr="00141A99">
              <w:rPr>
                <w:rFonts w:cstheme="minorHAnsi"/>
                <w:sz w:val="24"/>
                <w:szCs w:val="24"/>
              </w:rPr>
              <w:t>0.40</w:t>
            </w:r>
          </w:p>
        </w:tc>
        <w:tc>
          <w:tcPr>
            <w:tcW w:w="0" w:type="auto"/>
            <w:hideMark/>
          </w:tcPr>
          <w:p w14:paraId="53DA9244" w14:textId="77777777" w:rsidR="00141A99" w:rsidRPr="00141A99" w:rsidRDefault="00141A99" w:rsidP="00FD57DA">
            <w:pPr>
              <w:spacing w:line="259" w:lineRule="auto"/>
              <w:rPr>
                <w:rFonts w:cstheme="minorHAnsi"/>
                <w:sz w:val="24"/>
                <w:szCs w:val="24"/>
              </w:rPr>
            </w:pPr>
            <w:r w:rsidRPr="00141A99">
              <w:rPr>
                <w:rFonts w:cstheme="minorHAnsi"/>
                <w:sz w:val="24"/>
                <w:szCs w:val="24"/>
              </w:rPr>
              <w:t>0.25</w:t>
            </w:r>
          </w:p>
        </w:tc>
      </w:tr>
      <w:tr w:rsidR="00141A99" w:rsidRPr="00141A99" w14:paraId="3BCAD21C" w14:textId="77777777" w:rsidTr="00FD57DA">
        <w:tc>
          <w:tcPr>
            <w:tcW w:w="0" w:type="auto"/>
            <w:hideMark/>
          </w:tcPr>
          <w:p w14:paraId="02EC8CF2" w14:textId="77777777" w:rsidR="00141A99" w:rsidRPr="00141A99" w:rsidRDefault="00141A99" w:rsidP="00FD57DA">
            <w:pPr>
              <w:spacing w:line="259" w:lineRule="auto"/>
              <w:rPr>
                <w:rFonts w:cstheme="minorHAnsi"/>
                <w:sz w:val="24"/>
                <w:szCs w:val="24"/>
              </w:rPr>
            </w:pPr>
            <w:r w:rsidRPr="00141A99">
              <w:rPr>
                <w:rFonts w:cstheme="minorHAnsi"/>
                <w:sz w:val="24"/>
                <w:szCs w:val="24"/>
              </w:rPr>
              <w:t>region 3</w:t>
            </w:r>
          </w:p>
        </w:tc>
        <w:tc>
          <w:tcPr>
            <w:tcW w:w="0" w:type="auto"/>
            <w:hideMark/>
          </w:tcPr>
          <w:p w14:paraId="47E7C84D" w14:textId="77777777" w:rsidR="00141A99" w:rsidRPr="00141A99" w:rsidRDefault="00141A99" w:rsidP="00FD57DA">
            <w:pPr>
              <w:spacing w:line="259" w:lineRule="auto"/>
              <w:rPr>
                <w:rFonts w:cstheme="minorHAnsi"/>
                <w:sz w:val="24"/>
                <w:szCs w:val="24"/>
              </w:rPr>
            </w:pPr>
            <w:r w:rsidRPr="00141A99">
              <w:rPr>
                <w:rFonts w:cstheme="minorHAnsi"/>
                <w:sz w:val="24"/>
                <w:szCs w:val="24"/>
              </w:rPr>
              <w:t>0.15</w:t>
            </w:r>
          </w:p>
        </w:tc>
        <w:tc>
          <w:tcPr>
            <w:tcW w:w="0" w:type="auto"/>
            <w:hideMark/>
          </w:tcPr>
          <w:p w14:paraId="21FC1F24" w14:textId="77777777" w:rsidR="00141A99" w:rsidRPr="00141A99" w:rsidRDefault="00141A99" w:rsidP="00FD57DA">
            <w:pPr>
              <w:spacing w:line="259" w:lineRule="auto"/>
              <w:rPr>
                <w:rFonts w:cstheme="minorHAnsi"/>
                <w:sz w:val="24"/>
                <w:szCs w:val="24"/>
              </w:rPr>
            </w:pPr>
            <w:r w:rsidRPr="00141A99">
              <w:rPr>
                <w:rFonts w:cstheme="minorHAnsi"/>
                <w:sz w:val="24"/>
                <w:szCs w:val="24"/>
              </w:rPr>
              <w:t>0.54</w:t>
            </w:r>
          </w:p>
        </w:tc>
        <w:tc>
          <w:tcPr>
            <w:tcW w:w="0" w:type="auto"/>
            <w:hideMark/>
          </w:tcPr>
          <w:p w14:paraId="60436CDC" w14:textId="77777777" w:rsidR="00141A99" w:rsidRPr="00141A99" w:rsidRDefault="00141A99" w:rsidP="00FD57DA">
            <w:pPr>
              <w:spacing w:line="259" w:lineRule="auto"/>
              <w:rPr>
                <w:rFonts w:cstheme="minorHAnsi"/>
                <w:sz w:val="24"/>
                <w:szCs w:val="24"/>
              </w:rPr>
            </w:pPr>
            <w:r w:rsidRPr="00141A99">
              <w:rPr>
                <w:rFonts w:cstheme="minorHAnsi"/>
                <w:sz w:val="24"/>
                <w:szCs w:val="24"/>
              </w:rPr>
              <w:t>0.05</w:t>
            </w:r>
          </w:p>
        </w:tc>
        <w:tc>
          <w:tcPr>
            <w:tcW w:w="0" w:type="auto"/>
            <w:hideMark/>
          </w:tcPr>
          <w:p w14:paraId="15B42A63" w14:textId="77777777" w:rsidR="00141A99" w:rsidRPr="00141A99" w:rsidRDefault="00141A99" w:rsidP="00FD57DA">
            <w:pPr>
              <w:spacing w:line="259" w:lineRule="auto"/>
              <w:rPr>
                <w:rFonts w:cstheme="minorHAnsi"/>
                <w:sz w:val="24"/>
                <w:szCs w:val="24"/>
              </w:rPr>
            </w:pPr>
            <w:r w:rsidRPr="00141A99">
              <w:rPr>
                <w:rFonts w:cstheme="minorHAnsi"/>
                <w:sz w:val="24"/>
                <w:szCs w:val="24"/>
              </w:rPr>
              <w:t>0.46</w:t>
            </w:r>
          </w:p>
        </w:tc>
      </w:tr>
      <w:tr w:rsidR="00141A99" w:rsidRPr="00141A99" w14:paraId="5671246F" w14:textId="77777777" w:rsidTr="00FD57DA">
        <w:tc>
          <w:tcPr>
            <w:tcW w:w="0" w:type="auto"/>
            <w:hideMark/>
          </w:tcPr>
          <w:p w14:paraId="6EEB5436" w14:textId="77777777" w:rsidR="00141A99" w:rsidRPr="00141A99" w:rsidRDefault="00141A99" w:rsidP="00FD57DA">
            <w:pPr>
              <w:spacing w:line="259" w:lineRule="auto"/>
              <w:rPr>
                <w:rFonts w:cstheme="minorHAnsi"/>
                <w:sz w:val="24"/>
                <w:szCs w:val="24"/>
              </w:rPr>
            </w:pPr>
            <w:r w:rsidRPr="00141A99">
              <w:rPr>
                <w:rFonts w:cstheme="minorHAnsi"/>
                <w:sz w:val="24"/>
                <w:szCs w:val="24"/>
              </w:rPr>
              <w:t>region 4</w:t>
            </w:r>
          </w:p>
        </w:tc>
        <w:tc>
          <w:tcPr>
            <w:tcW w:w="0" w:type="auto"/>
            <w:hideMark/>
          </w:tcPr>
          <w:p w14:paraId="550A85DD" w14:textId="77777777" w:rsidR="00141A99" w:rsidRPr="00141A99" w:rsidRDefault="00141A99" w:rsidP="00FD57DA">
            <w:pPr>
              <w:spacing w:line="259" w:lineRule="auto"/>
              <w:rPr>
                <w:rFonts w:cstheme="minorHAnsi"/>
                <w:sz w:val="24"/>
                <w:szCs w:val="24"/>
              </w:rPr>
            </w:pPr>
            <w:r w:rsidRPr="00141A99">
              <w:rPr>
                <w:rFonts w:cstheme="minorHAnsi"/>
                <w:sz w:val="24"/>
                <w:szCs w:val="24"/>
              </w:rPr>
              <w:t>−1.560002</w:t>
            </w:r>
          </w:p>
        </w:tc>
        <w:tc>
          <w:tcPr>
            <w:tcW w:w="0" w:type="auto"/>
            <w:hideMark/>
          </w:tcPr>
          <w:p w14:paraId="0FBE5F02" w14:textId="77777777" w:rsidR="00141A99" w:rsidRPr="00141A99" w:rsidRDefault="00141A99" w:rsidP="00FD57DA">
            <w:pPr>
              <w:spacing w:line="259" w:lineRule="auto"/>
              <w:rPr>
                <w:rFonts w:cstheme="minorHAnsi"/>
                <w:sz w:val="24"/>
                <w:szCs w:val="24"/>
              </w:rPr>
            </w:pPr>
            <w:r w:rsidRPr="00141A99">
              <w:rPr>
                <w:rFonts w:cstheme="minorHAnsi"/>
                <w:sz w:val="24"/>
                <w:szCs w:val="24"/>
              </w:rPr>
              <w:t>0.71</w:t>
            </w:r>
          </w:p>
        </w:tc>
        <w:tc>
          <w:tcPr>
            <w:tcW w:w="0" w:type="auto"/>
            <w:hideMark/>
          </w:tcPr>
          <w:p w14:paraId="154F7C89" w14:textId="77777777" w:rsidR="00141A99" w:rsidRPr="00141A99" w:rsidRDefault="00141A99" w:rsidP="00FD57DA">
            <w:pPr>
              <w:spacing w:line="259" w:lineRule="auto"/>
              <w:rPr>
                <w:rFonts w:cstheme="minorHAnsi"/>
                <w:sz w:val="24"/>
                <w:szCs w:val="24"/>
              </w:rPr>
            </w:pPr>
            <w:r w:rsidRPr="00141A99">
              <w:rPr>
                <w:rFonts w:cstheme="minorHAnsi"/>
                <w:sz w:val="24"/>
                <w:szCs w:val="24"/>
              </w:rPr>
              <w:t>−0.53</w:t>
            </w:r>
          </w:p>
        </w:tc>
        <w:tc>
          <w:tcPr>
            <w:tcW w:w="0" w:type="auto"/>
            <w:hideMark/>
          </w:tcPr>
          <w:p w14:paraId="25695F13" w14:textId="77777777" w:rsidR="00141A99" w:rsidRPr="00141A99" w:rsidRDefault="00141A99" w:rsidP="00FD57DA">
            <w:pPr>
              <w:spacing w:line="259" w:lineRule="auto"/>
              <w:rPr>
                <w:rFonts w:cstheme="minorHAnsi"/>
                <w:sz w:val="24"/>
                <w:szCs w:val="24"/>
              </w:rPr>
            </w:pPr>
            <w:r w:rsidRPr="00141A99">
              <w:rPr>
                <w:rFonts w:cstheme="minorHAnsi"/>
                <w:sz w:val="24"/>
                <w:szCs w:val="24"/>
              </w:rPr>
              <w:t>0.40</w:t>
            </w:r>
          </w:p>
        </w:tc>
      </w:tr>
      <w:tr w:rsidR="00141A99" w:rsidRPr="00141A99" w14:paraId="5C88441F" w14:textId="77777777" w:rsidTr="00FD57DA">
        <w:tc>
          <w:tcPr>
            <w:tcW w:w="0" w:type="auto"/>
            <w:hideMark/>
          </w:tcPr>
          <w:p w14:paraId="4D8F8992" w14:textId="77777777" w:rsidR="00141A99" w:rsidRPr="00141A99" w:rsidRDefault="00141A99" w:rsidP="00FD57DA">
            <w:pPr>
              <w:spacing w:line="259" w:lineRule="auto"/>
              <w:rPr>
                <w:rFonts w:cstheme="minorHAnsi"/>
                <w:sz w:val="24"/>
                <w:szCs w:val="24"/>
              </w:rPr>
            </w:pPr>
            <w:proofErr w:type="spellStart"/>
            <w:r w:rsidRPr="00141A99">
              <w:rPr>
                <w:rFonts w:cstheme="minorHAnsi"/>
                <w:sz w:val="24"/>
                <w:szCs w:val="24"/>
              </w:rPr>
              <w:t>egi</w:t>
            </w:r>
            <w:proofErr w:type="spellEnd"/>
            <w:r w:rsidRPr="00141A99">
              <w:rPr>
                <w:rFonts w:cstheme="minorHAnsi"/>
                <w:sz w:val="24"/>
                <w:szCs w:val="24"/>
              </w:rPr>
              <w:t>/</w:t>
            </w:r>
            <w:proofErr w:type="spellStart"/>
            <w:r w:rsidRPr="00141A99">
              <w:rPr>
                <w:rFonts w:cstheme="minorHAnsi"/>
                <w:sz w:val="24"/>
                <w:szCs w:val="24"/>
              </w:rPr>
              <w:t>pgi</w:t>
            </w:r>
            <w:proofErr w:type="spellEnd"/>
          </w:p>
        </w:tc>
        <w:tc>
          <w:tcPr>
            <w:tcW w:w="0" w:type="auto"/>
            <w:hideMark/>
          </w:tcPr>
          <w:p w14:paraId="169D7850" w14:textId="77777777" w:rsidR="00141A99" w:rsidRPr="00141A99" w:rsidRDefault="00141A99" w:rsidP="00FD57DA">
            <w:pPr>
              <w:spacing w:line="259" w:lineRule="auto"/>
              <w:rPr>
                <w:rFonts w:cstheme="minorHAnsi"/>
                <w:sz w:val="24"/>
                <w:szCs w:val="24"/>
              </w:rPr>
            </w:pPr>
            <w:r w:rsidRPr="00141A99">
              <w:rPr>
                <w:rFonts w:cstheme="minorHAnsi"/>
                <w:sz w:val="24"/>
                <w:szCs w:val="24"/>
              </w:rPr>
              <w:t>−3.320002</w:t>
            </w:r>
          </w:p>
        </w:tc>
        <w:tc>
          <w:tcPr>
            <w:tcW w:w="0" w:type="auto"/>
            <w:hideMark/>
          </w:tcPr>
          <w:p w14:paraId="321D5979" w14:textId="77777777" w:rsidR="00141A99" w:rsidRPr="00141A99" w:rsidRDefault="00141A99" w:rsidP="00FD57DA">
            <w:pPr>
              <w:spacing w:line="259" w:lineRule="auto"/>
              <w:rPr>
                <w:rFonts w:cstheme="minorHAnsi"/>
                <w:sz w:val="24"/>
                <w:szCs w:val="24"/>
              </w:rPr>
            </w:pPr>
            <w:r w:rsidRPr="00141A99">
              <w:rPr>
                <w:rFonts w:cstheme="minorHAnsi"/>
                <w:sz w:val="24"/>
                <w:szCs w:val="24"/>
              </w:rPr>
              <w:t>1.74</w:t>
            </w:r>
          </w:p>
        </w:tc>
        <w:tc>
          <w:tcPr>
            <w:tcW w:w="0" w:type="auto"/>
            <w:hideMark/>
          </w:tcPr>
          <w:p w14:paraId="2AFE4A94" w14:textId="77777777" w:rsidR="00141A99" w:rsidRPr="00141A99" w:rsidRDefault="00141A99" w:rsidP="00FD57DA">
            <w:pPr>
              <w:spacing w:line="259" w:lineRule="auto"/>
              <w:rPr>
                <w:rFonts w:cstheme="minorHAnsi"/>
                <w:sz w:val="24"/>
                <w:szCs w:val="24"/>
              </w:rPr>
            </w:pPr>
            <w:r w:rsidRPr="00141A99">
              <w:rPr>
                <w:rFonts w:cstheme="minorHAnsi"/>
                <w:sz w:val="24"/>
                <w:szCs w:val="24"/>
              </w:rPr>
              <w:t>−0.40</w:t>
            </w:r>
          </w:p>
        </w:tc>
        <w:tc>
          <w:tcPr>
            <w:tcW w:w="0" w:type="auto"/>
            <w:hideMark/>
          </w:tcPr>
          <w:p w14:paraId="787FDE83" w14:textId="77777777" w:rsidR="00141A99" w:rsidRPr="00141A99" w:rsidRDefault="00141A99" w:rsidP="00FD57DA">
            <w:pPr>
              <w:spacing w:line="259" w:lineRule="auto"/>
              <w:rPr>
                <w:rFonts w:cstheme="minorHAnsi"/>
                <w:sz w:val="24"/>
                <w:szCs w:val="24"/>
              </w:rPr>
            </w:pPr>
            <w:r w:rsidRPr="00141A99">
              <w:rPr>
                <w:rFonts w:cstheme="minorHAnsi"/>
                <w:sz w:val="24"/>
                <w:szCs w:val="24"/>
              </w:rPr>
              <w:t>0.50</w:t>
            </w:r>
          </w:p>
        </w:tc>
      </w:tr>
      <w:tr w:rsidR="00141A99" w:rsidRPr="00141A99" w14:paraId="085A59B9" w14:textId="77777777" w:rsidTr="00FD57DA">
        <w:tc>
          <w:tcPr>
            <w:tcW w:w="0" w:type="auto"/>
            <w:hideMark/>
          </w:tcPr>
          <w:p w14:paraId="72AA2EE7" w14:textId="77777777" w:rsidR="00141A99" w:rsidRPr="00141A99" w:rsidRDefault="00141A99" w:rsidP="00FD57DA">
            <w:pPr>
              <w:spacing w:line="259" w:lineRule="auto"/>
              <w:rPr>
                <w:rFonts w:cstheme="minorHAnsi"/>
                <w:sz w:val="24"/>
                <w:szCs w:val="24"/>
              </w:rPr>
            </w:pPr>
            <w:proofErr w:type="spellStart"/>
            <w:r w:rsidRPr="00141A99">
              <w:rPr>
                <w:rFonts w:cstheme="minorHAnsi"/>
                <w:sz w:val="24"/>
                <w:szCs w:val="24"/>
              </w:rPr>
              <w:t>oper</w:t>
            </w:r>
            <w:proofErr w:type="spellEnd"/>
            <w:r w:rsidRPr="00141A99">
              <w:rPr>
                <w:rFonts w:cstheme="minorHAnsi"/>
                <w:sz w:val="24"/>
                <w:szCs w:val="24"/>
              </w:rPr>
              <w:t>%</w:t>
            </w:r>
          </w:p>
        </w:tc>
        <w:tc>
          <w:tcPr>
            <w:tcW w:w="0" w:type="auto"/>
            <w:hideMark/>
          </w:tcPr>
          <w:p w14:paraId="05D6455D" w14:textId="77777777" w:rsidR="00141A99" w:rsidRPr="00141A99" w:rsidRDefault="00141A99" w:rsidP="00FD57DA">
            <w:pPr>
              <w:spacing w:line="259" w:lineRule="auto"/>
              <w:rPr>
                <w:rFonts w:cstheme="minorHAnsi"/>
                <w:sz w:val="24"/>
                <w:szCs w:val="24"/>
              </w:rPr>
            </w:pPr>
            <w:r w:rsidRPr="00141A99">
              <w:rPr>
                <w:rFonts w:cstheme="minorHAnsi"/>
                <w:sz w:val="24"/>
                <w:szCs w:val="24"/>
              </w:rPr>
              <w:t>0.030002</w:t>
            </w:r>
          </w:p>
        </w:tc>
        <w:tc>
          <w:tcPr>
            <w:tcW w:w="0" w:type="auto"/>
            <w:hideMark/>
          </w:tcPr>
          <w:p w14:paraId="082FB490" w14:textId="77777777" w:rsidR="00141A99" w:rsidRPr="00141A99" w:rsidRDefault="00141A99" w:rsidP="00FD57DA">
            <w:pPr>
              <w:spacing w:line="259" w:lineRule="auto"/>
              <w:rPr>
                <w:rFonts w:cstheme="minorHAnsi"/>
                <w:sz w:val="24"/>
                <w:szCs w:val="24"/>
              </w:rPr>
            </w:pPr>
            <w:r w:rsidRPr="00141A99">
              <w:rPr>
                <w:rFonts w:cstheme="minorHAnsi"/>
                <w:sz w:val="24"/>
                <w:szCs w:val="24"/>
              </w:rPr>
              <w:t>0.01</w:t>
            </w:r>
          </w:p>
        </w:tc>
        <w:tc>
          <w:tcPr>
            <w:tcW w:w="0" w:type="auto"/>
            <w:hideMark/>
          </w:tcPr>
          <w:p w14:paraId="292EBF7F" w14:textId="77777777" w:rsidR="00141A99" w:rsidRPr="00141A99" w:rsidRDefault="00141A99" w:rsidP="00FD57DA">
            <w:pPr>
              <w:spacing w:line="259" w:lineRule="auto"/>
              <w:rPr>
                <w:rFonts w:cstheme="minorHAnsi"/>
                <w:sz w:val="24"/>
                <w:szCs w:val="24"/>
              </w:rPr>
            </w:pPr>
            <w:r w:rsidRPr="00141A99">
              <w:rPr>
                <w:rFonts w:cstheme="minorHAnsi"/>
                <w:sz w:val="24"/>
                <w:szCs w:val="24"/>
              </w:rPr>
              <w:t>0.00</w:t>
            </w:r>
          </w:p>
        </w:tc>
        <w:tc>
          <w:tcPr>
            <w:tcW w:w="0" w:type="auto"/>
            <w:hideMark/>
          </w:tcPr>
          <w:p w14:paraId="0175340C" w14:textId="77777777" w:rsidR="00141A99" w:rsidRPr="00141A99" w:rsidRDefault="00141A99" w:rsidP="00FD57DA">
            <w:pPr>
              <w:spacing w:line="259" w:lineRule="auto"/>
              <w:rPr>
                <w:rFonts w:cstheme="minorHAnsi"/>
                <w:sz w:val="24"/>
                <w:szCs w:val="24"/>
              </w:rPr>
            </w:pPr>
            <w:r w:rsidRPr="00141A99">
              <w:rPr>
                <w:rFonts w:cstheme="minorHAnsi"/>
                <w:sz w:val="24"/>
                <w:szCs w:val="24"/>
              </w:rPr>
              <w:t>0.01</w:t>
            </w:r>
          </w:p>
        </w:tc>
      </w:tr>
      <w:tr w:rsidR="00141A99" w:rsidRPr="00141A99" w14:paraId="65727678" w14:textId="77777777" w:rsidTr="00FD57DA">
        <w:tc>
          <w:tcPr>
            <w:tcW w:w="0" w:type="auto"/>
            <w:hideMark/>
          </w:tcPr>
          <w:p w14:paraId="0D30CBE1" w14:textId="77777777" w:rsidR="00141A99" w:rsidRPr="00141A99" w:rsidRDefault="00141A99" w:rsidP="00FD57DA">
            <w:pPr>
              <w:spacing w:line="259" w:lineRule="auto"/>
              <w:rPr>
                <w:rFonts w:cstheme="minorHAnsi"/>
                <w:sz w:val="24"/>
                <w:szCs w:val="24"/>
              </w:rPr>
            </w:pPr>
            <w:r w:rsidRPr="00141A99">
              <w:rPr>
                <w:rFonts w:cstheme="minorHAnsi"/>
                <w:sz w:val="24"/>
                <w:szCs w:val="24"/>
              </w:rPr>
              <w:t>capex%</w:t>
            </w:r>
          </w:p>
        </w:tc>
        <w:tc>
          <w:tcPr>
            <w:tcW w:w="0" w:type="auto"/>
            <w:hideMark/>
          </w:tcPr>
          <w:p w14:paraId="240A2229" w14:textId="77777777" w:rsidR="00141A99" w:rsidRPr="00141A99" w:rsidRDefault="00141A99" w:rsidP="00FD57DA">
            <w:pPr>
              <w:spacing w:line="259" w:lineRule="auto"/>
              <w:rPr>
                <w:rFonts w:cstheme="minorHAnsi"/>
                <w:sz w:val="24"/>
                <w:szCs w:val="24"/>
              </w:rPr>
            </w:pPr>
            <w:r w:rsidRPr="00141A99">
              <w:rPr>
                <w:rFonts w:cstheme="minorHAnsi"/>
                <w:sz w:val="24"/>
                <w:szCs w:val="24"/>
              </w:rPr>
              <w:t>0.00</w:t>
            </w:r>
          </w:p>
        </w:tc>
        <w:tc>
          <w:tcPr>
            <w:tcW w:w="0" w:type="auto"/>
            <w:hideMark/>
          </w:tcPr>
          <w:p w14:paraId="33CD4F8E" w14:textId="77777777" w:rsidR="00141A99" w:rsidRPr="00141A99" w:rsidRDefault="00141A99" w:rsidP="00FD57DA">
            <w:pPr>
              <w:spacing w:line="259" w:lineRule="auto"/>
              <w:rPr>
                <w:rFonts w:cstheme="minorHAnsi"/>
                <w:sz w:val="24"/>
                <w:szCs w:val="24"/>
              </w:rPr>
            </w:pPr>
            <w:r w:rsidRPr="00141A99">
              <w:rPr>
                <w:rFonts w:cstheme="minorHAnsi"/>
                <w:sz w:val="24"/>
                <w:szCs w:val="24"/>
              </w:rPr>
              <w:t>0.01</w:t>
            </w:r>
          </w:p>
        </w:tc>
        <w:tc>
          <w:tcPr>
            <w:tcW w:w="0" w:type="auto"/>
            <w:hideMark/>
          </w:tcPr>
          <w:p w14:paraId="6671D5CF" w14:textId="77777777" w:rsidR="00141A99" w:rsidRPr="00141A99" w:rsidRDefault="00141A99" w:rsidP="00FD57DA">
            <w:pPr>
              <w:spacing w:line="259" w:lineRule="auto"/>
              <w:rPr>
                <w:rFonts w:cstheme="minorHAnsi"/>
                <w:sz w:val="24"/>
                <w:szCs w:val="24"/>
              </w:rPr>
            </w:pPr>
            <w:r w:rsidRPr="00141A99">
              <w:rPr>
                <w:rFonts w:cstheme="minorHAnsi"/>
                <w:sz w:val="24"/>
                <w:szCs w:val="24"/>
              </w:rPr>
              <w:t>−0.040002</w:t>
            </w:r>
          </w:p>
        </w:tc>
        <w:tc>
          <w:tcPr>
            <w:tcW w:w="0" w:type="auto"/>
            <w:hideMark/>
          </w:tcPr>
          <w:p w14:paraId="382458E1" w14:textId="77777777" w:rsidR="00141A99" w:rsidRPr="00141A99" w:rsidRDefault="00141A99" w:rsidP="00FD57DA">
            <w:pPr>
              <w:spacing w:line="259" w:lineRule="auto"/>
              <w:rPr>
                <w:rFonts w:cstheme="minorHAnsi"/>
                <w:sz w:val="24"/>
                <w:szCs w:val="24"/>
              </w:rPr>
            </w:pPr>
            <w:r w:rsidRPr="00141A99">
              <w:rPr>
                <w:rFonts w:cstheme="minorHAnsi"/>
                <w:sz w:val="24"/>
                <w:szCs w:val="24"/>
              </w:rPr>
              <w:t>0.02</w:t>
            </w:r>
          </w:p>
        </w:tc>
      </w:tr>
      <w:tr w:rsidR="00141A99" w:rsidRPr="00141A99" w14:paraId="7A9BF0B7" w14:textId="77777777" w:rsidTr="00FD57DA">
        <w:tc>
          <w:tcPr>
            <w:tcW w:w="0" w:type="auto"/>
            <w:hideMark/>
          </w:tcPr>
          <w:p w14:paraId="7337C56A" w14:textId="77777777" w:rsidR="00141A99" w:rsidRPr="00141A99" w:rsidRDefault="00141A99" w:rsidP="00FD57DA">
            <w:pPr>
              <w:spacing w:line="259" w:lineRule="auto"/>
              <w:rPr>
                <w:rFonts w:cstheme="minorHAnsi"/>
                <w:sz w:val="24"/>
                <w:szCs w:val="24"/>
              </w:rPr>
            </w:pPr>
            <w:r w:rsidRPr="00141A99">
              <w:rPr>
                <w:rFonts w:cstheme="minorHAnsi"/>
                <w:sz w:val="24"/>
                <w:szCs w:val="24"/>
              </w:rPr>
              <w:t>reserves</w:t>
            </w:r>
          </w:p>
        </w:tc>
        <w:tc>
          <w:tcPr>
            <w:tcW w:w="0" w:type="auto"/>
            <w:hideMark/>
          </w:tcPr>
          <w:p w14:paraId="3D9D5BF5" w14:textId="77777777" w:rsidR="00141A99" w:rsidRPr="00141A99" w:rsidRDefault="00141A99" w:rsidP="00FD57DA">
            <w:pPr>
              <w:spacing w:line="259" w:lineRule="auto"/>
              <w:rPr>
                <w:rFonts w:cstheme="minorHAnsi"/>
                <w:sz w:val="24"/>
                <w:szCs w:val="24"/>
              </w:rPr>
            </w:pPr>
            <w:r w:rsidRPr="00141A99">
              <w:rPr>
                <w:rFonts w:cstheme="minorHAnsi"/>
                <w:sz w:val="24"/>
                <w:szCs w:val="24"/>
              </w:rPr>
              <w:t>−0.030002</w:t>
            </w:r>
          </w:p>
        </w:tc>
        <w:tc>
          <w:tcPr>
            <w:tcW w:w="0" w:type="auto"/>
            <w:hideMark/>
          </w:tcPr>
          <w:p w14:paraId="58DDA7EF" w14:textId="77777777" w:rsidR="00141A99" w:rsidRPr="00141A99" w:rsidRDefault="00141A99" w:rsidP="00FD57DA">
            <w:pPr>
              <w:spacing w:line="259" w:lineRule="auto"/>
              <w:rPr>
                <w:rFonts w:cstheme="minorHAnsi"/>
                <w:sz w:val="24"/>
                <w:szCs w:val="24"/>
              </w:rPr>
            </w:pPr>
            <w:r w:rsidRPr="00141A99">
              <w:rPr>
                <w:rFonts w:cstheme="minorHAnsi"/>
                <w:sz w:val="24"/>
                <w:szCs w:val="24"/>
              </w:rPr>
              <w:t>0.02</w:t>
            </w:r>
          </w:p>
        </w:tc>
        <w:tc>
          <w:tcPr>
            <w:tcW w:w="0" w:type="auto"/>
            <w:hideMark/>
          </w:tcPr>
          <w:p w14:paraId="4A80652C" w14:textId="77777777" w:rsidR="00141A99" w:rsidRPr="00141A99" w:rsidRDefault="00141A99" w:rsidP="00FD57DA">
            <w:pPr>
              <w:spacing w:line="259" w:lineRule="auto"/>
              <w:rPr>
                <w:rFonts w:cstheme="minorHAnsi"/>
                <w:sz w:val="24"/>
                <w:szCs w:val="24"/>
              </w:rPr>
            </w:pPr>
            <w:r w:rsidRPr="00141A99">
              <w:rPr>
                <w:rFonts w:cstheme="minorHAnsi"/>
                <w:sz w:val="24"/>
                <w:szCs w:val="24"/>
              </w:rPr>
              <w:t>−0.020002</w:t>
            </w:r>
          </w:p>
        </w:tc>
        <w:tc>
          <w:tcPr>
            <w:tcW w:w="0" w:type="auto"/>
            <w:hideMark/>
          </w:tcPr>
          <w:p w14:paraId="3AB631A9" w14:textId="77777777" w:rsidR="00141A99" w:rsidRPr="00141A99" w:rsidRDefault="00141A99" w:rsidP="00FD57DA">
            <w:pPr>
              <w:spacing w:line="259" w:lineRule="auto"/>
              <w:rPr>
                <w:rFonts w:cstheme="minorHAnsi"/>
                <w:sz w:val="24"/>
                <w:szCs w:val="24"/>
              </w:rPr>
            </w:pPr>
            <w:r w:rsidRPr="00141A99">
              <w:rPr>
                <w:rFonts w:cstheme="minorHAnsi"/>
                <w:sz w:val="24"/>
                <w:szCs w:val="24"/>
              </w:rPr>
              <w:t>0.01</w:t>
            </w:r>
          </w:p>
        </w:tc>
      </w:tr>
      <w:tr w:rsidR="00141A99" w:rsidRPr="00141A99" w14:paraId="056DA6A5" w14:textId="77777777" w:rsidTr="00FD57DA">
        <w:tc>
          <w:tcPr>
            <w:tcW w:w="0" w:type="auto"/>
            <w:hideMark/>
          </w:tcPr>
          <w:p w14:paraId="4B6E91E5" w14:textId="77777777" w:rsidR="00141A99" w:rsidRPr="00141A99" w:rsidRDefault="00141A99" w:rsidP="00FD57DA">
            <w:pPr>
              <w:spacing w:line="259" w:lineRule="auto"/>
              <w:rPr>
                <w:rFonts w:cstheme="minorHAnsi"/>
                <w:sz w:val="24"/>
                <w:szCs w:val="24"/>
              </w:rPr>
            </w:pPr>
            <w:r w:rsidRPr="00141A99">
              <w:rPr>
                <w:rFonts w:cstheme="minorHAnsi"/>
                <w:sz w:val="24"/>
                <w:szCs w:val="24"/>
              </w:rPr>
              <w:t>urate</w:t>
            </w:r>
          </w:p>
        </w:tc>
        <w:tc>
          <w:tcPr>
            <w:tcW w:w="0" w:type="auto"/>
            <w:hideMark/>
          </w:tcPr>
          <w:p w14:paraId="6BDFC9F1" w14:textId="77777777" w:rsidR="00141A99" w:rsidRPr="00141A99" w:rsidRDefault="00141A99" w:rsidP="00FD57DA">
            <w:pPr>
              <w:spacing w:line="259" w:lineRule="auto"/>
              <w:rPr>
                <w:rFonts w:cstheme="minorHAnsi"/>
                <w:sz w:val="24"/>
                <w:szCs w:val="24"/>
              </w:rPr>
            </w:pPr>
            <w:r w:rsidRPr="00141A99">
              <w:rPr>
                <w:rFonts w:cstheme="minorHAnsi"/>
                <w:sz w:val="24"/>
                <w:szCs w:val="24"/>
              </w:rPr>
              <w:t>0.300002</w:t>
            </w:r>
          </w:p>
        </w:tc>
        <w:tc>
          <w:tcPr>
            <w:tcW w:w="0" w:type="auto"/>
            <w:hideMark/>
          </w:tcPr>
          <w:p w14:paraId="035314E5" w14:textId="77777777" w:rsidR="00141A99" w:rsidRPr="00141A99" w:rsidRDefault="00141A99" w:rsidP="00FD57DA">
            <w:pPr>
              <w:spacing w:line="259" w:lineRule="auto"/>
              <w:rPr>
                <w:rFonts w:cstheme="minorHAnsi"/>
                <w:sz w:val="24"/>
                <w:szCs w:val="24"/>
              </w:rPr>
            </w:pPr>
            <w:r w:rsidRPr="00141A99">
              <w:rPr>
                <w:rFonts w:cstheme="minorHAnsi"/>
                <w:sz w:val="24"/>
                <w:szCs w:val="24"/>
              </w:rPr>
              <w:t>0.13</w:t>
            </w:r>
          </w:p>
        </w:tc>
        <w:tc>
          <w:tcPr>
            <w:tcW w:w="0" w:type="auto"/>
            <w:hideMark/>
          </w:tcPr>
          <w:p w14:paraId="25554FDD" w14:textId="77777777" w:rsidR="00141A99" w:rsidRPr="00141A99" w:rsidRDefault="00141A99" w:rsidP="00FD57DA">
            <w:pPr>
              <w:spacing w:line="259" w:lineRule="auto"/>
              <w:rPr>
                <w:rFonts w:cstheme="minorHAnsi"/>
                <w:sz w:val="24"/>
                <w:szCs w:val="24"/>
              </w:rPr>
            </w:pPr>
            <w:r w:rsidRPr="00141A99">
              <w:rPr>
                <w:rFonts w:cstheme="minorHAnsi"/>
                <w:sz w:val="24"/>
                <w:szCs w:val="24"/>
              </w:rPr>
              <w:t>−0.10</w:t>
            </w:r>
          </w:p>
        </w:tc>
        <w:tc>
          <w:tcPr>
            <w:tcW w:w="0" w:type="auto"/>
            <w:hideMark/>
          </w:tcPr>
          <w:p w14:paraId="54E58D61" w14:textId="77777777" w:rsidR="00141A99" w:rsidRPr="00141A99" w:rsidRDefault="00141A99" w:rsidP="00FD57DA">
            <w:pPr>
              <w:spacing w:line="259" w:lineRule="auto"/>
              <w:rPr>
                <w:rFonts w:cstheme="minorHAnsi"/>
                <w:sz w:val="24"/>
                <w:szCs w:val="24"/>
              </w:rPr>
            </w:pPr>
            <w:r w:rsidRPr="00141A99">
              <w:rPr>
                <w:rFonts w:cstheme="minorHAnsi"/>
                <w:sz w:val="24"/>
                <w:szCs w:val="24"/>
              </w:rPr>
              <w:t>0.08</w:t>
            </w:r>
          </w:p>
        </w:tc>
      </w:tr>
      <w:tr w:rsidR="00141A99" w:rsidRPr="00141A99" w14:paraId="13295BFB" w14:textId="77777777" w:rsidTr="00FD57DA">
        <w:tc>
          <w:tcPr>
            <w:tcW w:w="0" w:type="auto"/>
            <w:hideMark/>
          </w:tcPr>
          <w:p w14:paraId="5A9ECAB4" w14:textId="77777777" w:rsidR="00141A99" w:rsidRPr="00141A99" w:rsidRDefault="00141A99" w:rsidP="00FD57DA">
            <w:pPr>
              <w:spacing w:line="259" w:lineRule="auto"/>
              <w:rPr>
                <w:rFonts w:cstheme="minorHAnsi"/>
                <w:sz w:val="24"/>
                <w:szCs w:val="24"/>
              </w:rPr>
            </w:pPr>
            <w:proofErr w:type="spellStart"/>
            <w:r w:rsidRPr="00141A99">
              <w:rPr>
                <w:rFonts w:cstheme="minorHAnsi"/>
                <w:sz w:val="24"/>
                <w:szCs w:val="24"/>
              </w:rPr>
              <w:t>Δrent</w:t>
            </w:r>
            <w:proofErr w:type="spellEnd"/>
          </w:p>
        </w:tc>
        <w:tc>
          <w:tcPr>
            <w:tcW w:w="0" w:type="auto"/>
            <w:hideMark/>
          </w:tcPr>
          <w:p w14:paraId="18D32F2A" w14:textId="77777777" w:rsidR="00141A99" w:rsidRPr="00141A99" w:rsidRDefault="00141A99" w:rsidP="00FD57DA">
            <w:pPr>
              <w:spacing w:line="259" w:lineRule="auto"/>
              <w:rPr>
                <w:rFonts w:cstheme="minorHAnsi"/>
                <w:sz w:val="24"/>
                <w:szCs w:val="24"/>
              </w:rPr>
            </w:pPr>
            <w:r w:rsidRPr="00141A99">
              <w:rPr>
                <w:rFonts w:cstheme="minorHAnsi"/>
                <w:sz w:val="24"/>
                <w:szCs w:val="24"/>
              </w:rPr>
              <w:t>−7.000002</w:t>
            </w:r>
          </w:p>
        </w:tc>
        <w:tc>
          <w:tcPr>
            <w:tcW w:w="0" w:type="auto"/>
            <w:hideMark/>
          </w:tcPr>
          <w:p w14:paraId="78C51494" w14:textId="77777777" w:rsidR="00141A99" w:rsidRPr="00141A99" w:rsidRDefault="00141A99" w:rsidP="00FD57DA">
            <w:pPr>
              <w:spacing w:line="259" w:lineRule="auto"/>
              <w:rPr>
                <w:rFonts w:cstheme="minorHAnsi"/>
                <w:sz w:val="24"/>
                <w:szCs w:val="24"/>
              </w:rPr>
            </w:pPr>
            <w:r w:rsidRPr="00141A99">
              <w:rPr>
                <w:rFonts w:cstheme="minorHAnsi"/>
                <w:sz w:val="24"/>
                <w:szCs w:val="24"/>
              </w:rPr>
              <w:t>3.43</w:t>
            </w:r>
          </w:p>
        </w:tc>
        <w:tc>
          <w:tcPr>
            <w:tcW w:w="0" w:type="auto"/>
            <w:hideMark/>
          </w:tcPr>
          <w:p w14:paraId="3BB3660E" w14:textId="77777777" w:rsidR="00141A99" w:rsidRPr="00141A99" w:rsidRDefault="00141A99" w:rsidP="00FD57DA">
            <w:pPr>
              <w:spacing w:line="259" w:lineRule="auto"/>
              <w:rPr>
                <w:rFonts w:cstheme="minorHAnsi"/>
                <w:sz w:val="24"/>
                <w:szCs w:val="24"/>
              </w:rPr>
            </w:pPr>
            <w:r w:rsidRPr="00141A99">
              <w:rPr>
                <w:rFonts w:cstheme="minorHAnsi"/>
                <w:sz w:val="24"/>
                <w:szCs w:val="24"/>
              </w:rPr>
              <w:t>1.97</w:t>
            </w:r>
          </w:p>
        </w:tc>
        <w:tc>
          <w:tcPr>
            <w:tcW w:w="0" w:type="auto"/>
            <w:hideMark/>
          </w:tcPr>
          <w:p w14:paraId="6C5EFD53" w14:textId="77777777" w:rsidR="00141A99" w:rsidRPr="00141A99" w:rsidRDefault="00141A99" w:rsidP="00FD57DA">
            <w:pPr>
              <w:spacing w:line="259" w:lineRule="auto"/>
              <w:rPr>
                <w:rFonts w:cstheme="minorHAnsi"/>
                <w:sz w:val="24"/>
                <w:szCs w:val="24"/>
              </w:rPr>
            </w:pPr>
            <w:r w:rsidRPr="00141A99">
              <w:rPr>
                <w:rFonts w:cstheme="minorHAnsi"/>
                <w:sz w:val="24"/>
                <w:szCs w:val="24"/>
              </w:rPr>
              <w:t>2.74</w:t>
            </w:r>
          </w:p>
        </w:tc>
      </w:tr>
      <w:tr w:rsidR="00141A99" w:rsidRPr="00141A99" w14:paraId="66A6E73D" w14:textId="77777777" w:rsidTr="00FD57DA">
        <w:tc>
          <w:tcPr>
            <w:tcW w:w="0" w:type="auto"/>
            <w:hideMark/>
          </w:tcPr>
          <w:p w14:paraId="34BA655B" w14:textId="77777777" w:rsidR="00141A99" w:rsidRPr="00141A99" w:rsidRDefault="00141A99" w:rsidP="00FD57DA">
            <w:pPr>
              <w:spacing w:line="259" w:lineRule="auto"/>
              <w:rPr>
                <w:rFonts w:cstheme="minorHAnsi"/>
                <w:sz w:val="24"/>
                <w:szCs w:val="24"/>
              </w:rPr>
            </w:pPr>
            <w:proofErr w:type="spellStart"/>
            <w:r w:rsidRPr="00141A99">
              <w:rPr>
                <w:rFonts w:cstheme="minorHAnsi"/>
                <w:sz w:val="24"/>
                <w:szCs w:val="24"/>
              </w:rPr>
              <w:t>Δcap</w:t>
            </w:r>
            <w:proofErr w:type="spellEnd"/>
          </w:p>
        </w:tc>
        <w:tc>
          <w:tcPr>
            <w:tcW w:w="0" w:type="auto"/>
            <w:hideMark/>
          </w:tcPr>
          <w:p w14:paraId="6DCF1E3C" w14:textId="77777777" w:rsidR="00141A99" w:rsidRPr="00141A99" w:rsidRDefault="00141A99" w:rsidP="00FD57DA">
            <w:pPr>
              <w:spacing w:line="259" w:lineRule="auto"/>
              <w:rPr>
                <w:rFonts w:cstheme="minorHAnsi"/>
                <w:sz w:val="24"/>
                <w:szCs w:val="24"/>
              </w:rPr>
            </w:pPr>
            <w:r w:rsidRPr="00141A99">
              <w:rPr>
                <w:rFonts w:cstheme="minorHAnsi"/>
                <w:sz w:val="24"/>
                <w:szCs w:val="24"/>
              </w:rPr>
              <w:t>0.12</w:t>
            </w:r>
          </w:p>
        </w:tc>
        <w:tc>
          <w:tcPr>
            <w:tcW w:w="0" w:type="auto"/>
            <w:hideMark/>
          </w:tcPr>
          <w:p w14:paraId="3DC7DD42" w14:textId="77777777" w:rsidR="00141A99" w:rsidRPr="00141A99" w:rsidRDefault="00141A99" w:rsidP="00FD57DA">
            <w:pPr>
              <w:spacing w:line="259" w:lineRule="auto"/>
              <w:rPr>
                <w:rFonts w:cstheme="minorHAnsi"/>
                <w:sz w:val="24"/>
                <w:szCs w:val="24"/>
              </w:rPr>
            </w:pPr>
            <w:r w:rsidRPr="00141A99">
              <w:rPr>
                <w:rFonts w:cstheme="minorHAnsi"/>
                <w:sz w:val="24"/>
                <w:szCs w:val="24"/>
              </w:rPr>
              <w:t>0.17</w:t>
            </w:r>
          </w:p>
        </w:tc>
        <w:tc>
          <w:tcPr>
            <w:tcW w:w="0" w:type="auto"/>
            <w:hideMark/>
          </w:tcPr>
          <w:p w14:paraId="377FF163" w14:textId="77777777" w:rsidR="00141A99" w:rsidRPr="00141A99" w:rsidRDefault="00141A99" w:rsidP="00FD57DA">
            <w:pPr>
              <w:spacing w:line="259" w:lineRule="auto"/>
              <w:rPr>
                <w:rFonts w:cstheme="minorHAnsi"/>
                <w:sz w:val="24"/>
                <w:szCs w:val="24"/>
              </w:rPr>
            </w:pPr>
            <w:r w:rsidRPr="00141A99">
              <w:rPr>
                <w:rFonts w:cstheme="minorHAnsi"/>
                <w:sz w:val="24"/>
                <w:szCs w:val="24"/>
              </w:rPr>
              <w:t>0.01</w:t>
            </w:r>
          </w:p>
        </w:tc>
        <w:tc>
          <w:tcPr>
            <w:tcW w:w="0" w:type="auto"/>
            <w:hideMark/>
          </w:tcPr>
          <w:p w14:paraId="425C3696" w14:textId="77777777" w:rsidR="00141A99" w:rsidRPr="00141A99" w:rsidRDefault="00141A99" w:rsidP="00FD57DA">
            <w:pPr>
              <w:spacing w:line="259" w:lineRule="auto"/>
              <w:rPr>
                <w:rFonts w:cstheme="minorHAnsi"/>
                <w:sz w:val="24"/>
                <w:szCs w:val="24"/>
              </w:rPr>
            </w:pPr>
            <w:r w:rsidRPr="00141A99">
              <w:rPr>
                <w:rFonts w:cstheme="minorHAnsi"/>
                <w:sz w:val="24"/>
                <w:szCs w:val="24"/>
              </w:rPr>
              <w:t>0.10</w:t>
            </w:r>
          </w:p>
        </w:tc>
      </w:tr>
      <w:tr w:rsidR="00141A99" w:rsidRPr="00141A99" w14:paraId="512FABB0" w14:textId="77777777" w:rsidTr="00FD57DA">
        <w:tc>
          <w:tcPr>
            <w:tcW w:w="0" w:type="auto"/>
            <w:hideMark/>
          </w:tcPr>
          <w:p w14:paraId="2C020BB1" w14:textId="77777777" w:rsidR="00141A99" w:rsidRPr="00141A99" w:rsidRDefault="00141A99" w:rsidP="00FD57DA">
            <w:pPr>
              <w:spacing w:line="259" w:lineRule="auto"/>
              <w:rPr>
                <w:rFonts w:cstheme="minorHAnsi"/>
                <w:sz w:val="24"/>
                <w:szCs w:val="24"/>
              </w:rPr>
            </w:pPr>
            <w:r w:rsidRPr="00141A99">
              <w:rPr>
                <w:rFonts w:cstheme="minorHAnsi"/>
                <w:sz w:val="24"/>
                <w:szCs w:val="24"/>
              </w:rPr>
              <w:t>constant</w:t>
            </w:r>
          </w:p>
        </w:tc>
        <w:tc>
          <w:tcPr>
            <w:tcW w:w="0" w:type="auto"/>
            <w:hideMark/>
          </w:tcPr>
          <w:p w14:paraId="65875ACB" w14:textId="77777777" w:rsidR="00141A99" w:rsidRPr="00141A99" w:rsidRDefault="00141A99" w:rsidP="00FD57DA">
            <w:pPr>
              <w:spacing w:line="259" w:lineRule="auto"/>
              <w:rPr>
                <w:rFonts w:cstheme="minorHAnsi"/>
                <w:sz w:val="24"/>
                <w:szCs w:val="24"/>
              </w:rPr>
            </w:pPr>
            <w:r w:rsidRPr="00141A99">
              <w:rPr>
                <w:rFonts w:cstheme="minorHAnsi"/>
                <w:sz w:val="24"/>
                <w:szCs w:val="24"/>
              </w:rPr>
              <w:t>−13.490002</w:t>
            </w:r>
          </w:p>
        </w:tc>
        <w:tc>
          <w:tcPr>
            <w:tcW w:w="0" w:type="auto"/>
            <w:hideMark/>
          </w:tcPr>
          <w:p w14:paraId="14B30141" w14:textId="77777777" w:rsidR="00141A99" w:rsidRPr="00141A99" w:rsidRDefault="00141A99" w:rsidP="00FD57DA">
            <w:pPr>
              <w:spacing w:line="259" w:lineRule="auto"/>
              <w:rPr>
                <w:rFonts w:cstheme="minorHAnsi"/>
                <w:sz w:val="24"/>
                <w:szCs w:val="24"/>
              </w:rPr>
            </w:pPr>
            <w:r w:rsidRPr="00141A99">
              <w:rPr>
                <w:rFonts w:cstheme="minorHAnsi"/>
                <w:sz w:val="24"/>
                <w:szCs w:val="24"/>
              </w:rPr>
              <w:t>3.39</w:t>
            </w:r>
          </w:p>
        </w:tc>
        <w:tc>
          <w:tcPr>
            <w:tcW w:w="0" w:type="auto"/>
            <w:hideMark/>
          </w:tcPr>
          <w:p w14:paraId="3243D67B" w14:textId="77777777" w:rsidR="00141A99" w:rsidRPr="00141A99" w:rsidRDefault="00141A99" w:rsidP="00FD57DA">
            <w:pPr>
              <w:spacing w:line="259" w:lineRule="auto"/>
              <w:rPr>
                <w:rFonts w:cstheme="minorHAnsi"/>
                <w:sz w:val="24"/>
                <w:szCs w:val="24"/>
              </w:rPr>
            </w:pPr>
            <w:r w:rsidRPr="00141A99">
              <w:rPr>
                <w:rFonts w:cstheme="minorHAnsi"/>
                <w:sz w:val="24"/>
                <w:szCs w:val="24"/>
              </w:rPr>
              <w:t>−9.720002</w:t>
            </w:r>
          </w:p>
        </w:tc>
        <w:tc>
          <w:tcPr>
            <w:tcW w:w="0" w:type="auto"/>
            <w:hideMark/>
          </w:tcPr>
          <w:p w14:paraId="6F880B8A" w14:textId="77777777" w:rsidR="00141A99" w:rsidRPr="00141A99" w:rsidRDefault="00141A99" w:rsidP="00FD57DA">
            <w:pPr>
              <w:spacing w:line="259" w:lineRule="auto"/>
              <w:rPr>
                <w:rFonts w:cstheme="minorHAnsi"/>
                <w:sz w:val="24"/>
                <w:szCs w:val="24"/>
              </w:rPr>
            </w:pPr>
            <w:r w:rsidRPr="00141A99">
              <w:rPr>
                <w:rFonts w:cstheme="minorHAnsi"/>
                <w:sz w:val="24"/>
                <w:szCs w:val="24"/>
              </w:rPr>
              <w:t>1.65</w:t>
            </w:r>
          </w:p>
        </w:tc>
      </w:tr>
      <w:tr w:rsidR="00141A99" w:rsidRPr="00141A99" w14:paraId="209C953B" w14:textId="77777777" w:rsidTr="00FD57DA">
        <w:tc>
          <w:tcPr>
            <w:tcW w:w="0" w:type="auto"/>
            <w:hideMark/>
          </w:tcPr>
          <w:p w14:paraId="2CDA50D6" w14:textId="77777777" w:rsidR="00141A99" w:rsidRPr="00141A99" w:rsidRDefault="00141A99" w:rsidP="00FD57DA">
            <w:pPr>
              <w:spacing w:line="259" w:lineRule="auto"/>
              <w:rPr>
                <w:rFonts w:cstheme="minorHAnsi"/>
                <w:sz w:val="24"/>
                <w:szCs w:val="24"/>
              </w:rPr>
            </w:pPr>
            <w:r w:rsidRPr="00141A99">
              <w:rPr>
                <w:rFonts w:cstheme="minorHAnsi"/>
                <w:sz w:val="24"/>
                <w:szCs w:val="24"/>
              </w:rPr>
              <w:t>Number of Loans</w:t>
            </w:r>
          </w:p>
        </w:tc>
        <w:tc>
          <w:tcPr>
            <w:tcW w:w="0" w:type="auto"/>
            <w:hideMark/>
          </w:tcPr>
          <w:p w14:paraId="4E5BE9AC" w14:textId="77777777" w:rsidR="00141A99" w:rsidRPr="00141A99" w:rsidRDefault="00141A99" w:rsidP="00FD57DA">
            <w:pPr>
              <w:spacing w:line="259" w:lineRule="auto"/>
              <w:rPr>
                <w:rFonts w:cstheme="minorHAnsi"/>
                <w:sz w:val="24"/>
                <w:szCs w:val="24"/>
              </w:rPr>
            </w:pPr>
            <w:r w:rsidRPr="00141A99">
              <w:rPr>
                <w:rFonts w:cstheme="minorHAnsi"/>
                <w:sz w:val="24"/>
                <w:szCs w:val="24"/>
              </w:rPr>
              <w:t>4,958</w:t>
            </w:r>
          </w:p>
        </w:tc>
        <w:tc>
          <w:tcPr>
            <w:tcW w:w="0" w:type="auto"/>
            <w:hideMark/>
          </w:tcPr>
          <w:p w14:paraId="372053B6" w14:textId="77777777" w:rsidR="00141A99" w:rsidRPr="00141A99" w:rsidRDefault="00141A99" w:rsidP="00FD57DA">
            <w:pPr>
              <w:spacing w:line="259" w:lineRule="auto"/>
              <w:rPr>
                <w:rFonts w:cstheme="minorHAnsi"/>
                <w:sz w:val="24"/>
                <w:szCs w:val="24"/>
              </w:rPr>
            </w:pPr>
          </w:p>
        </w:tc>
        <w:tc>
          <w:tcPr>
            <w:tcW w:w="0" w:type="auto"/>
            <w:hideMark/>
          </w:tcPr>
          <w:p w14:paraId="6E3839FE" w14:textId="77777777" w:rsidR="00141A99" w:rsidRPr="00141A99" w:rsidRDefault="00141A99" w:rsidP="00FD57DA">
            <w:pPr>
              <w:spacing w:line="259" w:lineRule="auto"/>
              <w:rPr>
                <w:rFonts w:cstheme="minorHAnsi"/>
                <w:sz w:val="24"/>
                <w:szCs w:val="24"/>
              </w:rPr>
            </w:pPr>
          </w:p>
        </w:tc>
        <w:tc>
          <w:tcPr>
            <w:tcW w:w="0" w:type="auto"/>
            <w:hideMark/>
          </w:tcPr>
          <w:p w14:paraId="7E15AD0C" w14:textId="77777777" w:rsidR="00141A99" w:rsidRPr="00141A99" w:rsidRDefault="00141A99" w:rsidP="00FD57DA">
            <w:pPr>
              <w:spacing w:line="259" w:lineRule="auto"/>
              <w:rPr>
                <w:rFonts w:cstheme="minorHAnsi"/>
                <w:sz w:val="24"/>
                <w:szCs w:val="24"/>
              </w:rPr>
            </w:pPr>
          </w:p>
        </w:tc>
      </w:tr>
      <w:tr w:rsidR="00141A99" w:rsidRPr="00141A99" w14:paraId="5E2ED48B" w14:textId="77777777" w:rsidTr="00FD57DA">
        <w:tc>
          <w:tcPr>
            <w:tcW w:w="0" w:type="auto"/>
            <w:hideMark/>
          </w:tcPr>
          <w:p w14:paraId="3215B341" w14:textId="77777777" w:rsidR="00141A99" w:rsidRPr="00141A99" w:rsidRDefault="00141A99" w:rsidP="00FD57DA">
            <w:pPr>
              <w:spacing w:line="259" w:lineRule="auto"/>
              <w:rPr>
                <w:rFonts w:cstheme="minorHAnsi"/>
                <w:sz w:val="24"/>
                <w:szCs w:val="24"/>
              </w:rPr>
            </w:pPr>
            <w:r w:rsidRPr="00141A99">
              <w:rPr>
                <w:rFonts w:cstheme="minorHAnsi"/>
                <w:sz w:val="24"/>
                <w:szCs w:val="24"/>
              </w:rPr>
              <w:t>Observations</w:t>
            </w:r>
          </w:p>
        </w:tc>
        <w:tc>
          <w:tcPr>
            <w:tcW w:w="0" w:type="auto"/>
            <w:hideMark/>
          </w:tcPr>
          <w:p w14:paraId="058A8EA5" w14:textId="77777777" w:rsidR="00141A99" w:rsidRPr="00141A99" w:rsidRDefault="00141A99" w:rsidP="00FD57DA">
            <w:pPr>
              <w:spacing w:line="259" w:lineRule="auto"/>
              <w:rPr>
                <w:rFonts w:cstheme="minorHAnsi"/>
                <w:sz w:val="24"/>
                <w:szCs w:val="24"/>
              </w:rPr>
            </w:pPr>
            <w:r w:rsidRPr="00141A99">
              <w:rPr>
                <w:rFonts w:cstheme="minorHAnsi"/>
                <w:sz w:val="24"/>
                <w:szCs w:val="24"/>
              </w:rPr>
              <w:t>86,120</w:t>
            </w:r>
          </w:p>
        </w:tc>
        <w:tc>
          <w:tcPr>
            <w:tcW w:w="0" w:type="auto"/>
            <w:hideMark/>
          </w:tcPr>
          <w:p w14:paraId="2F8F151A" w14:textId="77777777" w:rsidR="00141A99" w:rsidRPr="00141A99" w:rsidRDefault="00141A99" w:rsidP="00FD57DA">
            <w:pPr>
              <w:spacing w:line="259" w:lineRule="auto"/>
              <w:rPr>
                <w:rFonts w:cstheme="minorHAnsi"/>
                <w:sz w:val="24"/>
                <w:szCs w:val="24"/>
              </w:rPr>
            </w:pPr>
          </w:p>
        </w:tc>
        <w:tc>
          <w:tcPr>
            <w:tcW w:w="0" w:type="auto"/>
            <w:hideMark/>
          </w:tcPr>
          <w:p w14:paraId="1F295306" w14:textId="77777777" w:rsidR="00141A99" w:rsidRPr="00141A99" w:rsidRDefault="00141A99" w:rsidP="00FD57DA">
            <w:pPr>
              <w:spacing w:line="259" w:lineRule="auto"/>
              <w:rPr>
                <w:rFonts w:cstheme="minorHAnsi"/>
                <w:sz w:val="24"/>
                <w:szCs w:val="24"/>
              </w:rPr>
            </w:pPr>
          </w:p>
        </w:tc>
        <w:tc>
          <w:tcPr>
            <w:tcW w:w="0" w:type="auto"/>
            <w:hideMark/>
          </w:tcPr>
          <w:p w14:paraId="0F62D916" w14:textId="77777777" w:rsidR="00141A99" w:rsidRPr="00141A99" w:rsidRDefault="00141A99" w:rsidP="00FD57DA">
            <w:pPr>
              <w:spacing w:line="259" w:lineRule="auto"/>
              <w:rPr>
                <w:rFonts w:cstheme="minorHAnsi"/>
                <w:sz w:val="24"/>
                <w:szCs w:val="24"/>
              </w:rPr>
            </w:pPr>
          </w:p>
        </w:tc>
      </w:tr>
      <w:tr w:rsidR="00141A99" w:rsidRPr="00141A99" w14:paraId="68740831" w14:textId="77777777" w:rsidTr="00FD57DA">
        <w:tc>
          <w:tcPr>
            <w:tcW w:w="0" w:type="auto"/>
            <w:hideMark/>
          </w:tcPr>
          <w:p w14:paraId="459CB123" w14:textId="77777777" w:rsidR="00141A99" w:rsidRPr="00141A99" w:rsidRDefault="00141A99" w:rsidP="00FD57DA">
            <w:pPr>
              <w:spacing w:line="259" w:lineRule="auto"/>
              <w:rPr>
                <w:rFonts w:cstheme="minorHAnsi"/>
                <w:sz w:val="24"/>
                <w:szCs w:val="24"/>
              </w:rPr>
            </w:pPr>
            <w:r w:rsidRPr="00141A99">
              <w:rPr>
                <w:rFonts w:cstheme="minorHAnsi"/>
                <w:sz w:val="24"/>
                <w:szCs w:val="24"/>
              </w:rPr>
              <w:t>Log of Likelihood</w:t>
            </w:r>
          </w:p>
        </w:tc>
        <w:tc>
          <w:tcPr>
            <w:tcW w:w="0" w:type="auto"/>
            <w:hideMark/>
          </w:tcPr>
          <w:p w14:paraId="274460FC" w14:textId="77777777" w:rsidR="00141A99" w:rsidRPr="00141A99" w:rsidRDefault="00141A99" w:rsidP="00FD57DA">
            <w:pPr>
              <w:spacing w:line="259" w:lineRule="auto"/>
              <w:rPr>
                <w:rFonts w:cstheme="minorHAnsi"/>
                <w:sz w:val="24"/>
                <w:szCs w:val="24"/>
              </w:rPr>
            </w:pPr>
            <w:r w:rsidRPr="00141A99">
              <w:rPr>
                <w:rFonts w:cstheme="minorHAnsi"/>
                <w:sz w:val="24"/>
                <w:szCs w:val="24"/>
              </w:rPr>
              <w:t>−1,285</w:t>
            </w:r>
          </w:p>
        </w:tc>
        <w:tc>
          <w:tcPr>
            <w:tcW w:w="0" w:type="auto"/>
            <w:hideMark/>
          </w:tcPr>
          <w:p w14:paraId="05497227" w14:textId="77777777" w:rsidR="00141A99" w:rsidRPr="00141A99" w:rsidRDefault="00141A99" w:rsidP="00FD57DA">
            <w:pPr>
              <w:spacing w:line="259" w:lineRule="auto"/>
              <w:rPr>
                <w:rFonts w:cstheme="minorHAnsi"/>
                <w:sz w:val="24"/>
                <w:szCs w:val="24"/>
              </w:rPr>
            </w:pPr>
          </w:p>
        </w:tc>
        <w:tc>
          <w:tcPr>
            <w:tcW w:w="0" w:type="auto"/>
            <w:hideMark/>
          </w:tcPr>
          <w:p w14:paraId="6DACE408" w14:textId="77777777" w:rsidR="00141A99" w:rsidRPr="00141A99" w:rsidRDefault="00141A99" w:rsidP="00FD57DA">
            <w:pPr>
              <w:spacing w:line="259" w:lineRule="auto"/>
              <w:rPr>
                <w:rFonts w:cstheme="minorHAnsi"/>
                <w:sz w:val="24"/>
                <w:szCs w:val="24"/>
              </w:rPr>
            </w:pPr>
          </w:p>
        </w:tc>
        <w:tc>
          <w:tcPr>
            <w:tcW w:w="0" w:type="auto"/>
            <w:hideMark/>
          </w:tcPr>
          <w:p w14:paraId="1CB50B02" w14:textId="77777777" w:rsidR="00141A99" w:rsidRPr="00141A99" w:rsidRDefault="00141A99" w:rsidP="00FD57DA">
            <w:pPr>
              <w:spacing w:line="259" w:lineRule="auto"/>
              <w:rPr>
                <w:rFonts w:cstheme="minorHAnsi"/>
                <w:sz w:val="24"/>
                <w:szCs w:val="24"/>
              </w:rPr>
            </w:pPr>
          </w:p>
        </w:tc>
      </w:tr>
    </w:tbl>
    <w:p w14:paraId="466B300B" w14:textId="20B1B877" w:rsidR="00141A99" w:rsidRPr="00141A99" w:rsidRDefault="00141A99" w:rsidP="002F667C">
      <w:pPr>
        <w:pStyle w:val="NoSpacing"/>
      </w:pPr>
      <w:r w:rsidRPr="00141A99">
        <w:rPr>
          <w:i/>
          <w:iCs/>
        </w:rPr>
        <w:t>Note</w:t>
      </w:r>
      <w:r w:rsidRPr="00141A99">
        <w:t xml:space="preserve">: Standard errors are clustered by loan. Categorical variables are used to describe the number of units and the year the building was built. No </w:t>
      </w:r>
      <w:proofErr w:type="gramStart"/>
      <w:r w:rsidRPr="00141A99">
        <w:t>year built</w:t>
      </w:r>
      <w:proofErr w:type="gramEnd"/>
      <w:r w:rsidRPr="00141A99">
        <w:t xml:space="preserve"> information is missing for this subsample.</w:t>
      </w:r>
    </w:p>
    <w:p w14:paraId="191EF396" w14:textId="2A293F61" w:rsidR="00141A99" w:rsidRDefault="00141A99" w:rsidP="002F667C">
      <w:pPr>
        <w:pStyle w:val="NoSpacing"/>
      </w:pPr>
      <w:r w:rsidRPr="00141A99">
        <w:rPr>
          <w:vertAlign w:val="superscript"/>
        </w:rPr>
        <w:t>***</w:t>
      </w:r>
      <w:r w:rsidRPr="00141A99">
        <w:t>, </w:t>
      </w:r>
      <w:r w:rsidRPr="00141A99">
        <w:rPr>
          <w:vertAlign w:val="superscript"/>
        </w:rPr>
        <w:t>**</w:t>
      </w:r>
      <w:r w:rsidRPr="00141A99">
        <w:t> and </w:t>
      </w:r>
      <w:r w:rsidRPr="00141A99">
        <w:rPr>
          <w:vertAlign w:val="superscript"/>
        </w:rPr>
        <w:t>*</w:t>
      </w:r>
      <w:r w:rsidRPr="00141A99">
        <w:t> indicate the coefficient is significant at the 99%, 95% and 90% level.</w:t>
      </w:r>
    </w:p>
    <w:p w14:paraId="4AD8607F" w14:textId="77777777" w:rsidR="002F667C" w:rsidRPr="00141A99" w:rsidRDefault="002F667C" w:rsidP="00FD57DA">
      <w:pPr>
        <w:rPr>
          <w:rFonts w:cstheme="minorHAnsi"/>
          <w:sz w:val="24"/>
          <w:szCs w:val="24"/>
        </w:rPr>
      </w:pPr>
    </w:p>
    <w:p w14:paraId="53736FF2" w14:textId="77777777" w:rsidR="00141A99" w:rsidRPr="00141A99" w:rsidRDefault="00141A99" w:rsidP="00141A99">
      <w:pPr>
        <w:rPr>
          <w:rFonts w:cstheme="minorHAnsi"/>
          <w:sz w:val="24"/>
          <w:szCs w:val="24"/>
        </w:rPr>
      </w:pPr>
      <w:r w:rsidRPr="00141A99">
        <w:rPr>
          <w:rFonts w:cstheme="minorHAnsi"/>
          <w:sz w:val="24"/>
          <w:szCs w:val="24"/>
        </w:rPr>
        <w:t>As anticipated, better controls for market conditions and property financials reduce the significance of building age and the number of units in the property. The results indicate that both market conditions and the performance of the property can have a nontrivial impact on loan termination probabilities. For example, property that is generating a higher proportion of its potential income is less likely to default. Or stated differently, property‐specific vacancy rates matter. As expected, property that is run more efficiently and has larger cash reserves has a lower probability of default. More reserves and larger capital expenditures also reduce the probability of being paid off. In short, better managed properties with more cash on hand are less likely to default. In contrast, properties that are less prepared for large capital improvements (little cash on reserve) and properties that undertake large capital improvements are more likely to be paid off.</w:t>
      </w:r>
    </w:p>
    <w:p w14:paraId="0E9A886F" w14:textId="77777777" w:rsidR="00141A99" w:rsidRPr="00141A99" w:rsidRDefault="00141A99" w:rsidP="00141A99">
      <w:pPr>
        <w:rPr>
          <w:rFonts w:cstheme="minorHAnsi"/>
          <w:sz w:val="24"/>
          <w:szCs w:val="24"/>
        </w:rPr>
      </w:pPr>
      <w:r w:rsidRPr="00141A99">
        <w:rPr>
          <w:rFonts w:cstheme="minorHAnsi"/>
          <w:sz w:val="24"/>
          <w:szCs w:val="24"/>
        </w:rPr>
        <w:t>Market conditions only impact termination through default. Properties in locations with improving labor market conditions and rising rents are less likely to default, an effect that reinforces the importance of the individual property performance. Together the market and property results indicate that the decision to default is highest when the property itself is performing poorly and the market conditions around the property are also struggling. A struggling property is more likely to be able to right itself if the economic conditions around it are favorable.</w:t>
      </w:r>
    </w:p>
    <w:p w14:paraId="5970C4EB" w14:textId="77777777" w:rsidR="00141A99" w:rsidRPr="00B81311" w:rsidRDefault="00141A99" w:rsidP="00B81311">
      <w:pPr>
        <w:pStyle w:val="Heading2"/>
      </w:pPr>
      <w:hyperlink r:id="rId29" w:anchor="toc" w:tooltip="Contemporaneous LTV and DCR" w:history="1">
        <w:r w:rsidRPr="00B81311">
          <w:rPr>
            <w:rStyle w:val="Hyperlink"/>
            <w:color w:val="262626" w:themeColor="text1" w:themeTint="D9"/>
            <w:u w:val="none"/>
          </w:rPr>
          <w:t>Contemporaneous LTV and DCR</w:t>
        </w:r>
      </w:hyperlink>
    </w:p>
    <w:p w14:paraId="563F46DC" w14:textId="77777777" w:rsidR="00141A99" w:rsidRPr="00141A99" w:rsidRDefault="00141A99" w:rsidP="00141A99">
      <w:pPr>
        <w:rPr>
          <w:rFonts w:cstheme="minorHAnsi"/>
          <w:sz w:val="24"/>
          <w:szCs w:val="24"/>
        </w:rPr>
      </w:pPr>
      <w:r w:rsidRPr="00141A99">
        <w:rPr>
          <w:rFonts w:cstheme="minorHAnsi"/>
          <w:sz w:val="24"/>
          <w:szCs w:val="24"/>
        </w:rPr>
        <w:t>Archer </w:t>
      </w:r>
      <w:r w:rsidRPr="00141A99">
        <w:rPr>
          <w:rFonts w:cstheme="minorHAnsi"/>
          <w:i/>
          <w:iCs/>
          <w:sz w:val="24"/>
          <w:szCs w:val="24"/>
        </w:rPr>
        <w:t>et al</w:t>
      </w:r>
      <w:r w:rsidRPr="00141A99">
        <w:rPr>
          <w:rFonts w:cstheme="minorHAnsi"/>
          <w:sz w:val="24"/>
          <w:szCs w:val="24"/>
        </w:rPr>
        <w:t>. (2002) find that LTV at origination has no relationship with default while DCR at origination does. Our results are the opposite—origination LTV works as expected and DCR at origination is statistically insignificant. Given this deviation from prior published work, we have included in the Appendix an approximation of the Archer </w:t>
      </w:r>
      <w:r w:rsidRPr="00141A99">
        <w:rPr>
          <w:rFonts w:cstheme="minorHAnsi"/>
          <w:i/>
          <w:iCs/>
          <w:sz w:val="24"/>
          <w:szCs w:val="24"/>
        </w:rPr>
        <w:t>et al</w:t>
      </w:r>
      <w:r w:rsidRPr="00141A99">
        <w:rPr>
          <w:rFonts w:cstheme="minorHAnsi"/>
          <w:sz w:val="24"/>
          <w:szCs w:val="24"/>
        </w:rPr>
        <w:t xml:space="preserve">. specification on this FNMA sample. The dependent variable is coded 1 if a loan has ever been 90 days or more delinquent for the first seven years of the </w:t>
      </w:r>
      <w:proofErr w:type="gramStart"/>
      <w:r w:rsidRPr="00141A99">
        <w:rPr>
          <w:rFonts w:cstheme="minorHAnsi"/>
          <w:sz w:val="24"/>
          <w:szCs w:val="24"/>
        </w:rPr>
        <w:t>loans</w:t>
      </w:r>
      <w:proofErr w:type="gramEnd"/>
      <w:r w:rsidRPr="00141A99">
        <w:rPr>
          <w:rFonts w:cstheme="minorHAnsi"/>
          <w:sz w:val="24"/>
          <w:szCs w:val="24"/>
        </w:rPr>
        <w:t xml:space="preserve"> life. Loans seasoned more than two years before purchase are excluded. There is one observation per loan. Origination year dummies serve as a type of default baseline. The Archer </w:t>
      </w:r>
      <w:r w:rsidRPr="00141A99">
        <w:rPr>
          <w:rFonts w:cstheme="minorHAnsi"/>
          <w:i/>
          <w:iCs/>
          <w:sz w:val="24"/>
          <w:szCs w:val="24"/>
        </w:rPr>
        <w:t>et al</w:t>
      </w:r>
      <w:r w:rsidRPr="00141A99">
        <w:rPr>
          <w:rFonts w:cstheme="minorHAnsi"/>
          <w:sz w:val="24"/>
          <w:szCs w:val="24"/>
        </w:rPr>
        <w:t>. results find that only the DCR and the year built are statistically significant using a sample of 495 loans originated from 1989 to 1995 and observed from 1991 to 1996 from RTC securitized loans (high risk). Although we do not have direct evidence for difference in the results, there are multiple potential explanations. Our list of controls is much longer than Archer </w:t>
      </w:r>
      <w:r w:rsidRPr="00141A99">
        <w:rPr>
          <w:rFonts w:cstheme="minorHAnsi"/>
          <w:i/>
          <w:iCs/>
          <w:sz w:val="24"/>
          <w:szCs w:val="24"/>
        </w:rPr>
        <w:t>et al</w:t>
      </w:r>
      <w:r w:rsidRPr="00141A99">
        <w:rPr>
          <w:rFonts w:cstheme="minorHAnsi"/>
          <w:sz w:val="24"/>
          <w:szCs w:val="24"/>
        </w:rPr>
        <w:t>. (2002). Our performance data include a very severe recession that had large impacts on underwriting standards, and both space and capital market conditions. This likely disentangled the origination DCR from the contemporaneous DCR as individual property NOI started to reflect market conditions. Also, the use of smaller loans makes the property in our sample more vulnerable to turnover risk and adds more volatility to NOI.[ </w:t>
      </w:r>
      <w:hyperlink r:id="rId30" w:anchor="bib6" w:tooltip="6" w:history="1">
        <w:r w:rsidRPr="00141A99">
          <w:rPr>
            <w:rStyle w:val="Hyperlink"/>
            <w:rFonts w:cstheme="minorHAnsi"/>
            <w:sz w:val="24"/>
            <w:szCs w:val="24"/>
          </w:rPr>
          <w:t>6</w:t>
        </w:r>
      </w:hyperlink>
      <w:r w:rsidRPr="00141A99">
        <w:rPr>
          <w:rFonts w:cstheme="minorHAnsi"/>
          <w:sz w:val="24"/>
          <w:szCs w:val="24"/>
        </w:rPr>
        <w:t>] Further, our results find sensible coefficients for most variables except DCR. The DCR coefficient should be negative. This is likely due to the severe econometric problems associated with this specification. It is not a surprise that any estimation that takes loans through the great recession would find LTV or even single‐family house prices to be an important part of default risk. The DCR results likely reflect the specification of the model. Finally, our data include loans selected by FNMA for securitization and as a result are of an above average quality in, among other things, LTV. The data used in the original Archer </w:t>
      </w:r>
      <w:r w:rsidRPr="00141A99">
        <w:rPr>
          <w:rFonts w:cstheme="minorHAnsi"/>
          <w:i/>
          <w:iCs/>
          <w:sz w:val="24"/>
          <w:szCs w:val="24"/>
        </w:rPr>
        <w:t>et al</w:t>
      </w:r>
      <w:r w:rsidRPr="00141A99">
        <w:rPr>
          <w:rFonts w:cstheme="minorHAnsi"/>
          <w:sz w:val="24"/>
          <w:szCs w:val="24"/>
        </w:rPr>
        <w:t xml:space="preserve">. estimation </w:t>
      </w:r>
      <w:proofErr w:type="gramStart"/>
      <w:r w:rsidRPr="00141A99">
        <w:rPr>
          <w:rFonts w:cstheme="minorHAnsi"/>
          <w:sz w:val="24"/>
          <w:szCs w:val="24"/>
        </w:rPr>
        <w:t>were</w:t>
      </w:r>
      <w:proofErr w:type="gramEnd"/>
      <w:r w:rsidRPr="00141A99">
        <w:rPr>
          <w:rFonts w:cstheme="minorHAnsi"/>
          <w:sz w:val="24"/>
          <w:szCs w:val="24"/>
        </w:rPr>
        <w:t xml:space="preserve"> from the Resolution Trust Corporation and represented a relatively high‐risk sample of the population of all loans at the time.</w:t>
      </w:r>
    </w:p>
    <w:p w14:paraId="548E3771" w14:textId="77777777" w:rsidR="00141A99" w:rsidRPr="00141A99" w:rsidRDefault="00141A99" w:rsidP="00141A99">
      <w:pPr>
        <w:rPr>
          <w:rFonts w:cstheme="minorHAnsi"/>
          <w:sz w:val="24"/>
          <w:szCs w:val="24"/>
        </w:rPr>
      </w:pPr>
      <w:r w:rsidRPr="00141A99">
        <w:rPr>
          <w:rFonts w:cstheme="minorHAnsi"/>
          <w:sz w:val="24"/>
          <w:szCs w:val="24"/>
        </w:rPr>
        <w:t>Returning to the results at hand, Table 11 adjusts the DCR and LTV ratios from what was observed at origination to contemporaneous values. This should help to disentangle the endogenous relationship of these ratios identified by Archer </w:t>
      </w:r>
      <w:r w:rsidRPr="00141A99">
        <w:rPr>
          <w:rFonts w:cstheme="minorHAnsi"/>
          <w:i/>
          <w:iCs/>
          <w:sz w:val="24"/>
          <w:szCs w:val="24"/>
        </w:rPr>
        <w:t>et al</w:t>
      </w:r>
      <w:r w:rsidRPr="00141A99">
        <w:rPr>
          <w:rFonts w:cstheme="minorHAnsi"/>
          <w:sz w:val="24"/>
          <w:szCs w:val="24"/>
        </w:rPr>
        <w:t>. (2002). The results indicate that the contemporaneous or current LTV (</w:t>
      </w:r>
      <w:proofErr w:type="spellStart"/>
      <w:r w:rsidRPr="00141A99">
        <w:rPr>
          <w:rFonts w:cstheme="minorHAnsi"/>
          <w:i/>
          <w:iCs/>
          <w:sz w:val="24"/>
          <w:szCs w:val="24"/>
        </w:rPr>
        <w:t>ltv</w:t>
      </w:r>
      <w:proofErr w:type="spellEnd"/>
      <w:r w:rsidRPr="00141A99">
        <w:rPr>
          <w:rFonts w:cstheme="minorHAnsi"/>
          <w:sz w:val="24"/>
          <w:szCs w:val="24"/>
        </w:rPr>
        <w:t>) and the contemporaneous or current DCR (</w:t>
      </w:r>
      <w:proofErr w:type="spellStart"/>
      <w:r w:rsidRPr="00141A99">
        <w:rPr>
          <w:rFonts w:cstheme="minorHAnsi"/>
          <w:i/>
          <w:iCs/>
          <w:sz w:val="24"/>
          <w:szCs w:val="24"/>
        </w:rPr>
        <w:t>dcr</w:t>
      </w:r>
      <w:proofErr w:type="spellEnd"/>
      <w:r w:rsidRPr="00141A99">
        <w:rPr>
          <w:rFonts w:cstheme="minorHAnsi"/>
          <w:sz w:val="24"/>
          <w:szCs w:val="24"/>
        </w:rPr>
        <w:t xml:space="preserve">) both perform well and contrast with the origination specification proxies. Figure 2 illustrates the impact of these variables on the probability of default for a representative loan over a large range of values. </w:t>
      </w:r>
      <w:proofErr w:type="gramStart"/>
      <w:r w:rsidRPr="00141A99">
        <w:rPr>
          <w:rFonts w:cstheme="minorHAnsi"/>
          <w:sz w:val="24"/>
          <w:szCs w:val="24"/>
        </w:rPr>
        <w:t>In particular, any</w:t>
      </w:r>
      <w:proofErr w:type="gramEnd"/>
      <w:r w:rsidRPr="00141A99">
        <w:rPr>
          <w:rFonts w:cstheme="minorHAnsi"/>
          <w:sz w:val="24"/>
          <w:szCs w:val="24"/>
        </w:rPr>
        <w:t xml:space="preserve"> increase in the contemporaneous DCR reduces default probabilities substantially until the ratio is very large. While the marginal impact of </w:t>
      </w:r>
      <w:proofErr w:type="spellStart"/>
      <w:r w:rsidRPr="00141A99">
        <w:rPr>
          <w:rFonts w:cstheme="minorHAnsi"/>
          <w:i/>
          <w:iCs/>
          <w:sz w:val="24"/>
          <w:szCs w:val="24"/>
        </w:rPr>
        <w:t>cltv</w:t>
      </w:r>
      <w:proofErr w:type="spellEnd"/>
      <w:r w:rsidRPr="00141A99">
        <w:rPr>
          <w:rFonts w:cstheme="minorHAnsi"/>
          <w:sz w:val="24"/>
          <w:szCs w:val="24"/>
        </w:rPr>
        <w:t> is not as large, low </w:t>
      </w:r>
      <w:proofErr w:type="spellStart"/>
      <w:r w:rsidRPr="00141A99">
        <w:rPr>
          <w:rFonts w:cstheme="minorHAnsi"/>
          <w:i/>
          <w:iCs/>
          <w:sz w:val="24"/>
          <w:szCs w:val="24"/>
        </w:rPr>
        <w:t>cltv</w:t>
      </w:r>
      <w:proofErr w:type="spellEnd"/>
      <w:r w:rsidRPr="00141A99">
        <w:rPr>
          <w:rFonts w:cstheme="minorHAnsi"/>
          <w:sz w:val="24"/>
          <w:szCs w:val="24"/>
        </w:rPr>
        <w:t> is associated with very few defaults and high </w:t>
      </w:r>
      <w:proofErr w:type="spellStart"/>
      <w:r w:rsidRPr="00141A99">
        <w:rPr>
          <w:rFonts w:cstheme="minorHAnsi"/>
          <w:i/>
          <w:iCs/>
          <w:sz w:val="24"/>
          <w:szCs w:val="24"/>
        </w:rPr>
        <w:t>cltv</w:t>
      </w:r>
      <w:proofErr w:type="spellEnd"/>
      <w:r w:rsidRPr="00141A99">
        <w:rPr>
          <w:rFonts w:cstheme="minorHAnsi"/>
          <w:sz w:val="24"/>
          <w:szCs w:val="24"/>
        </w:rPr>
        <w:t> (</w:t>
      </w:r>
      <w:r w:rsidRPr="00141A99">
        <w:rPr>
          <w:rFonts w:cstheme="minorHAnsi"/>
          <w:i/>
          <w:iCs/>
          <w:sz w:val="24"/>
          <w:szCs w:val="24"/>
        </w:rPr>
        <w:t>e.g</w:t>
      </w:r>
      <w:r w:rsidRPr="00141A99">
        <w:rPr>
          <w:rFonts w:cstheme="minorHAnsi"/>
          <w:sz w:val="24"/>
          <w:szCs w:val="24"/>
        </w:rPr>
        <w:t>., negative equity) is associated with higher default probabilities. One way to read these results is that, for small loans, the ability to generate sufficient NOI to service the loan is a more important trigger of default than low or negative equity.</w:t>
      </w:r>
    </w:p>
    <w:p w14:paraId="6EF1DBDD" w14:textId="24EF25C0" w:rsidR="00141A99" w:rsidRPr="00141A99" w:rsidRDefault="00141A99" w:rsidP="00B81311">
      <w:pPr>
        <w:spacing w:after="0"/>
        <w:rPr>
          <w:rFonts w:cstheme="minorHAnsi"/>
          <w:sz w:val="24"/>
          <w:szCs w:val="24"/>
        </w:rPr>
      </w:pPr>
      <w:r w:rsidRPr="00141A99">
        <w:rPr>
          <w:rFonts w:cstheme="minorHAnsi"/>
          <w:sz w:val="24"/>
          <w:szCs w:val="24"/>
        </w:rPr>
        <w:t>11 Table</w:t>
      </w:r>
      <w:r w:rsidR="00B81311">
        <w:rPr>
          <w:rFonts w:cstheme="minorHAnsi"/>
          <w:sz w:val="24"/>
          <w:szCs w:val="24"/>
        </w:rPr>
        <w:t xml:space="preserve">. </w:t>
      </w:r>
      <w:r w:rsidRPr="00141A99">
        <w:rPr>
          <w:rFonts w:cstheme="minorHAnsi"/>
          <w:sz w:val="24"/>
          <w:szCs w:val="24"/>
        </w:rPr>
        <w:t>Contemporaneous LTV and DCR—termination results</w:t>
      </w:r>
    </w:p>
    <w:tbl>
      <w:tblPr>
        <w:tblStyle w:val="TableGrid"/>
        <w:tblW w:w="0" w:type="auto"/>
        <w:tblLook w:val="04A0" w:firstRow="1" w:lastRow="0" w:firstColumn="1" w:lastColumn="0" w:noHBand="0" w:noVBand="1"/>
      </w:tblPr>
      <w:tblGrid>
        <w:gridCol w:w="2614"/>
        <w:gridCol w:w="1248"/>
        <w:gridCol w:w="642"/>
        <w:gridCol w:w="1248"/>
        <w:gridCol w:w="642"/>
      </w:tblGrid>
      <w:tr w:rsidR="00B81311" w:rsidRPr="00141A99" w14:paraId="6DA001B2" w14:textId="77777777" w:rsidTr="00395239">
        <w:tc>
          <w:tcPr>
            <w:tcW w:w="0" w:type="auto"/>
            <w:hideMark/>
          </w:tcPr>
          <w:p w14:paraId="4F8CAA1D" w14:textId="77777777" w:rsidR="00B81311" w:rsidRPr="00141A99" w:rsidRDefault="00B81311" w:rsidP="00B81311">
            <w:pPr>
              <w:spacing w:line="259" w:lineRule="auto"/>
              <w:rPr>
                <w:rFonts w:cstheme="minorHAnsi"/>
                <w:sz w:val="24"/>
                <w:szCs w:val="24"/>
              </w:rPr>
            </w:pPr>
          </w:p>
        </w:tc>
        <w:tc>
          <w:tcPr>
            <w:tcW w:w="0" w:type="auto"/>
            <w:hideMark/>
          </w:tcPr>
          <w:p w14:paraId="62670C0D" w14:textId="77777777" w:rsidR="00B81311" w:rsidRPr="00141A99" w:rsidRDefault="00B81311" w:rsidP="00B81311">
            <w:pPr>
              <w:spacing w:line="259" w:lineRule="auto"/>
              <w:rPr>
                <w:rFonts w:cstheme="minorHAnsi"/>
                <w:b/>
                <w:bCs/>
                <w:sz w:val="24"/>
                <w:szCs w:val="24"/>
              </w:rPr>
            </w:pPr>
            <w:r w:rsidRPr="00141A99">
              <w:rPr>
                <w:rFonts w:cstheme="minorHAnsi"/>
                <w:b/>
                <w:bCs/>
                <w:sz w:val="24"/>
                <w:szCs w:val="24"/>
              </w:rPr>
              <w:t>Default</w:t>
            </w:r>
          </w:p>
        </w:tc>
        <w:tc>
          <w:tcPr>
            <w:tcW w:w="0" w:type="auto"/>
          </w:tcPr>
          <w:p w14:paraId="1722D84B" w14:textId="77777777" w:rsidR="00B81311" w:rsidRPr="00141A99" w:rsidRDefault="00B81311" w:rsidP="00B81311">
            <w:pPr>
              <w:rPr>
                <w:rFonts w:cstheme="minorHAnsi"/>
                <w:b/>
                <w:bCs/>
                <w:sz w:val="24"/>
                <w:szCs w:val="24"/>
              </w:rPr>
            </w:pPr>
          </w:p>
        </w:tc>
        <w:tc>
          <w:tcPr>
            <w:tcW w:w="0" w:type="auto"/>
          </w:tcPr>
          <w:p w14:paraId="30F6EE18" w14:textId="55EBC0FB" w:rsidR="00B81311" w:rsidRPr="00141A99" w:rsidRDefault="00B81311" w:rsidP="00B81311">
            <w:pPr>
              <w:rPr>
                <w:rFonts w:cstheme="minorHAnsi"/>
                <w:b/>
                <w:bCs/>
                <w:sz w:val="24"/>
                <w:szCs w:val="24"/>
              </w:rPr>
            </w:pPr>
            <w:proofErr w:type="spellStart"/>
            <w:r w:rsidRPr="00141A99">
              <w:rPr>
                <w:rFonts w:cstheme="minorHAnsi"/>
                <w:b/>
                <w:bCs/>
                <w:sz w:val="24"/>
                <w:szCs w:val="24"/>
              </w:rPr>
              <w:t>Paidoff</w:t>
            </w:r>
            <w:proofErr w:type="spellEnd"/>
          </w:p>
        </w:tc>
        <w:tc>
          <w:tcPr>
            <w:tcW w:w="0" w:type="auto"/>
            <w:hideMark/>
          </w:tcPr>
          <w:p w14:paraId="26462FAF" w14:textId="7724B2C9" w:rsidR="00B81311" w:rsidRPr="00141A99" w:rsidRDefault="00B81311" w:rsidP="00B81311">
            <w:pPr>
              <w:spacing w:line="259" w:lineRule="auto"/>
              <w:rPr>
                <w:rFonts w:cstheme="minorHAnsi"/>
                <w:b/>
                <w:bCs/>
                <w:sz w:val="24"/>
                <w:szCs w:val="24"/>
              </w:rPr>
            </w:pPr>
          </w:p>
        </w:tc>
      </w:tr>
      <w:tr w:rsidR="00141A99" w:rsidRPr="00141A99" w14:paraId="57071CE9" w14:textId="77777777" w:rsidTr="00B81311">
        <w:tc>
          <w:tcPr>
            <w:tcW w:w="0" w:type="auto"/>
            <w:hideMark/>
          </w:tcPr>
          <w:p w14:paraId="2E6E018D" w14:textId="77777777" w:rsidR="00141A99" w:rsidRPr="00141A99" w:rsidRDefault="00141A99" w:rsidP="00B81311">
            <w:pPr>
              <w:spacing w:line="259" w:lineRule="auto"/>
              <w:rPr>
                <w:rFonts w:cstheme="minorHAnsi"/>
                <w:b/>
                <w:bCs/>
                <w:sz w:val="24"/>
                <w:szCs w:val="24"/>
              </w:rPr>
            </w:pPr>
            <w:r w:rsidRPr="00141A99">
              <w:rPr>
                <w:rFonts w:cstheme="minorHAnsi"/>
                <w:b/>
                <w:bCs/>
                <w:sz w:val="24"/>
                <w:szCs w:val="24"/>
              </w:rPr>
              <w:t>Variable</w:t>
            </w:r>
          </w:p>
        </w:tc>
        <w:tc>
          <w:tcPr>
            <w:tcW w:w="0" w:type="auto"/>
            <w:hideMark/>
          </w:tcPr>
          <w:p w14:paraId="4D3E49AD" w14:textId="77777777" w:rsidR="00141A99" w:rsidRPr="00141A99" w:rsidRDefault="00141A99" w:rsidP="00B81311">
            <w:pPr>
              <w:spacing w:line="259" w:lineRule="auto"/>
              <w:rPr>
                <w:rFonts w:cstheme="minorHAnsi"/>
                <w:b/>
                <w:bCs/>
                <w:sz w:val="24"/>
                <w:szCs w:val="24"/>
              </w:rPr>
            </w:pPr>
            <w:r w:rsidRPr="00141A99">
              <w:rPr>
                <w:rFonts w:cstheme="minorHAnsi"/>
                <w:b/>
                <w:bCs/>
                <w:sz w:val="24"/>
                <w:szCs w:val="24"/>
              </w:rPr>
              <w:t>Coeff</w:t>
            </w:r>
          </w:p>
        </w:tc>
        <w:tc>
          <w:tcPr>
            <w:tcW w:w="0" w:type="auto"/>
            <w:hideMark/>
          </w:tcPr>
          <w:p w14:paraId="699D4850" w14:textId="77777777" w:rsidR="00141A99" w:rsidRPr="00141A99" w:rsidRDefault="00141A99" w:rsidP="00B81311">
            <w:pPr>
              <w:spacing w:line="259" w:lineRule="auto"/>
              <w:rPr>
                <w:rFonts w:cstheme="minorHAnsi"/>
                <w:b/>
                <w:bCs/>
                <w:sz w:val="24"/>
                <w:szCs w:val="24"/>
              </w:rPr>
            </w:pPr>
            <w:r w:rsidRPr="00141A99">
              <w:rPr>
                <w:rFonts w:cstheme="minorHAnsi"/>
                <w:b/>
                <w:bCs/>
                <w:sz w:val="24"/>
                <w:szCs w:val="24"/>
              </w:rPr>
              <w:t>SE</w:t>
            </w:r>
          </w:p>
        </w:tc>
        <w:tc>
          <w:tcPr>
            <w:tcW w:w="0" w:type="auto"/>
            <w:hideMark/>
          </w:tcPr>
          <w:p w14:paraId="51EC166E" w14:textId="77777777" w:rsidR="00141A99" w:rsidRPr="00141A99" w:rsidRDefault="00141A99" w:rsidP="00B81311">
            <w:pPr>
              <w:spacing w:line="259" w:lineRule="auto"/>
              <w:rPr>
                <w:rFonts w:cstheme="minorHAnsi"/>
                <w:b/>
                <w:bCs/>
                <w:sz w:val="24"/>
                <w:szCs w:val="24"/>
              </w:rPr>
            </w:pPr>
            <w:r w:rsidRPr="00141A99">
              <w:rPr>
                <w:rFonts w:cstheme="minorHAnsi"/>
                <w:b/>
                <w:bCs/>
                <w:sz w:val="24"/>
                <w:szCs w:val="24"/>
              </w:rPr>
              <w:t>Coeff</w:t>
            </w:r>
          </w:p>
        </w:tc>
        <w:tc>
          <w:tcPr>
            <w:tcW w:w="0" w:type="auto"/>
            <w:hideMark/>
          </w:tcPr>
          <w:p w14:paraId="69254CFB" w14:textId="77777777" w:rsidR="00141A99" w:rsidRPr="00141A99" w:rsidRDefault="00141A99" w:rsidP="00B81311">
            <w:pPr>
              <w:spacing w:line="259" w:lineRule="auto"/>
              <w:rPr>
                <w:rFonts w:cstheme="minorHAnsi"/>
                <w:b/>
                <w:bCs/>
                <w:sz w:val="24"/>
                <w:szCs w:val="24"/>
              </w:rPr>
            </w:pPr>
            <w:r w:rsidRPr="00141A99">
              <w:rPr>
                <w:rFonts w:cstheme="minorHAnsi"/>
                <w:b/>
                <w:bCs/>
                <w:sz w:val="24"/>
                <w:szCs w:val="24"/>
              </w:rPr>
              <w:t>SE</w:t>
            </w:r>
          </w:p>
        </w:tc>
      </w:tr>
      <w:tr w:rsidR="00141A99" w:rsidRPr="00141A99" w14:paraId="0BC9D839" w14:textId="77777777" w:rsidTr="00B81311">
        <w:tc>
          <w:tcPr>
            <w:tcW w:w="0" w:type="auto"/>
            <w:hideMark/>
          </w:tcPr>
          <w:p w14:paraId="46ED0DC8" w14:textId="77777777" w:rsidR="00141A99" w:rsidRPr="00141A99" w:rsidRDefault="00141A99" w:rsidP="00B81311">
            <w:pPr>
              <w:spacing w:line="259" w:lineRule="auto"/>
              <w:rPr>
                <w:rFonts w:cstheme="minorHAnsi"/>
                <w:sz w:val="24"/>
                <w:szCs w:val="24"/>
              </w:rPr>
            </w:pPr>
            <w:r w:rsidRPr="00141A99">
              <w:rPr>
                <w:rFonts w:cstheme="minorHAnsi"/>
                <w:sz w:val="24"/>
                <w:szCs w:val="24"/>
              </w:rPr>
              <w:t>loan age</w:t>
            </w:r>
          </w:p>
        </w:tc>
        <w:tc>
          <w:tcPr>
            <w:tcW w:w="0" w:type="auto"/>
            <w:hideMark/>
          </w:tcPr>
          <w:p w14:paraId="0F368428" w14:textId="77777777" w:rsidR="00141A99" w:rsidRPr="00141A99" w:rsidRDefault="00141A99" w:rsidP="00B81311">
            <w:pPr>
              <w:spacing w:line="259" w:lineRule="auto"/>
              <w:rPr>
                <w:rFonts w:cstheme="minorHAnsi"/>
                <w:sz w:val="24"/>
                <w:szCs w:val="24"/>
              </w:rPr>
            </w:pPr>
            <w:r w:rsidRPr="00141A99">
              <w:rPr>
                <w:rFonts w:cstheme="minorHAnsi"/>
                <w:sz w:val="24"/>
                <w:szCs w:val="24"/>
              </w:rPr>
              <w:t>0.160002</w:t>
            </w:r>
          </w:p>
        </w:tc>
        <w:tc>
          <w:tcPr>
            <w:tcW w:w="0" w:type="auto"/>
            <w:hideMark/>
          </w:tcPr>
          <w:p w14:paraId="3978A57C" w14:textId="77777777" w:rsidR="00141A99" w:rsidRPr="00141A99" w:rsidRDefault="00141A99" w:rsidP="00B81311">
            <w:pPr>
              <w:spacing w:line="259" w:lineRule="auto"/>
              <w:rPr>
                <w:rFonts w:cstheme="minorHAnsi"/>
                <w:sz w:val="24"/>
                <w:szCs w:val="24"/>
              </w:rPr>
            </w:pPr>
            <w:r w:rsidRPr="00141A99">
              <w:rPr>
                <w:rFonts w:cstheme="minorHAnsi"/>
                <w:sz w:val="24"/>
                <w:szCs w:val="24"/>
              </w:rPr>
              <w:t>0.04</w:t>
            </w:r>
          </w:p>
        </w:tc>
        <w:tc>
          <w:tcPr>
            <w:tcW w:w="0" w:type="auto"/>
            <w:hideMark/>
          </w:tcPr>
          <w:p w14:paraId="64714D4D" w14:textId="77777777" w:rsidR="00141A99" w:rsidRPr="00141A99" w:rsidRDefault="00141A99" w:rsidP="00B81311">
            <w:pPr>
              <w:spacing w:line="259" w:lineRule="auto"/>
              <w:rPr>
                <w:rFonts w:cstheme="minorHAnsi"/>
                <w:sz w:val="24"/>
                <w:szCs w:val="24"/>
              </w:rPr>
            </w:pPr>
            <w:r w:rsidRPr="00141A99">
              <w:rPr>
                <w:rFonts w:cstheme="minorHAnsi"/>
                <w:sz w:val="24"/>
                <w:szCs w:val="24"/>
              </w:rPr>
              <w:t>0.120002</w:t>
            </w:r>
          </w:p>
        </w:tc>
        <w:tc>
          <w:tcPr>
            <w:tcW w:w="0" w:type="auto"/>
            <w:hideMark/>
          </w:tcPr>
          <w:p w14:paraId="69AF7935" w14:textId="77777777" w:rsidR="00141A99" w:rsidRPr="00141A99" w:rsidRDefault="00141A99" w:rsidP="00B81311">
            <w:pPr>
              <w:spacing w:line="259" w:lineRule="auto"/>
              <w:rPr>
                <w:rFonts w:cstheme="minorHAnsi"/>
                <w:sz w:val="24"/>
                <w:szCs w:val="24"/>
              </w:rPr>
            </w:pPr>
            <w:r w:rsidRPr="00141A99">
              <w:rPr>
                <w:rFonts w:cstheme="minorHAnsi"/>
                <w:sz w:val="24"/>
                <w:szCs w:val="24"/>
              </w:rPr>
              <w:t>0.02</w:t>
            </w:r>
          </w:p>
        </w:tc>
      </w:tr>
      <w:tr w:rsidR="00141A99" w:rsidRPr="00141A99" w14:paraId="7B2BFC52" w14:textId="77777777" w:rsidTr="00B81311">
        <w:tc>
          <w:tcPr>
            <w:tcW w:w="0" w:type="auto"/>
            <w:hideMark/>
          </w:tcPr>
          <w:p w14:paraId="5978C0BF" w14:textId="77777777" w:rsidR="00141A99" w:rsidRPr="00141A99" w:rsidRDefault="00141A99" w:rsidP="00B81311">
            <w:pPr>
              <w:spacing w:line="259" w:lineRule="auto"/>
              <w:rPr>
                <w:rFonts w:cstheme="minorHAnsi"/>
                <w:sz w:val="24"/>
                <w:szCs w:val="24"/>
              </w:rPr>
            </w:pPr>
            <w:r w:rsidRPr="00141A99">
              <w:rPr>
                <w:rFonts w:cstheme="minorHAnsi"/>
                <w:sz w:val="24"/>
                <w:szCs w:val="24"/>
              </w:rPr>
              <w:t>(</w:t>
            </w:r>
            <w:proofErr w:type="gramStart"/>
            <w:r w:rsidRPr="00141A99">
              <w:rPr>
                <w:rFonts w:cstheme="minorHAnsi"/>
                <w:sz w:val="24"/>
                <w:szCs w:val="24"/>
              </w:rPr>
              <w:t>loan</w:t>
            </w:r>
            <w:proofErr w:type="gramEnd"/>
            <w:r w:rsidRPr="00141A99">
              <w:rPr>
                <w:rFonts w:cstheme="minorHAnsi"/>
                <w:sz w:val="24"/>
                <w:szCs w:val="24"/>
              </w:rPr>
              <w:t xml:space="preserve"> age</w:t>
            </w:r>
            <w:r w:rsidRPr="00141A99">
              <w:rPr>
                <w:rFonts w:cstheme="minorHAnsi"/>
                <w:sz w:val="24"/>
                <w:szCs w:val="24"/>
                <w:vertAlign w:val="superscript"/>
              </w:rPr>
              <w:t>2</w:t>
            </w:r>
            <w:r w:rsidRPr="00141A99">
              <w:rPr>
                <w:rFonts w:cstheme="minorHAnsi"/>
                <w:sz w:val="24"/>
                <w:szCs w:val="24"/>
              </w:rPr>
              <w:t>)/100</w:t>
            </w:r>
          </w:p>
        </w:tc>
        <w:tc>
          <w:tcPr>
            <w:tcW w:w="0" w:type="auto"/>
            <w:hideMark/>
          </w:tcPr>
          <w:p w14:paraId="08874884" w14:textId="77777777" w:rsidR="00141A99" w:rsidRPr="00141A99" w:rsidRDefault="00141A99" w:rsidP="00B81311">
            <w:pPr>
              <w:spacing w:line="259" w:lineRule="auto"/>
              <w:rPr>
                <w:rFonts w:cstheme="minorHAnsi"/>
                <w:sz w:val="24"/>
                <w:szCs w:val="24"/>
              </w:rPr>
            </w:pPr>
            <w:r w:rsidRPr="00141A99">
              <w:rPr>
                <w:rFonts w:cstheme="minorHAnsi"/>
                <w:sz w:val="24"/>
                <w:szCs w:val="24"/>
              </w:rPr>
              <w:t>−0.150002</w:t>
            </w:r>
          </w:p>
        </w:tc>
        <w:tc>
          <w:tcPr>
            <w:tcW w:w="0" w:type="auto"/>
            <w:hideMark/>
          </w:tcPr>
          <w:p w14:paraId="48F59D5C" w14:textId="77777777" w:rsidR="00141A99" w:rsidRPr="00141A99" w:rsidRDefault="00141A99" w:rsidP="00B81311">
            <w:pPr>
              <w:spacing w:line="259" w:lineRule="auto"/>
              <w:rPr>
                <w:rFonts w:cstheme="minorHAnsi"/>
                <w:sz w:val="24"/>
                <w:szCs w:val="24"/>
              </w:rPr>
            </w:pPr>
            <w:r w:rsidRPr="00141A99">
              <w:rPr>
                <w:rFonts w:cstheme="minorHAnsi"/>
                <w:sz w:val="24"/>
                <w:szCs w:val="24"/>
              </w:rPr>
              <w:t>0.05</w:t>
            </w:r>
          </w:p>
        </w:tc>
        <w:tc>
          <w:tcPr>
            <w:tcW w:w="0" w:type="auto"/>
            <w:hideMark/>
          </w:tcPr>
          <w:p w14:paraId="11A2AF1C" w14:textId="77777777" w:rsidR="00141A99" w:rsidRPr="00141A99" w:rsidRDefault="00141A99" w:rsidP="00B81311">
            <w:pPr>
              <w:spacing w:line="259" w:lineRule="auto"/>
              <w:rPr>
                <w:rFonts w:cstheme="minorHAnsi"/>
                <w:sz w:val="24"/>
                <w:szCs w:val="24"/>
              </w:rPr>
            </w:pPr>
            <w:r w:rsidRPr="00141A99">
              <w:rPr>
                <w:rFonts w:cstheme="minorHAnsi"/>
                <w:sz w:val="24"/>
                <w:szCs w:val="24"/>
              </w:rPr>
              <w:t>−0.070002</w:t>
            </w:r>
          </w:p>
        </w:tc>
        <w:tc>
          <w:tcPr>
            <w:tcW w:w="0" w:type="auto"/>
            <w:hideMark/>
          </w:tcPr>
          <w:p w14:paraId="29249319" w14:textId="77777777" w:rsidR="00141A99" w:rsidRPr="00141A99" w:rsidRDefault="00141A99" w:rsidP="00B81311">
            <w:pPr>
              <w:spacing w:line="259" w:lineRule="auto"/>
              <w:rPr>
                <w:rFonts w:cstheme="minorHAnsi"/>
                <w:sz w:val="24"/>
                <w:szCs w:val="24"/>
              </w:rPr>
            </w:pPr>
            <w:r w:rsidRPr="00141A99">
              <w:rPr>
                <w:rFonts w:cstheme="minorHAnsi"/>
                <w:sz w:val="24"/>
                <w:szCs w:val="24"/>
              </w:rPr>
              <w:t>0.02</w:t>
            </w:r>
          </w:p>
        </w:tc>
      </w:tr>
      <w:tr w:rsidR="00141A99" w:rsidRPr="00141A99" w14:paraId="720B4D7C" w14:textId="77777777" w:rsidTr="00B81311">
        <w:tc>
          <w:tcPr>
            <w:tcW w:w="0" w:type="auto"/>
            <w:hideMark/>
          </w:tcPr>
          <w:p w14:paraId="617BD89D" w14:textId="77777777" w:rsidR="00141A99" w:rsidRPr="00141A99" w:rsidRDefault="00141A99" w:rsidP="00B81311">
            <w:pPr>
              <w:spacing w:line="259" w:lineRule="auto"/>
              <w:rPr>
                <w:rFonts w:cstheme="minorHAnsi"/>
                <w:sz w:val="24"/>
                <w:szCs w:val="24"/>
              </w:rPr>
            </w:pPr>
            <w:proofErr w:type="spellStart"/>
            <w:r w:rsidRPr="00141A99">
              <w:rPr>
                <w:rFonts w:cstheme="minorHAnsi"/>
                <w:sz w:val="24"/>
                <w:szCs w:val="24"/>
              </w:rPr>
              <w:t>upb</w:t>
            </w:r>
            <w:proofErr w:type="spellEnd"/>
            <w:r w:rsidRPr="00141A99">
              <w:rPr>
                <w:rFonts w:cstheme="minorHAnsi"/>
                <w:sz w:val="24"/>
                <w:szCs w:val="24"/>
              </w:rPr>
              <w:t xml:space="preserve"> </w:t>
            </w:r>
            <w:proofErr w:type="spellStart"/>
            <w:r w:rsidRPr="00141A99">
              <w:rPr>
                <w:rFonts w:cstheme="minorHAnsi"/>
                <w:sz w:val="24"/>
                <w:szCs w:val="24"/>
              </w:rPr>
              <w:t>orig</w:t>
            </w:r>
            <w:proofErr w:type="spellEnd"/>
          </w:p>
        </w:tc>
        <w:tc>
          <w:tcPr>
            <w:tcW w:w="0" w:type="auto"/>
            <w:hideMark/>
          </w:tcPr>
          <w:p w14:paraId="6731DE91" w14:textId="77777777" w:rsidR="00141A99" w:rsidRPr="00141A99" w:rsidRDefault="00141A99" w:rsidP="00B81311">
            <w:pPr>
              <w:spacing w:line="259" w:lineRule="auto"/>
              <w:rPr>
                <w:rFonts w:cstheme="minorHAnsi"/>
                <w:sz w:val="24"/>
                <w:szCs w:val="24"/>
              </w:rPr>
            </w:pPr>
            <w:r w:rsidRPr="00141A99">
              <w:rPr>
                <w:rFonts w:cstheme="minorHAnsi"/>
                <w:sz w:val="24"/>
                <w:szCs w:val="24"/>
              </w:rPr>
              <w:t>−0.070002</w:t>
            </w:r>
          </w:p>
        </w:tc>
        <w:tc>
          <w:tcPr>
            <w:tcW w:w="0" w:type="auto"/>
            <w:hideMark/>
          </w:tcPr>
          <w:p w14:paraId="7F345137" w14:textId="77777777" w:rsidR="00141A99" w:rsidRPr="00141A99" w:rsidRDefault="00141A99" w:rsidP="00B81311">
            <w:pPr>
              <w:spacing w:line="259" w:lineRule="auto"/>
              <w:rPr>
                <w:rFonts w:cstheme="minorHAnsi"/>
                <w:sz w:val="24"/>
                <w:szCs w:val="24"/>
              </w:rPr>
            </w:pPr>
            <w:r w:rsidRPr="00141A99">
              <w:rPr>
                <w:rFonts w:cstheme="minorHAnsi"/>
                <w:sz w:val="24"/>
                <w:szCs w:val="24"/>
              </w:rPr>
              <w:t>0.02</w:t>
            </w:r>
          </w:p>
        </w:tc>
        <w:tc>
          <w:tcPr>
            <w:tcW w:w="0" w:type="auto"/>
            <w:hideMark/>
          </w:tcPr>
          <w:p w14:paraId="151CA471" w14:textId="77777777" w:rsidR="00141A99" w:rsidRPr="00141A99" w:rsidRDefault="00141A99" w:rsidP="00B81311">
            <w:pPr>
              <w:spacing w:line="259" w:lineRule="auto"/>
              <w:rPr>
                <w:rFonts w:cstheme="minorHAnsi"/>
                <w:sz w:val="24"/>
                <w:szCs w:val="24"/>
              </w:rPr>
            </w:pPr>
            <w:r w:rsidRPr="00141A99">
              <w:rPr>
                <w:rFonts w:cstheme="minorHAnsi"/>
                <w:sz w:val="24"/>
                <w:szCs w:val="24"/>
              </w:rPr>
              <w:t>0.020002</w:t>
            </w:r>
          </w:p>
        </w:tc>
        <w:tc>
          <w:tcPr>
            <w:tcW w:w="0" w:type="auto"/>
            <w:hideMark/>
          </w:tcPr>
          <w:p w14:paraId="06DD4777" w14:textId="77777777" w:rsidR="00141A99" w:rsidRPr="00141A99" w:rsidRDefault="00141A99" w:rsidP="00B81311">
            <w:pPr>
              <w:spacing w:line="259" w:lineRule="auto"/>
              <w:rPr>
                <w:rFonts w:cstheme="minorHAnsi"/>
                <w:sz w:val="24"/>
                <w:szCs w:val="24"/>
              </w:rPr>
            </w:pPr>
            <w:r w:rsidRPr="00141A99">
              <w:rPr>
                <w:rFonts w:cstheme="minorHAnsi"/>
                <w:sz w:val="24"/>
                <w:szCs w:val="24"/>
              </w:rPr>
              <w:t>0.01</w:t>
            </w:r>
          </w:p>
        </w:tc>
      </w:tr>
      <w:tr w:rsidR="00141A99" w:rsidRPr="00141A99" w14:paraId="376DA341" w14:textId="77777777" w:rsidTr="00B81311">
        <w:tc>
          <w:tcPr>
            <w:tcW w:w="0" w:type="auto"/>
            <w:hideMark/>
          </w:tcPr>
          <w:p w14:paraId="36A88329" w14:textId="77777777" w:rsidR="00141A99" w:rsidRPr="00141A99" w:rsidRDefault="00141A99" w:rsidP="00B81311">
            <w:pPr>
              <w:spacing w:line="259" w:lineRule="auto"/>
              <w:rPr>
                <w:rFonts w:cstheme="minorHAnsi"/>
                <w:sz w:val="24"/>
                <w:szCs w:val="24"/>
              </w:rPr>
            </w:pPr>
            <w:r w:rsidRPr="00141A99">
              <w:rPr>
                <w:rFonts w:cstheme="minorHAnsi"/>
                <w:sz w:val="24"/>
                <w:szCs w:val="24"/>
              </w:rPr>
              <w:t>refi</w:t>
            </w:r>
          </w:p>
        </w:tc>
        <w:tc>
          <w:tcPr>
            <w:tcW w:w="0" w:type="auto"/>
            <w:hideMark/>
          </w:tcPr>
          <w:p w14:paraId="79BC9222" w14:textId="77777777" w:rsidR="00141A99" w:rsidRPr="00141A99" w:rsidRDefault="00141A99" w:rsidP="00B81311">
            <w:pPr>
              <w:spacing w:line="259" w:lineRule="auto"/>
              <w:rPr>
                <w:rFonts w:cstheme="minorHAnsi"/>
                <w:sz w:val="24"/>
                <w:szCs w:val="24"/>
              </w:rPr>
            </w:pPr>
            <w:r w:rsidRPr="00141A99">
              <w:rPr>
                <w:rFonts w:cstheme="minorHAnsi"/>
                <w:sz w:val="24"/>
                <w:szCs w:val="24"/>
              </w:rPr>
              <w:t>0.18</w:t>
            </w:r>
          </w:p>
        </w:tc>
        <w:tc>
          <w:tcPr>
            <w:tcW w:w="0" w:type="auto"/>
            <w:hideMark/>
          </w:tcPr>
          <w:p w14:paraId="523F252D" w14:textId="77777777" w:rsidR="00141A99" w:rsidRPr="00141A99" w:rsidRDefault="00141A99" w:rsidP="00B81311">
            <w:pPr>
              <w:spacing w:line="259" w:lineRule="auto"/>
              <w:rPr>
                <w:rFonts w:cstheme="minorHAnsi"/>
                <w:sz w:val="24"/>
                <w:szCs w:val="24"/>
              </w:rPr>
            </w:pPr>
            <w:r w:rsidRPr="00141A99">
              <w:rPr>
                <w:rFonts w:cstheme="minorHAnsi"/>
                <w:sz w:val="24"/>
                <w:szCs w:val="24"/>
              </w:rPr>
              <w:t>0.26</w:t>
            </w:r>
          </w:p>
        </w:tc>
        <w:tc>
          <w:tcPr>
            <w:tcW w:w="0" w:type="auto"/>
            <w:hideMark/>
          </w:tcPr>
          <w:p w14:paraId="5B820EE1" w14:textId="77777777" w:rsidR="00141A99" w:rsidRPr="00141A99" w:rsidRDefault="00141A99" w:rsidP="00B81311">
            <w:pPr>
              <w:spacing w:line="259" w:lineRule="auto"/>
              <w:rPr>
                <w:rFonts w:cstheme="minorHAnsi"/>
                <w:sz w:val="24"/>
                <w:szCs w:val="24"/>
              </w:rPr>
            </w:pPr>
            <w:r w:rsidRPr="00141A99">
              <w:rPr>
                <w:rFonts w:cstheme="minorHAnsi"/>
                <w:sz w:val="24"/>
                <w:szCs w:val="24"/>
              </w:rPr>
              <w:t>−0.860002</w:t>
            </w:r>
          </w:p>
        </w:tc>
        <w:tc>
          <w:tcPr>
            <w:tcW w:w="0" w:type="auto"/>
            <w:hideMark/>
          </w:tcPr>
          <w:p w14:paraId="2781BE48" w14:textId="77777777" w:rsidR="00141A99" w:rsidRPr="00141A99" w:rsidRDefault="00141A99" w:rsidP="00B81311">
            <w:pPr>
              <w:spacing w:line="259" w:lineRule="auto"/>
              <w:rPr>
                <w:rFonts w:cstheme="minorHAnsi"/>
                <w:sz w:val="24"/>
                <w:szCs w:val="24"/>
              </w:rPr>
            </w:pPr>
            <w:r w:rsidRPr="00141A99">
              <w:rPr>
                <w:rFonts w:cstheme="minorHAnsi"/>
                <w:sz w:val="24"/>
                <w:szCs w:val="24"/>
              </w:rPr>
              <w:t>0.21</w:t>
            </w:r>
          </w:p>
        </w:tc>
      </w:tr>
      <w:tr w:rsidR="00141A99" w:rsidRPr="00141A99" w14:paraId="6FD74FB5" w14:textId="77777777" w:rsidTr="00B81311">
        <w:tc>
          <w:tcPr>
            <w:tcW w:w="0" w:type="auto"/>
            <w:hideMark/>
          </w:tcPr>
          <w:p w14:paraId="041CB8F4" w14:textId="77777777" w:rsidR="00141A99" w:rsidRPr="00141A99" w:rsidRDefault="00141A99" w:rsidP="00B81311">
            <w:pPr>
              <w:spacing w:line="259" w:lineRule="auto"/>
              <w:rPr>
                <w:rFonts w:cstheme="minorHAnsi"/>
                <w:sz w:val="24"/>
                <w:szCs w:val="24"/>
              </w:rPr>
            </w:pPr>
            <w:r w:rsidRPr="00141A99">
              <w:rPr>
                <w:rFonts w:cstheme="minorHAnsi"/>
                <w:sz w:val="24"/>
                <w:szCs w:val="24"/>
              </w:rPr>
              <w:t>term</w:t>
            </w:r>
          </w:p>
        </w:tc>
        <w:tc>
          <w:tcPr>
            <w:tcW w:w="0" w:type="auto"/>
            <w:hideMark/>
          </w:tcPr>
          <w:p w14:paraId="5CF00EED" w14:textId="77777777" w:rsidR="00141A99" w:rsidRPr="00141A99" w:rsidRDefault="00141A99" w:rsidP="00B81311">
            <w:pPr>
              <w:spacing w:line="259" w:lineRule="auto"/>
              <w:rPr>
                <w:rFonts w:cstheme="minorHAnsi"/>
                <w:sz w:val="24"/>
                <w:szCs w:val="24"/>
              </w:rPr>
            </w:pPr>
            <w:r w:rsidRPr="00141A99">
              <w:rPr>
                <w:rFonts w:cstheme="minorHAnsi"/>
                <w:sz w:val="24"/>
                <w:szCs w:val="24"/>
              </w:rPr>
              <w:t>−0.01</w:t>
            </w:r>
          </w:p>
        </w:tc>
        <w:tc>
          <w:tcPr>
            <w:tcW w:w="0" w:type="auto"/>
            <w:hideMark/>
          </w:tcPr>
          <w:p w14:paraId="00799356" w14:textId="77777777" w:rsidR="00141A99" w:rsidRPr="00141A99" w:rsidRDefault="00141A99" w:rsidP="00B81311">
            <w:pPr>
              <w:spacing w:line="259" w:lineRule="auto"/>
              <w:rPr>
                <w:rFonts w:cstheme="minorHAnsi"/>
                <w:sz w:val="24"/>
                <w:szCs w:val="24"/>
              </w:rPr>
            </w:pPr>
            <w:r w:rsidRPr="00141A99">
              <w:rPr>
                <w:rFonts w:cstheme="minorHAnsi"/>
                <w:sz w:val="24"/>
                <w:szCs w:val="24"/>
              </w:rPr>
              <w:t>0.00</w:t>
            </w:r>
          </w:p>
        </w:tc>
        <w:tc>
          <w:tcPr>
            <w:tcW w:w="0" w:type="auto"/>
            <w:hideMark/>
          </w:tcPr>
          <w:p w14:paraId="5315F9AC" w14:textId="77777777" w:rsidR="00141A99" w:rsidRPr="00141A99" w:rsidRDefault="00141A99" w:rsidP="00B81311">
            <w:pPr>
              <w:spacing w:line="259" w:lineRule="auto"/>
              <w:rPr>
                <w:rFonts w:cstheme="minorHAnsi"/>
                <w:sz w:val="24"/>
                <w:szCs w:val="24"/>
              </w:rPr>
            </w:pPr>
            <w:r w:rsidRPr="00141A99">
              <w:rPr>
                <w:rFonts w:cstheme="minorHAnsi"/>
                <w:sz w:val="24"/>
                <w:szCs w:val="24"/>
              </w:rPr>
              <w:t>−0.010002</w:t>
            </w:r>
          </w:p>
        </w:tc>
        <w:tc>
          <w:tcPr>
            <w:tcW w:w="0" w:type="auto"/>
            <w:hideMark/>
          </w:tcPr>
          <w:p w14:paraId="0D181481" w14:textId="77777777" w:rsidR="00141A99" w:rsidRPr="00141A99" w:rsidRDefault="00141A99" w:rsidP="00B81311">
            <w:pPr>
              <w:spacing w:line="259" w:lineRule="auto"/>
              <w:rPr>
                <w:rFonts w:cstheme="minorHAnsi"/>
                <w:sz w:val="24"/>
                <w:szCs w:val="24"/>
              </w:rPr>
            </w:pPr>
            <w:r w:rsidRPr="00141A99">
              <w:rPr>
                <w:rFonts w:cstheme="minorHAnsi"/>
                <w:sz w:val="24"/>
                <w:szCs w:val="24"/>
              </w:rPr>
              <w:t>0.00</w:t>
            </w:r>
          </w:p>
        </w:tc>
      </w:tr>
      <w:tr w:rsidR="00141A99" w:rsidRPr="00141A99" w14:paraId="2C59CB10" w14:textId="77777777" w:rsidTr="00B81311">
        <w:tc>
          <w:tcPr>
            <w:tcW w:w="0" w:type="auto"/>
            <w:hideMark/>
          </w:tcPr>
          <w:p w14:paraId="3219D175" w14:textId="77777777" w:rsidR="00141A99" w:rsidRPr="00141A99" w:rsidRDefault="00141A99" w:rsidP="00B81311">
            <w:pPr>
              <w:spacing w:line="259" w:lineRule="auto"/>
              <w:rPr>
                <w:rFonts w:cstheme="minorHAnsi"/>
                <w:sz w:val="24"/>
                <w:szCs w:val="24"/>
              </w:rPr>
            </w:pPr>
            <w:r w:rsidRPr="00141A99">
              <w:rPr>
                <w:rFonts w:cstheme="minorHAnsi"/>
                <w:sz w:val="24"/>
                <w:szCs w:val="24"/>
              </w:rPr>
              <w:t>recourse</w:t>
            </w:r>
          </w:p>
        </w:tc>
        <w:tc>
          <w:tcPr>
            <w:tcW w:w="0" w:type="auto"/>
            <w:hideMark/>
          </w:tcPr>
          <w:p w14:paraId="23855557" w14:textId="77777777" w:rsidR="00141A99" w:rsidRPr="00141A99" w:rsidRDefault="00141A99" w:rsidP="00B81311">
            <w:pPr>
              <w:spacing w:line="259" w:lineRule="auto"/>
              <w:rPr>
                <w:rFonts w:cstheme="minorHAnsi"/>
                <w:sz w:val="24"/>
                <w:szCs w:val="24"/>
              </w:rPr>
            </w:pPr>
            <w:r w:rsidRPr="00141A99">
              <w:rPr>
                <w:rFonts w:cstheme="minorHAnsi"/>
                <w:sz w:val="24"/>
                <w:szCs w:val="24"/>
              </w:rPr>
              <w:t>−0.32</w:t>
            </w:r>
          </w:p>
        </w:tc>
        <w:tc>
          <w:tcPr>
            <w:tcW w:w="0" w:type="auto"/>
            <w:hideMark/>
          </w:tcPr>
          <w:p w14:paraId="4D27AA4B" w14:textId="77777777" w:rsidR="00141A99" w:rsidRPr="00141A99" w:rsidRDefault="00141A99" w:rsidP="00B81311">
            <w:pPr>
              <w:spacing w:line="259" w:lineRule="auto"/>
              <w:rPr>
                <w:rFonts w:cstheme="minorHAnsi"/>
                <w:sz w:val="24"/>
                <w:szCs w:val="24"/>
              </w:rPr>
            </w:pPr>
            <w:r w:rsidRPr="00141A99">
              <w:rPr>
                <w:rFonts w:cstheme="minorHAnsi"/>
                <w:sz w:val="24"/>
                <w:szCs w:val="24"/>
              </w:rPr>
              <w:t>0.46</w:t>
            </w:r>
          </w:p>
        </w:tc>
        <w:tc>
          <w:tcPr>
            <w:tcW w:w="0" w:type="auto"/>
            <w:hideMark/>
          </w:tcPr>
          <w:p w14:paraId="05BCE839" w14:textId="77777777" w:rsidR="00141A99" w:rsidRPr="00141A99" w:rsidRDefault="00141A99" w:rsidP="00B81311">
            <w:pPr>
              <w:spacing w:line="259" w:lineRule="auto"/>
              <w:rPr>
                <w:rFonts w:cstheme="minorHAnsi"/>
                <w:sz w:val="24"/>
                <w:szCs w:val="24"/>
              </w:rPr>
            </w:pPr>
            <w:r w:rsidRPr="00141A99">
              <w:rPr>
                <w:rFonts w:cstheme="minorHAnsi"/>
                <w:sz w:val="24"/>
                <w:szCs w:val="24"/>
              </w:rPr>
              <w:t>1.110002</w:t>
            </w:r>
          </w:p>
        </w:tc>
        <w:tc>
          <w:tcPr>
            <w:tcW w:w="0" w:type="auto"/>
            <w:hideMark/>
          </w:tcPr>
          <w:p w14:paraId="3B25988A" w14:textId="77777777" w:rsidR="00141A99" w:rsidRPr="00141A99" w:rsidRDefault="00141A99" w:rsidP="00B81311">
            <w:pPr>
              <w:spacing w:line="259" w:lineRule="auto"/>
              <w:rPr>
                <w:rFonts w:cstheme="minorHAnsi"/>
                <w:sz w:val="24"/>
                <w:szCs w:val="24"/>
              </w:rPr>
            </w:pPr>
            <w:r w:rsidRPr="00141A99">
              <w:rPr>
                <w:rFonts w:cstheme="minorHAnsi"/>
                <w:sz w:val="24"/>
                <w:szCs w:val="24"/>
              </w:rPr>
              <w:t>0.54</w:t>
            </w:r>
          </w:p>
        </w:tc>
      </w:tr>
      <w:tr w:rsidR="00141A99" w:rsidRPr="00141A99" w14:paraId="3CED2E6C" w14:textId="77777777" w:rsidTr="00B81311">
        <w:tc>
          <w:tcPr>
            <w:tcW w:w="0" w:type="auto"/>
            <w:hideMark/>
          </w:tcPr>
          <w:p w14:paraId="0BCFF1FE" w14:textId="77777777" w:rsidR="00141A99" w:rsidRPr="00141A99" w:rsidRDefault="00141A99" w:rsidP="00B81311">
            <w:pPr>
              <w:spacing w:line="259" w:lineRule="auto"/>
              <w:rPr>
                <w:rFonts w:cstheme="minorHAnsi"/>
                <w:sz w:val="24"/>
                <w:szCs w:val="24"/>
              </w:rPr>
            </w:pPr>
            <w:r w:rsidRPr="00141A99">
              <w:rPr>
                <w:rFonts w:cstheme="minorHAnsi"/>
                <w:sz w:val="24"/>
                <w:szCs w:val="24"/>
              </w:rPr>
              <w:t>io</w:t>
            </w:r>
          </w:p>
        </w:tc>
        <w:tc>
          <w:tcPr>
            <w:tcW w:w="0" w:type="auto"/>
            <w:hideMark/>
          </w:tcPr>
          <w:p w14:paraId="43835432" w14:textId="77777777" w:rsidR="00141A99" w:rsidRPr="00141A99" w:rsidRDefault="00141A99" w:rsidP="00B81311">
            <w:pPr>
              <w:spacing w:line="259" w:lineRule="auto"/>
              <w:rPr>
                <w:rFonts w:cstheme="minorHAnsi"/>
                <w:sz w:val="24"/>
                <w:szCs w:val="24"/>
              </w:rPr>
            </w:pPr>
            <w:r w:rsidRPr="00141A99">
              <w:rPr>
                <w:rFonts w:cstheme="minorHAnsi"/>
                <w:sz w:val="24"/>
                <w:szCs w:val="24"/>
              </w:rPr>
              <w:t>0.25</w:t>
            </w:r>
          </w:p>
        </w:tc>
        <w:tc>
          <w:tcPr>
            <w:tcW w:w="0" w:type="auto"/>
            <w:hideMark/>
          </w:tcPr>
          <w:p w14:paraId="2041E17A" w14:textId="77777777" w:rsidR="00141A99" w:rsidRPr="00141A99" w:rsidRDefault="00141A99" w:rsidP="00B81311">
            <w:pPr>
              <w:spacing w:line="259" w:lineRule="auto"/>
              <w:rPr>
                <w:rFonts w:cstheme="minorHAnsi"/>
                <w:sz w:val="24"/>
                <w:szCs w:val="24"/>
              </w:rPr>
            </w:pPr>
            <w:r w:rsidRPr="00141A99">
              <w:rPr>
                <w:rFonts w:cstheme="minorHAnsi"/>
                <w:sz w:val="24"/>
                <w:szCs w:val="24"/>
              </w:rPr>
              <w:t>0.33</w:t>
            </w:r>
          </w:p>
        </w:tc>
        <w:tc>
          <w:tcPr>
            <w:tcW w:w="0" w:type="auto"/>
            <w:hideMark/>
          </w:tcPr>
          <w:p w14:paraId="1A73BA99" w14:textId="77777777" w:rsidR="00141A99" w:rsidRPr="00141A99" w:rsidRDefault="00141A99" w:rsidP="00B81311">
            <w:pPr>
              <w:spacing w:line="259" w:lineRule="auto"/>
              <w:rPr>
                <w:rFonts w:cstheme="minorHAnsi"/>
                <w:sz w:val="24"/>
                <w:szCs w:val="24"/>
              </w:rPr>
            </w:pPr>
            <w:r w:rsidRPr="00141A99">
              <w:rPr>
                <w:rFonts w:cstheme="minorHAnsi"/>
                <w:sz w:val="24"/>
                <w:szCs w:val="24"/>
              </w:rPr>
              <w:t>0.370002</w:t>
            </w:r>
          </w:p>
        </w:tc>
        <w:tc>
          <w:tcPr>
            <w:tcW w:w="0" w:type="auto"/>
            <w:hideMark/>
          </w:tcPr>
          <w:p w14:paraId="64CA38AD" w14:textId="77777777" w:rsidR="00141A99" w:rsidRPr="00141A99" w:rsidRDefault="00141A99" w:rsidP="00B81311">
            <w:pPr>
              <w:spacing w:line="259" w:lineRule="auto"/>
              <w:rPr>
                <w:rFonts w:cstheme="minorHAnsi"/>
                <w:sz w:val="24"/>
                <w:szCs w:val="24"/>
              </w:rPr>
            </w:pPr>
            <w:r w:rsidRPr="00141A99">
              <w:rPr>
                <w:rFonts w:cstheme="minorHAnsi"/>
                <w:sz w:val="24"/>
                <w:szCs w:val="24"/>
              </w:rPr>
              <w:t>0.18</w:t>
            </w:r>
          </w:p>
        </w:tc>
      </w:tr>
      <w:tr w:rsidR="00141A99" w:rsidRPr="00141A99" w14:paraId="73ABF812" w14:textId="77777777" w:rsidTr="00B81311">
        <w:tc>
          <w:tcPr>
            <w:tcW w:w="0" w:type="auto"/>
            <w:hideMark/>
          </w:tcPr>
          <w:p w14:paraId="721ABC73" w14:textId="77777777" w:rsidR="00141A99" w:rsidRPr="00141A99" w:rsidRDefault="00141A99" w:rsidP="00B81311">
            <w:pPr>
              <w:spacing w:line="259" w:lineRule="auto"/>
              <w:rPr>
                <w:rFonts w:cstheme="minorHAnsi"/>
                <w:sz w:val="24"/>
                <w:szCs w:val="24"/>
              </w:rPr>
            </w:pPr>
            <w:proofErr w:type="spellStart"/>
            <w:r w:rsidRPr="00141A99">
              <w:rPr>
                <w:rFonts w:cstheme="minorHAnsi"/>
                <w:sz w:val="24"/>
                <w:szCs w:val="24"/>
              </w:rPr>
              <w:t>dcr</w:t>
            </w:r>
            <w:proofErr w:type="spellEnd"/>
          </w:p>
        </w:tc>
        <w:tc>
          <w:tcPr>
            <w:tcW w:w="0" w:type="auto"/>
            <w:hideMark/>
          </w:tcPr>
          <w:p w14:paraId="06BC721B" w14:textId="77777777" w:rsidR="00141A99" w:rsidRPr="00141A99" w:rsidRDefault="00141A99" w:rsidP="00B81311">
            <w:pPr>
              <w:spacing w:line="259" w:lineRule="auto"/>
              <w:rPr>
                <w:rFonts w:cstheme="minorHAnsi"/>
                <w:sz w:val="24"/>
                <w:szCs w:val="24"/>
              </w:rPr>
            </w:pPr>
            <w:r w:rsidRPr="00141A99">
              <w:rPr>
                <w:rFonts w:cstheme="minorHAnsi"/>
                <w:sz w:val="24"/>
                <w:szCs w:val="24"/>
              </w:rPr>
              <w:t>−1.050002</w:t>
            </w:r>
          </w:p>
        </w:tc>
        <w:tc>
          <w:tcPr>
            <w:tcW w:w="0" w:type="auto"/>
            <w:hideMark/>
          </w:tcPr>
          <w:p w14:paraId="06721FB3" w14:textId="77777777" w:rsidR="00141A99" w:rsidRPr="00141A99" w:rsidRDefault="00141A99" w:rsidP="00B81311">
            <w:pPr>
              <w:spacing w:line="259" w:lineRule="auto"/>
              <w:rPr>
                <w:rFonts w:cstheme="minorHAnsi"/>
                <w:sz w:val="24"/>
                <w:szCs w:val="24"/>
              </w:rPr>
            </w:pPr>
            <w:r w:rsidRPr="00141A99">
              <w:rPr>
                <w:rFonts w:cstheme="minorHAnsi"/>
                <w:sz w:val="24"/>
                <w:szCs w:val="24"/>
              </w:rPr>
              <w:t>0.17</w:t>
            </w:r>
          </w:p>
        </w:tc>
        <w:tc>
          <w:tcPr>
            <w:tcW w:w="0" w:type="auto"/>
            <w:hideMark/>
          </w:tcPr>
          <w:p w14:paraId="6336B7BE" w14:textId="77777777" w:rsidR="00141A99" w:rsidRPr="00141A99" w:rsidRDefault="00141A99" w:rsidP="00B81311">
            <w:pPr>
              <w:spacing w:line="259" w:lineRule="auto"/>
              <w:rPr>
                <w:rFonts w:cstheme="minorHAnsi"/>
                <w:sz w:val="24"/>
                <w:szCs w:val="24"/>
              </w:rPr>
            </w:pPr>
            <w:r w:rsidRPr="00141A99">
              <w:rPr>
                <w:rFonts w:cstheme="minorHAnsi"/>
                <w:sz w:val="24"/>
                <w:szCs w:val="24"/>
              </w:rPr>
              <w:t>0.06</w:t>
            </w:r>
          </w:p>
        </w:tc>
        <w:tc>
          <w:tcPr>
            <w:tcW w:w="0" w:type="auto"/>
            <w:hideMark/>
          </w:tcPr>
          <w:p w14:paraId="4533EA2F" w14:textId="77777777" w:rsidR="00141A99" w:rsidRPr="00141A99" w:rsidRDefault="00141A99" w:rsidP="00B81311">
            <w:pPr>
              <w:spacing w:line="259" w:lineRule="auto"/>
              <w:rPr>
                <w:rFonts w:cstheme="minorHAnsi"/>
                <w:sz w:val="24"/>
                <w:szCs w:val="24"/>
              </w:rPr>
            </w:pPr>
            <w:r w:rsidRPr="00141A99">
              <w:rPr>
                <w:rFonts w:cstheme="minorHAnsi"/>
                <w:sz w:val="24"/>
                <w:szCs w:val="24"/>
              </w:rPr>
              <w:t>0.05</w:t>
            </w:r>
          </w:p>
        </w:tc>
      </w:tr>
      <w:tr w:rsidR="00141A99" w:rsidRPr="00141A99" w14:paraId="32FD6FD7" w14:textId="77777777" w:rsidTr="00B81311">
        <w:tc>
          <w:tcPr>
            <w:tcW w:w="0" w:type="auto"/>
            <w:hideMark/>
          </w:tcPr>
          <w:p w14:paraId="2758B311" w14:textId="77777777" w:rsidR="00141A99" w:rsidRPr="00141A99" w:rsidRDefault="00141A99" w:rsidP="00B81311">
            <w:pPr>
              <w:spacing w:line="259" w:lineRule="auto"/>
              <w:rPr>
                <w:rFonts w:cstheme="minorHAnsi"/>
                <w:sz w:val="24"/>
                <w:szCs w:val="24"/>
              </w:rPr>
            </w:pPr>
            <w:proofErr w:type="spellStart"/>
            <w:r w:rsidRPr="00141A99">
              <w:rPr>
                <w:rFonts w:cstheme="minorHAnsi"/>
                <w:sz w:val="24"/>
                <w:szCs w:val="24"/>
              </w:rPr>
              <w:t>ltv</w:t>
            </w:r>
            <w:proofErr w:type="spellEnd"/>
          </w:p>
        </w:tc>
        <w:tc>
          <w:tcPr>
            <w:tcW w:w="0" w:type="auto"/>
            <w:hideMark/>
          </w:tcPr>
          <w:p w14:paraId="10DA55A4" w14:textId="77777777" w:rsidR="00141A99" w:rsidRPr="00141A99" w:rsidRDefault="00141A99" w:rsidP="00B81311">
            <w:pPr>
              <w:spacing w:line="259" w:lineRule="auto"/>
              <w:rPr>
                <w:rFonts w:cstheme="minorHAnsi"/>
                <w:sz w:val="24"/>
                <w:szCs w:val="24"/>
              </w:rPr>
            </w:pPr>
            <w:r w:rsidRPr="00141A99">
              <w:rPr>
                <w:rFonts w:cstheme="minorHAnsi"/>
                <w:sz w:val="24"/>
                <w:szCs w:val="24"/>
              </w:rPr>
              <w:t>2.240002</w:t>
            </w:r>
          </w:p>
        </w:tc>
        <w:tc>
          <w:tcPr>
            <w:tcW w:w="0" w:type="auto"/>
            <w:hideMark/>
          </w:tcPr>
          <w:p w14:paraId="23142C7A" w14:textId="77777777" w:rsidR="00141A99" w:rsidRPr="00141A99" w:rsidRDefault="00141A99" w:rsidP="00B81311">
            <w:pPr>
              <w:spacing w:line="259" w:lineRule="auto"/>
              <w:rPr>
                <w:rFonts w:cstheme="minorHAnsi"/>
                <w:sz w:val="24"/>
                <w:szCs w:val="24"/>
              </w:rPr>
            </w:pPr>
            <w:r w:rsidRPr="00141A99">
              <w:rPr>
                <w:rFonts w:cstheme="minorHAnsi"/>
                <w:sz w:val="24"/>
                <w:szCs w:val="24"/>
              </w:rPr>
              <w:t>0.34</w:t>
            </w:r>
          </w:p>
        </w:tc>
        <w:tc>
          <w:tcPr>
            <w:tcW w:w="0" w:type="auto"/>
            <w:hideMark/>
          </w:tcPr>
          <w:p w14:paraId="57FB0B20" w14:textId="77777777" w:rsidR="00141A99" w:rsidRPr="00141A99" w:rsidRDefault="00141A99" w:rsidP="00B81311">
            <w:pPr>
              <w:spacing w:line="259" w:lineRule="auto"/>
              <w:rPr>
                <w:rFonts w:cstheme="minorHAnsi"/>
                <w:sz w:val="24"/>
                <w:szCs w:val="24"/>
              </w:rPr>
            </w:pPr>
            <w:r w:rsidRPr="00141A99">
              <w:rPr>
                <w:rFonts w:cstheme="minorHAnsi"/>
                <w:sz w:val="24"/>
                <w:szCs w:val="24"/>
              </w:rPr>
              <w:t>−0.660002</w:t>
            </w:r>
          </w:p>
        </w:tc>
        <w:tc>
          <w:tcPr>
            <w:tcW w:w="0" w:type="auto"/>
            <w:hideMark/>
          </w:tcPr>
          <w:p w14:paraId="54E6BD6A" w14:textId="77777777" w:rsidR="00141A99" w:rsidRPr="00141A99" w:rsidRDefault="00141A99" w:rsidP="00B81311">
            <w:pPr>
              <w:spacing w:line="259" w:lineRule="auto"/>
              <w:rPr>
                <w:rFonts w:cstheme="minorHAnsi"/>
                <w:sz w:val="24"/>
                <w:szCs w:val="24"/>
              </w:rPr>
            </w:pPr>
            <w:r w:rsidRPr="00141A99">
              <w:rPr>
                <w:rFonts w:cstheme="minorHAnsi"/>
                <w:sz w:val="24"/>
                <w:szCs w:val="24"/>
              </w:rPr>
              <w:t>0.22</w:t>
            </w:r>
          </w:p>
        </w:tc>
      </w:tr>
      <w:tr w:rsidR="00141A99" w:rsidRPr="00141A99" w14:paraId="6B80538F" w14:textId="77777777" w:rsidTr="00B81311">
        <w:tc>
          <w:tcPr>
            <w:tcW w:w="0" w:type="auto"/>
            <w:hideMark/>
          </w:tcPr>
          <w:p w14:paraId="3FB846E6" w14:textId="77777777" w:rsidR="00141A99" w:rsidRPr="00141A99" w:rsidRDefault="00141A99" w:rsidP="00B81311">
            <w:pPr>
              <w:spacing w:line="259" w:lineRule="auto"/>
              <w:rPr>
                <w:rFonts w:cstheme="minorHAnsi"/>
                <w:sz w:val="24"/>
                <w:szCs w:val="24"/>
              </w:rPr>
            </w:pPr>
            <w:proofErr w:type="spellStart"/>
            <w:r w:rsidRPr="00141A99">
              <w:rPr>
                <w:rFonts w:cstheme="minorHAnsi"/>
                <w:sz w:val="24"/>
                <w:szCs w:val="24"/>
              </w:rPr>
              <w:t>Δirate</w:t>
            </w:r>
            <w:proofErr w:type="spellEnd"/>
          </w:p>
        </w:tc>
        <w:tc>
          <w:tcPr>
            <w:tcW w:w="0" w:type="auto"/>
            <w:hideMark/>
          </w:tcPr>
          <w:p w14:paraId="1B84BD73" w14:textId="77777777" w:rsidR="00141A99" w:rsidRPr="00141A99" w:rsidRDefault="00141A99" w:rsidP="00B81311">
            <w:pPr>
              <w:spacing w:line="259" w:lineRule="auto"/>
              <w:rPr>
                <w:rFonts w:cstheme="minorHAnsi"/>
                <w:sz w:val="24"/>
                <w:szCs w:val="24"/>
              </w:rPr>
            </w:pPr>
            <w:r w:rsidRPr="00141A99">
              <w:rPr>
                <w:rFonts w:cstheme="minorHAnsi"/>
                <w:sz w:val="24"/>
                <w:szCs w:val="24"/>
              </w:rPr>
              <w:t>−0.520002</w:t>
            </w:r>
          </w:p>
        </w:tc>
        <w:tc>
          <w:tcPr>
            <w:tcW w:w="0" w:type="auto"/>
            <w:hideMark/>
          </w:tcPr>
          <w:p w14:paraId="4E649ABA" w14:textId="77777777" w:rsidR="00141A99" w:rsidRPr="00141A99" w:rsidRDefault="00141A99" w:rsidP="00B81311">
            <w:pPr>
              <w:spacing w:line="259" w:lineRule="auto"/>
              <w:rPr>
                <w:rFonts w:cstheme="minorHAnsi"/>
                <w:sz w:val="24"/>
                <w:szCs w:val="24"/>
              </w:rPr>
            </w:pPr>
            <w:r w:rsidRPr="00141A99">
              <w:rPr>
                <w:rFonts w:cstheme="minorHAnsi"/>
                <w:sz w:val="24"/>
                <w:szCs w:val="24"/>
              </w:rPr>
              <w:t>0.21</w:t>
            </w:r>
          </w:p>
        </w:tc>
        <w:tc>
          <w:tcPr>
            <w:tcW w:w="0" w:type="auto"/>
            <w:hideMark/>
          </w:tcPr>
          <w:p w14:paraId="0490A305" w14:textId="77777777" w:rsidR="00141A99" w:rsidRPr="00141A99" w:rsidRDefault="00141A99" w:rsidP="00B81311">
            <w:pPr>
              <w:spacing w:line="259" w:lineRule="auto"/>
              <w:rPr>
                <w:rFonts w:cstheme="minorHAnsi"/>
                <w:sz w:val="24"/>
                <w:szCs w:val="24"/>
              </w:rPr>
            </w:pPr>
            <w:r w:rsidRPr="00141A99">
              <w:rPr>
                <w:rFonts w:cstheme="minorHAnsi"/>
                <w:sz w:val="24"/>
                <w:szCs w:val="24"/>
              </w:rPr>
              <w:t>−0.600002</w:t>
            </w:r>
          </w:p>
        </w:tc>
        <w:tc>
          <w:tcPr>
            <w:tcW w:w="0" w:type="auto"/>
            <w:hideMark/>
          </w:tcPr>
          <w:p w14:paraId="3BCABB4D" w14:textId="77777777" w:rsidR="00141A99" w:rsidRPr="00141A99" w:rsidRDefault="00141A99" w:rsidP="00B81311">
            <w:pPr>
              <w:spacing w:line="259" w:lineRule="auto"/>
              <w:rPr>
                <w:rFonts w:cstheme="minorHAnsi"/>
                <w:sz w:val="24"/>
                <w:szCs w:val="24"/>
              </w:rPr>
            </w:pPr>
            <w:r w:rsidRPr="00141A99">
              <w:rPr>
                <w:rFonts w:cstheme="minorHAnsi"/>
                <w:sz w:val="24"/>
                <w:szCs w:val="24"/>
              </w:rPr>
              <w:t>0.12</w:t>
            </w:r>
          </w:p>
        </w:tc>
      </w:tr>
      <w:tr w:rsidR="00141A99" w:rsidRPr="00141A99" w14:paraId="0383A01B" w14:textId="77777777" w:rsidTr="00B81311">
        <w:tc>
          <w:tcPr>
            <w:tcW w:w="0" w:type="auto"/>
            <w:hideMark/>
          </w:tcPr>
          <w:p w14:paraId="351285F1" w14:textId="77777777" w:rsidR="00141A99" w:rsidRPr="00141A99" w:rsidRDefault="00141A99" w:rsidP="00B81311">
            <w:pPr>
              <w:spacing w:line="259" w:lineRule="auto"/>
              <w:rPr>
                <w:rFonts w:cstheme="minorHAnsi"/>
                <w:sz w:val="24"/>
                <w:szCs w:val="24"/>
              </w:rPr>
            </w:pPr>
            <w:r w:rsidRPr="00141A99">
              <w:rPr>
                <w:rFonts w:cstheme="minorHAnsi"/>
                <w:sz w:val="24"/>
                <w:szCs w:val="24"/>
              </w:rPr>
              <w:t>res ever</w:t>
            </w:r>
          </w:p>
        </w:tc>
        <w:tc>
          <w:tcPr>
            <w:tcW w:w="0" w:type="auto"/>
            <w:hideMark/>
          </w:tcPr>
          <w:p w14:paraId="22A94518" w14:textId="77777777" w:rsidR="00141A99" w:rsidRPr="00141A99" w:rsidRDefault="00141A99" w:rsidP="00B81311">
            <w:pPr>
              <w:spacing w:line="259" w:lineRule="auto"/>
              <w:rPr>
                <w:rFonts w:cstheme="minorHAnsi"/>
                <w:sz w:val="24"/>
                <w:szCs w:val="24"/>
              </w:rPr>
            </w:pPr>
            <w:r w:rsidRPr="00141A99">
              <w:rPr>
                <w:rFonts w:cstheme="minorHAnsi"/>
                <w:sz w:val="24"/>
                <w:szCs w:val="24"/>
              </w:rPr>
              <w:t>−0.84</w:t>
            </w:r>
          </w:p>
        </w:tc>
        <w:tc>
          <w:tcPr>
            <w:tcW w:w="0" w:type="auto"/>
            <w:hideMark/>
          </w:tcPr>
          <w:p w14:paraId="52CC7BB1" w14:textId="77777777" w:rsidR="00141A99" w:rsidRPr="00141A99" w:rsidRDefault="00141A99" w:rsidP="00B81311">
            <w:pPr>
              <w:spacing w:line="259" w:lineRule="auto"/>
              <w:rPr>
                <w:rFonts w:cstheme="minorHAnsi"/>
                <w:sz w:val="24"/>
                <w:szCs w:val="24"/>
              </w:rPr>
            </w:pPr>
            <w:r w:rsidRPr="00141A99">
              <w:rPr>
                <w:rFonts w:cstheme="minorHAnsi"/>
                <w:sz w:val="24"/>
                <w:szCs w:val="24"/>
              </w:rPr>
              <w:t>1.48</w:t>
            </w:r>
          </w:p>
        </w:tc>
        <w:tc>
          <w:tcPr>
            <w:tcW w:w="0" w:type="auto"/>
            <w:hideMark/>
          </w:tcPr>
          <w:p w14:paraId="09B20434" w14:textId="77777777" w:rsidR="00141A99" w:rsidRPr="00141A99" w:rsidRDefault="00141A99" w:rsidP="00B81311">
            <w:pPr>
              <w:spacing w:line="259" w:lineRule="auto"/>
              <w:rPr>
                <w:rFonts w:cstheme="minorHAnsi"/>
                <w:sz w:val="24"/>
                <w:szCs w:val="24"/>
              </w:rPr>
            </w:pPr>
            <w:r w:rsidRPr="00141A99">
              <w:rPr>
                <w:rFonts w:cstheme="minorHAnsi"/>
                <w:sz w:val="24"/>
                <w:szCs w:val="24"/>
              </w:rPr>
              <w:t>0.43</w:t>
            </w:r>
          </w:p>
        </w:tc>
        <w:tc>
          <w:tcPr>
            <w:tcW w:w="0" w:type="auto"/>
            <w:hideMark/>
          </w:tcPr>
          <w:p w14:paraId="0D57FCA3" w14:textId="77777777" w:rsidR="00141A99" w:rsidRPr="00141A99" w:rsidRDefault="00141A99" w:rsidP="00B81311">
            <w:pPr>
              <w:spacing w:line="259" w:lineRule="auto"/>
              <w:rPr>
                <w:rFonts w:cstheme="minorHAnsi"/>
                <w:sz w:val="24"/>
                <w:szCs w:val="24"/>
              </w:rPr>
            </w:pPr>
            <w:r w:rsidRPr="00141A99">
              <w:rPr>
                <w:rFonts w:cstheme="minorHAnsi"/>
                <w:sz w:val="24"/>
                <w:szCs w:val="24"/>
              </w:rPr>
              <w:t>0.67</w:t>
            </w:r>
          </w:p>
        </w:tc>
      </w:tr>
      <w:tr w:rsidR="00141A99" w:rsidRPr="00141A99" w14:paraId="01A1EBCA" w14:textId="77777777" w:rsidTr="00B81311">
        <w:tc>
          <w:tcPr>
            <w:tcW w:w="0" w:type="auto"/>
            <w:hideMark/>
          </w:tcPr>
          <w:p w14:paraId="6BA1E9B2" w14:textId="77777777" w:rsidR="00141A99" w:rsidRPr="00141A99" w:rsidRDefault="00141A99" w:rsidP="00B81311">
            <w:pPr>
              <w:spacing w:line="259" w:lineRule="auto"/>
              <w:rPr>
                <w:rFonts w:cstheme="minorHAnsi"/>
                <w:sz w:val="24"/>
                <w:szCs w:val="24"/>
              </w:rPr>
            </w:pPr>
            <w:r w:rsidRPr="00141A99">
              <w:rPr>
                <w:rFonts w:cstheme="minorHAnsi"/>
                <w:sz w:val="24"/>
                <w:szCs w:val="24"/>
              </w:rPr>
              <w:t>res on</w:t>
            </w:r>
          </w:p>
        </w:tc>
        <w:tc>
          <w:tcPr>
            <w:tcW w:w="0" w:type="auto"/>
            <w:hideMark/>
          </w:tcPr>
          <w:p w14:paraId="3D8F5337" w14:textId="77777777" w:rsidR="00141A99" w:rsidRPr="00141A99" w:rsidRDefault="00141A99" w:rsidP="00B81311">
            <w:pPr>
              <w:spacing w:line="259" w:lineRule="auto"/>
              <w:rPr>
                <w:rFonts w:cstheme="minorHAnsi"/>
                <w:sz w:val="24"/>
                <w:szCs w:val="24"/>
              </w:rPr>
            </w:pPr>
            <w:r w:rsidRPr="00141A99">
              <w:rPr>
                <w:rFonts w:cstheme="minorHAnsi"/>
                <w:sz w:val="24"/>
                <w:szCs w:val="24"/>
              </w:rPr>
              <w:t>−0.42</w:t>
            </w:r>
          </w:p>
        </w:tc>
        <w:tc>
          <w:tcPr>
            <w:tcW w:w="0" w:type="auto"/>
            <w:hideMark/>
          </w:tcPr>
          <w:p w14:paraId="3E784111" w14:textId="77777777" w:rsidR="00141A99" w:rsidRPr="00141A99" w:rsidRDefault="00141A99" w:rsidP="00B81311">
            <w:pPr>
              <w:spacing w:line="259" w:lineRule="auto"/>
              <w:rPr>
                <w:rFonts w:cstheme="minorHAnsi"/>
                <w:sz w:val="24"/>
                <w:szCs w:val="24"/>
              </w:rPr>
            </w:pPr>
            <w:r w:rsidRPr="00141A99">
              <w:rPr>
                <w:rFonts w:cstheme="minorHAnsi"/>
                <w:sz w:val="24"/>
                <w:szCs w:val="24"/>
              </w:rPr>
              <w:t>0.74</w:t>
            </w:r>
          </w:p>
        </w:tc>
        <w:tc>
          <w:tcPr>
            <w:tcW w:w="0" w:type="auto"/>
            <w:hideMark/>
          </w:tcPr>
          <w:p w14:paraId="26650C15" w14:textId="77777777" w:rsidR="00141A99" w:rsidRPr="00141A99" w:rsidRDefault="00141A99" w:rsidP="00B81311">
            <w:pPr>
              <w:spacing w:line="259" w:lineRule="auto"/>
              <w:rPr>
                <w:rFonts w:cstheme="minorHAnsi"/>
                <w:sz w:val="24"/>
                <w:szCs w:val="24"/>
              </w:rPr>
            </w:pPr>
            <w:r w:rsidRPr="00141A99">
              <w:rPr>
                <w:rFonts w:cstheme="minorHAnsi"/>
                <w:sz w:val="24"/>
                <w:szCs w:val="24"/>
              </w:rPr>
              <w:t>−1.970002</w:t>
            </w:r>
          </w:p>
        </w:tc>
        <w:tc>
          <w:tcPr>
            <w:tcW w:w="0" w:type="auto"/>
            <w:hideMark/>
          </w:tcPr>
          <w:p w14:paraId="0D8D527B" w14:textId="77777777" w:rsidR="00141A99" w:rsidRPr="00141A99" w:rsidRDefault="00141A99" w:rsidP="00B81311">
            <w:pPr>
              <w:spacing w:line="259" w:lineRule="auto"/>
              <w:rPr>
                <w:rFonts w:cstheme="minorHAnsi"/>
                <w:sz w:val="24"/>
                <w:szCs w:val="24"/>
              </w:rPr>
            </w:pPr>
            <w:r w:rsidRPr="00141A99">
              <w:rPr>
                <w:rFonts w:cstheme="minorHAnsi"/>
                <w:sz w:val="24"/>
                <w:szCs w:val="24"/>
              </w:rPr>
              <w:t>0.21</w:t>
            </w:r>
          </w:p>
        </w:tc>
      </w:tr>
      <w:tr w:rsidR="00141A99" w:rsidRPr="00141A99" w14:paraId="54BD62CA" w14:textId="77777777" w:rsidTr="00B81311">
        <w:tc>
          <w:tcPr>
            <w:tcW w:w="0" w:type="auto"/>
            <w:hideMark/>
          </w:tcPr>
          <w:p w14:paraId="3BDF5337" w14:textId="77777777" w:rsidR="00141A99" w:rsidRPr="00141A99" w:rsidRDefault="00141A99" w:rsidP="00B81311">
            <w:pPr>
              <w:spacing w:line="259" w:lineRule="auto"/>
              <w:rPr>
                <w:rFonts w:cstheme="minorHAnsi"/>
                <w:sz w:val="24"/>
                <w:szCs w:val="24"/>
              </w:rPr>
            </w:pPr>
            <w:r w:rsidRPr="00141A99">
              <w:rPr>
                <w:rFonts w:cstheme="minorHAnsi"/>
                <w:sz w:val="24"/>
                <w:szCs w:val="24"/>
              </w:rPr>
              <w:t>ball due</w:t>
            </w:r>
          </w:p>
        </w:tc>
        <w:tc>
          <w:tcPr>
            <w:tcW w:w="0" w:type="auto"/>
            <w:hideMark/>
          </w:tcPr>
          <w:p w14:paraId="01882C9E" w14:textId="77777777" w:rsidR="00141A99" w:rsidRPr="00141A99" w:rsidRDefault="00141A99" w:rsidP="00B81311">
            <w:pPr>
              <w:spacing w:line="259" w:lineRule="auto"/>
              <w:rPr>
                <w:rFonts w:cstheme="minorHAnsi"/>
                <w:sz w:val="24"/>
                <w:szCs w:val="24"/>
              </w:rPr>
            </w:pPr>
            <w:r w:rsidRPr="00141A99">
              <w:rPr>
                <w:rFonts w:cstheme="minorHAnsi"/>
                <w:sz w:val="24"/>
                <w:szCs w:val="24"/>
              </w:rPr>
              <w:t>3.540002</w:t>
            </w:r>
          </w:p>
        </w:tc>
        <w:tc>
          <w:tcPr>
            <w:tcW w:w="0" w:type="auto"/>
            <w:hideMark/>
          </w:tcPr>
          <w:p w14:paraId="60245AD9" w14:textId="77777777" w:rsidR="00141A99" w:rsidRPr="00141A99" w:rsidRDefault="00141A99" w:rsidP="00B81311">
            <w:pPr>
              <w:spacing w:line="259" w:lineRule="auto"/>
              <w:rPr>
                <w:rFonts w:cstheme="minorHAnsi"/>
                <w:sz w:val="24"/>
                <w:szCs w:val="24"/>
              </w:rPr>
            </w:pPr>
            <w:r w:rsidRPr="00141A99">
              <w:rPr>
                <w:rFonts w:cstheme="minorHAnsi"/>
                <w:sz w:val="24"/>
                <w:szCs w:val="24"/>
              </w:rPr>
              <w:t>0.99</w:t>
            </w:r>
          </w:p>
        </w:tc>
        <w:tc>
          <w:tcPr>
            <w:tcW w:w="0" w:type="auto"/>
            <w:hideMark/>
          </w:tcPr>
          <w:p w14:paraId="6DBE328A" w14:textId="77777777" w:rsidR="00141A99" w:rsidRPr="00141A99" w:rsidRDefault="00141A99" w:rsidP="00B81311">
            <w:pPr>
              <w:spacing w:line="259" w:lineRule="auto"/>
              <w:rPr>
                <w:rFonts w:cstheme="minorHAnsi"/>
                <w:sz w:val="24"/>
                <w:szCs w:val="24"/>
              </w:rPr>
            </w:pPr>
            <w:r w:rsidRPr="00141A99">
              <w:rPr>
                <w:rFonts w:cstheme="minorHAnsi"/>
                <w:sz w:val="24"/>
                <w:szCs w:val="24"/>
              </w:rPr>
              <w:t>0.49</w:t>
            </w:r>
          </w:p>
        </w:tc>
        <w:tc>
          <w:tcPr>
            <w:tcW w:w="0" w:type="auto"/>
            <w:hideMark/>
          </w:tcPr>
          <w:p w14:paraId="34A5B92A" w14:textId="77777777" w:rsidR="00141A99" w:rsidRPr="00141A99" w:rsidRDefault="00141A99" w:rsidP="00B81311">
            <w:pPr>
              <w:spacing w:line="259" w:lineRule="auto"/>
              <w:rPr>
                <w:rFonts w:cstheme="minorHAnsi"/>
                <w:sz w:val="24"/>
                <w:szCs w:val="24"/>
              </w:rPr>
            </w:pPr>
            <w:r w:rsidRPr="00141A99">
              <w:rPr>
                <w:rFonts w:cstheme="minorHAnsi"/>
                <w:sz w:val="24"/>
                <w:szCs w:val="24"/>
              </w:rPr>
              <w:t>0.42</w:t>
            </w:r>
          </w:p>
        </w:tc>
      </w:tr>
      <w:tr w:rsidR="00141A99" w:rsidRPr="00141A99" w14:paraId="33FE7FE0" w14:textId="77777777" w:rsidTr="00B81311">
        <w:tc>
          <w:tcPr>
            <w:tcW w:w="0" w:type="auto"/>
            <w:hideMark/>
          </w:tcPr>
          <w:p w14:paraId="0083B3C2" w14:textId="77777777" w:rsidR="00141A99" w:rsidRPr="00141A99" w:rsidRDefault="00141A99" w:rsidP="00B81311">
            <w:pPr>
              <w:spacing w:line="259" w:lineRule="auto"/>
              <w:rPr>
                <w:rFonts w:cstheme="minorHAnsi"/>
                <w:sz w:val="24"/>
                <w:szCs w:val="24"/>
              </w:rPr>
            </w:pPr>
            <w:r w:rsidRPr="00141A99">
              <w:rPr>
                <w:rFonts w:cstheme="minorHAnsi"/>
                <w:sz w:val="24"/>
                <w:szCs w:val="24"/>
              </w:rPr>
              <w:t>5&lt; = unit&lt;10</w:t>
            </w:r>
          </w:p>
        </w:tc>
        <w:tc>
          <w:tcPr>
            <w:tcW w:w="0" w:type="auto"/>
            <w:hideMark/>
          </w:tcPr>
          <w:p w14:paraId="5793BAD2" w14:textId="77777777" w:rsidR="00141A99" w:rsidRPr="00141A99" w:rsidRDefault="00141A99" w:rsidP="00B81311">
            <w:pPr>
              <w:spacing w:line="259" w:lineRule="auto"/>
              <w:rPr>
                <w:rFonts w:cstheme="minorHAnsi"/>
                <w:sz w:val="24"/>
                <w:szCs w:val="24"/>
              </w:rPr>
            </w:pPr>
            <w:r w:rsidRPr="00141A99">
              <w:rPr>
                <w:rFonts w:cstheme="minorHAnsi"/>
                <w:sz w:val="24"/>
                <w:szCs w:val="24"/>
              </w:rPr>
              <w:t>−0.87</w:t>
            </w:r>
          </w:p>
        </w:tc>
        <w:tc>
          <w:tcPr>
            <w:tcW w:w="0" w:type="auto"/>
            <w:hideMark/>
          </w:tcPr>
          <w:p w14:paraId="5972DD9C" w14:textId="77777777" w:rsidR="00141A99" w:rsidRPr="00141A99" w:rsidRDefault="00141A99" w:rsidP="00B81311">
            <w:pPr>
              <w:spacing w:line="259" w:lineRule="auto"/>
              <w:rPr>
                <w:rFonts w:cstheme="minorHAnsi"/>
                <w:sz w:val="24"/>
                <w:szCs w:val="24"/>
              </w:rPr>
            </w:pPr>
            <w:r w:rsidRPr="00141A99">
              <w:rPr>
                <w:rFonts w:cstheme="minorHAnsi"/>
                <w:sz w:val="24"/>
                <w:szCs w:val="24"/>
              </w:rPr>
              <w:t>0.55</w:t>
            </w:r>
          </w:p>
        </w:tc>
        <w:tc>
          <w:tcPr>
            <w:tcW w:w="0" w:type="auto"/>
            <w:hideMark/>
          </w:tcPr>
          <w:p w14:paraId="26AC8E61" w14:textId="77777777" w:rsidR="00141A99" w:rsidRPr="00141A99" w:rsidRDefault="00141A99" w:rsidP="00B81311">
            <w:pPr>
              <w:spacing w:line="259" w:lineRule="auto"/>
              <w:rPr>
                <w:rFonts w:cstheme="minorHAnsi"/>
                <w:sz w:val="24"/>
                <w:szCs w:val="24"/>
              </w:rPr>
            </w:pPr>
            <w:r w:rsidRPr="00141A99">
              <w:rPr>
                <w:rFonts w:cstheme="minorHAnsi"/>
                <w:sz w:val="24"/>
                <w:szCs w:val="24"/>
              </w:rPr>
              <w:t>0.08</w:t>
            </w:r>
          </w:p>
        </w:tc>
        <w:tc>
          <w:tcPr>
            <w:tcW w:w="0" w:type="auto"/>
            <w:hideMark/>
          </w:tcPr>
          <w:p w14:paraId="44DED782" w14:textId="77777777" w:rsidR="00141A99" w:rsidRPr="00141A99" w:rsidRDefault="00141A99" w:rsidP="00B81311">
            <w:pPr>
              <w:spacing w:line="259" w:lineRule="auto"/>
              <w:rPr>
                <w:rFonts w:cstheme="minorHAnsi"/>
                <w:sz w:val="24"/>
                <w:szCs w:val="24"/>
              </w:rPr>
            </w:pPr>
            <w:r w:rsidRPr="00141A99">
              <w:rPr>
                <w:rFonts w:cstheme="minorHAnsi"/>
                <w:sz w:val="24"/>
                <w:szCs w:val="24"/>
              </w:rPr>
              <w:t>0.28</w:t>
            </w:r>
          </w:p>
        </w:tc>
      </w:tr>
      <w:tr w:rsidR="00141A99" w:rsidRPr="00141A99" w14:paraId="31A92A7F" w14:textId="77777777" w:rsidTr="00B81311">
        <w:tc>
          <w:tcPr>
            <w:tcW w:w="0" w:type="auto"/>
            <w:hideMark/>
          </w:tcPr>
          <w:p w14:paraId="457C928F" w14:textId="77777777" w:rsidR="00141A99" w:rsidRPr="00141A99" w:rsidRDefault="00141A99" w:rsidP="00B81311">
            <w:pPr>
              <w:spacing w:line="259" w:lineRule="auto"/>
              <w:rPr>
                <w:rFonts w:cstheme="minorHAnsi"/>
                <w:sz w:val="24"/>
                <w:szCs w:val="24"/>
              </w:rPr>
            </w:pPr>
            <w:r w:rsidRPr="00141A99">
              <w:rPr>
                <w:rFonts w:cstheme="minorHAnsi"/>
                <w:sz w:val="24"/>
                <w:szCs w:val="24"/>
              </w:rPr>
              <w:t>10&lt; = unit&lt;20</w:t>
            </w:r>
          </w:p>
        </w:tc>
        <w:tc>
          <w:tcPr>
            <w:tcW w:w="0" w:type="auto"/>
            <w:hideMark/>
          </w:tcPr>
          <w:p w14:paraId="570F5E26" w14:textId="77777777" w:rsidR="00141A99" w:rsidRPr="00141A99" w:rsidRDefault="00141A99" w:rsidP="00B81311">
            <w:pPr>
              <w:spacing w:line="259" w:lineRule="auto"/>
              <w:rPr>
                <w:rFonts w:cstheme="minorHAnsi"/>
                <w:sz w:val="24"/>
                <w:szCs w:val="24"/>
              </w:rPr>
            </w:pPr>
            <w:r w:rsidRPr="00141A99">
              <w:rPr>
                <w:rFonts w:cstheme="minorHAnsi"/>
                <w:sz w:val="24"/>
                <w:szCs w:val="24"/>
              </w:rPr>
              <w:t>−0.38</w:t>
            </w:r>
          </w:p>
        </w:tc>
        <w:tc>
          <w:tcPr>
            <w:tcW w:w="0" w:type="auto"/>
            <w:hideMark/>
          </w:tcPr>
          <w:p w14:paraId="039BCEB8" w14:textId="77777777" w:rsidR="00141A99" w:rsidRPr="00141A99" w:rsidRDefault="00141A99" w:rsidP="00B81311">
            <w:pPr>
              <w:spacing w:line="259" w:lineRule="auto"/>
              <w:rPr>
                <w:rFonts w:cstheme="minorHAnsi"/>
                <w:sz w:val="24"/>
                <w:szCs w:val="24"/>
              </w:rPr>
            </w:pPr>
            <w:r w:rsidRPr="00141A99">
              <w:rPr>
                <w:rFonts w:cstheme="minorHAnsi"/>
                <w:sz w:val="24"/>
                <w:szCs w:val="24"/>
              </w:rPr>
              <w:t>0.43</w:t>
            </w:r>
          </w:p>
        </w:tc>
        <w:tc>
          <w:tcPr>
            <w:tcW w:w="0" w:type="auto"/>
            <w:hideMark/>
          </w:tcPr>
          <w:p w14:paraId="0B562670" w14:textId="77777777" w:rsidR="00141A99" w:rsidRPr="00141A99" w:rsidRDefault="00141A99" w:rsidP="00B81311">
            <w:pPr>
              <w:spacing w:line="259" w:lineRule="auto"/>
              <w:rPr>
                <w:rFonts w:cstheme="minorHAnsi"/>
                <w:sz w:val="24"/>
                <w:szCs w:val="24"/>
              </w:rPr>
            </w:pPr>
            <w:r w:rsidRPr="00141A99">
              <w:rPr>
                <w:rFonts w:cstheme="minorHAnsi"/>
                <w:sz w:val="24"/>
                <w:szCs w:val="24"/>
              </w:rPr>
              <w:t>0.21</w:t>
            </w:r>
          </w:p>
        </w:tc>
        <w:tc>
          <w:tcPr>
            <w:tcW w:w="0" w:type="auto"/>
            <w:hideMark/>
          </w:tcPr>
          <w:p w14:paraId="030D5602" w14:textId="77777777" w:rsidR="00141A99" w:rsidRPr="00141A99" w:rsidRDefault="00141A99" w:rsidP="00B81311">
            <w:pPr>
              <w:spacing w:line="259" w:lineRule="auto"/>
              <w:rPr>
                <w:rFonts w:cstheme="minorHAnsi"/>
                <w:sz w:val="24"/>
                <w:szCs w:val="24"/>
              </w:rPr>
            </w:pPr>
            <w:r w:rsidRPr="00141A99">
              <w:rPr>
                <w:rFonts w:cstheme="minorHAnsi"/>
                <w:sz w:val="24"/>
                <w:szCs w:val="24"/>
              </w:rPr>
              <w:t>0.21</w:t>
            </w:r>
          </w:p>
        </w:tc>
      </w:tr>
      <w:tr w:rsidR="00141A99" w:rsidRPr="00141A99" w14:paraId="49793922" w14:textId="77777777" w:rsidTr="00B81311">
        <w:tc>
          <w:tcPr>
            <w:tcW w:w="0" w:type="auto"/>
            <w:hideMark/>
          </w:tcPr>
          <w:p w14:paraId="41D02494" w14:textId="77777777" w:rsidR="00141A99" w:rsidRPr="00141A99" w:rsidRDefault="00141A99" w:rsidP="00B81311">
            <w:pPr>
              <w:spacing w:line="259" w:lineRule="auto"/>
              <w:rPr>
                <w:rFonts w:cstheme="minorHAnsi"/>
                <w:sz w:val="24"/>
                <w:szCs w:val="24"/>
              </w:rPr>
            </w:pPr>
            <w:r w:rsidRPr="00141A99">
              <w:rPr>
                <w:rFonts w:cstheme="minorHAnsi"/>
                <w:sz w:val="24"/>
                <w:szCs w:val="24"/>
              </w:rPr>
              <w:t>20&lt; = unit&lt;30</w:t>
            </w:r>
          </w:p>
        </w:tc>
        <w:tc>
          <w:tcPr>
            <w:tcW w:w="0" w:type="auto"/>
            <w:hideMark/>
          </w:tcPr>
          <w:p w14:paraId="69181575" w14:textId="77777777" w:rsidR="00141A99" w:rsidRPr="00141A99" w:rsidRDefault="00141A99" w:rsidP="00B81311">
            <w:pPr>
              <w:spacing w:line="259" w:lineRule="auto"/>
              <w:rPr>
                <w:rFonts w:cstheme="minorHAnsi"/>
                <w:sz w:val="24"/>
                <w:szCs w:val="24"/>
              </w:rPr>
            </w:pPr>
            <w:r w:rsidRPr="00141A99">
              <w:rPr>
                <w:rFonts w:cstheme="minorHAnsi"/>
                <w:sz w:val="24"/>
                <w:szCs w:val="24"/>
              </w:rPr>
              <w:t>−0.25</w:t>
            </w:r>
          </w:p>
        </w:tc>
        <w:tc>
          <w:tcPr>
            <w:tcW w:w="0" w:type="auto"/>
            <w:hideMark/>
          </w:tcPr>
          <w:p w14:paraId="5BFC2595" w14:textId="77777777" w:rsidR="00141A99" w:rsidRPr="00141A99" w:rsidRDefault="00141A99" w:rsidP="00B81311">
            <w:pPr>
              <w:spacing w:line="259" w:lineRule="auto"/>
              <w:rPr>
                <w:rFonts w:cstheme="minorHAnsi"/>
                <w:sz w:val="24"/>
                <w:szCs w:val="24"/>
              </w:rPr>
            </w:pPr>
            <w:r w:rsidRPr="00141A99">
              <w:rPr>
                <w:rFonts w:cstheme="minorHAnsi"/>
                <w:sz w:val="24"/>
                <w:szCs w:val="24"/>
              </w:rPr>
              <w:t>0.40</w:t>
            </w:r>
          </w:p>
        </w:tc>
        <w:tc>
          <w:tcPr>
            <w:tcW w:w="0" w:type="auto"/>
            <w:hideMark/>
          </w:tcPr>
          <w:p w14:paraId="733ABD89" w14:textId="77777777" w:rsidR="00141A99" w:rsidRPr="00141A99" w:rsidRDefault="00141A99" w:rsidP="00B81311">
            <w:pPr>
              <w:spacing w:line="259" w:lineRule="auto"/>
              <w:rPr>
                <w:rFonts w:cstheme="minorHAnsi"/>
                <w:sz w:val="24"/>
                <w:szCs w:val="24"/>
              </w:rPr>
            </w:pPr>
            <w:r w:rsidRPr="00141A99">
              <w:rPr>
                <w:rFonts w:cstheme="minorHAnsi"/>
                <w:sz w:val="24"/>
                <w:szCs w:val="24"/>
              </w:rPr>
              <w:t>0.32</w:t>
            </w:r>
          </w:p>
        </w:tc>
        <w:tc>
          <w:tcPr>
            <w:tcW w:w="0" w:type="auto"/>
            <w:hideMark/>
          </w:tcPr>
          <w:p w14:paraId="2F862D01" w14:textId="77777777" w:rsidR="00141A99" w:rsidRPr="00141A99" w:rsidRDefault="00141A99" w:rsidP="00B81311">
            <w:pPr>
              <w:spacing w:line="259" w:lineRule="auto"/>
              <w:rPr>
                <w:rFonts w:cstheme="minorHAnsi"/>
                <w:sz w:val="24"/>
                <w:szCs w:val="24"/>
              </w:rPr>
            </w:pPr>
            <w:r w:rsidRPr="00141A99">
              <w:rPr>
                <w:rFonts w:cstheme="minorHAnsi"/>
                <w:sz w:val="24"/>
                <w:szCs w:val="24"/>
              </w:rPr>
              <w:t>0.20</w:t>
            </w:r>
          </w:p>
        </w:tc>
      </w:tr>
      <w:tr w:rsidR="00141A99" w:rsidRPr="00141A99" w14:paraId="7279BC5D" w14:textId="77777777" w:rsidTr="00B81311">
        <w:tc>
          <w:tcPr>
            <w:tcW w:w="0" w:type="auto"/>
            <w:hideMark/>
          </w:tcPr>
          <w:p w14:paraId="4A91A8EA" w14:textId="77777777" w:rsidR="00141A99" w:rsidRPr="00141A99" w:rsidRDefault="00141A99" w:rsidP="00B81311">
            <w:pPr>
              <w:spacing w:line="259" w:lineRule="auto"/>
              <w:rPr>
                <w:rFonts w:cstheme="minorHAnsi"/>
                <w:sz w:val="24"/>
                <w:szCs w:val="24"/>
              </w:rPr>
            </w:pPr>
            <w:r w:rsidRPr="00141A99">
              <w:rPr>
                <w:rFonts w:cstheme="minorHAnsi"/>
                <w:sz w:val="24"/>
                <w:szCs w:val="24"/>
              </w:rPr>
              <w:t>30&lt; = unit&lt;40</w:t>
            </w:r>
          </w:p>
        </w:tc>
        <w:tc>
          <w:tcPr>
            <w:tcW w:w="0" w:type="auto"/>
            <w:hideMark/>
          </w:tcPr>
          <w:p w14:paraId="5109F17F" w14:textId="77777777" w:rsidR="00141A99" w:rsidRPr="00141A99" w:rsidRDefault="00141A99" w:rsidP="00B81311">
            <w:pPr>
              <w:spacing w:line="259" w:lineRule="auto"/>
              <w:rPr>
                <w:rFonts w:cstheme="minorHAnsi"/>
                <w:sz w:val="24"/>
                <w:szCs w:val="24"/>
              </w:rPr>
            </w:pPr>
            <w:r w:rsidRPr="00141A99">
              <w:rPr>
                <w:rFonts w:cstheme="minorHAnsi"/>
                <w:sz w:val="24"/>
                <w:szCs w:val="24"/>
              </w:rPr>
              <w:t>−0.12</w:t>
            </w:r>
          </w:p>
        </w:tc>
        <w:tc>
          <w:tcPr>
            <w:tcW w:w="0" w:type="auto"/>
            <w:hideMark/>
          </w:tcPr>
          <w:p w14:paraId="058282D6" w14:textId="77777777" w:rsidR="00141A99" w:rsidRPr="00141A99" w:rsidRDefault="00141A99" w:rsidP="00B81311">
            <w:pPr>
              <w:spacing w:line="259" w:lineRule="auto"/>
              <w:rPr>
                <w:rFonts w:cstheme="minorHAnsi"/>
                <w:sz w:val="24"/>
                <w:szCs w:val="24"/>
              </w:rPr>
            </w:pPr>
            <w:r w:rsidRPr="00141A99">
              <w:rPr>
                <w:rFonts w:cstheme="minorHAnsi"/>
                <w:sz w:val="24"/>
                <w:szCs w:val="24"/>
              </w:rPr>
              <w:t>0.40</w:t>
            </w:r>
          </w:p>
        </w:tc>
        <w:tc>
          <w:tcPr>
            <w:tcW w:w="0" w:type="auto"/>
            <w:hideMark/>
          </w:tcPr>
          <w:p w14:paraId="7AE1FC38" w14:textId="77777777" w:rsidR="00141A99" w:rsidRPr="00141A99" w:rsidRDefault="00141A99" w:rsidP="00B81311">
            <w:pPr>
              <w:spacing w:line="259" w:lineRule="auto"/>
              <w:rPr>
                <w:rFonts w:cstheme="minorHAnsi"/>
                <w:sz w:val="24"/>
                <w:szCs w:val="24"/>
              </w:rPr>
            </w:pPr>
            <w:r w:rsidRPr="00141A99">
              <w:rPr>
                <w:rFonts w:cstheme="minorHAnsi"/>
                <w:sz w:val="24"/>
                <w:szCs w:val="24"/>
              </w:rPr>
              <w:t>0.19</w:t>
            </w:r>
          </w:p>
        </w:tc>
        <w:tc>
          <w:tcPr>
            <w:tcW w:w="0" w:type="auto"/>
            <w:hideMark/>
          </w:tcPr>
          <w:p w14:paraId="4A95DE30" w14:textId="77777777" w:rsidR="00141A99" w:rsidRPr="00141A99" w:rsidRDefault="00141A99" w:rsidP="00B81311">
            <w:pPr>
              <w:spacing w:line="259" w:lineRule="auto"/>
              <w:rPr>
                <w:rFonts w:cstheme="minorHAnsi"/>
                <w:sz w:val="24"/>
                <w:szCs w:val="24"/>
              </w:rPr>
            </w:pPr>
            <w:r w:rsidRPr="00141A99">
              <w:rPr>
                <w:rFonts w:cstheme="minorHAnsi"/>
                <w:sz w:val="24"/>
                <w:szCs w:val="24"/>
              </w:rPr>
              <w:t>0.21</w:t>
            </w:r>
          </w:p>
        </w:tc>
      </w:tr>
      <w:tr w:rsidR="00141A99" w:rsidRPr="00141A99" w14:paraId="7972816D" w14:textId="77777777" w:rsidTr="00B81311">
        <w:tc>
          <w:tcPr>
            <w:tcW w:w="0" w:type="auto"/>
            <w:hideMark/>
          </w:tcPr>
          <w:p w14:paraId="433C2F53" w14:textId="77777777" w:rsidR="00141A99" w:rsidRPr="00141A99" w:rsidRDefault="00141A99" w:rsidP="00B81311">
            <w:pPr>
              <w:spacing w:line="259" w:lineRule="auto"/>
              <w:rPr>
                <w:rFonts w:cstheme="minorHAnsi"/>
                <w:sz w:val="24"/>
                <w:szCs w:val="24"/>
              </w:rPr>
            </w:pPr>
            <w:r w:rsidRPr="00141A99">
              <w:rPr>
                <w:rFonts w:cstheme="minorHAnsi"/>
                <w:sz w:val="24"/>
                <w:szCs w:val="24"/>
              </w:rPr>
              <w:t>built&lt;1900</w:t>
            </w:r>
          </w:p>
        </w:tc>
        <w:tc>
          <w:tcPr>
            <w:tcW w:w="0" w:type="auto"/>
            <w:hideMark/>
          </w:tcPr>
          <w:p w14:paraId="76F06096" w14:textId="77777777" w:rsidR="00141A99" w:rsidRPr="00141A99" w:rsidRDefault="00141A99" w:rsidP="00B81311">
            <w:pPr>
              <w:spacing w:line="259" w:lineRule="auto"/>
              <w:rPr>
                <w:rFonts w:cstheme="minorHAnsi"/>
                <w:sz w:val="24"/>
                <w:szCs w:val="24"/>
              </w:rPr>
            </w:pPr>
            <w:r w:rsidRPr="00141A99">
              <w:rPr>
                <w:rFonts w:cstheme="minorHAnsi"/>
                <w:sz w:val="24"/>
                <w:szCs w:val="24"/>
              </w:rPr>
              <w:t>0.86</w:t>
            </w:r>
          </w:p>
        </w:tc>
        <w:tc>
          <w:tcPr>
            <w:tcW w:w="0" w:type="auto"/>
            <w:hideMark/>
          </w:tcPr>
          <w:p w14:paraId="7EB647BC" w14:textId="77777777" w:rsidR="00141A99" w:rsidRPr="00141A99" w:rsidRDefault="00141A99" w:rsidP="00B81311">
            <w:pPr>
              <w:spacing w:line="259" w:lineRule="auto"/>
              <w:rPr>
                <w:rFonts w:cstheme="minorHAnsi"/>
                <w:sz w:val="24"/>
                <w:szCs w:val="24"/>
              </w:rPr>
            </w:pPr>
            <w:r w:rsidRPr="00141A99">
              <w:rPr>
                <w:rFonts w:cstheme="minorHAnsi"/>
                <w:sz w:val="24"/>
                <w:szCs w:val="24"/>
              </w:rPr>
              <w:t>0.79</w:t>
            </w:r>
          </w:p>
        </w:tc>
        <w:tc>
          <w:tcPr>
            <w:tcW w:w="0" w:type="auto"/>
            <w:hideMark/>
          </w:tcPr>
          <w:p w14:paraId="31EAF135" w14:textId="77777777" w:rsidR="00141A99" w:rsidRPr="00141A99" w:rsidRDefault="00141A99" w:rsidP="00B81311">
            <w:pPr>
              <w:spacing w:line="259" w:lineRule="auto"/>
              <w:rPr>
                <w:rFonts w:cstheme="minorHAnsi"/>
                <w:sz w:val="24"/>
                <w:szCs w:val="24"/>
              </w:rPr>
            </w:pPr>
            <w:r w:rsidRPr="00141A99">
              <w:rPr>
                <w:rFonts w:cstheme="minorHAnsi"/>
                <w:sz w:val="24"/>
                <w:szCs w:val="24"/>
              </w:rPr>
              <w:t>−0.43</w:t>
            </w:r>
          </w:p>
        </w:tc>
        <w:tc>
          <w:tcPr>
            <w:tcW w:w="0" w:type="auto"/>
            <w:hideMark/>
          </w:tcPr>
          <w:p w14:paraId="1D34461D" w14:textId="77777777" w:rsidR="00141A99" w:rsidRPr="00141A99" w:rsidRDefault="00141A99" w:rsidP="00B81311">
            <w:pPr>
              <w:spacing w:line="259" w:lineRule="auto"/>
              <w:rPr>
                <w:rFonts w:cstheme="minorHAnsi"/>
                <w:sz w:val="24"/>
                <w:szCs w:val="24"/>
              </w:rPr>
            </w:pPr>
            <w:r w:rsidRPr="00141A99">
              <w:rPr>
                <w:rFonts w:cstheme="minorHAnsi"/>
                <w:sz w:val="24"/>
                <w:szCs w:val="24"/>
              </w:rPr>
              <w:t>0.79</w:t>
            </w:r>
          </w:p>
        </w:tc>
      </w:tr>
      <w:tr w:rsidR="00141A99" w:rsidRPr="00141A99" w14:paraId="72598932" w14:textId="77777777" w:rsidTr="00B81311">
        <w:tc>
          <w:tcPr>
            <w:tcW w:w="0" w:type="auto"/>
            <w:hideMark/>
          </w:tcPr>
          <w:p w14:paraId="38DC29F6" w14:textId="77777777" w:rsidR="00141A99" w:rsidRPr="00141A99" w:rsidRDefault="00141A99" w:rsidP="00B81311">
            <w:pPr>
              <w:spacing w:line="259" w:lineRule="auto"/>
              <w:rPr>
                <w:rFonts w:cstheme="minorHAnsi"/>
                <w:sz w:val="24"/>
                <w:szCs w:val="24"/>
              </w:rPr>
            </w:pPr>
            <w:r w:rsidRPr="00141A99">
              <w:rPr>
                <w:rFonts w:cstheme="minorHAnsi"/>
                <w:sz w:val="24"/>
                <w:szCs w:val="24"/>
              </w:rPr>
              <w:t>1900&lt; = built&lt;1925</w:t>
            </w:r>
          </w:p>
        </w:tc>
        <w:tc>
          <w:tcPr>
            <w:tcW w:w="0" w:type="auto"/>
            <w:hideMark/>
          </w:tcPr>
          <w:p w14:paraId="7142837A" w14:textId="77777777" w:rsidR="00141A99" w:rsidRPr="00141A99" w:rsidRDefault="00141A99" w:rsidP="00B81311">
            <w:pPr>
              <w:spacing w:line="259" w:lineRule="auto"/>
              <w:rPr>
                <w:rFonts w:cstheme="minorHAnsi"/>
                <w:sz w:val="24"/>
                <w:szCs w:val="24"/>
              </w:rPr>
            </w:pPr>
            <w:r w:rsidRPr="00141A99">
              <w:rPr>
                <w:rFonts w:cstheme="minorHAnsi"/>
                <w:sz w:val="24"/>
                <w:szCs w:val="24"/>
              </w:rPr>
              <w:t>0.46</w:t>
            </w:r>
          </w:p>
        </w:tc>
        <w:tc>
          <w:tcPr>
            <w:tcW w:w="0" w:type="auto"/>
            <w:hideMark/>
          </w:tcPr>
          <w:p w14:paraId="1FBAD99B" w14:textId="77777777" w:rsidR="00141A99" w:rsidRPr="00141A99" w:rsidRDefault="00141A99" w:rsidP="00B81311">
            <w:pPr>
              <w:spacing w:line="259" w:lineRule="auto"/>
              <w:rPr>
                <w:rFonts w:cstheme="minorHAnsi"/>
                <w:sz w:val="24"/>
                <w:szCs w:val="24"/>
              </w:rPr>
            </w:pPr>
            <w:r w:rsidRPr="00141A99">
              <w:rPr>
                <w:rFonts w:cstheme="minorHAnsi"/>
                <w:sz w:val="24"/>
                <w:szCs w:val="24"/>
              </w:rPr>
              <w:t>0.63</w:t>
            </w:r>
          </w:p>
        </w:tc>
        <w:tc>
          <w:tcPr>
            <w:tcW w:w="0" w:type="auto"/>
            <w:hideMark/>
          </w:tcPr>
          <w:p w14:paraId="5E3AD391" w14:textId="77777777" w:rsidR="00141A99" w:rsidRPr="00141A99" w:rsidRDefault="00141A99" w:rsidP="00B81311">
            <w:pPr>
              <w:spacing w:line="259" w:lineRule="auto"/>
              <w:rPr>
                <w:rFonts w:cstheme="minorHAnsi"/>
                <w:sz w:val="24"/>
                <w:szCs w:val="24"/>
              </w:rPr>
            </w:pPr>
            <w:r w:rsidRPr="00141A99">
              <w:rPr>
                <w:rFonts w:cstheme="minorHAnsi"/>
                <w:sz w:val="24"/>
                <w:szCs w:val="24"/>
              </w:rPr>
              <w:t>0.900002</w:t>
            </w:r>
          </w:p>
        </w:tc>
        <w:tc>
          <w:tcPr>
            <w:tcW w:w="0" w:type="auto"/>
            <w:hideMark/>
          </w:tcPr>
          <w:p w14:paraId="11D34DBA" w14:textId="77777777" w:rsidR="00141A99" w:rsidRPr="00141A99" w:rsidRDefault="00141A99" w:rsidP="00B81311">
            <w:pPr>
              <w:spacing w:line="259" w:lineRule="auto"/>
              <w:rPr>
                <w:rFonts w:cstheme="minorHAnsi"/>
                <w:sz w:val="24"/>
                <w:szCs w:val="24"/>
              </w:rPr>
            </w:pPr>
            <w:r w:rsidRPr="00141A99">
              <w:rPr>
                <w:rFonts w:cstheme="minorHAnsi"/>
                <w:sz w:val="24"/>
                <w:szCs w:val="24"/>
              </w:rPr>
              <w:t>0.38</w:t>
            </w:r>
          </w:p>
        </w:tc>
      </w:tr>
      <w:tr w:rsidR="00141A99" w:rsidRPr="00141A99" w14:paraId="28CF3FC1" w14:textId="77777777" w:rsidTr="00B81311">
        <w:tc>
          <w:tcPr>
            <w:tcW w:w="0" w:type="auto"/>
            <w:hideMark/>
          </w:tcPr>
          <w:p w14:paraId="6FF13EF1" w14:textId="77777777" w:rsidR="00141A99" w:rsidRPr="00141A99" w:rsidRDefault="00141A99" w:rsidP="00B81311">
            <w:pPr>
              <w:spacing w:line="259" w:lineRule="auto"/>
              <w:rPr>
                <w:rFonts w:cstheme="minorHAnsi"/>
                <w:sz w:val="24"/>
                <w:szCs w:val="24"/>
              </w:rPr>
            </w:pPr>
            <w:r w:rsidRPr="00141A99">
              <w:rPr>
                <w:rFonts w:cstheme="minorHAnsi"/>
                <w:sz w:val="24"/>
                <w:szCs w:val="24"/>
              </w:rPr>
              <w:t>1925&lt; = built&lt;1950</w:t>
            </w:r>
          </w:p>
        </w:tc>
        <w:tc>
          <w:tcPr>
            <w:tcW w:w="0" w:type="auto"/>
            <w:hideMark/>
          </w:tcPr>
          <w:p w14:paraId="1508A674" w14:textId="77777777" w:rsidR="00141A99" w:rsidRPr="00141A99" w:rsidRDefault="00141A99" w:rsidP="00B81311">
            <w:pPr>
              <w:spacing w:line="259" w:lineRule="auto"/>
              <w:rPr>
                <w:rFonts w:cstheme="minorHAnsi"/>
                <w:sz w:val="24"/>
                <w:szCs w:val="24"/>
              </w:rPr>
            </w:pPr>
            <w:r w:rsidRPr="00141A99">
              <w:rPr>
                <w:rFonts w:cstheme="minorHAnsi"/>
                <w:sz w:val="24"/>
                <w:szCs w:val="24"/>
              </w:rPr>
              <w:t>0.38</w:t>
            </w:r>
          </w:p>
        </w:tc>
        <w:tc>
          <w:tcPr>
            <w:tcW w:w="0" w:type="auto"/>
            <w:hideMark/>
          </w:tcPr>
          <w:p w14:paraId="07E67035" w14:textId="77777777" w:rsidR="00141A99" w:rsidRPr="00141A99" w:rsidRDefault="00141A99" w:rsidP="00B81311">
            <w:pPr>
              <w:spacing w:line="259" w:lineRule="auto"/>
              <w:rPr>
                <w:rFonts w:cstheme="minorHAnsi"/>
                <w:sz w:val="24"/>
                <w:szCs w:val="24"/>
              </w:rPr>
            </w:pPr>
            <w:r w:rsidRPr="00141A99">
              <w:rPr>
                <w:rFonts w:cstheme="minorHAnsi"/>
                <w:sz w:val="24"/>
                <w:szCs w:val="24"/>
              </w:rPr>
              <w:t>0.64</w:t>
            </w:r>
          </w:p>
        </w:tc>
        <w:tc>
          <w:tcPr>
            <w:tcW w:w="0" w:type="auto"/>
            <w:hideMark/>
          </w:tcPr>
          <w:p w14:paraId="2E6B6058" w14:textId="77777777" w:rsidR="00141A99" w:rsidRPr="00141A99" w:rsidRDefault="00141A99" w:rsidP="00B81311">
            <w:pPr>
              <w:spacing w:line="259" w:lineRule="auto"/>
              <w:rPr>
                <w:rFonts w:cstheme="minorHAnsi"/>
                <w:sz w:val="24"/>
                <w:szCs w:val="24"/>
              </w:rPr>
            </w:pPr>
            <w:r w:rsidRPr="00141A99">
              <w:rPr>
                <w:rFonts w:cstheme="minorHAnsi"/>
                <w:sz w:val="24"/>
                <w:szCs w:val="24"/>
              </w:rPr>
              <w:t>0.810002</w:t>
            </w:r>
          </w:p>
        </w:tc>
        <w:tc>
          <w:tcPr>
            <w:tcW w:w="0" w:type="auto"/>
            <w:hideMark/>
          </w:tcPr>
          <w:p w14:paraId="685BE78F" w14:textId="77777777" w:rsidR="00141A99" w:rsidRPr="00141A99" w:rsidRDefault="00141A99" w:rsidP="00B81311">
            <w:pPr>
              <w:spacing w:line="259" w:lineRule="auto"/>
              <w:rPr>
                <w:rFonts w:cstheme="minorHAnsi"/>
                <w:sz w:val="24"/>
                <w:szCs w:val="24"/>
              </w:rPr>
            </w:pPr>
            <w:r w:rsidRPr="00141A99">
              <w:rPr>
                <w:rFonts w:cstheme="minorHAnsi"/>
                <w:sz w:val="24"/>
                <w:szCs w:val="24"/>
              </w:rPr>
              <w:t>0.38</w:t>
            </w:r>
          </w:p>
        </w:tc>
      </w:tr>
      <w:tr w:rsidR="00141A99" w:rsidRPr="00141A99" w14:paraId="094AF8C6" w14:textId="77777777" w:rsidTr="00B81311">
        <w:tc>
          <w:tcPr>
            <w:tcW w:w="0" w:type="auto"/>
            <w:hideMark/>
          </w:tcPr>
          <w:p w14:paraId="31CD8AAF" w14:textId="77777777" w:rsidR="00141A99" w:rsidRPr="00141A99" w:rsidRDefault="00141A99" w:rsidP="00B81311">
            <w:pPr>
              <w:spacing w:line="259" w:lineRule="auto"/>
              <w:rPr>
                <w:rFonts w:cstheme="minorHAnsi"/>
                <w:sz w:val="24"/>
                <w:szCs w:val="24"/>
              </w:rPr>
            </w:pPr>
            <w:r w:rsidRPr="00141A99">
              <w:rPr>
                <w:rFonts w:cstheme="minorHAnsi"/>
                <w:sz w:val="24"/>
                <w:szCs w:val="24"/>
              </w:rPr>
              <w:t>1950&lt; = built&lt;1970</w:t>
            </w:r>
          </w:p>
        </w:tc>
        <w:tc>
          <w:tcPr>
            <w:tcW w:w="0" w:type="auto"/>
            <w:hideMark/>
          </w:tcPr>
          <w:p w14:paraId="354E1E90" w14:textId="77777777" w:rsidR="00141A99" w:rsidRPr="00141A99" w:rsidRDefault="00141A99" w:rsidP="00B81311">
            <w:pPr>
              <w:spacing w:line="259" w:lineRule="auto"/>
              <w:rPr>
                <w:rFonts w:cstheme="minorHAnsi"/>
                <w:sz w:val="24"/>
                <w:szCs w:val="24"/>
              </w:rPr>
            </w:pPr>
            <w:r w:rsidRPr="00141A99">
              <w:rPr>
                <w:rFonts w:cstheme="minorHAnsi"/>
                <w:sz w:val="24"/>
                <w:szCs w:val="24"/>
              </w:rPr>
              <w:t>0.25</w:t>
            </w:r>
          </w:p>
        </w:tc>
        <w:tc>
          <w:tcPr>
            <w:tcW w:w="0" w:type="auto"/>
            <w:hideMark/>
          </w:tcPr>
          <w:p w14:paraId="10F73CA1" w14:textId="77777777" w:rsidR="00141A99" w:rsidRPr="00141A99" w:rsidRDefault="00141A99" w:rsidP="00B81311">
            <w:pPr>
              <w:spacing w:line="259" w:lineRule="auto"/>
              <w:rPr>
                <w:rFonts w:cstheme="minorHAnsi"/>
                <w:sz w:val="24"/>
                <w:szCs w:val="24"/>
              </w:rPr>
            </w:pPr>
            <w:r w:rsidRPr="00141A99">
              <w:rPr>
                <w:rFonts w:cstheme="minorHAnsi"/>
                <w:sz w:val="24"/>
                <w:szCs w:val="24"/>
              </w:rPr>
              <w:t>0.57</w:t>
            </w:r>
          </w:p>
        </w:tc>
        <w:tc>
          <w:tcPr>
            <w:tcW w:w="0" w:type="auto"/>
            <w:hideMark/>
          </w:tcPr>
          <w:p w14:paraId="77DD9672" w14:textId="77777777" w:rsidR="00141A99" w:rsidRPr="00141A99" w:rsidRDefault="00141A99" w:rsidP="00B81311">
            <w:pPr>
              <w:spacing w:line="259" w:lineRule="auto"/>
              <w:rPr>
                <w:rFonts w:cstheme="minorHAnsi"/>
                <w:sz w:val="24"/>
                <w:szCs w:val="24"/>
              </w:rPr>
            </w:pPr>
            <w:r w:rsidRPr="00141A99">
              <w:rPr>
                <w:rFonts w:cstheme="minorHAnsi"/>
                <w:sz w:val="24"/>
                <w:szCs w:val="24"/>
              </w:rPr>
              <w:t>0.38</w:t>
            </w:r>
          </w:p>
        </w:tc>
        <w:tc>
          <w:tcPr>
            <w:tcW w:w="0" w:type="auto"/>
            <w:hideMark/>
          </w:tcPr>
          <w:p w14:paraId="0AE188D5" w14:textId="77777777" w:rsidR="00141A99" w:rsidRPr="00141A99" w:rsidRDefault="00141A99" w:rsidP="00B81311">
            <w:pPr>
              <w:spacing w:line="259" w:lineRule="auto"/>
              <w:rPr>
                <w:rFonts w:cstheme="minorHAnsi"/>
                <w:sz w:val="24"/>
                <w:szCs w:val="24"/>
              </w:rPr>
            </w:pPr>
            <w:r w:rsidRPr="00141A99">
              <w:rPr>
                <w:rFonts w:cstheme="minorHAnsi"/>
                <w:sz w:val="24"/>
                <w:szCs w:val="24"/>
              </w:rPr>
              <w:t>0.39</w:t>
            </w:r>
          </w:p>
        </w:tc>
      </w:tr>
      <w:tr w:rsidR="00141A99" w:rsidRPr="00141A99" w14:paraId="3A428698" w14:textId="77777777" w:rsidTr="00B81311">
        <w:tc>
          <w:tcPr>
            <w:tcW w:w="0" w:type="auto"/>
            <w:hideMark/>
          </w:tcPr>
          <w:p w14:paraId="1C36698C" w14:textId="77777777" w:rsidR="00141A99" w:rsidRPr="00141A99" w:rsidRDefault="00141A99" w:rsidP="00B81311">
            <w:pPr>
              <w:spacing w:line="259" w:lineRule="auto"/>
              <w:rPr>
                <w:rFonts w:cstheme="minorHAnsi"/>
                <w:sz w:val="24"/>
                <w:szCs w:val="24"/>
              </w:rPr>
            </w:pPr>
            <w:r w:rsidRPr="00141A99">
              <w:rPr>
                <w:rFonts w:cstheme="minorHAnsi"/>
                <w:sz w:val="24"/>
                <w:szCs w:val="24"/>
              </w:rPr>
              <w:t>1970&lt; = built&lt;1980</w:t>
            </w:r>
          </w:p>
        </w:tc>
        <w:tc>
          <w:tcPr>
            <w:tcW w:w="0" w:type="auto"/>
            <w:hideMark/>
          </w:tcPr>
          <w:p w14:paraId="6E7BDA60" w14:textId="77777777" w:rsidR="00141A99" w:rsidRPr="00141A99" w:rsidRDefault="00141A99" w:rsidP="00B81311">
            <w:pPr>
              <w:spacing w:line="259" w:lineRule="auto"/>
              <w:rPr>
                <w:rFonts w:cstheme="minorHAnsi"/>
                <w:sz w:val="24"/>
                <w:szCs w:val="24"/>
              </w:rPr>
            </w:pPr>
            <w:r w:rsidRPr="00141A99">
              <w:rPr>
                <w:rFonts w:cstheme="minorHAnsi"/>
                <w:sz w:val="24"/>
                <w:szCs w:val="24"/>
              </w:rPr>
              <w:t>0.62</w:t>
            </w:r>
          </w:p>
        </w:tc>
        <w:tc>
          <w:tcPr>
            <w:tcW w:w="0" w:type="auto"/>
            <w:hideMark/>
          </w:tcPr>
          <w:p w14:paraId="20758FC2" w14:textId="77777777" w:rsidR="00141A99" w:rsidRPr="00141A99" w:rsidRDefault="00141A99" w:rsidP="00B81311">
            <w:pPr>
              <w:spacing w:line="259" w:lineRule="auto"/>
              <w:rPr>
                <w:rFonts w:cstheme="minorHAnsi"/>
                <w:sz w:val="24"/>
                <w:szCs w:val="24"/>
              </w:rPr>
            </w:pPr>
            <w:r w:rsidRPr="00141A99">
              <w:rPr>
                <w:rFonts w:cstheme="minorHAnsi"/>
                <w:sz w:val="24"/>
                <w:szCs w:val="24"/>
              </w:rPr>
              <w:t>0.58</w:t>
            </w:r>
          </w:p>
        </w:tc>
        <w:tc>
          <w:tcPr>
            <w:tcW w:w="0" w:type="auto"/>
            <w:hideMark/>
          </w:tcPr>
          <w:p w14:paraId="5918DB1E" w14:textId="77777777" w:rsidR="00141A99" w:rsidRPr="00141A99" w:rsidRDefault="00141A99" w:rsidP="00B81311">
            <w:pPr>
              <w:spacing w:line="259" w:lineRule="auto"/>
              <w:rPr>
                <w:rFonts w:cstheme="minorHAnsi"/>
                <w:sz w:val="24"/>
                <w:szCs w:val="24"/>
              </w:rPr>
            </w:pPr>
            <w:r w:rsidRPr="00141A99">
              <w:rPr>
                <w:rFonts w:cstheme="minorHAnsi"/>
                <w:sz w:val="24"/>
                <w:szCs w:val="24"/>
              </w:rPr>
              <w:t>0.51</w:t>
            </w:r>
          </w:p>
        </w:tc>
        <w:tc>
          <w:tcPr>
            <w:tcW w:w="0" w:type="auto"/>
            <w:hideMark/>
          </w:tcPr>
          <w:p w14:paraId="299AFF57" w14:textId="77777777" w:rsidR="00141A99" w:rsidRPr="00141A99" w:rsidRDefault="00141A99" w:rsidP="00B81311">
            <w:pPr>
              <w:spacing w:line="259" w:lineRule="auto"/>
              <w:rPr>
                <w:rFonts w:cstheme="minorHAnsi"/>
                <w:sz w:val="24"/>
                <w:szCs w:val="24"/>
              </w:rPr>
            </w:pPr>
            <w:r w:rsidRPr="00141A99">
              <w:rPr>
                <w:rFonts w:cstheme="minorHAnsi"/>
                <w:sz w:val="24"/>
                <w:szCs w:val="24"/>
              </w:rPr>
              <w:t>0.43</w:t>
            </w:r>
          </w:p>
        </w:tc>
      </w:tr>
      <w:tr w:rsidR="00141A99" w:rsidRPr="00141A99" w14:paraId="10F249B1" w14:textId="77777777" w:rsidTr="00B81311">
        <w:tc>
          <w:tcPr>
            <w:tcW w:w="0" w:type="auto"/>
            <w:hideMark/>
          </w:tcPr>
          <w:p w14:paraId="253254D4" w14:textId="77777777" w:rsidR="00141A99" w:rsidRPr="00141A99" w:rsidRDefault="00141A99" w:rsidP="00B81311">
            <w:pPr>
              <w:spacing w:line="259" w:lineRule="auto"/>
              <w:rPr>
                <w:rFonts w:cstheme="minorHAnsi"/>
                <w:sz w:val="24"/>
                <w:szCs w:val="24"/>
              </w:rPr>
            </w:pPr>
            <w:r w:rsidRPr="00141A99">
              <w:rPr>
                <w:rFonts w:cstheme="minorHAnsi"/>
                <w:sz w:val="24"/>
                <w:szCs w:val="24"/>
              </w:rPr>
              <w:t>1980&lt; = built&lt;1990</w:t>
            </w:r>
          </w:p>
        </w:tc>
        <w:tc>
          <w:tcPr>
            <w:tcW w:w="0" w:type="auto"/>
            <w:hideMark/>
          </w:tcPr>
          <w:p w14:paraId="16ED1A2A" w14:textId="77777777" w:rsidR="00141A99" w:rsidRPr="00141A99" w:rsidRDefault="00141A99" w:rsidP="00B81311">
            <w:pPr>
              <w:spacing w:line="259" w:lineRule="auto"/>
              <w:rPr>
                <w:rFonts w:cstheme="minorHAnsi"/>
                <w:sz w:val="24"/>
                <w:szCs w:val="24"/>
              </w:rPr>
            </w:pPr>
            <w:r w:rsidRPr="00141A99">
              <w:rPr>
                <w:rFonts w:cstheme="minorHAnsi"/>
                <w:sz w:val="24"/>
                <w:szCs w:val="24"/>
              </w:rPr>
              <w:t>1.120002</w:t>
            </w:r>
          </w:p>
        </w:tc>
        <w:tc>
          <w:tcPr>
            <w:tcW w:w="0" w:type="auto"/>
            <w:hideMark/>
          </w:tcPr>
          <w:p w14:paraId="21118C3C" w14:textId="77777777" w:rsidR="00141A99" w:rsidRPr="00141A99" w:rsidRDefault="00141A99" w:rsidP="00B81311">
            <w:pPr>
              <w:spacing w:line="259" w:lineRule="auto"/>
              <w:rPr>
                <w:rFonts w:cstheme="minorHAnsi"/>
                <w:sz w:val="24"/>
                <w:szCs w:val="24"/>
              </w:rPr>
            </w:pPr>
            <w:r w:rsidRPr="00141A99">
              <w:rPr>
                <w:rFonts w:cstheme="minorHAnsi"/>
                <w:sz w:val="24"/>
                <w:szCs w:val="24"/>
              </w:rPr>
              <w:t>0.56</w:t>
            </w:r>
          </w:p>
        </w:tc>
        <w:tc>
          <w:tcPr>
            <w:tcW w:w="0" w:type="auto"/>
            <w:hideMark/>
          </w:tcPr>
          <w:p w14:paraId="393D9E82" w14:textId="77777777" w:rsidR="00141A99" w:rsidRPr="00141A99" w:rsidRDefault="00141A99" w:rsidP="00B81311">
            <w:pPr>
              <w:spacing w:line="259" w:lineRule="auto"/>
              <w:rPr>
                <w:rFonts w:cstheme="minorHAnsi"/>
                <w:sz w:val="24"/>
                <w:szCs w:val="24"/>
              </w:rPr>
            </w:pPr>
            <w:r w:rsidRPr="00141A99">
              <w:rPr>
                <w:rFonts w:cstheme="minorHAnsi"/>
                <w:sz w:val="24"/>
                <w:szCs w:val="24"/>
              </w:rPr>
              <w:t>0.65</w:t>
            </w:r>
          </w:p>
        </w:tc>
        <w:tc>
          <w:tcPr>
            <w:tcW w:w="0" w:type="auto"/>
            <w:hideMark/>
          </w:tcPr>
          <w:p w14:paraId="0BF6AA5C" w14:textId="77777777" w:rsidR="00141A99" w:rsidRPr="00141A99" w:rsidRDefault="00141A99" w:rsidP="00B81311">
            <w:pPr>
              <w:spacing w:line="259" w:lineRule="auto"/>
              <w:rPr>
                <w:rFonts w:cstheme="minorHAnsi"/>
                <w:sz w:val="24"/>
                <w:szCs w:val="24"/>
              </w:rPr>
            </w:pPr>
            <w:r w:rsidRPr="00141A99">
              <w:rPr>
                <w:rFonts w:cstheme="minorHAnsi"/>
                <w:sz w:val="24"/>
                <w:szCs w:val="24"/>
              </w:rPr>
              <w:t>0.44</w:t>
            </w:r>
          </w:p>
        </w:tc>
      </w:tr>
      <w:tr w:rsidR="00141A99" w:rsidRPr="00141A99" w14:paraId="57C022F2" w14:textId="77777777" w:rsidTr="00B81311">
        <w:tc>
          <w:tcPr>
            <w:tcW w:w="0" w:type="auto"/>
            <w:hideMark/>
          </w:tcPr>
          <w:p w14:paraId="3A01BC9B" w14:textId="77777777" w:rsidR="00141A99" w:rsidRPr="00141A99" w:rsidRDefault="00141A99" w:rsidP="00B81311">
            <w:pPr>
              <w:spacing w:line="259" w:lineRule="auto"/>
              <w:rPr>
                <w:rFonts w:cstheme="minorHAnsi"/>
                <w:sz w:val="24"/>
                <w:szCs w:val="24"/>
              </w:rPr>
            </w:pPr>
            <w:r w:rsidRPr="00141A99">
              <w:rPr>
                <w:rFonts w:cstheme="minorHAnsi"/>
                <w:sz w:val="24"/>
                <w:szCs w:val="24"/>
              </w:rPr>
              <w:t>region 2</w:t>
            </w:r>
          </w:p>
        </w:tc>
        <w:tc>
          <w:tcPr>
            <w:tcW w:w="0" w:type="auto"/>
            <w:hideMark/>
          </w:tcPr>
          <w:p w14:paraId="6FAD4DB6" w14:textId="77777777" w:rsidR="00141A99" w:rsidRPr="00141A99" w:rsidRDefault="00141A99" w:rsidP="00B81311">
            <w:pPr>
              <w:spacing w:line="259" w:lineRule="auto"/>
              <w:rPr>
                <w:rFonts w:cstheme="minorHAnsi"/>
                <w:sz w:val="24"/>
                <w:szCs w:val="24"/>
              </w:rPr>
            </w:pPr>
            <w:r w:rsidRPr="00141A99">
              <w:rPr>
                <w:rFonts w:cstheme="minorHAnsi"/>
                <w:sz w:val="24"/>
                <w:szCs w:val="24"/>
              </w:rPr>
              <w:t>−0.18</w:t>
            </w:r>
          </w:p>
        </w:tc>
        <w:tc>
          <w:tcPr>
            <w:tcW w:w="0" w:type="auto"/>
            <w:hideMark/>
          </w:tcPr>
          <w:p w14:paraId="668B434A" w14:textId="77777777" w:rsidR="00141A99" w:rsidRPr="00141A99" w:rsidRDefault="00141A99" w:rsidP="00B81311">
            <w:pPr>
              <w:spacing w:line="259" w:lineRule="auto"/>
              <w:rPr>
                <w:rFonts w:cstheme="minorHAnsi"/>
                <w:sz w:val="24"/>
                <w:szCs w:val="24"/>
              </w:rPr>
            </w:pPr>
            <w:r w:rsidRPr="00141A99">
              <w:rPr>
                <w:rFonts w:cstheme="minorHAnsi"/>
                <w:sz w:val="24"/>
                <w:szCs w:val="24"/>
              </w:rPr>
              <w:t>0.38</w:t>
            </w:r>
          </w:p>
        </w:tc>
        <w:tc>
          <w:tcPr>
            <w:tcW w:w="0" w:type="auto"/>
            <w:hideMark/>
          </w:tcPr>
          <w:p w14:paraId="07A1579C" w14:textId="77777777" w:rsidR="00141A99" w:rsidRPr="00141A99" w:rsidRDefault="00141A99" w:rsidP="00B81311">
            <w:pPr>
              <w:spacing w:line="259" w:lineRule="auto"/>
              <w:rPr>
                <w:rFonts w:cstheme="minorHAnsi"/>
                <w:sz w:val="24"/>
                <w:szCs w:val="24"/>
              </w:rPr>
            </w:pPr>
            <w:r w:rsidRPr="00141A99">
              <w:rPr>
                <w:rFonts w:cstheme="minorHAnsi"/>
                <w:sz w:val="24"/>
                <w:szCs w:val="24"/>
              </w:rPr>
              <w:t>−0.01</w:t>
            </w:r>
          </w:p>
        </w:tc>
        <w:tc>
          <w:tcPr>
            <w:tcW w:w="0" w:type="auto"/>
            <w:hideMark/>
          </w:tcPr>
          <w:p w14:paraId="53AABA76" w14:textId="77777777" w:rsidR="00141A99" w:rsidRPr="00141A99" w:rsidRDefault="00141A99" w:rsidP="00B81311">
            <w:pPr>
              <w:spacing w:line="259" w:lineRule="auto"/>
              <w:rPr>
                <w:rFonts w:cstheme="minorHAnsi"/>
                <w:sz w:val="24"/>
                <w:szCs w:val="24"/>
              </w:rPr>
            </w:pPr>
            <w:r w:rsidRPr="00141A99">
              <w:rPr>
                <w:rFonts w:cstheme="minorHAnsi"/>
                <w:sz w:val="24"/>
                <w:szCs w:val="24"/>
              </w:rPr>
              <w:t>0.19</w:t>
            </w:r>
          </w:p>
        </w:tc>
      </w:tr>
      <w:tr w:rsidR="00141A99" w:rsidRPr="00141A99" w14:paraId="3A518E2F" w14:textId="77777777" w:rsidTr="00B81311">
        <w:tc>
          <w:tcPr>
            <w:tcW w:w="0" w:type="auto"/>
            <w:hideMark/>
          </w:tcPr>
          <w:p w14:paraId="01099534" w14:textId="77777777" w:rsidR="00141A99" w:rsidRPr="00141A99" w:rsidRDefault="00141A99" w:rsidP="00B81311">
            <w:pPr>
              <w:spacing w:line="259" w:lineRule="auto"/>
              <w:rPr>
                <w:rFonts w:cstheme="minorHAnsi"/>
                <w:sz w:val="24"/>
                <w:szCs w:val="24"/>
              </w:rPr>
            </w:pPr>
            <w:r w:rsidRPr="00141A99">
              <w:rPr>
                <w:rFonts w:cstheme="minorHAnsi"/>
                <w:sz w:val="24"/>
                <w:szCs w:val="24"/>
              </w:rPr>
              <w:t>region 3</w:t>
            </w:r>
          </w:p>
        </w:tc>
        <w:tc>
          <w:tcPr>
            <w:tcW w:w="0" w:type="auto"/>
            <w:hideMark/>
          </w:tcPr>
          <w:p w14:paraId="67ADA5F5" w14:textId="77777777" w:rsidR="00141A99" w:rsidRPr="00141A99" w:rsidRDefault="00141A99" w:rsidP="00B81311">
            <w:pPr>
              <w:spacing w:line="259" w:lineRule="auto"/>
              <w:rPr>
                <w:rFonts w:cstheme="minorHAnsi"/>
                <w:sz w:val="24"/>
                <w:szCs w:val="24"/>
              </w:rPr>
            </w:pPr>
            <w:r w:rsidRPr="00141A99">
              <w:rPr>
                <w:rFonts w:cstheme="minorHAnsi"/>
                <w:sz w:val="24"/>
                <w:szCs w:val="24"/>
              </w:rPr>
              <w:t>0.26</w:t>
            </w:r>
          </w:p>
        </w:tc>
        <w:tc>
          <w:tcPr>
            <w:tcW w:w="0" w:type="auto"/>
            <w:hideMark/>
          </w:tcPr>
          <w:p w14:paraId="0BC49F72" w14:textId="77777777" w:rsidR="00141A99" w:rsidRPr="00141A99" w:rsidRDefault="00141A99" w:rsidP="00B81311">
            <w:pPr>
              <w:spacing w:line="259" w:lineRule="auto"/>
              <w:rPr>
                <w:rFonts w:cstheme="minorHAnsi"/>
                <w:sz w:val="24"/>
                <w:szCs w:val="24"/>
              </w:rPr>
            </w:pPr>
            <w:r w:rsidRPr="00141A99">
              <w:rPr>
                <w:rFonts w:cstheme="minorHAnsi"/>
                <w:sz w:val="24"/>
                <w:szCs w:val="24"/>
              </w:rPr>
              <w:t>0.40</w:t>
            </w:r>
          </w:p>
        </w:tc>
        <w:tc>
          <w:tcPr>
            <w:tcW w:w="0" w:type="auto"/>
            <w:hideMark/>
          </w:tcPr>
          <w:p w14:paraId="11258586" w14:textId="77777777" w:rsidR="00141A99" w:rsidRPr="00141A99" w:rsidRDefault="00141A99" w:rsidP="00B81311">
            <w:pPr>
              <w:spacing w:line="259" w:lineRule="auto"/>
              <w:rPr>
                <w:rFonts w:cstheme="minorHAnsi"/>
                <w:sz w:val="24"/>
                <w:szCs w:val="24"/>
              </w:rPr>
            </w:pPr>
            <w:r w:rsidRPr="00141A99">
              <w:rPr>
                <w:rFonts w:cstheme="minorHAnsi"/>
                <w:sz w:val="24"/>
                <w:szCs w:val="24"/>
              </w:rPr>
              <w:t>0.15</w:t>
            </w:r>
          </w:p>
        </w:tc>
        <w:tc>
          <w:tcPr>
            <w:tcW w:w="0" w:type="auto"/>
            <w:hideMark/>
          </w:tcPr>
          <w:p w14:paraId="6780267E" w14:textId="77777777" w:rsidR="00141A99" w:rsidRPr="00141A99" w:rsidRDefault="00141A99" w:rsidP="00B81311">
            <w:pPr>
              <w:spacing w:line="259" w:lineRule="auto"/>
              <w:rPr>
                <w:rFonts w:cstheme="minorHAnsi"/>
                <w:sz w:val="24"/>
                <w:szCs w:val="24"/>
              </w:rPr>
            </w:pPr>
            <w:r w:rsidRPr="00141A99">
              <w:rPr>
                <w:rFonts w:cstheme="minorHAnsi"/>
                <w:sz w:val="24"/>
                <w:szCs w:val="24"/>
              </w:rPr>
              <w:t>0.31</w:t>
            </w:r>
          </w:p>
        </w:tc>
      </w:tr>
      <w:tr w:rsidR="00141A99" w:rsidRPr="00141A99" w14:paraId="0C1BD201" w14:textId="77777777" w:rsidTr="00B81311">
        <w:tc>
          <w:tcPr>
            <w:tcW w:w="0" w:type="auto"/>
            <w:hideMark/>
          </w:tcPr>
          <w:p w14:paraId="65C875D1" w14:textId="77777777" w:rsidR="00141A99" w:rsidRPr="00141A99" w:rsidRDefault="00141A99" w:rsidP="00B81311">
            <w:pPr>
              <w:spacing w:line="259" w:lineRule="auto"/>
              <w:rPr>
                <w:rFonts w:cstheme="minorHAnsi"/>
                <w:sz w:val="24"/>
                <w:szCs w:val="24"/>
              </w:rPr>
            </w:pPr>
            <w:r w:rsidRPr="00141A99">
              <w:rPr>
                <w:rFonts w:cstheme="minorHAnsi"/>
                <w:sz w:val="24"/>
                <w:szCs w:val="24"/>
              </w:rPr>
              <w:t>region 4</w:t>
            </w:r>
          </w:p>
        </w:tc>
        <w:tc>
          <w:tcPr>
            <w:tcW w:w="0" w:type="auto"/>
            <w:hideMark/>
          </w:tcPr>
          <w:p w14:paraId="565CBD79" w14:textId="77777777" w:rsidR="00141A99" w:rsidRPr="00141A99" w:rsidRDefault="00141A99" w:rsidP="00B81311">
            <w:pPr>
              <w:spacing w:line="259" w:lineRule="auto"/>
              <w:rPr>
                <w:rFonts w:cstheme="minorHAnsi"/>
                <w:sz w:val="24"/>
                <w:szCs w:val="24"/>
              </w:rPr>
            </w:pPr>
            <w:r w:rsidRPr="00141A99">
              <w:rPr>
                <w:rFonts w:cstheme="minorHAnsi"/>
                <w:sz w:val="24"/>
                <w:szCs w:val="24"/>
              </w:rPr>
              <w:t>−0.990002</w:t>
            </w:r>
          </w:p>
        </w:tc>
        <w:tc>
          <w:tcPr>
            <w:tcW w:w="0" w:type="auto"/>
            <w:hideMark/>
          </w:tcPr>
          <w:p w14:paraId="3EDDB009" w14:textId="77777777" w:rsidR="00141A99" w:rsidRPr="00141A99" w:rsidRDefault="00141A99" w:rsidP="00B81311">
            <w:pPr>
              <w:spacing w:line="259" w:lineRule="auto"/>
              <w:rPr>
                <w:rFonts w:cstheme="minorHAnsi"/>
                <w:sz w:val="24"/>
                <w:szCs w:val="24"/>
              </w:rPr>
            </w:pPr>
            <w:r w:rsidRPr="00141A99">
              <w:rPr>
                <w:rFonts w:cstheme="minorHAnsi"/>
                <w:sz w:val="24"/>
                <w:szCs w:val="24"/>
              </w:rPr>
              <w:t>0.47</w:t>
            </w:r>
          </w:p>
        </w:tc>
        <w:tc>
          <w:tcPr>
            <w:tcW w:w="0" w:type="auto"/>
            <w:hideMark/>
          </w:tcPr>
          <w:p w14:paraId="59B72462" w14:textId="77777777" w:rsidR="00141A99" w:rsidRPr="00141A99" w:rsidRDefault="00141A99" w:rsidP="00B81311">
            <w:pPr>
              <w:spacing w:line="259" w:lineRule="auto"/>
              <w:rPr>
                <w:rFonts w:cstheme="minorHAnsi"/>
                <w:sz w:val="24"/>
                <w:szCs w:val="24"/>
              </w:rPr>
            </w:pPr>
            <w:r w:rsidRPr="00141A99">
              <w:rPr>
                <w:rFonts w:cstheme="minorHAnsi"/>
                <w:sz w:val="24"/>
                <w:szCs w:val="24"/>
              </w:rPr>
              <w:t>−1.190002</w:t>
            </w:r>
          </w:p>
        </w:tc>
        <w:tc>
          <w:tcPr>
            <w:tcW w:w="0" w:type="auto"/>
            <w:hideMark/>
          </w:tcPr>
          <w:p w14:paraId="61FB98A5" w14:textId="77777777" w:rsidR="00141A99" w:rsidRPr="00141A99" w:rsidRDefault="00141A99" w:rsidP="00B81311">
            <w:pPr>
              <w:spacing w:line="259" w:lineRule="auto"/>
              <w:rPr>
                <w:rFonts w:cstheme="minorHAnsi"/>
                <w:sz w:val="24"/>
                <w:szCs w:val="24"/>
              </w:rPr>
            </w:pPr>
            <w:r w:rsidRPr="00141A99">
              <w:rPr>
                <w:rFonts w:cstheme="minorHAnsi"/>
                <w:sz w:val="24"/>
                <w:szCs w:val="24"/>
              </w:rPr>
              <w:t>0.22</w:t>
            </w:r>
          </w:p>
        </w:tc>
      </w:tr>
      <w:tr w:rsidR="00141A99" w:rsidRPr="00141A99" w14:paraId="16BEBBAD" w14:textId="77777777" w:rsidTr="00B81311">
        <w:tc>
          <w:tcPr>
            <w:tcW w:w="0" w:type="auto"/>
            <w:hideMark/>
          </w:tcPr>
          <w:p w14:paraId="22541E99" w14:textId="77777777" w:rsidR="00141A99" w:rsidRPr="00141A99" w:rsidRDefault="00141A99" w:rsidP="00B81311">
            <w:pPr>
              <w:spacing w:line="259" w:lineRule="auto"/>
              <w:rPr>
                <w:rFonts w:cstheme="minorHAnsi"/>
                <w:sz w:val="24"/>
                <w:szCs w:val="24"/>
              </w:rPr>
            </w:pPr>
            <w:r w:rsidRPr="00141A99">
              <w:rPr>
                <w:rFonts w:cstheme="minorHAnsi"/>
                <w:sz w:val="24"/>
                <w:szCs w:val="24"/>
              </w:rPr>
              <w:t>constant</w:t>
            </w:r>
          </w:p>
        </w:tc>
        <w:tc>
          <w:tcPr>
            <w:tcW w:w="0" w:type="auto"/>
            <w:hideMark/>
          </w:tcPr>
          <w:p w14:paraId="102689D5" w14:textId="77777777" w:rsidR="00141A99" w:rsidRPr="00141A99" w:rsidRDefault="00141A99" w:rsidP="00B81311">
            <w:pPr>
              <w:spacing w:line="259" w:lineRule="auto"/>
              <w:rPr>
                <w:rFonts w:cstheme="minorHAnsi"/>
                <w:sz w:val="24"/>
                <w:szCs w:val="24"/>
              </w:rPr>
            </w:pPr>
            <w:r w:rsidRPr="00141A99">
              <w:rPr>
                <w:rFonts w:cstheme="minorHAnsi"/>
                <w:sz w:val="24"/>
                <w:szCs w:val="24"/>
              </w:rPr>
              <w:t>−8.240002</w:t>
            </w:r>
          </w:p>
        </w:tc>
        <w:tc>
          <w:tcPr>
            <w:tcW w:w="0" w:type="auto"/>
            <w:hideMark/>
          </w:tcPr>
          <w:p w14:paraId="31827756" w14:textId="77777777" w:rsidR="00141A99" w:rsidRPr="00141A99" w:rsidRDefault="00141A99" w:rsidP="00B81311">
            <w:pPr>
              <w:spacing w:line="259" w:lineRule="auto"/>
              <w:rPr>
                <w:rFonts w:cstheme="minorHAnsi"/>
                <w:sz w:val="24"/>
                <w:szCs w:val="24"/>
              </w:rPr>
            </w:pPr>
            <w:r w:rsidRPr="00141A99">
              <w:rPr>
                <w:rFonts w:cstheme="minorHAnsi"/>
                <w:sz w:val="24"/>
                <w:szCs w:val="24"/>
              </w:rPr>
              <w:t>1.71</w:t>
            </w:r>
          </w:p>
        </w:tc>
        <w:tc>
          <w:tcPr>
            <w:tcW w:w="0" w:type="auto"/>
            <w:hideMark/>
          </w:tcPr>
          <w:p w14:paraId="7528F89A" w14:textId="77777777" w:rsidR="00141A99" w:rsidRPr="00141A99" w:rsidRDefault="00141A99" w:rsidP="00B81311">
            <w:pPr>
              <w:spacing w:line="259" w:lineRule="auto"/>
              <w:rPr>
                <w:rFonts w:cstheme="minorHAnsi"/>
                <w:sz w:val="24"/>
                <w:szCs w:val="24"/>
              </w:rPr>
            </w:pPr>
            <w:r w:rsidRPr="00141A99">
              <w:rPr>
                <w:rFonts w:cstheme="minorHAnsi"/>
                <w:sz w:val="24"/>
                <w:szCs w:val="24"/>
              </w:rPr>
              <w:t>−8.790002</w:t>
            </w:r>
          </w:p>
        </w:tc>
        <w:tc>
          <w:tcPr>
            <w:tcW w:w="0" w:type="auto"/>
            <w:hideMark/>
          </w:tcPr>
          <w:p w14:paraId="3FD62E65" w14:textId="77777777" w:rsidR="00141A99" w:rsidRPr="00141A99" w:rsidRDefault="00141A99" w:rsidP="00B81311">
            <w:pPr>
              <w:spacing w:line="259" w:lineRule="auto"/>
              <w:rPr>
                <w:rFonts w:cstheme="minorHAnsi"/>
                <w:sz w:val="24"/>
                <w:szCs w:val="24"/>
              </w:rPr>
            </w:pPr>
            <w:r w:rsidRPr="00141A99">
              <w:rPr>
                <w:rFonts w:cstheme="minorHAnsi"/>
                <w:sz w:val="24"/>
                <w:szCs w:val="24"/>
              </w:rPr>
              <w:t>1.13</w:t>
            </w:r>
          </w:p>
        </w:tc>
      </w:tr>
      <w:tr w:rsidR="00141A99" w:rsidRPr="00141A99" w14:paraId="1E0C8A5F" w14:textId="77777777" w:rsidTr="00B81311">
        <w:tc>
          <w:tcPr>
            <w:tcW w:w="0" w:type="auto"/>
            <w:hideMark/>
          </w:tcPr>
          <w:p w14:paraId="2E328D4D" w14:textId="77777777" w:rsidR="00141A99" w:rsidRPr="00141A99" w:rsidRDefault="00141A99" w:rsidP="00B81311">
            <w:pPr>
              <w:spacing w:line="259" w:lineRule="auto"/>
              <w:rPr>
                <w:rFonts w:cstheme="minorHAnsi"/>
                <w:sz w:val="24"/>
                <w:szCs w:val="24"/>
              </w:rPr>
            </w:pPr>
            <w:r w:rsidRPr="00141A99">
              <w:rPr>
                <w:rFonts w:cstheme="minorHAnsi"/>
                <w:sz w:val="24"/>
                <w:szCs w:val="24"/>
              </w:rPr>
              <w:t>Number of Loans</w:t>
            </w:r>
          </w:p>
        </w:tc>
        <w:tc>
          <w:tcPr>
            <w:tcW w:w="0" w:type="auto"/>
            <w:hideMark/>
          </w:tcPr>
          <w:p w14:paraId="64639850" w14:textId="77777777" w:rsidR="00141A99" w:rsidRPr="00141A99" w:rsidRDefault="00141A99" w:rsidP="00B81311">
            <w:pPr>
              <w:spacing w:line="259" w:lineRule="auto"/>
              <w:rPr>
                <w:rFonts w:cstheme="minorHAnsi"/>
                <w:sz w:val="24"/>
                <w:szCs w:val="24"/>
              </w:rPr>
            </w:pPr>
            <w:r w:rsidRPr="00141A99">
              <w:rPr>
                <w:rFonts w:cstheme="minorHAnsi"/>
                <w:sz w:val="24"/>
                <w:szCs w:val="24"/>
              </w:rPr>
              <w:t>6,137</w:t>
            </w:r>
          </w:p>
        </w:tc>
        <w:tc>
          <w:tcPr>
            <w:tcW w:w="0" w:type="auto"/>
            <w:hideMark/>
          </w:tcPr>
          <w:p w14:paraId="5BD730FE" w14:textId="77777777" w:rsidR="00141A99" w:rsidRPr="00141A99" w:rsidRDefault="00141A99" w:rsidP="00B81311">
            <w:pPr>
              <w:spacing w:line="259" w:lineRule="auto"/>
              <w:rPr>
                <w:rFonts w:cstheme="minorHAnsi"/>
                <w:sz w:val="24"/>
                <w:szCs w:val="24"/>
              </w:rPr>
            </w:pPr>
          </w:p>
        </w:tc>
        <w:tc>
          <w:tcPr>
            <w:tcW w:w="0" w:type="auto"/>
            <w:hideMark/>
          </w:tcPr>
          <w:p w14:paraId="697F6ABF" w14:textId="77777777" w:rsidR="00141A99" w:rsidRPr="00141A99" w:rsidRDefault="00141A99" w:rsidP="00B81311">
            <w:pPr>
              <w:spacing w:line="259" w:lineRule="auto"/>
              <w:rPr>
                <w:rFonts w:cstheme="minorHAnsi"/>
                <w:sz w:val="24"/>
                <w:szCs w:val="24"/>
              </w:rPr>
            </w:pPr>
          </w:p>
        </w:tc>
        <w:tc>
          <w:tcPr>
            <w:tcW w:w="0" w:type="auto"/>
            <w:hideMark/>
          </w:tcPr>
          <w:p w14:paraId="582EFF7F" w14:textId="77777777" w:rsidR="00141A99" w:rsidRPr="00141A99" w:rsidRDefault="00141A99" w:rsidP="00B81311">
            <w:pPr>
              <w:spacing w:line="259" w:lineRule="auto"/>
              <w:rPr>
                <w:rFonts w:cstheme="minorHAnsi"/>
                <w:sz w:val="24"/>
                <w:szCs w:val="24"/>
              </w:rPr>
            </w:pPr>
          </w:p>
        </w:tc>
      </w:tr>
      <w:tr w:rsidR="00141A99" w:rsidRPr="00141A99" w14:paraId="32D20FA7" w14:textId="77777777" w:rsidTr="00B81311">
        <w:tc>
          <w:tcPr>
            <w:tcW w:w="0" w:type="auto"/>
            <w:hideMark/>
          </w:tcPr>
          <w:p w14:paraId="6225332E" w14:textId="77777777" w:rsidR="00141A99" w:rsidRPr="00141A99" w:rsidRDefault="00141A99" w:rsidP="00B81311">
            <w:pPr>
              <w:spacing w:line="259" w:lineRule="auto"/>
              <w:rPr>
                <w:rFonts w:cstheme="minorHAnsi"/>
                <w:sz w:val="24"/>
                <w:szCs w:val="24"/>
              </w:rPr>
            </w:pPr>
            <w:r w:rsidRPr="00141A99">
              <w:rPr>
                <w:rFonts w:cstheme="minorHAnsi"/>
                <w:sz w:val="24"/>
                <w:szCs w:val="24"/>
              </w:rPr>
              <w:t>Number of Observations</w:t>
            </w:r>
          </w:p>
        </w:tc>
        <w:tc>
          <w:tcPr>
            <w:tcW w:w="0" w:type="auto"/>
            <w:hideMark/>
          </w:tcPr>
          <w:p w14:paraId="48294F4A" w14:textId="77777777" w:rsidR="00141A99" w:rsidRPr="00141A99" w:rsidRDefault="00141A99" w:rsidP="00B81311">
            <w:pPr>
              <w:spacing w:line="259" w:lineRule="auto"/>
              <w:rPr>
                <w:rFonts w:cstheme="minorHAnsi"/>
                <w:sz w:val="24"/>
                <w:szCs w:val="24"/>
              </w:rPr>
            </w:pPr>
            <w:r w:rsidRPr="00141A99">
              <w:rPr>
                <w:rFonts w:cstheme="minorHAnsi"/>
                <w:sz w:val="24"/>
                <w:szCs w:val="24"/>
              </w:rPr>
              <w:t>94,574</w:t>
            </w:r>
          </w:p>
        </w:tc>
        <w:tc>
          <w:tcPr>
            <w:tcW w:w="0" w:type="auto"/>
            <w:hideMark/>
          </w:tcPr>
          <w:p w14:paraId="73D3B314" w14:textId="77777777" w:rsidR="00141A99" w:rsidRPr="00141A99" w:rsidRDefault="00141A99" w:rsidP="00B81311">
            <w:pPr>
              <w:spacing w:line="259" w:lineRule="auto"/>
              <w:rPr>
                <w:rFonts w:cstheme="minorHAnsi"/>
                <w:sz w:val="24"/>
                <w:szCs w:val="24"/>
              </w:rPr>
            </w:pPr>
          </w:p>
        </w:tc>
        <w:tc>
          <w:tcPr>
            <w:tcW w:w="0" w:type="auto"/>
            <w:hideMark/>
          </w:tcPr>
          <w:p w14:paraId="1B8A075F" w14:textId="77777777" w:rsidR="00141A99" w:rsidRPr="00141A99" w:rsidRDefault="00141A99" w:rsidP="00B81311">
            <w:pPr>
              <w:spacing w:line="259" w:lineRule="auto"/>
              <w:rPr>
                <w:rFonts w:cstheme="minorHAnsi"/>
                <w:sz w:val="24"/>
                <w:szCs w:val="24"/>
              </w:rPr>
            </w:pPr>
          </w:p>
        </w:tc>
        <w:tc>
          <w:tcPr>
            <w:tcW w:w="0" w:type="auto"/>
            <w:hideMark/>
          </w:tcPr>
          <w:p w14:paraId="194979CB" w14:textId="77777777" w:rsidR="00141A99" w:rsidRPr="00141A99" w:rsidRDefault="00141A99" w:rsidP="00B81311">
            <w:pPr>
              <w:spacing w:line="259" w:lineRule="auto"/>
              <w:rPr>
                <w:rFonts w:cstheme="minorHAnsi"/>
                <w:sz w:val="24"/>
                <w:szCs w:val="24"/>
              </w:rPr>
            </w:pPr>
          </w:p>
        </w:tc>
      </w:tr>
      <w:tr w:rsidR="00141A99" w:rsidRPr="00141A99" w14:paraId="6C709F62" w14:textId="77777777" w:rsidTr="00B81311">
        <w:tc>
          <w:tcPr>
            <w:tcW w:w="0" w:type="auto"/>
            <w:hideMark/>
          </w:tcPr>
          <w:p w14:paraId="3FAF4845" w14:textId="77777777" w:rsidR="00141A99" w:rsidRPr="00141A99" w:rsidRDefault="00141A99" w:rsidP="00B81311">
            <w:pPr>
              <w:spacing w:line="259" w:lineRule="auto"/>
              <w:rPr>
                <w:rFonts w:cstheme="minorHAnsi"/>
                <w:sz w:val="24"/>
                <w:szCs w:val="24"/>
              </w:rPr>
            </w:pPr>
            <w:r w:rsidRPr="00141A99">
              <w:rPr>
                <w:rFonts w:cstheme="minorHAnsi"/>
                <w:sz w:val="24"/>
                <w:szCs w:val="24"/>
              </w:rPr>
              <w:t>Log of Likelihood</w:t>
            </w:r>
          </w:p>
        </w:tc>
        <w:tc>
          <w:tcPr>
            <w:tcW w:w="0" w:type="auto"/>
            <w:hideMark/>
          </w:tcPr>
          <w:p w14:paraId="4274474C" w14:textId="77777777" w:rsidR="00141A99" w:rsidRPr="00141A99" w:rsidRDefault="00141A99" w:rsidP="00B81311">
            <w:pPr>
              <w:spacing w:line="259" w:lineRule="auto"/>
              <w:rPr>
                <w:rFonts w:cstheme="minorHAnsi"/>
                <w:sz w:val="24"/>
                <w:szCs w:val="24"/>
              </w:rPr>
            </w:pPr>
            <w:r w:rsidRPr="00141A99">
              <w:rPr>
                <w:rFonts w:cstheme="minorHAnsi"/>
                <w:sz w:val="24"/>
                <w:szCs w:val="24"/>
              </w:rPr>
              <w:t>−1,900</w:t>
            </w:r>
          </w:p>
        </w:tc>
        <w:tc>
          <w:tcPr>
            <w:tcW w:w="0" w:type="auto"/>
            <w:hideMark/>
          </w:tcPr>
          <w:p w14:paraId="01E00C59" w14:textId="77777777" w:rsidR="00141A99" w:rsidRPr="00141A99" w:rsidRDefault="00141A99" w:rsidP="00B81311">
            <w:pPr>
              <w:spacing w:line="259" w:lineRule="auto"/>
              <w:rPr>
                <w:rFonts w:cstheme="minorHAnsi"/>
                <w:sz w:val="24"/>
                <w:szCs w:val="24"/>
              </w:rPr>
            </w:pPr>
          </w:p>
        </w:tc>
        <w:tc>
          <w:tcPr>
            <w:tcW w:w="0" w:type="auto"/>
            <w:hideMark/>
          </w:tcPr>
          <w:p w14:paraId="0B466EBA" w14:textId="77777777" w:rsidR="00141A99" w:rsidRPr="00141A99" w:rsidRDefault="00141A99" w:rsidP="00B81311">
            <w:pPr>
              <w:spacing w:line="259" w:lineRule="auto"/>
              <w:rPr>
                <w:rFonts w:cstheme="minorHAnsi"/>
                <w:sz w:val="24"/>
                <w:szCs w:val="24"/>
              </w:rPr>
            </w:pPr>
          </w:p>
        </w:tc>
        <w:tc>
          <w:tcPr>
            <w:tcW w:w="0" w:type="auto"/>
            <w:hideMark/>
          </w:tcPr>
          <w:p w14:paraId="2812987C" w14:textId="77777777" w:rsidR="00141A99" w:rsidRPr="00141A99" w:rsidRDefault="00141A99" w:rsidP="00B81311">
            <w:pPr>
              <w:spacing w:line="259" w:lineRule="auto"/>
              <w:rPr>
                <w:rFonts w:cstheme="minorHAnsi"/>
                <w:sz w:val="24"/>
                <w:szCs w:val="24"/>
              </w:rPr>
            </w:pPr>
          </w:p>
        </w:tc>
      </w:tr>
    </w:tbl>
    <w:p w14:paraId="379F5518" w14:textId="2138B8B2" w:rsidR="00141A99" w:rsidRPr="00141A99" w:rsidRDefault="00141A99" w:rsidP="00B81311">
      <w:pPr>
        <w:pStyle w:val="NoSpacing"/>
      </w:pPr>
      <w:r w:rsidRPr="00141A99">
        <w:rPr>
          <w:i/>
          <w:iCs/>
        </w:rPr>
        <w:t>Note</w:t>
      </w:r>
      <w:r w:rsidRPr="00141A99">
        <w:t xml:space="preserve">: Standard errors are clustered by loan. No </w:t>
      </w:r>
      <w:proofErr w:type="gramStart"/>
      <w:r w:rsidRPr="00141A99">
        <w:t>year built</w:t>
      </w:r>
      <w:proofErr w:type="gramEnd"/>
      <w:r w:rsidRPr="00141A99">
        <w:t xml:space="preserve"> information is missing for this subsample. Categorical variables are used to describe the number of units and the year the building was built.</w:t>
      </w:r>
    </w:p>
    <w:p w14:paraId="76905DE5" w14:textId="41B60F7F" w:rsidR="00141A99" w:rsidRDefault="00141A99" w:rsidP="00B81311">
      <w:pPr>
        <w:pStyle w:val="NoSpacing"/>
      </w:pPr>
      <w:r w:rsidRPr="00141A99">
        <w:rPr>
          <w:vertAlign w:val="superscript"/>
        </w:rPr>
        <w:t>***</w:t>
      </w:r>
      <w:r w:rsidRPr="00141A99">
        <w:t>, </w:t>
      </w:r>
      <w:r w:rsidRPr="00141A99">
        <w:rPr>
          <w:vertAlign w:val="superscript"/>
        </w:rPr>
        <w:t>**</w:t>
      </w:r>
      <w:r w:rsidRPr="00141A99">
        <w:t> and </w:t>
      </w:r>
      <w:r w:rsidRPr="00141A99">
        <w:rPr>
          <w:vertAlign w:val="superscript"/>
        </w:rPr>
        <w:t>*</w:t>
      </w:r>
      <w:r w:rsidRPr="00141A99">
        <w:t> indicate the coefficient is significant at the 99%, 95% and 90% level.</w:t>
      </w:r>
    </w:p>
    <w:p w14:paraId="12DA56E2" w14:textId="77777777" w:rsidR="00B81311" w:rsidRPr="00141A99" w:rsidRDefault="00B81311" w:rsidP="00B81311">
      <w:pPr>
        <w:rPr>
          <w:rFonts w:cstheme="minorHAnsi"/>
          <w:sz w:val="24"/>
          <w:szCs w:val="24"/>
        </w:rPr>
      </w:pPr>
    </w:p>
    <w:p w14:paraId="7335B323" w14:textId="77777777" w:rsidR="00B81311" w:rsidRDefault="00141A99" w:rsidP="00B81311">
      <w:pPr>
        <w:pStyle w:val="NoSpacing"/>
      </w:pPr>
      <w:r w:rsidRPr="00141A99">
        <w:drawing>
          <wp:inline distT="0" distB="0" distL="0" distR="0" wp14:anchorId="4315D2F0" wp14:editId="20479D5C">
            <wp:extent cx="3657600" cy="2295144"/>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57600" cy="2295144"/>
                    </a:xfrm>
                    <a:prstGeom prst="rect">
                      <a:avLst/>
                    </a:prstGeom>
                    <a:noFill/>
                    <a:ln>
                      <a:noFill/>
                    </a:ln>
                  </pic:spPr>
                </pic:pic>
              </a:graphicData>
            </a:graphic>
          </wp:inline>
        </w:drawing>
      </w:r>
    </w:p>
    <w:p w14:paraId="1B6F14C7" w14:textId="50776630" w:rsidR="00141A99" w:rsidRDefault="00B81311" w:rsidP="00B81311">
      <w:pPr>
        <w:pStyle w:val="NoSpacing"/>
      </w:pPr>
      <w:r>
        <w:t xml:space="preserve">Figure </w:t>
      </w:r>
      <w:r w:rsidR="00141A99" w:rsidRPr="00141A99">
        <w:t xml:space="preserve">2 Current loan‐to‐value ratio, current debt coverage ratio and default. </w:t>
      </w:r>
      <w:r w:rsidR="00141A99" w:rsidRPr="00B81311">
        <w:rPr>
          <w:i/>
          <w:iCs/>
        </w:rPr>
        <w:t>Notes</w:t>
      </w:r>
      <w:r w:rsidR="00141A99" w:rsidRPr="00141A99">
        <w:t>: The estimated probability for a representative loan at the current debt coverage ratio (</w:t>
      </w:r>
      <w:proofErr w:type="spellStart"/>
      <w:r w:rsidR="00141A99" w:rsidRPr="00B81311">
        <w:rPr>
          <w:i/>
          <w:iCs/>
        </w:rPr>
        <w:t>dcr</w:t>
      </w:r>
      <w:proofErr w:type="spellEnd"/>
      <w:r w:rsidR="00141A99" w:rsidRPr="00141A99">
        <w:t>) or the current loan‐to‐value ratio (</w:t>
      </w:r>
      <w:proofErr w:type="spellStart"/>
      <w:r w:rsidR="00141A99" w:rsidRPr="00B81311">
        <w:rPr>
          <w:i/>
          <w:iCs/>
        </w:rPr>
        <w:t>ltv</w:t>
      </w:r>
      <w:proofErr w:type="spellEnd"/>
      <w:r w:rsidR="00141A99" w:rsidRPr="00141A99">
        <w:t xml:space="preserve">). The "Contemporaneous </w:t>
      </w:r>
      <w:proofErr w:type="spellStart"/>
      <w:r w:rsidR="00141A99" w:rsidRPr="00141A99">
        <w:t>Ltv</w:t>
      </w:r>
      <w:proofErr w:type="spellEnd"/>
      <w:r w:rsidR="00141A99" w:rsidRPr="00141A99">
        <w:t xml:space="preserve"> and </w:t>
      </w:r>
      <w:proofErr w:type="spellStart"/>
      <w:r w:rsidR="00141A99" w:rsidRPr="00141A99">
        <w:t>Dcr</w:t>
      </w:r>
      <w:proofErr w:type="spellEnd"/>
      <w:r w:rsidR="00141A99" w:rsidRPr="00141A99">
        <w:t xml:space="preserve"> – Termination Results" specification is used. Continuous variables are evaluated at their means and categorical variables evaluated at the most prevalent category. The categorical variables are set at the following values: </w:t>
      </w:r>
      <w:r w:rsidR="00141A99" w:rsidRPr="00B81311">
        <w:rPr>
          <w:i/>
          <w:iCs/>
        </w:rPr>
        <w:t>recourse</w:t>
      </w:r>
      <w:r w:rsidR="00141A99" w:rsidRPr="00141A99">
        <w:t xml:space="preserve"> = 1, </w:t>
      </w:r>
      <w:r w:rsidR="00141A99" w:rsidRPr="00B81311">
        <w:rPr>
          <w:i/>
          <w:iCs/>
        </w:rPr>
        <w:t>refi</w:t>
      </w:r>
      <w:r w:rsidR="00141A99" w:rsidRPr="00141A99">
        <w:t xml:space="preserve"> = 0, </w:t>
      </w:r>
      <w:r w:rsidR="00141A99" w:rsidRPr="00B81311">
        <w:rPr>
          <w:i/>
          <w:iCs/>
        </w:rPr>
        <w:t>io</w:t>
      </w:r>
      <w:r w:rsidR="00141A99" w:rsidRPr="00141A99">
        <w:t xml:space="preserve"> = 0, </w:t>
      </w:r>
      <w:r w:rsidR="00141A99" w:rsidRPr="00B81311">
        <w:rPr>
          <w:i/>
          <w:iCs/>
        </w:rPr>
        <w:t>res ever</w:t>
      </w:r>
      <w:r w:rsidR="00141A99" w:rsidRPr="00141A99">
        <w:t xml:space="preserve"> = 1, </w:t>
      </w:r>
      <w:r w:rsidR="00141A99" w:rsidRPr="00B81311">
        <w:rPr>
          <w:i/>
          <w:iCs/>
        </w:rPr>
        <w:t>res on</w:t>
      </w:r>
      <w:r w:rsidR="00141A99" w:rsidRPr="00141A99">
        <w:t xml:space="preserve"> = 0, </w:t>
      </w:r>
      <w:r w:rsidR="00141A99" w:rsidRPr="00B81311">
        <w:rPr>
          <w:i/>
          <w:iCs/>
        </w:rPr>
        <w:t>ball due</w:t>
      </w:r>
      <w:r w:rsidR="00141A99" w:rsidRPr="00141A99">
        <w:t xml:space="preserve"> = 0, 20&lt; = unit&lt;30 = 1, all other </w:t>
      </w:r>
      <w:r w:rsidR="00141A99" w:rsidRPr="00B81311">
        <w:rPr>
          <w:i/>
          <w:iCs/>
        </w:rPr>
        <w:t>unit dummies</w:t>
      </w:r>
      <w:r w:rsidR="00141A99" w:rsidRPr="00141A99">
        <w:t xml:space="preserve"> = 0, all building </w:t>
      </w:r>
      <w:r w:rsidR="00141A99" w:rsidRPr="00B81311">
        <w:rPr>
          <w:i/>
          <w:iCs/>
        </w:rPr>
        <w:t>age dummies</w:t>
      </w:r>
      <w:r w:rsidR="00141A99" w:rsidRPr="00141A99">
        <w:t xml:space="preserve"> = 0, </w:t>
      </w:r>
      <w:r w:rsidR="00141A99" w:rsidRPr="00B81311">
        <w:rPr>
          <w:i/>
          <w:iCs/>
        </w:rPr>
        <w:t>region4</w:t>
      </w:r>
      <w:r w:rsidR="00141A99" w:rsidRPr="00141A99">
        <w:t xml:space="preserve"> = 1 and all </w:t>
      </w:r>
      <w:r w:rsidR="00141A99" w:rsidRPr="00B81311">
        <w:rPr>
          <w:i/>
          <w:iCs/>
        </w:rPr>
        <w:t>other regions</w:t>
      </w:r>
      <w:r w:rsidR="00141A99" w:rsidRPr="00141A99">
        <w:t xml:space="preserve"> = 0.</w:t>
      </w:r>
    </w:p>
    <w:p w14:paraId="5C10E7CE" w14:textId="77777777" w:rsidR="00B81311" w:rsidRPr="00141A99" w:rsidRDefault="00B81311" w:rsidP="00141A99">
      <w:pPr>
        <w:rPr>
          <w:rFonts w:cstheme="minorHAnsi"/>
          <w:sz w:val="24"/>
          <w:szCs w:val="24"/>
        </w:rPr>
      </w:pPr>
    </w:p>
    <w:p w14:paraId="0F7CD011" w14:textId="77777777" w:rsidR="00141A99" w:rsidRPr="00B81311" w:rsidRDefault="00141A99" w:rsidP="00B81311">
      <w:pPr>
        <w:pStyle w:val="Heading2"/>
      </w:pPr>
      <w:hyperlink r:id="rId32" w:anchor="toc" w:tooltip="Provisions Designed to Suppress Prepayment" w:history="1">
        <w:r w:rsidRPr="00B81311">
          <w:rPr>
            <w:rStyle w:val="Hyperlink"/>
            <w:color w:val="262626" w:themeColor="text1" w:themeTint="D9"/>
            <w:u w:val="none"/>
          </w:rPr>
          <w:t>Provisions Designed to Suppress Prepayment</w:t>
        </w:r>
      </w:hyperlink>
    </w:p>
    <w:p w14:paraId="4246D160" w14:textId="77777777" w:rsidR="00141A99" w:rsidRPr="00141A99" w:rsidRDefault="00141A99" w:rsidP="00141A99">
      <w:pPr>
        <w:rPr>
          <w:rFonts w:cstheme="minorHAnsi"/>
          <w:sz w:val="24"/>
          <w:szCs w:val="24"/>
        </w:rPr>
      </w:pPr>
      <w:r w:rsidRPr="00141A99">
        <w:rPr>
          <w:rFonts w:cstheme="minorHAnsi"/>
          <w:sz w:val="24"/>
          <w:szCs w:val="24"/>
        </w:rPr>
        <w:t>Table 12 includes three different specifications to examine more closely how provisions designed to suppress prepayments impact both the probability of prepayment and default. The first specification breaks apart the impact of yield maintenance provisions from a more traditional prepayment penalty (percentage fee based on outstanding balance). For each type of provision, there is an indicator if the loan ever has the provision and then another indicating the time periods when the provision is active or in effect. The variable "</w:t>
      </w:r>
      <w:r w:rsidRPr="00141A99">
        <w:rPr>
          <w:rFonts w:cstheme="minorHAnsi"/>
          <w:i/>
          <w:iCs/>
          <w:sz w:val="24"/>
          <w:szCs w:val="24"/>
        </w:rPr>
        <w:t>pen</w:t>
      </w:r>
      <w:r w:rsidRPr="00141A99">
        <w:rPr>
          <w:rFonts w:cstheme="minorHAnsi"/>
          <w:sz w:val="24"/>
          <w:szCs w:val="24"/>
        </w:rPr>
        <w:t>" refers to penalties and "</w:t>
      </w:r>
      <w:proofErr w:type="spellStart"/>
      <w:r w:rsidRPr="00141A99">
        <w:rPr>
          <w:rFonts w:cstheme="minorHAnsi"/>
          <w:i/>
          <w:iCs/>
          <w:sz w:val="24"/>
          <w:szCs w:val="24"/>
        </w:rPr>
        <w:t>ym</w:t>
      </w:r>
      <w:proofErr w:type="spellEnd"/>
      <w:r w:rsidRPr="00141A99">
        <w:rPr>
          <w:rFonts w:cstheme="minorHAnsi"/>
          <w:sz w:val="24"/>
          <w:szCs w:val="24"/>
        </w:rPr>
        <w:t>" refers to yield maintenance. The implied reference group includes loans that do not have any prepayment suppression mechanism scheduled during the life of the loan. The primary result is that both yield maintenance and prepayment penalties suppress both prepayments and defaults when the provisions are in effect. The yield maintenance provision has a stronger impact on both types of termination. The effect on prepayments is as expected and is consistent with prior literature. It is not clear why a mechanism to reduce prepayments would also be associated with reduced defaults. One potential explanation is that the expiration of these provisions is a large event and that property owners defer making all strategic decisions until there is a viable option to change the source of equity. Borrowers with challenged properties may try to hold on until the provision expiration date only to find that other funding sources are not available. Facing this fact, default may be the only viable option remaining.</w:t>
      </w:r>
    </w:p>
    <w:p w14:paraId="31DB285E" w14:textId="000B8AAA" w:rsidR="00141A99" w:rsidRPr="00141A99" w:rsidRDefault="00141A99" w:rsidP="00B81311">
      <w:pPr>
        <w:spacing w:after="0"/>
        <w:rPr>
          <w:rFonts w:cstheme="minorHAnsi"/>
          <w:sz w:val="24"/>
          <w:szCs w:val="24"/>
        </w:rPr>
      </w:pPr>
      <w:r w:rsidRPr="00141A99">
        <w:rPr>
          <w:rFonts w:cstheme="minorHAnsi"/>
          <w:sz w:val="24"/>
          <w:szCs w:val="24"/>
        </w:rPr>
        <w:t>12 Table</w:t>
      </w:r>
      <w:r w:rsidR="00B81311">
        <w:rPr>
          <w:rFonts w:cstheme="minorHAnsi"/>
          <w:sz w:val="24"/>
          <w:szCs w:val="24"/>
        </w:rPr>
        <w:t xml:space="preserve">. </w:t>
      </w:r>
      <w:r w:rsidRPr="00141A99">
        <w:rPr>
          <w:rFonts w:cstheme="minorHAnsi"/>
          <w:sz w:val="24"/>
          <w:szCs w:val="24"/>
        </w:rPr>
        <w:t>Provisions designed to suppress prepayments—termination results</w:t>
      </w:r>
    </w:p>
    <w:tbl>
      <w:tblPr>
        <w:tblStyle w:val="TableGrid"/>
        <w:tblW w:w="0" w:type="auto"/>
        <w:tblLook w:val="04A0" w:firstRow="1" w:lastRow="0" w:firstColumn="1" w:lastColumn="0" w:noHBand="0" w:noVBand="1"/>
      </w:tblPr>
      <w:tblGrid>
        <w:gridCol w:w="3049"/>
        <w:gridCol w:w="1248"/>
        <w:gridCol w:w="642"/>
        <w:gridCol w:w="1248"/>
        <w:gridCol w:w="642"/>
      </w:tblGrid>
      <w:tr w:rsidR="00927C15" w:rsidRPr="00141A99" w14:paraId="451AD975" w14:textId="77777777" w:rsidTr="00BB7BE8">
        <w:tc>
          <w:tcPr>
            <w:tcW w:w="0" w:type="auto"/>
            <w:hideMark/>
          </w:tcPr>
          <w:p w14:paraId="3FA8657B" w14:textId="77777777" w:rsidR="00927C15" w:rsidRPr="00141A99" w:rsidRDefault="00927C15" w:rsidP="00B81311">
            <w:pPr>
              <w:spacing w:line="259" w:lineRule="auto"/>
              <w:rPr>
                <w:rFonts w:cstheme="minorHAnsi"/>
                <w:sz w:val="24"/>
                <w:szCs w:val="24"/>
              </w:rPr>
            </w:pPr>
          </w:p>
        </w:tc>
        <w:tc>
          <w:tcPr>
            <w:tcW w:w="0" w:type="auto"/>
            <w:hideMark/>
          </w:tcPr>
          <w:p w14:paraId="3A49F687" w14:textId="77777777" w:rsidR="00927C15" w:rsidRPr="00141A99" w:rsidRDefault="00927C15" w:rsidP="00B81311">
            <w:pPr>
              <w:spacing w:line="259" w:lineRule="auto"/>
              <w:rPr>
                <w:rFonts w:cstheme="minorHAnsi"/>
                <w:b/>
                <w:bCs/>
                <w:sz w:val="24"/>
                <w:szCs w:val="24"/>
              </w:rPr>
            </w:pPr>
            <w:r w:rsidRPr="00141A99">
              <w:rPr>
                <w:rFonts w:cstheme="minorHAnsi"/>
                <w:b/>
                <w:bCs/>
                <w:sz w:val="24"/>
                <w:szCs w:val="24"/>
              </w:rPr>
              <w:t>Default</w:t>
            </w:r>
          </w:p>
        </w:tc>
        <w:tc>
          <w:tcPr>
            <w:tcW w:w="0" w:type="auto"/>
          </w:tcPr>
          <w:p w14:paraId="5E91A177" w14:textId="77777777" w:rsidR="00927C15" w:rsidRPr="00141A99" w:rsidRDefault="00927C15" w:rsidP="00B81311">
            <w:pPr>
              <w:rPr>
                <w:rFonts w:cstheme="minorHAnsi"/>
                <w:b/>
                <w:bCs/>
                <w:sz w:val="24"/>
                <w:szCs w:val="24"/>
              </w:rPr>
            </w:pPr>
          </w:p>
        </w:tc>
        <w:tc>
          <w:tcPr>
            <w:tcW w:w="0" w:type="auto"/>
          </w:tcPr>
          <w:p w14:paraId="506A9E67" w14:textId="3381216F" w:rsidR="00927C15" w:rsidRPr="00141A99" w:rsidRDefault="00927C15" w:rsidP="00B81311">
            <w:pPr>
              <w:rPr>
                <w:rFonts w:cstheme="minorHAnsi"/>
                <w:b/>
                <w:bCs/>
                <w:sz w:val="24"/>
                <w:szCs w:val="24"/>
              </w:rPr>
            </w:pPr>
            <w:proofErr w:type="spellStart"/>
            <w:r w:rsidRPr="00141A99">
              <w:rPr>
                <w:rFonts w:cstheme="minorHAnsi"/>
                <w:b/>
                <w:bCs/>
                <w:sz w:val="24"/>
                <w:szCs w:val="24"/>
              </w:rPr>
              <w:t>Paidoff</w:t>
            </w:r>
            <w:proofErr w:type="spellEnd"/>
          </w:p>
        </w:tc>
        <w:tc>
          <w:tcPr>
            <w:tcW w:w="0" w:type="auto"/>
            <w:hideMark/>
          </w:tcPr>
          <w:p w14:paraId="42836086" w14:textId="6E7FAF9E" w:rsidR="00927C15" w:rsidRPr="00141A99" w:rsidRDefault="00927C15" w:rsidP="00B81311">
            <w:pPr>
              <w:spacing w:line="259" w:lineRule="auto"/>
              <w:rPr>
                <w:rFonts w:cstheme="minorHAnsi"/>
                <w:b/>
                <w:bCs/>
                <w:sz w:val="24"/>
                <w:szCs w:val="24"/>
              </w:rPr>
            </w:pPr>
          </w:p>
        </w:tc>
      </w:tr>
      <w:tr w:rsidR="00141A99" w:rsidRPr="00141A99" w14:paraId="08BB8D71" w14:textId="77777777" w:rsidTr="00B81311">
        <w:tc>
          <w:tcPr>
            <w:tcW w:w="0" w:type="auto"/>
            <w:hideMark/>
          </w:tcPr>
          <w:p w14:paraId="3215431C" w14:textId="77777777" w:rsidR="00141A99" w:rsidRPr="00141A99" w:rsidRDefault="00141A99" w:rsidP="00B81311">
            <w:pPr>
              <w:spacing w:line="259" w:lineRule="auto"/>
              <w:rPr>
                <w:rFonts w:cstheme="minorHAnsi"/>
                <w:b/>
                <w:bCs/>
                <w:sz w:val="24"/>
                <w:szCs w:val="24"/>
              </w:rPr>
            </w:pPr>
            <w:r w:rsidRPr="00141A99">
              <w:rPr>
                <w:rFonts w:cstheme="minorHAnsi"/>
                <w:b/>
                <w:bCs/>
                <w:sz w:val="24"/>
                <w:szCs w:val="24"/>
              </w:rPr>
              <w:t>Specifications</w:t>
            </w:r>
          </w:p>
        </w:tc>
        <w:tc>
          <w:tcPr>
            <w:tcW w:w="0" w:type="auto"/>
            <w:hideMark/>
          </w:tcPr>
          <w:p w14:paraId="74BC4855" w14:textId="77777777" w:rsidR="00141A99" w:rsidRPr="00141A99" w:rsidRDefault="00141A99" w:rsidP="00B81311">
            <w:pPr>
              <w:spacing w:line="259" w:lineRule="auto"/>
              <w:rPr>
                <w:rFonts w:cstheme="minorHAnsi"/>
                <w:b/>
                <w:bCs/>
                <w:sz w:val="24"/>
                <w:szCs w:val="24"/>
              </w:rPr>
            </w:pPr>
            <w:r w:rsidRPr="00141A99">
              <w:rPr>
                <w:rFonts w:cstheme="minorHAnsi"/>
                <w:b/>
                <w:bCs/>
                <w:sz w:val="24"/>
                <w:szCs w:val="24"/>
              </w:rPr>
              <w:t>Coeff</w:t>
            </w:r>
          </w:p>
        </w:tc>
        <w:tc>
          <w:tcPr>
            <w:tcW w:w="0" w:type="auto"/>
            <w:hideMark/>
          </w:tcPr>
          <w:p w14:paraId="762FE9CC" w14:textId="77777777" w:rsidR="00141A99" w:rsidRPr="00141A99" w:rsidRDefault="00141A99" w:rsidP="00B81311">
            <w:pPr>
              <w:spacing w:line="259" w:lineRule="auto"/>
              <w:rPr>
                <w:rFonts w:cstheme="minorHAnsi"/>
                <w:b/>
                <w:bCs/>
                <w:sz w:val="24"/>
                <w:szCs w:val="24"/>
              </w:rPr>
            </w:pPr>
            <w:r w:rsidRPr="00141A99">
              <w:rPr>
                <w:rFonts w:cstheme="minorHAnsi"/>
                <w:b/>
                <w:bCs/>
                <w:sz w:val="24"/>
                <w:szCs w:val="24"/>
              </w:rPr>
              <w:t>SE</w:t>
            </w:r>
          </w:p>
        </w:tc>
        <w:tc>
          <w:tcPr>
            <w:tcW w:w="0" w:type="auto"/>
            <w:hideMark/>
          </w:tcPr>
          <w:p w14:paraId="2729404E" w14:textId="77777777" w:rsidR="00141A99" w:rsidRPr="00141A99" w:rsidRDefault="00141A99" w:rsidP="00B81311">
            <w:pPr>
              <w:spacing w:line="259" w:lineRule="auto"/>
              <w:rPr>
                <w:rFonts w:cstheme="minorHAnsi"/>
                <w:b/>
                <w:bCs/>
                <w:sz w:val="24"/>
                <w:szCs w:val="24"/>
              </w:rPr>
            </w:pPr>
            <w:r w:rsidRPr="00141A99">
              <w:rPr>
                <w:rFonts w:cstheme="minorHAnsi"/>
                <w:b/>
                <w:bCs/>
                <w:sz w:val="24"/>
                <w:szCs w:val="24"/>
              </w:rPr>
              <w:t>Coeff</w:t>
            </w:r>
          </w:p>
        </w:tc>
        <w:tc>
          <w:tcPr>
            <w:tcW w:w="0" w:type="auto"/>
            <w:hideMark/>
          </w:tcPr>
          <w:p w14:paraId="7494BA4A" w14:textId="77777777" w:rsidR="00141A99" w:rsidRPr="00141A99" w:rsidRDefault="00141A99" w:rsidP="00B81311">
            <w:pPr>
              <w:spacing w:line="259" w:lineRule="auto"/>
              <w:rPr>
                <w:rFonts w:cstheme="minorHAnsi"/>
                <w:b/>
                <w:bCs/>
                <w:sz w:val="24"/>
                <w:szCs w:val="24"/>
              </w:rPr>
            </w:pPr>
            <w:r w:rsidRPr="00141A99">
              <w:rPr>
                <w:rFonts w:cstheme="minorHAnsi"/>
                <w:b/>
                <w:bCs/>
                <w:sz w:val="24"/>
                <w:szCs w:val="24"/>
              </w:rPr>
              <w:t>SE</w:t>
            </w:r>
          </w:p>
        </w:tc>
      </w:tr>
      <w:tr w:rsidR="00141A99" w:rsidRPr="00141A99" w14:paraId="07D9F84A" w14:textId="77777777" w:rsidTr="00B81311">
        <w:tc>
          <w:tcPr>
            <w:tcW w:w="0" w:type="auto"/>
            <w:hideMark/>
          </w:tcPr>
          <w:p w14:paraId="1E2DD28A" w14:textId="77777777" w:rsidR="00141A99" w:rsidRPr="00141A99" w:rsidRDefault="00141A99" w:rsidP="00B81311">
            <w:pPr>
              <w:spacing w:line="259" w:lineRule="auto"/>
              <w:rPr>
                <w:rFonts w:cstheme="minorHAnsi"/>
                <w:b/>
                <w:bCs/>
                <w:sz w:val="24"/>
                <w:szCs w:val="24"/>
              </w:rPr>
            </w:pPr>
            <w:r w:rsidRPr="00141A99">
              <w:rPr>
                <w:rFonts w:cstheme="minorHAnsi"/>
                <w:b/>
                <w:bCs/>
                <w:sz w:val="24"/>
                <w:szCs w:val="24"/>
              </w:rPr>
              <w:t>1. On and Off</w:t>
            </w:r>
          </w:p>
        </w:tc>
        <w:tc>
          <w:tcPr>
            <w:tcW w:w="0" w:type="auto"/>
            <w:hideMark/>
          </w:tcPr>
          <w:p w14:paraId="5EF2AB3B" w14:textId="77777777" w:rsidR="00141A99" w:rsidRPr="00141A99" w:rsidRDefault="00141A99" w:rsidP="00B81311">
            <w:pPr>
              <w:spacing w:line="259" w:lineRule="auto"/>
              <w:rPr>
                <w:rFonts w:cstheme="minorHAnsi"/>
                <w:sz w:val="24"/>
                <w:szCs w:val="24"/>
              </w:rPr>
            </w:pPr>
          </w:p>
        </w:tc>
        <w:tc>
          <w:tcPr>
            <w:tcW w:w="0" w:type="auto"/>
            <w:hideMark/>
          </w:tcPr>
          <w:p w14:paraId="1E9FF1FE" w14:textId="77777777" w:rsidR="00141A99" w:rsidRPr="00141A99" w:rsidRDefault="00141A99" w:rsidP="00B81311">
            <w:pPr>
              <w:spacing w:line="259" w:lineRule="auto"/>
              <w:rPr>
                <w:rFonts w:cstheme="minorHAnsi"/>
                <w:sz w:val="24"/>
                <w:szCs w:val="24"/>
              </w:rPr>
            </w:pPr>
          </w:p>
        </w:tc>
        <w:tc>
          <w:tcPr>
            <w:tcW w:w="0" w:type="auto"/>
            <w:hideMark/>
          </w:tcPr>
          <w:p w14:paraId="791364E7" w14:textId="77777777" w:rsidR="00141A99" w:rsidRPr="00141A99" w:rsidRDefault="00141A99" w:rsidP="00B81311">
            <w:pPr>
              <w:spacing w:line="259" w:lineRule="auto"/>
              <w:rPr>
                <w:rFonts w:cstheme="minorHAnsi"/>
                <w:sz w:val="24"/>
                <w:szCs w:val="24"/>
              </w:rPr>
            </w:pPr>
          </w:p>
        </w:tc>
        <w:tc>
          <w:tcPr>
            <w:tcW w:w="0" w:type="auto"/>
            <w:hideMark/>
          </w:tcPr>
          <w:p w14:paraId="7812E4A1" w14:textId="77777777" w:rsidR="00141A99" w:rsidRPr="00141A99" w:rsidRDefault="00141A99" w:rsidP="00B81311">
            <w:pPr>
              <w:spacing w:line="259" w:lineRule="auto"/>
              <w:rPr>
                <w:rFonts w:cstheme="minorHAnsi"/>
                <w:sz w:val="24"/>
                <w:szCs w:val="24"/>
              </w:rPr>
            </w:pPr>
          </w:p>
        </w:tc>
      </w:tr>
      <w:tr w:rsidR="00141A99" w:rsidRPr="00141A99" w14:paraId="0F2B07DB" w14:textId="77777777" w:rsidTr="00B81311">
        <w:tc>
          <w:tcPr>
            <w:tcW w:w="0" w:type="auto"/>
            <w:hideMark/>
          </w:tcPr>
          <w:p w14:paraId="5016F5D7" w14:textId="77777777" w:rsidR="00141A99" w:rsidRPr="00141A99" w:rsidRDefault="00141A99" w:rsidP="00B81311">
            <w:pPr>
              <w:spacing w:line="259" w:lineRule="auto"/>
              <w:rPr>
                <w:rFonts w:cstheme="minorHAnsi"/>
                <w:sz w:val="24"/>
                <w:szCs w:val="24"/>
              </w:rPr>
            </w:pPr>
            <w:r w:rsidRPr="00141A99">
              <w:rPr>
                <w:rFonts w:cstheme="minorHAnsi"/>
                <w:sz w:val="24"/>
                <w:szCs w:val="24"/>
              </w:rPr>
              <w:t>pen ever</w:t>
            </w:r>
          </w:p>
        </w:tc>
        <w:tc>
          <w:tcPr>
            <w:tcW w:w="0" w:type="auto"/>
            <w:hideMark/>
          </w:tcPr>
          <w:p w14:paraId="1BE21379" w14:textId="77777777" w:rsidR="00141A99" w:rsidRPr="00141A99" w:rsidRDefault="00141A99" w:rsidP="00B81311">
            <w:pPr>
              <w:spacing w:line="259" w:lineRule="auto"/>
              <w:rPr>
                <w:rFonts w:cstheme="minorHAnsi"/>
                <w:sz w:val="24"/>
                <w:szCs w:val="24"/>
              </w:rPr>
            </w:pPr>
            <w:r w:rsidRPr="00141A99">
              <w:rPr>
                <w:rFonts w:cstheme="minorHAnsi"/>
                <w:sz w:val="24"/>
                <w:szCs w:val="24"/>
              </w:rPr>
              <w:t>0.380002</w:t>
            </w:r>
          </w:p>
        </w:tc>
        <w:tc>
          <w:tcPr>
            <w:tcW w:w="0" w:type="auto"/>
            <w:hideMark/>
          </w:tcPr>
          <w:p w14:paraId="4B11BEAE" w14:textId="77777777" w:rsidR="00141A99" w:rsidRPr="00141A99" w:rsidRDefault="00141A99" w:rsidP="00B81311">
            <w:pPr>
              <w:spacing w:line="259" w:lineRule="auto"/>
              <w:rPr>
                <w:rFonts w:cstheme="minorHAnsi"/>
                <w:sz w:val="24"/>
                <w:szCs w:val="24"/>
              </w:rPr>
            </w:pPr>
            <w:r w:rsidRPr="00141A99">
              <w:rPr>
                <w:rFonts w:cstheme="minorHAnsi"/>
                <w:sz w:val="24"/>
                <w:szCs w:val="24"/>
              </w:rPr>
              <w:t>0.15</w:t>
            </w:r>
          </w:p>
        </w:tc>
        <w:tc>
          <w:tcPr>
            <w:tcW w:w="0" w:type="auto"/>
            <w:hideMark/>
          </w:tcPr>
          <w:p w14:paraId="02CCFC1F" w14:textId="77777777" w:rsidR="00141A99" w:rsidRPr="00141A99" w:rsidRDefault="00141A99" w:rsidP="00B81311">
            <w:pPr>
              <w:spacing w:line="259" w:lineRule="auto"/>
              <w:rPr>
                <w:rFonts w:cstheme="minorHAnsi"/>
                <w:sz w:val="24"/>
                <w:szCs w:val="24"/>
              </w:rPr>
            </w:pPr>
            <w:r w:rsidRPr="00141A99">
              <w:rPr>
                <w:rFonts w:cstheme="minorHAnsi"/>
                <w:sz w:val="24"/>
                <w:szCs w:val="24"/>
              </w:rPr>
              <w:t>0.06</w:t>
            </w:r>
          </w:p>
        </w:tc>
        <w:tc>
          <w:tcPr>
            <w:tcW w:w="0" w:type="auto"/>
            <w:hideMark/>
          </w:tcPr>
          <w:p w14:paraId="0CF0DBC0" w14:textId="77777777" w:rsidR="00141A99" w:rsidRPr="00141A99" w:rsidRDefault="00141A99" w:rsidP="00B81311">
            <w:pPr>
              <w:spacing w:line="259" w:lineRule="auto"/>
              <w:rPr>
                <w:rFonts w:cstheme="minorHAnsi"/>
                <w:sz w:val="24"/>
                <w:szCs w:val="24"/>
              </w:rPr>
            </w:pPr>
            <w:r w:rsidRPr="00141A99">
              <w:rPr>
                <w:rFonts w:cstheme="minorHAnsi"/>
                <w:sz w:val="24"/>
                <w:szCs w:val="24"/>
              </w:rPr>
              <w:t>0.06</w:t>
            </w:r>
          </w:p>
        </w:tc>
      </w:tr>
      <w:tr w:rsidR="00141A99" w:rsidRPr="00141A99" w14:paraId="5E124256" w14:textId="77777777" w:rsidTr="00B81311">
        <w:tc>
          <w:tcPr>
            <w:tcW w:w="0" w:type="auto"/>
            <w:hideMark/>
          </w:tcPr>
          <w:p w14:paraId="00D92263" w14:textId="77777777" w:rsidR="00141A99" w:rsidRPr="00141A99" w:rsidRDefault="00141A99" w:rsidP="00B81311">
            <w:pPr>
              <w:spacing w:line="259" w:lineRule="auto"/>
              <w:rPr>
                <w:rFonts w:cstheme="minorHAnsi"/>
                <w:sz w:val="24"/>
                <w:szCs w:val="24"/>
              </w:rPr>
            </w:pPr>
            <w:r w:rsidRPr="00141A99">
              <w:rPr>
                <w:rFonts w:cstheme="minorHAnsi"/>
                <w:sz w:val="24"/>
                <w:szCs w:val="24"/>
              </w:rPr>
              <w:t>pen on</w:t>
            </w:r>
          </w:p>
        </w:tc>
        <w:tc>
          <w:tcPr>
            <w:tcW w:w="0" w:type="auto"/>
            <w:hideMark/>
          </w:tcPr>
          <w:p w14:paraId="2508DF49" w14:textId="77777777" w:rsidR="00141A99" w:rsidRPr="00141A99" w:rsidRDefault="00141A99" w:rsidP="00B81311">
            <w:pPr>
              <w:spacing w:line="259" w:lineRule="auto"/>
              <w:rPr>
                <w:rFonts w:cstheme="minorHAnsi"/>
                <w:sz w:val="24"/>
                <w:szCs w:val="24"/>
              </w:rPr>
            </w:pPr>
            <w:r w:rsidRPr="00141A99">
              <w:rPr>
                <w:rFonts w:cstheme="minorHAnsi"/>
                <w:sz w:val="24"/>
                <w:szCs w:val="24"/>
              </w:rPr>
              <w:t>−1.640002</w:t>
            </w:r>
          </w:p>
        </w:tc>
        <w:tc>
          <w:tcPr>
            <w:tcW w:w="0" w:type="auto"/>
            <w:hideMark/>
          </w:tcPr>
          <w:p w14:paraId="606AAEE6" w14:textId="77777777" w:rsidR="00141A99" w:rsidRPr="00141A99" w:rsidRDefault="00141A99" w:rsidP="00B81311">
            <w:pPr>
              <w:spacing w:line="259" w:lineRule="auto"/>
              <w:rPr>
                <w:rFonts w:cstheme="minorHAnsi"/>
                <w:sz w:val="24"/>
                <w:szCs w:val="24"/>
              </w:rPr>
            </w:pPr>
            <w:r w:rsidRPr="00141A99">
              <w:rPr>
                <w:rFonts w:cstheme="minorHAnsi"/>
                <w:sz w:val="24"/>
                <w:szCs w:val="24"/>
              </w:rPr>
              <w:t>0.18</w:t>
            </w:r>
          </w:p>
        </w:tc>
        <w:tc>
          <w:tcPr>
            <w:tcW w:w="0" w:type="auto"/>
            <w:hideMark/>
          </w:tcPr>
          <w:p w14:paraId="77C4A42A" w14:textId="77777777" w:rsidR="00141A99" w:rsidRPr="00141A99" w:rsidRDefault="00141A99" w:rsidP="00B81311">
            <w:pPr>
              <w:spacing w:line="259" w:lineRule="auto"/>
              <w:rPr>
                <w:rFonts w:cstheme="minorHAnsi"/>
                <w:sz w:val="24"/>
                <w:szCs w:val="24"/>
              </w:rPr>
            </w:pPr>
            <w:r w:rsidRPr="00141A99">
              <w:rPr>
                <w:rFonts w:cstheme="minorHAnsi"/>
                <w:sz w:val="24"/>
                <w:szCs w:val="24"/>
              </w:rPr>
              <w:t>−0.430002</w:t>
            </w:r>
          </w:p>
        </w:tc>
        <w:tc>
          <w:tcPr>
            <w:tcW w:w="0" w:type="auto"/>
            <w:hideMark/>
          </w:tcPr>
          <w:p w14:paraId="4DDACDB4" w14:textId="77777777" w:rsidR="00141A99" w:rsidRPr="00141A99" w:rsidRDefault="00141A99" w:rsidP="00B81311">
            <w:pPr>
              <w:spacing w:line="259" w:lineRule="auto"/>
              <w:rPr>
                <w:rFonts w:cstheme="minorHAnsi"/>
                <w:sz w:val="24"/>
                <w:szCs w:val="24"/>
              </w:rPr>
            </w:pPr>
            <w:r w:rsidRPr="00141A99">
              <w:rPr>
                <w:rFonts w:cstheme="minorHAnsi"/>
                <w:sz w:val="24"/>
                <w:szCs w:val="24"/>
              </w:rPr>
              <w:t>0.07</w:t>
            </w:r>
          </w:p>
        </w:tc>
      </w:tr>
      <w:tr w:rsidR="00141A99" w:rsidRPr="00141A99" w14:paraId="64CCA5D2" w14:textId="77777777" w:rsidTr="00B81311">
        <w:tc>
          <w:tcPr>
            <w:tcW w:w="0" w:type="auto"/>
            <w:hideMark/>
          </w:tcPr>
          <w:p w14:paraId="7D87D62C" w14:textId="77777777" w:rsidR="00141A99" w:rsidRPr="00141A99" w:rsidRDefault="00141A99" w:rsidP="00B81311">
            <w:pPr>
              <w:spacing w:line="259" w:lineRule="auto"/>
              <w:rPr>
                <w:rFonts w:cstheme="minorHAnsi"/>
                <w:sz w:val="24"/>
                <w:szCs w:val="24"/>
              </w:rPr>
            </w:pPr>
            <w:proofErr w:type="spellStart"/>
            <w:r w:rsidRPr="00141A99">
              <w:rPr>
                <w:rFonts w:cstheme="minorHAnsi"/>
                <w:sz w:val="24"/>
                <w:szCs w:val="24"/>
              </w:rPr>
              <w:t>ym</w:t>
            </w:r>
            <w:proofErr w:type="spellEnd"/>
            <w:r w:rsidRPr="00141A99">
              <w:rPr>
                <w:rFonts w:cstheme="minorHAnsi"/>
                <w:sz w:val="24"/>
                <w:szCs w:val="24"/>
              </w:rPr>
              <w:t xml:space="preserve"> ever</w:t>
            </w:r>
          </w:p>
        </w:tc>
        <w:tc>
          <w:tcPr>
            <w:tcW w:w="0" w:type="auto"/>
            <w:hideMark/>
          </w:tcPr>
          <w:p w14:paraId="5F305CA1" w14:textId="77777777" w:rsidR="00141A99" w:rsidRPr="00141A99" w:rsidRDefault="00141A99" w:rsidP="00B81311">
            <w:pPr>
              <w:spacing w:line="259" w:lineRule="auto"/>
              <w:rPr>
                <w:rFonts w:cstheme="minorHAnsi"/>
                <w:sz w:val="24"/>
                <w:szCs w:val="24"/>
              </w:rPr>
            </w:pPr>
            <w:r w:rsidRPr="00141A99">
              <w:rPr>
                <w:rFonts w:cstheme="minorHAnsi"/>
                <w:sz w:val="24"/>
                <w:szCs w:val="24"/>
              </w:rPr>
              <w:t>0.18</w:t>
            </w:r>
          </w:p>
        </w:tc>
        <w:tc>
          <w:tcPr>
            <w:tcW w:w="0" w:type="auto"/>
            <w:hideMark/>
          </w:tcPr>
          <w:p w14:paraId="5D5E7610" w14:textId="77777777" w:rsidR="00141A99" w:rsidRPr="00141A99" w:rsidRDefault="00141A99" w:rsidP="00B81311">
            <w:pPr>
              <w:spacing w:line="259" w:lineRule="auto"/>
              <w:rPr>
                <w:rFonts w:cstheme="minorHAnsi"/>
                <w:sz w:val="24"/>
                <w:szCs w:val="24"/>
              </w:rPr>
            </w:pPr>
            <w:r w:rsidRPr="00141A99">
              <w:rPr>
                <w:rFonts w:cstheme="minorHAnsi"/>
                <w:sz w:val="24"/>
                <w:szCs w:val="24"/>
              </w:rPr>
              <w:t>0.22</w:t>
            </w:r>
          </w:p>
        </w:tc>
        <w:tc>
          <w:tcPr>
            <w:tcW w:w="0" w:type="auto"/>
            <w:hideMark/>
          </w:tcPr>
          <w:p w14:paraId="0BE41B08" w14:textId="77777777" w:rsidR="00141A99" w:rsidRPr="00141A99" w:rsidRDefault="00141A99" w:rsidP="00B81311">
            <w:pPr>
              <w:spacing w:line="259" w:lineRule="auto"/>
              <w:rPr>
                <w:rFonts w:cstheme="minorHAnsi"/>
                <w:sz w:val="24"/>
                <w:szCs w:val="24"/>
              </w:rPr>
            </w:pPr>
            <w:r w:rsidRPr="00141A99">
              <w:rPr>
                <w:rFonts w:cstheme="minorHAnsi"/>
                <w:sz w:val="24"/>
                <w:szCs w:val="24"/>
              </w:rPr>
              <w:t>1.310002</w:t>
            </w:r>
          </w:p>
        </w:tc>
        <w:tc>
          <w:tcPr>
            <w:tcW w:w="0" w:type="auto"/>
            <w:hideMark/>
          </w:tcPr>
          <w:p w14:paraId="48EDC5DE" w14:textId="77777777" w:rsidR="00141A99" w:rsidRPr="00141A99" w:rsidRDefault="00141A99" w:rsidP="00B81311">
            <w:pPr>
              <w:spacing w:line="259" w:lineRule="auto"/>
              <w:rPr>
                <w:rFonts w:cstheme="minorHAnsi"/>
                <w:sz w:val="24"/>
                <w:szCs w:val="24"/>
              </w:rPr>
            </w:pPr>
            <w:r w:rsidRPr="00141A99">
              <w:rPr>
                <w:rFonts w:cstheme="minorHAnsi"/>
                <w:sz w:val="24"/>
                <w:szCs w:val="24"/>
              </w:rPr>
              <w:t>0.08</w:t>
            </w:r>
          </w:p>
        </w:tc>
      </w:tr>
      <w:tr w:rsidR="00141A99" w:rsidRPr="00141A99" w14:paraId="14E1E788" w14:textId="77777777" w:rsidTr="00B81311">
        <w:tc>
          <w:tcPr>
            <w:tcW w:w="0" w:type="auto"/>
            <w:hideMark/>
          </w:tcPr>
          <w:p w14:paraId="1A0250C5" w14:textId="77777777" w:rsidR="00141A99" w:rsidRPr="00141A99" w:rsidRDefault="00141A99" w:rsidP="00B81311">
            <w:pPr>
              <w:spacing w:line="259" w:lineRule="auto"/>
              <w:rPr>
                <w:rFonts w:cstheme="minorHAnsi"/>
                <w:sz w:val="24"/>
                <w:szCs w:val="24"/>
              </w:rPr>
            </w:pPr>
            <w:proofErr w:type="spellStart"/>
            <w:r w:rsidRPr="00141A99">
              <w:rPr>
                <w:rFonts w:cstheme="minorHAnsi"/>
                <w:sz w:val="24"/>
                <w:szCs w:val="24"/>
              </w:rPr>
              <w:t>ym</w:t>
            </w:r>
            <w:proofErr w:type="spellEnd"/>
            <w:r w:rsidRPr="00141A99">
              <w:rPr>
                <w:rFonts w:cstheme="minorHAnsi"/>
                <w:sz w:val="24"/>
                <w:szCs w:val="24"/>
              </w:rPr>
              <w:t xml:space="preserve"> on</w:t>
            </w:r>
          </w:p>
        </w:tc>
        <w:tc>
          <w:tcPr>
            <w:tcW w:w="0" w:type="auto"/>
            <w:hideMark/>
          </w:tcPr>
          <w:p w14:paraId="65E1431F" w14:textId="77777777" w:rsidR="00141A99" w:rsidRPr="00141A99" w:rsidRDefault="00141A99" w:rsidP="00B81311">
            <w:pPr>
              <w:spacing w:line="259" w:lineRule="auto"/>
              <w:rPr>
                <w:rFonts w:cstheme="minorHAnsi"/>
                <w:sz w:val="24"/>
                <w:szCs w:val="24"/>
              </w:rPr>
            </w:pPr>
            <w:r w:rsidRPr="00141A99">
              <w:rPr>
                <w:rFonts w:cstheme="minorHAnsi"/>
                <w:sz w:val="24"/>
                <w:szCs w:val="24"/>
              </w:rPr>
              <w:t>−2.580002</w:t>
            </w:r>
          </w:p>
        </w:tc>
        <w:tc>
          <w:tcPr>
            <w:tcW w:w="0" w:type="auto"/>
            <w:hideMark/>
          </w:tcPr>
          <w:p w14:paraId="0DD8E6E3" w14:textId="77777777" w:rsidR="00141A99" w:rsidRPr="00141A99" w:rsidRDefault="00141A99" w:rsidP="00B81311">
            <w:pPr>
              <w:spacing w:line="259" w:lineRule="auto"/>
              <w:rPr>
                <w:rFonts w:cstheme="minorHAnsi"/>
                <w:sz w:val="24"/>
                <w:szCs w:val="24"/>
              </w:rPr>
            </w:pPr>
            <w:r w:rsidRPr="00141A99">
              <w:rPr>
                <w:rFonts w:cstheme="minorHAnsi"/>
                <w:sz w:val="24"/>
                <w:szCs w:val="24"/>
              </w:rPr>
              <w:t>0.23</w:t>
            </w:r>
          </w:p>
        </w:tc>
        <w:tc>
          <w:tcPr>
            <w:tcW w:w="0" w:type="auto"/>
            <w:hideMark/>
          </w:tcPr>
          <w:p w14:paraId="551E5826" w14:textId="77777777" w:rsidR="00141A99" w:rsidRPr="00141A99" w:rsidRDefault="00141A99" w:rsidP="00B81311">
            <w:pPr>
              <w:spacing w:line="259" w:lineRule="auto"/>
              <w:rPr>
                <w:rFonts w:cstheme="minorHAnsi"/>
                <w:sz w:val="24"/>
                <w:szCs w:val="24"/>
              </w:rPr>
            </w:pPr>
            <w:r w:rsidRPr="00141A99">
              <w:rPr>
                <w:rFonts w:cstheme="minorHAnsi"/>
                <w:sz w:val="24"/>
                <w:szCs w:val="24"/>
              </w:rPr>
              <w:t>−2.550002</w:t>
            </w:r>
          </w:p>
        </w:tc>
        <w:tc>
          <w:tcPr>
            <w:tcW w:w="0" w:type="auto"/>
            <w:hideMark/>
          </w:tcPr>
          <w:p w14:paraId="082880CD" w14:textId="77777777" w:rsidR="00141A99" w:rsidRPr="00141A99" w:rsidRDefault="00141A99" w:rsidP="00B81311">
            <w:pPr>
              <w:spacing w:line="259" w:lineRule="auto"/>
              <w:rPr>
                <w:rFonts w:cstheme="minorHAnsi"/>
                <w:sz w:val="24"/>
                <w:szCs w:val="24"/>
              </w:rPr>
            </w:pPr>
            <w:r w:rsidRPr="00141A99">
              <w:rPr>
                <w:rFonts w:cstheme="minorHAnsi"/>
                <w:sz w:val="24"/>
                <w:szCs w:val="24"/>
              </w:rPr>
              <w:t>0.08</w:t>
            </w:r>
          </w:p>
        </w:tc>
      </w:tr>
      <w:tr w:rsidR="00141A99" w:rsidRPr="00141A99" w14:paraId="210F39DE" w14:textId="77777777" w:rsidTr="00B81311">
        <w:tc>
          <w:tcPr>
            <w:tcW w:w="0" w:type="auto"/>
            <w:hideMark/>
          </w:tcPr>
          <w:p w14:paraId="397C0295" w14:textId="77777777" w:rsidR="00141A99" w:rsidRPr="00141A99" w:rsidRDefault="00141A99" w:rsidP="00B81311">
            <w:pPr>
              <w:spacing w:line="259" w:lineRule="auto"/>
              <w:rPr>
                <w:rFonts w:cstheme="minorHAnsi"/>
                <w:b/>
                <w:bCs/>
                <w:sz w:val="24"/>
                <w:szCs w:val="24"/>
              </w:rPr>
            </w:pPr>
            <w:r w:rsidRPr="00141A99">
              <w:rPr>
                <w:rFonts w:cstheme="minorHAnsi"/>
                <w:b/>
                <w:bCs/>
                <w:sz w:val="24"/>
                <w:szCs w:val="24"/>
              </w:rPr>
              <w:t>2. Prepay Penalty Timing</w:t>
            </w:r>
          </w:p>
        </w:tc>
        <w:tc>
          <w:tcPr>
            <w:tcW w:w="0" w:type="auto"/>
            <w:hideMark/>
          </w:tcPr>
          <w:p w14:paraId="657BCE1E" w14:textId="77777777" w:rsidR="00141A99" w:rsidRPr="00141A99" w:rsidRDefault="00141A99" w:rsidP="00B81311">
            <w:pPr>
              <w:spacing w:line="259" w:lineRule="auto"/>
              <w:rPr>
                <w:rFonts w:cstheme="minorHAnsi"/>
                <w:sz w:val="24"/>
                <w:szCs w:val="24"/>
              </w:rPr>
            </w:pPr>
          </w:p>
        </w:tc>
        <w:tc>
          <w:tcPr>
            <w:tcW w:w="0" w:type="auto"/>
            <w:hideMark/>
          </w:tcPr>
          <w:p w14:paraId="599F3362" w14:textId="77777777" w:rsidR="00141A99" w:rsidRPr="00141A99" w:rsidRDefault="00141A99" w:rsidP="00B81311">
            <w:pPr>
              <w:spacing w:line="259" w:lineRule="auto"/>
              <w:rPr>
                <w:rFonts w:cstheme="minorHAnsi"/>
                <w:sz w:val="24"/>
                <w:szCs w:val="24"/>
              </w:rPr>
            </w:pPr>
          </w:p>
        </w:tc>
        <w:tc>
          <w:tcPr>
            <w:tcW w:w="0" w:type="auto"/>
            <w:hideMark/>
          </w:tcPr>
          <w:p w14:paraId="4B831250" w14:textId="77777777" w:rsidR="00141A99" w:rsidRPr="00141A99" w:rsidRDefault="00141A99" w:rsidP="00B81311">
            <w:pPr>
              <w:spacing w:line="259" w:lineRule="auto"/>
              <w:rPr>
                <w:rFonts w:cstheme="minorHAnsi"/>
                <w:sz w:val="24"/>
                <w:szCs w:val="24"/>
              </w:rPr>
            </w:pPr>
          </w:p>
        </w:tc>
        <w:tc>
          <w:tcPr>
            <w:tcW w:w="0" w:type="auto"/>
            <w:hideMark/>
          </w:tcPr>
          <w:p w14:paraId="7E626D7C" w14:textId="77777777" w:rsidR="00141A99" w:rsidRPr="00141A99" w:rsidRDefault="00141A99" w:rsidP="00B81311">
            <w:pPr>
              <w:spacing w:line="259" w:lineRule="auto"/>
              <w:rPr>
                <w:rFonts w:cstheme="minorHAnsi"/>
                <w:sz w:val="24"/>
                <w:szCs w:val="24"/>
              </w:rPr>
            </w:pPr>
          </w:p>
        </w:tc>
      </w:tr>
      <w:tr w:rsidR="00141A99" w:rsidRPr="00141A99" w14:paraId="597F6A40" w14:textId="77777777" w:rsidTr="00B81311">
        <w:tc>
          <w:tcPr>
            <w:tcW w:w="0" w:type="auto"/>
            <w:hideMark/>
          </w:tcPr>
          <w:p w14:paraId="602BAB06" w14:textId="77777777" w:rsidR="00141A99" w:rsidRPr="00141A99" w:rsidRDefault="00141A99" w:rsidP="00B81311">
            <w:pPr>
              <w:spacing w:line="259" w:lineRule="auto"/>
              <w:rPr>
                <w:rFonts w:cstheme="minorHAnsi"/>
                <w:sz w:val="24"/>
                <w:szCs w:val="24"/>
              </w:rPr>
            </w:pPr>
            <w:proofErr w:type="spellStart"/>
            <w:r w:rsidRPr="00141A99">
              <w:rPr>
                <w:rFonts w:cstheme="minorHAnsi"/>
                <w:sz w:val="24"/>
                <w:szCs w:val="24"/>
              </w:rPr>
              <w:t>ym</w:t>
            </w:r>
            <w:proofErr w:type="spellEnd"/>
            <w:r w:rsidRPr="00141A99">
              <w:rPr>
                <w:rFonts w:cstheme="minorHAnsi"/>
                <w:sz w:val="24"/>
                <w:szCs w:val="24"/>
              </w:rPr>
              <w:t xml:space="preserve"> ever</w:t>
            </w:r>
          </w:p>
        </w:tc>
        <w:tc>
          <w:tcPr>
            <w:tcW w:w="0" w:type="auto"/>
            <w:hideMark/>
          </w:tcPr>
          <w:p w14:paraId="064CF9EC" w14:textId="77777777" w:rsidR="00141A99" w:rsidRPr="00141A99" w:rsidRDefault="00141A99" w:rsidP="00B81311">
            <w:pPr>
              <w:spacing w:line="259" w:lineRule="auto"/>
              <w:rPr>
                <w:rFonts w:cstheme="minorHAnsi"/>
                <w:sz w:val="24"/>
                <w:szCs w:val="24"/>
              </w:rPr>
            </w:pPr>
            <w:r w:rsidRPr="00141A99">
              <w:rPr>
                <w:rFonts w:cstheme="minorHAnsi"/>
                <w:sz w:val="24"/>
                <w:szCs w:val="24"/>
              </w:rPr>
              <w:t>−0.03</w:t>
            </w:r>
          </w:p>
        </w:tc>
        <w:tc>
          <w:tcPr>
            <w:tcW w:w="0" w:type="auto"/>
            <w:hideMark/>
          </w:tcPr>
          <w:p w14:paraId="521C860F" w14:textId="77777777" w:rsidR="00141A99" w:rsidRPr="00141A99" w:rsidRDefault="00141A99" w:rsidP="00B81311">
            <w:pPr>
              <w:spacing w:line="259" w:lineRule="auto"/>
              <w:rPr>
                <w:rFonts w:cstheme="minorHAnsi"/>
                <w:sz w:val="24"/>
                <w:szCs w:val="24"/>
              </w:rPr>
            </w:pPr>
            <w:r w:rsidRPr="00141A99">
              <w:rPr>
                <w:rFonts w:cstheme="minorHAnsi"/>
                <w:sz w:val="24"/>
                <w:szCs w:val="24"/>
              </w:rPr>
              <w:t>0.24</w:t>
            </w:r>
          </w:p>
        </w:tc>
        <w:tc>
          <w:tcPr>
            <w:tcW w:w="0" w:type="auto"/>
            <w:hideMark/>
          </w:tcPr>
          <w:p w14:paraId="2B4FD78D" w14:textId="77777777" w:rsidR="00141A99" w:rsidRPr="00141A99" w:rsidRDefault="00141A99" w:rsidP="00B81311">
            <w:pPr>
              <w:spacing w:line="259" w:lineRule="auto"/>
              <w:rPr>
                <w:rFonts w:cstheme="minorHAnsi"/>
                <w:sz w:val="24"/>
                <w:szCs w:val="24"/>
              </w:rPr>
            </w:pPr>
            <w:r w:rsidRPr="00141A99">
              <w:rPr>
                <w:rFonts w:cstheme="minorHAnsi"/>
                <w:sz w:val="24"/>
                <w:szCs w:val="24"/>
              </w:rPr>
              <w:t>1.460002</w:t>
            </w:r>
          </w:p>
        </w:tc>
        <w:tc>
          <w:tcPr>
            <w:tcW w:w="0" w:type="auto"/>
            <w:hideMark/>
          </w:tcPr>
          <w:p w14:paraId="310CF77E" w14:textId="77777777" w:rsidR="00141A99" w:rsidRPr="00141A99" w:rsidRDefault="00141A99" w:rsidP="00B81311">
            <w:pPr>
              <w:spacing w:line="259" w:lineRule="auto"/>
              <w:rPr>
                <w:rFonts w:cstheme="minorHAnsi"/>
                <w:sz w:val="24"/>
                <w:szCs w:val="24"/>
              </w:rPr>
            </w:pPr>
            <w:r w:rsidRPr="00141A99">
              <w:rPr>
                <w:rFonts w:cstheme="minorHAnsi"/>
                <w:sz w:val="24"/>
                <w:szCs w:val="24"/>
              </w:rPr>
              <w:t>0.08</w:t>
            </w:r>
          </w:p>
        </w:tc>
      </w:tr>
      <w:tr w:rsidR="00141A99" w:rsidRPr="00141A99" w14:paraId="60D65417" w14:textId="77777777" w:rsidTr="00B81311">
        <w:tc>
          <w:tcPr>
            <w:tcW w:w="0" w:type="auto"/>
            <w:hideMark/>
          </w:tcPr>
          <w:p w14:paraId="081BEC0D" w14:textId="77777777" w:rsidR="00141A99" w:rsidRPr="00141A99" w:rsidRDefault="00141A99" w:rsidP="00B81311">
            <w:pPr>
              <w:spacing w:line="259" w:lineRule="auto"/>
              <w:rPr>
                <w:rFonts w:cstheme="minorHAnsi"/>
                <w:sz w:val="24"/>
                <w:szCs w:val="24"/>
              </w:rPr>
            </w:pPr>
            <w:proofErr w:type="spellStart"/>
            <w:r w:rsidRPr="00141A99">
              <w:rPr>
                <w:rFonts w:cstheme="minorHAnsi"/>
                <w:sz w:val="24"/>
                <w:szCs w:val="24"/>
              </w:rPr>
              <w:t>ym</w:t>
            </w:r>
            <w:proofErr w:type="spellEnd"/>
            <w:r w:rsidRPr="00141A99">
              <w:rPr>
                <w:rFonts w:cstheme="minorHAnsi"/>
                <w:sz w:val="24"/>
                <w:szCs w:val="24"/>
              </w:rPr>
              <w:t xml:space="preserve"> on</w:t>
            </w:r>
          </w:p>
        </w:tc>
        <w:tc>
          <w:tcPr>
            <w:tcW w:w="0" w:type="auto"/>
            <w:hideMark/>
          </w:tcPr>
          <w:p w14:paraId="323B572F" w14:textId="77777777" w:rsidR="00141A99" w:rsidRPr="00141A99" w:rsidRDefault="00141A99" w:rsidP="00B81311">
            <w:pPr>
              <w:spacing w:line="259" w:lineRule="auto"/>
              <w:rPr>
                <w:rFonts w:cstheme="minorHAnsi"/>
                <w:sz w:val="24"/>
                <w:szCs w:val="24"/>
              </w:rPr>
            </w:pPr>
            <w:r w:rsidRPr="00141A99">
              <w:rPr>
                <w:rFonts w:cstheme="minorHAnsi"/>
                <w:sz w:val="24"/>
                <w:szCs w:val="24"/>
              </w:rPr>
              <w:t>−2.060002</w:t>
            </w:r>
          </w:p>
        </w:tc>
        <w:tc>
          <w:tcPr>
            <w:tcW w:w="0" w:type="auto"/>
            <w:hideMark/>
          </w:tcPr>
          <w:p w14:paraId="298C8336" w14:textId="77777777" w:rsidR="00141A99" w:rsidRPr="00141A99" w:rsidRDefault="00141A99" w:rsidP="00B81311">
            <w:pPr>
              <w:spacing w:line="259" w:lineRule="auto"/>
              <w:rPr>
                <w:rFonts w:cstheme="minorHAnsi"/>
                <w:sz w:val="24"/>
                <w:szCs w:val="24"/>
              </w:rPr>
            </w:pPr>
            <w:r w:rsidRPr="00141A99">
              <w:rPr>
                <w:rFonts w:cstheme="minorHAnsi"/>
                <w:sz w:val="24"/>
                <w:szCs w:val="24"/>
              </w:rPr>
              <w:t>0.25</w:t>
            </w:r>
          </w:p>
        </w:tc>
        <w:tc>
          <w:tcPr>
            <w:tcW w:w="0" w:type="auto"/>
            <w:hideMark/>
          </w:tcPr>
          <w:p w14:paraId="0E927FFE" w14:textId="77777777" w:rsidR="00141A99" w:rsidRPr="00141A99" w:rsidRDefault="00141A99" w:rsidP="00B81311">
            <w:pPr>
              <w:spacing w:line="259" w:lineRule="auto"/>
              <w:rPr>
                <w:rFonts w:cstheme="minorHAnsi"/>
                <w:sz w:val="24"/>
                <w:szCs w:val="24"/>
              </w:rPr>
            </w:pPr>
            <w:r w:rsidRPr="00141A99">
              <w:rPr>
                <w:rFonts w:cstheme="minorHAnsi"/>
                <w:sz w:val="24"/>
                <w:szCs w:val="24"/>
              </w:rPr>
              <w:t>−2.590002</w:t>
            </w:r>
          </w:p>
        </w:tc>
        <w:tc>
          <w:tcPr>
            <w:tcW w:w="0" w:type="auto"/>
            <w:hideMark/>
          </w:tcPr>
          <w:p w14:paraId="2544F0CB" w14:textId="77777777" w:rsidR="00141A99" w:rsidRPr="00141A99" w:rsidRDefault="00141A99" w:rsidP="00B81311">
            <w:pPr>
              <w:spacing w:line="259" w:lineRule="auto"/>
              <w:rPr>
                <w:rFonts w:cstheme="minorHAnsi"/>
                <w:sz w:val="24"/>
                <w:szCs w:val="24"/>
              </w:rPr>
            </w:pPr>
            <w:r w:rsidRPr="00141A99">
              <w:rPr>
                <w:rFonts w:cstheme="minorHAnsi"/>
                <w:sz w:val="24"/>
                <w:szCs w:val="24"/>
              </w:rPr>
              <w:t>0.08</w:t>
            </w:r>
          </w:p>
        </w:tc>
      </w:tr>
      <w:tr w:rsidR="00141A99" w:rsidRPr="00141A99" w14:paraId="1600DEEE" w14:textId="77777777" w:rsidTr="00B81311">
        <w:tc>
          <w:tcPr>
            <w:tcW w:w="0" w:type="auto"/>
            <w:hideMark/>
          </w:tcPr>
          <w:p w14:paraId="1964E6FA" w14:textId="77777777" w:rsidR="00141A99" w:rsidRPr="00141A99" w:rsidRDefault="00141A99" w:rsidP="00B81311">
            <w:pPr>
              <w:spacing w:line="259" w:lineRule="auto"/>
              <w:rPr>
                <w:rFonts w:cstheme="minorHAnsi"/>
                <w:sz w:val="24"/>
                <w:szCs w:val="24"/>
              </w:rPr>
            </w:pPr>
            <w:r w:rsidRPr="00141A99">
              <w:rPr>
                <w:rFonts w:cstheme="minorHAnsi"/>
                <w:sz w:val="24"/>
                <w:szCs w:val="24"/>
              </w:rPr>
              <w:t>Years before Penalty Ends:</w:t>
            </w:r>
          </w:p>
        </w:tc>
        <w:tc>
          <w:tcPr>
            <w:tcW w:w="0" w:type="auto"/>
            <w:hideMark/>
          </w:tcPr>
          <w:p w14:paraId="4EFDB885" w14:textId="77777777" w:rsidR="00141A99" w:rsidRPr="00141A99" w:rsidRDefault="00141A99" w:rsidP="00B81311">
            <w:pPr>
              <w:spacing w:line="259" w:lineRule="auto"/>
              <w:rPr>
                <w:rFonts w:cstheme="minorHAnsi"/>
                <w:sz w:val="24"/>
                <w:szCs w:val="24"/>
              </w:rPr>
            </w:pPr>
          </w:p>
        </w:tc>
        <w:tc>
          <w:tcPr>
            <w:tcW w:w="0" w:type="auto"/>
            <w:hideMark/>
          </w:tcPr>
          <w:p w14:paraId="769CACE4" w14:textId="77777777" w:rsidR="00141A99" w:rsidRPr="00141A99" w:rsidRDefault="00141A99" w:rsidP="00B81311">
            <w:pPr>
              <w:spacing w:line="259" w:lineRule="auto"/>
              <w:rPr>
                <w:rFonts w:cstheme="minorHAnsi"/>
                <w:sz w:val="24"/>
                <w:szCs w:val="24"/>
              </w:rPr>
            </w:pPr>
          </w:p>
        </w:tc>
        <w:tc>
          <w:tcPr>
            <w:tcW w:w="0" w:type="auto"/>
            <w:hideMark/>
          </w:tcPr>
          <w:p w14:paraId="73A19A37" w14:textId="77777777" w:rsidR="00141A99" w:rsidRPr="00141A99" w:rsidRDefault="00141A99" w:rsidP="00B81311">
            <w:pPr>
              <w:spacing w:line="259" w:lineRule="auto"/>
              <w:rPr>
                <w:rFonts w:cstheme="minorHAnsi"/>
                <w:sz w:val="24"/>
                <w:szCs w:val="24"/>
              </w:rPr>
            </w:pPr>
          </w:p>
        </w:tc>
        <w:tc>
          <w:tcPr>
            <w:tcW w:w="0" w:type="auto"/>
            <w:hideMark/>
          </w:tcPr>
          <w:p w14:paraId="19A625B2" w14:textId="77777777" w:rsidR="00141A99" w:rsidRPr="00141A99" w:rsidRDefault="00141A99" w:rsidP="00B81311">
            <w:pPr>
              <w:spacing w:line="259" w:lineRule="auto"/>
              <w:rPr>
                <w:rFonts w:cstheme="minorHAnsi"/>
                <w:sz w:val="24"/>
                <w:szCs w:val="24"/>
              </w:rPr>
            </w:pPr>
          </w:p>
        </w:tc>
      </w:tr>
      <w:tr w:rsidR="00141A99" w:rsidRPr="00141A99" w14:paraId="4A72D12E" w14:textId="77777777" w:rsidTr="00B81311">
        <w:tc>
          <w:tcPr>
            <w:tcW w:w="0" w:type="auto"/>
            <w:hideMark/>
          </w:tcPr>
          <w:p w14:paraId="3A750BF4"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4+</w:t>
            </w:r>
          </w:p>
        </w:tc>
        <w:tc>
          <w:tcPr>
            <w:tcW w:w="0" w:type="auto"/>
            <w:hideMark/>
          </w:tcPr>
          <w:p w14:paraId="37587206" w14:textId="77777777" w:rsidR="00141A99" w:rsidRPr="00141A99" w:rsidRDefault="00141A99" w:rsidP="00B81311">
            <w:pPr>
              <w:spacing w:line="259" w:lineRule="auto"/>
              <w:rPr>
                <w:rFonts w:cstheme="minorHAnsi"/>
                <w:sz w:val="24"/>
                <w:szCs w:val="24"/>
              </w:rPr>
            </w:pPr>
            <w:r w:rsidRPr="00141A99">
              <w:rPr>
                <w:rFonts w:cstheme="minorHAnsi"/>
                <w:sz w:val="24"/>
                <w:szCs w:val="24"/>
              </w:rPr>
              <w:t>−0.33</w:t>
            </w:r>
          </w:p>
        </w:tc>
        <w:tc>
          <w:tcPr>
            <w:tcW w:w="0" w:type="auto"/>
            <w:hideMark/>
          </w:tcPr>
          <w:p w14:paraId="571B169C" w14:textId="77777777" w:rsidR="00141A99" w:rsidRPr="00141A99" w:rsidRDefault="00141A99" w:rsidP="00B81311">
            <w:pPr>
              <w:spacing w:line="259" w:lineRule="auto"/>
              <w:rPr>
                <w:rFonts w:cstheme="minorHAnsi"/>
                <w:sz w:val="24"/>
                <w:szCs w:val="24"/>
              </w:rPr>
            </w:pPr>
            <w:r w:rsidRPr="00141A99">
              <w:rPr>
                <w:rFonts w:cstheme="minorHAnsi"/>
                <w:sz w:val="24"/>
                <w:szCs w:val="24"/>
              </w:rPr>
              <w:t>0.21</w:t>
            </w:r>
          </w:p>
        </w:tc>
        <w:tc>
          <w:tcPr>
            <w:tcW w:w="0" w:type="auto"/>
            <w:hideMark/>
          </w:tcPr>
          <w:p w14:paraId="453F54FC" w14:textId="77777777" w:rsidR="00141A99" w:rsidRPr="00141A99" w:rsidRDefault="00141A99" w:rsidP="00B81311">
            <w:pPr>
              <w:spacing w:line="259" w:lineRule="auto"/>
              <w:rPr>
                <w:rFonts w:cstheme="minorHAnsi"/>
                <w:sz w:val="24"/>
                <w:szCs w:val="24"/>
              </w:rPr>
            </w:pPr>
            <w:r w:rsidRPr="00141A99">
              <w:rPr>
                <w:rFonts w:cstheme="minorHAnsi"/>
                <w:sz w:val="24"/>
                <w:szCs w:val="24"/>
              </w:rPr>
              <w:t>−0.580002</w:t>
            </w:r>
          </w:p>
        </w:tc>
        <w:tc>
          <w:tcPr>
            <w:tcW w:w="0" w:type="auto"/>
            <w:hideMark/>
          </w:tcPr>
          <w:p w14:paraId="29AC1A1F" w14:textId="77777777" w:rsidR="00141A99" w:rsidRPr="00141A99" w:rsidRDefault="00141A99" w:rsidP="00B81311">
            <w:pPr>
              <w:spacing w:line="259" w:lineRule="auto"/>
              <w:rPr>
                <w:rFonts w:cstheme="minorHAnsi"/>
                <w:sz w:val="24"/>
                <w:szCs w:val="24"/>
              </w:rPr>
            </w:pPr>
            <w:r w:rsidRPr="00141A99">
              <w:rPr>
                <w:rFonts w:cstheme="minorHAnsi"/>
                <w:sz w:val="24"/>
                <w:szCs w:val="24"/>
              </w:rPr>
              <w:t>0.09</w:t>
            </w:r>
          </w:p>
        </w:tc>
      </w:tr>
      <w:tr w:rsidR="00141A99" w:rsidRPr="00141A99" w14:paraId="7EEBF1FB" w14:textId="77777777" w:rsidTr="00B81311">
        <w:tc>
          <w:tcPr>
            <w:tcW w:w="0" w:type="auto"/>
            <w:hideMark/>
          </w:tcPr>
          <w:p w14:paraId="31CFBB36"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3</w:t>
            </w:r>
          </w:p>
        </w:tc>
        <w:tc>
          <w:tcPr>
            <w:tcW w:w="0" w:type="auto"/>
            <w:hideMark/>
          </w:tcPr>
          <w:p w14:paraId="094DD6DE" w14:textId="77777777" w:rsidR="00141A99" w:rsidRPr="00141A99" w:rsidRDefault="00141A99" w:rsidP="00B81311">
            <w:pPr>
              <w:spacing w:line="259" w:lineRule="auto"/>
              <w:rPr>
                <w:rFonts w:cstheme="minorHAnsi"/>
                <w:sz w:val="24"/>
                <w:szCs w:val="24"/>
              </w:rPr>
            </w:pPr>
            <w:r w:rsidRPr="00141A99">
              <w:rPr>
                <w:rFonts w:cstheme="minorHAnsi"/>
                <w:sz w:val="24"/>
                <w:szCs w:val="24"/>
              </w:rPr>
              <w:t>−0.720002</w:t>
            </w:r>
          </w:p>
        </w:tc>
        <w:tc>
          <w:tcPr>
            <w:tcW w:w="0" w:type="auto"/>
            <w:hideMark/>
          </w:tcPr>
          <w:p w14:paraId="0A38CABC" w14:textId="77777777" w:rsidR="00141A99" w:rsidRPr="00141A99" w:rsidRDefault="00141A99" w:rsidP="00B81311">
            <w:pPr>
              <w:spacing w:line="259" w:lineRule="auto"/>
              <w:rPr>
                <w:rFonts w:cstheme="minorHAnsi"/>
                <w:sz w:val="24"/>
                <w:szCs w:val="24"/>
              </w:rPr>
            </w:pPr>
            <w:r w:rsidRPr="00141A99">
              <w:rPr>
                <w:rFonts w:cstheme="minorHAnsi"/>
                <w:sz w:val="24"/>
                <w:szCs w:val="24"/>
              </w:rPr>
              <w:t>0.30</w:t>
            </w:r>
          </w:p>
        </w:tc>
        <w:tc>
          <w:tcPr>
            <w:tcW w:w="0" w:type="auto"/>
            <w:hideMark/>
          </w:tcPr>
          <w:p w14:paraId="3FC637BC" w14:textId="77777777" w:rsidR="00141A99" w:rsidRPr="00141A99" w:rsidRDefault="00141A99" w:rsidP="00B81311">
            <w:pPr>
              <w:spacing w:line="259" w:lineRule="auto"/>
              <w:rPr>
                <w:rFonts w:cstheme="minorHAnsi"/>
                <w:sz w:val="24"/>
                <w:szCs w:val="24"/>
              </w:rPr>
            </w:pPr>
            <w:r w:rsidRPr="00141A99">
              <w:rPr>
                <w:rFonts w:cstheme="minorHAnsi"/>
                <w:sz w:val="24"/>
                <w:szCs w:val="24"/>
              </w:rPr>
              <w:t>−0.540002</w:t>
            </w:r>
          </w:p>
        </w:tc>
        <w:tc>
          <w:tcPr>
            <w:tcW w:w="0" w:type="auto"/>
            <w:hideMark/>
          </w:tcPr>
          <w:p w14:paraId="3254EBEF" w14:textId="77777777" w:rsidR="00141A99" w:rsidRPr="00141A99" w:rsidRDefault="00141A99" w:rsidP="00B81311">
            <w:pPr>
              <w:spacing w:line="259" w:lineRule="auto"/>
              <w:rPr>
                <w:rFonts w:cstheme="minorHAnsi"/>
                <w:sz w:val="24"/>
                <w:szCs w:val="24"/>
              </w:rPr>
            </w:pPr>
            <w:r w:rsidRPr="00141A99">
              <w:rPr>
                <w:rFonts w:cstheme="minorHAnsi"/>
                <w:sz w:val="24"/>
                <w:szCs w:val="24"/>
              </w:rPr>
              <w:t>0.13</w:t>
            </w:r>
          </w:p>
        </w:tc>
      </w:tr>
      <w:tr w:rsidR="00141A99" w:rsidRPr="00141A99" w14:paraId="75B097C6" w14:textId="77777777" w:rsidTr="00B81311">
        <w:tc>
          <w:tcPr>
            <w:tcW w:w="0" w:type="auto"/>
            <w:hideMark/>
          </w:tcPr>
          <w:p w14:paraId="3CAF394C"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2</w:t>
            </w:r>
          </w:p>
        </w:tc>
        <w:tc>
          <w:tcPr>
            <w:tcW w:w="0" w:type="auto"/>
            <w:hideMark/>
          </w:tcPr>
          <w:p w14:paraId="2935F00D" w14:textId="77777777" w:rsidR="00141A99" w:rsidRPr="00141A99" w:rsidRDefault="00141A99" w:rsidP="00B81311">
            <w:pPr>
              <w:spacing w:line="259" w:lineRule="auto"/>
              <w:rPr>
                <w:rFonts w:cstheme="minorHAnsi"/>
                <w:sz w:val="24"/>
                <w:szCs w:val="24"/>
              </w:rPr>
            </w:pPr>
            <w:r w:rsidRPr="00141A99">
              <w:rPr>
                <w:rFonts w:cstheme="minorHAnsi"/>
                <w:sz w:val="24"/>
                <w:szCs w:val="24"/>
              </w:rPr>
              <w:t>−1.170002</w:t>
            </w:r>
          </w:p>
        </w:tc>
        <w:tc>
          <w:tcPr>
            <w:tcW w:w="0" w:type="auto"/>
            <w:hideMark/>
          </w:tcPr>
          <w:p w14:paraId="1546FB97" w14:textId="77777777" w:rsidR="00141A99" w:rsidRPr="00141A99" w:rsidRDefault="00141A99" w:rsidP="00B81311">
            <w:pPr>
              <w:spacing w:line="259" w:lineRule="auto"/>
              <w:rPr>
                <w:rFonts w:cstheme="minorHAnsi"/>
                <w:sz w:val="24"/>
                <w:szCs w:val="24"/>
              </w:rPr>
            </w:pPr>
            <w:r w:rsidRPr="00141A99">
              <w:rPr>
                <w:rFonts w:cstheme="minorHAnsi"/>
                <w:sz w:val="24"/>
                <w:szCs w:val="24"/>
              </w:rPr>
              <w:t>0.35</w:t>
            </w:r>
          </w:p>
        </w:tc>
        <w:tc>
          <w:tcPr>
            <w:tcW w:w="0" w:type="auto"/>
            <w:hideMark/>
          </w:tcPr>
          <w:p w14:paraId="5F2E93AA" w14:textId="77777777" w:rsidR="00141A99" w:rsidRPr="00141A99" w:rsidRDefault="00141A99" w:rsidP="00B81311">
            <w:pPr>
              <w:spacing w:line="259" w:lineRule="auto"/>
              <w:rPr>
                <w:rFonts w:cstheme="minorHAnsi"/>
                <w:sz w:val="24"/>
                <w:szCs w:val="24"/>
              </w:rPr>
            </w:pPr>
            <w:r w:rsidRPr="00141A99">
              <w:rPr>
                <w:rFonts w:cstheme="minorHAnsi"/>
                <w:sz w:val="24"/>
                <w:szCs w:val="24"/>
              </w:rPr>
              <w:t>−0.350002</w:t>
            </w:r>
          </w:p>
        </w:tc>
        <w:tc>
          <w:tcPr>
            <w:tcW w:w="0" w:type="auto"/>
            <w:hideMark/>
          </w:tcPr>
          <w:p w14:paraId="18E3C95C" w14:textId="77777777" w:rsidR="00141A99" w:rsidRPr="00141A99" w:rsidRDefault="00141A99" w:rsidP="00B81311">
            <w:pPr>
              <w:spacing w:line="259" w:lineRule="auto"/>
              <w:rPr>
                <w:rFonts w:cstheme="minorHAnsi"/>
                <w:sz w:val="24"/>
                <w:szCs w:val="24"/>
              </w:rPr>
            </w:pPr>
            <w:r w:rsidRPr="00141A99">
              <w:rPr>
                <w:rFonts w:cstheme="minorHAnsi"/>
                <w:sz w:val="24"/>
                <w:szCs w:val="24"/>
              </w:rPr>
              <w:t>0.11</w:t>
            </w:r>
          </w:p>
        </w:tc>
      </w:tr>
      <w:tr w:rsidR="00141A99" w:rsidRPr="00141A99" w14:paraId="4905738C" w14:textId="77777777" w:rsidTr="00B81311">
        <w:tc>
          <w:tcPr>
            <w:tcW w:w="0" w:type="auto"/>
            <w:hideMark/>
          </w:tcPr>
          <w:p w14:paraId="12BB8077"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0 and 1</w:t>
            </w:r>
          </w:p>
        </w:tc>
        <w:tc>
          <w:tcPr>
            <w:tcW w:w="0" w:type="auto"/>
            <w:hideMark/>
          </w:tcPr>
          <w:p w14:paraId="3E3C20AF" w14:textId="77777777" w:rsidR="00141A99" w:rsidRPr="00141A99" w:rsidRDefault="00141A99" w:rsidP="00B81311">
            <w:pPr>
              <w:spacing w:line="259" w:lineRule="auto"/>
              <w:rPr>
                <w:rFonts w:cstheme="minorHAnsi"/>
                <w:sz w:val="24"/>
                <w:szCs w:val="24"/>
              </w:rPr>
            </w:pPr>
            <w:r w:rsidRPr="00141A99">
              <w:rPr>
                <w:rFonts w:cstheme="minorHAnsi"/>
                <w:sz w:val="24"/>
                <w:szCs w:val="24"/>
              </w:rPr>
              <w:t>−0.710002</w:t>
            </w:r>
          </w:p>
        </w:tc>
        <w:tc>
          <w:tcPr>
            <w:tcW w:w="0" w:type="auto"/>
            <w:hideMark/>
          </w:tcPr>
          <w:p w14:paraId="23BEB00B" w14:textId="77777777" w:rsidR="00141A99" w:rsidRPr="00141A99" w:rsidRDefault="00141A99" w:rsidP="00B81311">
            <w:pPr>
              <w:spacing w:line="259" w:lineRule="auto"/>
              <w:rPr>
                <w:rFonts w:cstheme="minorHAnsi"/>
                <w:sz w:val="24"/>
                <w:szCs w:val="24"/>
              </w:rPr>
            </w:pPr>
            <w:r w:rsidRPr="00141A99">
              <w:rPr>
                <w:rFonts w:cstheme="minorHAnsi"/>
                <w:sz w:val="24"/>
                <w:szCs w:val="24"/>
              </w:rPr>
              <w:t>0.29</w:t>
            </w:r>
          </w:p>
        </w:tc>
        <w:tc>
          <w:tcPr>
            <w:tcW w:w="0" w:type="auto"/>
            <w:hideMark/>
          </w:tcPr>
          <w:p w14:paraId="657460FF" w14:textId="77777777" w:rsidR="00141A99" w:rsidRPr="00141A99" w:rsidRDefault="00141A99" w:rsidP="00B81311">
            <w:pPr>
              <w:spacing w:line="259" w:lineRule="auto"/>
              <w:rPr>
                <w:rFonts w:cstheme="minorHAnsi"/>
                <w:sz w:val="24"/>
                <w:szCs w:val="24"/>
              </w:rPr>
            </w:pPr>
            <w:r w:rsidRPr="00141A99">
              <w:rPr>
                <w:rFonts w:cstheme="minorHAnsi"/>
                <w:sz w:val="24"/>
                <w:szCs w:val="24"/>
              </w:rPr>
              <w:t>−0.200002</w:t>
            </w:r>
          </w:p>
        </w:tc>
        <w:tc>
          <w:tcPr>
            <w:tcW w:w="0" w:type="auto"/>
            <w:hideMark/>
          </w:tcPr>
          <w:p w14:paraId="3CBA1005" w14:textId="77777777" w:rsidR="00141A99" w:rsidRPr="00141A99" w:rsidRDefault="00141A99" w:rsidP="00B81311">
            <w:pPr>
              <w:spacing w:line="259" w:lineRule="auto"/>
              <w:rPr>
                <w:rFonts w:cstheme="minorHAnsi"/>
                <w:sz w:val="24"/>
                <w:szCs w:val="24"/>
              </w:rPr>
            </w:pPr>
            <w:r w:rsidRPr="00141A99">
              <w:rPr>
                <w:rFonts w:cstheme="minorHAnsi"/>
                <w:sz w:val="24"/>
                <w:szCs w:val="24"/>
              </w:rPr>
              <w:t>0.10</w:t>
            </w:r>
          </w:p>
        </w:tc>
      </w:tr>
      <w:tr w:rsidR="00141A99" w:rsidRPr="00141A99" w14:paraId="717A3E3D" w14:textId="77777777" w:rsidTr="00B81311">
        <w:tc>
          <w:tcPr>
            <w:tcW w:w="0" w:type="auto"/>
            <w:hideMark/>
          </w:tcPr>
          <w:p w14:paraId="712E92A1" w14:textId="77777777" w:rsidR="00141A99" w:rsidRPr="00141A99" w:rsidRDefault="00141A99" w:rsidP="00B81311">
            <w:pPr>
              <w:spacing w:line="259" w:lineRule="auto"/>
              <w:rPr>
                <w:rFonts w:cstheme="minorHAnsi"/>
                <w:sz w:val="24"/>
                <w:szCs w:val="24"/>
              </w:rPr>
            </w:pPr>
            <w:r w:rsidRPr="00141A99">
              <w:rPr>
                <w:rFonts w:cstheme="minorHAnsi"/>
                <w:sz w:val="24"/>
                <w:szCs w:val="24"/>
              </w:rPr>
              <w:t>Years after Penalty Ends:</w:t>
            </w:r>
          </w:p>
        </w:tc>
        <w:tc>
          <w:tcPr>
            <w:tcW w:w="0" w:type="auto"/>
            <w:hideMark/>
          </w:tcPr>
          <w:p w14:paraId="22BC235A" w14:textId="77777777" w:rsidR="00141A99" w:rsidRPr="00141A99" w:rsidRDefault="00141A99" w:rsidP="00B81311">
            <w:pPr>
              <w:spacing w:line="259" w:lineRule="auto"/>
              <w:rPr>
                <w:rFonts w:cstheme="minorHAnsi"/>
                <w:sz w:val="24"/>
                <w:szCs w:val="24"/>
              </w:rPr>
            </w:pPr>
          </w:p>
        </w:tc>
        <w:tc>
          <w:tcPr>
            <w:tcW w:w="0" w:type="auto"/>
            <w:hideMark/>
          </w:tcPr>
          <w:p w14:paraId="26A4E6B9" w14:textId="77777777" w:rsidR="00141A99" w:rsidRPr="00141A99" w:rsidRDefault="00141A99" w:rsidP="00B81311">
            <w:pPr>
              <w:spacing w:line="259" w:lineRule="auto"/>
              <w:rPr>
                <w:rFonts w:cstheme="minorHAnsi"/>
                <w:sz w:val="24"/>
                <w:szCs w:val="24"/>
              </w:rPr>
            </w:pPr>
          </w:p>
        </w:tc>
        <w:tc>
          <w:tcPr>
            <w:tcW w:w="0" w:type="auto"/>
            <w:hideMark/>
          </w:tcPr>
          <w:p w14:paraId="1F34156F" w14:textId="77777777" w:rsidR="00141A99" w:rsidRPr="00141A99" w:rsidRDefault="00141A99" w:rsidP="00B81311">
            <w:pPr>
              <w:spacing w:line="259" w:lineRule="auto"/>
              <w:rPr>
                <w:rFonts w:cstheme="minorHAnsi"/>
                <w:sz w:val="24"/>
                <w:szCs w:val="24"/>
              </w:rPr>
            </w:pPr>
          </w:p>
        </w:tc>
        <w:tc>
          <w:tcPr>
            <w:tcW w:w="0" w:type="auto"/>
            <w:hideMark/>
          </w:tcPr>
          <w:p w14:paraId="2C270F14" w14:textId="77777777" w:rsidR="00141A99" w:rsidRPr="00141A99" w:rsidRDefault="00141A99" w:rsidP="00B81311">
            <w:pPr>
              <w:spacing w:line="259" w:lineRule="auto"/>
              <w:rPr>
                <w:rFonts w:cstheme="minorHAnsi"/>
                <w:sz w:val="24"/>
                <w:szCs w:val="24"/>
              </w:rPr>
            </w:pPr>
          </w:p>
        </w:tc>
      </w:tr>
      <w:tr w:rsidR="00141A99" w:rsidRPr="00141A99" w14:paraId="448FB1E1" w14:textId="77777777" w:rsidTr="00B81311">
        <w:tc>
          <w:tcPr>
            <w:tcW w:w="0" w:type="auto"/>
            <w:hideMark/>
          </w:tcPr>
          <w:p w14:paraId="79B2B167"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1</w:t>
            </w:r>
          </w:p>
        </w:tc>
        <w:tc>
          <w:tcPr>
            <w:tcW w:w="0" w:type="auto"/>
            <w:hideMark/>
          </w:tcPr>
          <w:p w14:paraId="574CB760" w14:textId="77777777" w:rsidR="00141A99" w:rsidRPr="00141A99" w:rsidRDefault="00141A99" w:rsidP="00B81311">
            <w:pPr>
              <w:spacing w:line="259" w:lineRule="auto"/>
              <w:rPr>
                <w:rFonts w:cstheme="minorHAnsi"/>
                <w:sz w:val="24"/>
                <w:szCs w:val="24"/>
              </w:rPr>
            </w:pPr>
            <w:r w:rsidRPr="00141A99">
              <w:rPr>
                <w:rFonts w:cstheme="minorHAnsi"/>
                <w:sz w:val="24"/>
                <w:szCs w:val="24"/>
              </w:rPr>
              <w:t>0.11</w:t>
            </w:r>
          </w:p>
        </w:tc>
        <w:tc>
          <w:tcPr>
            <w:tcW w:w="0" w:type="auto"/>
            <w:hideMark/>
          </w:tcPr>
          <w:p w14:paraId="3523BA90" w14:textId="77777777" w:rsidR="00141A99" w:rsidRPr="00141A99" w:rsidRDefault="00141A99" w:rsidP="00B81311">
            <w:pPr>
              <w:spacing w:line="259" w:lineRule="auto"/>
              <w:rPr>
                <w:rFonts w:cstheme="minorHAnsi"/>
                <w:sz w:val="24"/>
                <w:szCs w:val="24"/>
              </w:rPr>
            </w:pPr>
            <w:r w:rsidRPr="00141A99">
              <w:rPr>
                <w:rFonts w:cstheme="minorHAnsi"/>
                <w:sz w:val="24"/>
                <w:szCs w:val="24"/>
              </w:rPr>
              <w:t>0.24</w:t>
            </w:r>
          </w:p>
        </w:tc>
        <w:tc>
          <w:tcPr>
            <w:tcW w:w="0" w:type="auto"/>
            <w:hideMark/>
          </w:tcPr>
          <w:p w14:paraId="36B8F43D" w14:textId="77777777" w:rsidR="00141A99" w:rsidRPr="00141A99" w:rsidRDefault="00141A99" w:rsidP="00B81311">
            <w:pPr>
              <w:spacing w:line="259" w:lineRule="auto"/>
              <w:rPr>
                <w:rFonts w:cstheme="minorHAnsi"/>
                <w:sz w:val="24"/>
                <w:szCs w:val="24"/>
              </w:rPr>
            </w:pPr>
            <w:r w:rsidRPr="00141A99">
              <w:rPr>
                <w:rFonts w:cstheme="minorHAnsi"/>
                <w:sz w:val="24"/>
                <w:szCs w:val="24"/>
              </w:rPr>
              <w:t>0.850002</w:t>
            </w:r>
          </w:p>
        </w:tc>
        <w:tc>
          <w:tcPr>
            <w:tcW w:w="0" w:type="auto"/>
            <w:hideMark/>
          </w:tcPr>
          <w:p w14:paraId="707E9E66" w14:textId="77777777" w:rsidR="00141A99" w:rsidRPr="00141A99" w:rsidRDefault="00141A99" w:rsidP="00B81311">
            <w:pPr>
              <w:spacing w:line="259" w:lineRule="auto"/>
              <w:rPr>
                <w:rFonts w:cstheme="minorHAnsi"/>
                <w:sz w:val="24"/>
                <w:szCs w:val="24"/>
              </w:rPr>
            </w:pPr>
            <w:r w:rsidRPr="00141A99">
              <w:rPr>
                <w:rFonts w:cstheme="minorHAnsi"/>
                <w:sz w:val="24"/>
                <w:szCs w:val="24"/>
              </w:rPr>
              <w:t>0.09</w:t>
            </w:r>
          </w:p>
        </w:tc>
      </w:tr>
      <w:tr w:rsidR="00141A99" w:rsidRPr="00141A99" w14:paraId="262D90E9" w14:textId="77777777" w:rsidTr="00B81311">
        <w:tc>
          <w:tcPr>
            <w:tcW w:w="0" w:type="auto"/>
            <w:hideMark/>
          </w:tcPr>
          <w:p w14:paraId="57A7E445"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2</w:t>
            </w:r>
          </w:p>
        </w:tc>
        <w:tc>
          <w:tcPr>
            <w:tcW w:w="0" w:type="auto"/>
            <w:hideMark/>
          </w:tcPr>
          <w:p w14:paraId="5EED1B9B" w14:textId="77777777" w:rsidR="00141A99" w:rsidRPr="00141A99" w:rsidRDefault="00141A99" w:rsidP="00B81311">
            <w:pPr>
              <w:spacing w:line="259" w:lineRule="auto"/>
              <w:rPr>
                <w:rFonts w:cstheme="minorHAnsi"/>
                <w:sz w:val="24"/>
                <w:szCs w:val="24"/>
              </w:rPr>
            </w:pPr>
            <w:r w:rsidRPr="00141A99">
              <w:rPr>
                <w:rFonts w:cstheme="minorHAnsi"/>
                <w:sz w:val="24"/>
                <w:szCs w:val="24"/>
              </w:rPr>
              <w:t>−0.06</w:t>
            </w:r>
          </w:p>
        </w:tc>
        <w:tc>
          <w:tcPr>
            <w:tcW w:w="0" w:type="auto"/>
            <w:hideMark/>
          </w:tcPr>
          <w:p w14:paraId="494902C4" w14:textId="77777777" w:rsidR="00141A99" w:rsidRPr="00141A99" w:rsidRDefault="00141A99" w:rsidP="00B81311">
            <w:pPr>
              <w:spacing w:line="259" w:lineRule="auto"/>
              <w:rPr>
                <w:rFonts w:cstheme="minorHAnsi"/>
                <w:sz w:val="24"/>
                <w:szCs w:val="24"/>
              </w:rPr>
            </w:pPr>
            <w:r w:rsidRPr="00141A99">
              <w:rPr>
                <w:rFonts w:cstheme="minorHAnsi"/>
                <w:sz w:val="24"/>
                <w:szCs w:val="24"/>
              </w:rPr>
              <w:t>0.31</w:t>
            </w:r>
          </w:p>
        </w:tc>
        <w:tc>
          <w:tcPr>
            <w:tcW w:w="0" w:type="auto"/>
            <w:hideMark/>
          </w:tcPr>
          <w:p w14:paraId="10FC03E7" w14:textId="77777777" w:rsidR="00141A99" w:rsidRPr="00141A99" w:rsidRDefault="00141A99" w:rsidP="00B81311">
            <w:pPr>
              <w:spacing w:line="259" w:lineRule="auto"/>
              <w:rPr>
                <w:rFonts w:cstheme="minorHAnsi"/>
                <w:sz w:val="24"/>
                <w:szCs w:val="24"/>
              </w:rPr>
            </w:pPr>
            <w:r w:rsidRPr="00141A99">
              <w:rPr>
                <w:rFonts w:cstheme="minorHAnsi"/>
                <w:sz w:val="24"/>
                <w:szCs w:val="24"/>
              </w:rPr>
              <w:t>−0.260002</w:t>
            </w:r>
          </w:p>
        </w:tc>
        <w:tc>
          <w:tcPr>
            <w:tcW w:w="0" w:type="auto"/>
            <w:hideMark/>
          </w:tcPr>
          <w:p w14:paraId="2F2E8192" w14:textId="77777777" w:rsidR="00141A99" w:rsidRPr="00141A99" w:rsidRDefault="00141A99" w:rsidP="00B81311">
            <w:pPr>
              <w:spacing w:line="259" w:lineRule="auto"/>
              <w:rPr>
                <w:rFonts w:cstheme="minorHAnsi"/>
                <w:sz w:val="24"/>
                <w:szCs w:val="24"/>
              </w:rPr>
            </w:pPr>
            <w:r w:rsidRPr="00141A99">
              <w:rPr>
                <w:rFonts w:cstheme="minorHAnsi"/>
                <w:sz w:val="24"/>
                <w:szCs w:val="24"/>
              </w:rPr>
              <w:t>0.13</w:t>
            </w:r>
          </w:p>
        </w:tc>
      </w:tr>
      <w:tr w:rsidR="00141A99" w:rsidRPr="00141A99" w14:paraId="6F08DEDA" w14:textId="77777777" w:rsidTr="00B81311">
        <w:tc>
          <w:tcPr>
            <w:tcW w:w="0" w:type="auto"/>
            <w:hideMark/>
          </w:tcPr>
          <w:p w14:paraId="3D1D1070"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3</w:t>
            </w:r>
          </w:p>
        </w:tc>
        <w:tc>
          <w:tcPr>
            <w:tcW w:w="0" w:type="auto"/>
            <w:hideMark/>
          </w:tcPr>
          <w:p w14:paraId="1F0C71B4" w14:textId="77777777" w:rsidR="00141A99" w:rsidRPr="00141A99" w:rsidRDefault="00141A99" w:rsidP="00B81311">
            <w:pPr>
              <w:spacing w:line="259" w:lineRule="auto"/>
              <w:rPr>
                <w:rFonts w:cstheme="minorHAnsi"/>
                <w:sz w:val="24"/>
                <w:szCs w:val="24"/>
              </w:rPr>
            </w:pPr>
            <w:r w:rsidRPr="00141A99">
              <w:rPr>
                <w:rFonts w:cstheme="minorHAnsi"/>
                <w:sz w:val="24"/>
                <w:szCs w:val="24"/>
              </w:rPr>
              <w:t>−0.27</w:t>
            </w:r>
          </w:p>
        </w:tc>
        <w:tc>
          <w:tcPr>
            <w:tcW w:w="0" w:type="auto"/>
            <w:hideMark/>
          </w:tcPr>
          <w:p w14:paraId="3B72D823" w14:textId="77777777" w:rsidR="00141A99" w:rsidRPr="00141A99" w:rsidRDefault="00141A99" w:rsidP="00B81311">
            <w:pPr>
              <w:spacing w:line="259" w:lineRule="auto"/>
              <w:rPr>
                <w:rFonts w:cstheme="minorHAnsi"/>
                <w:sz w:val="24"/>
                <w:szCs w:val="24"/>
              </w:rPr>
            </w:pPr>
            <w:r w:rsidRPr="00141A99">
              <w:rPr>
                <w:rFonts w:cstheme="minorHAnsi"/>
                <w:sz w:val="24"/>
                <w:szCs w:val="24"/>
              </w:rPr>
              <w:t>0.38</w:t>
            </w:r>
          </w:p>
        </w:tc>
        <w:tc>
          <w:tcPr>
            <w:tcW w:w="0" w:type="auto"/>
            <w:hideMark/>
          </w:tcPr>
          <w:p w14:paraId="3FDA9713" w14:textId="77777777" w:rsidR="00141A99" w:rsidRPr="00141A99" w:rsidRDefault="00141A99" w:rsidP="00B81311">
            <w:pPr>
              <w:spacing w:line="259" w:lineRule="auto"/>
              <w:rPr>
                <w:rFonts w:cstheme="minorHAnsi"/>
                <w:sz w:val="24"/>
                <w:szCs w:val="24"/>
              </w:rPr>
            </w:pPr>
            <w:r w:rsidRPr="00141A99">
              <w:rPr>
                <w:rFonts w:cstheme="minorHAnsi"/>
                <w:sz w:val="24"/>
                <w:szCs w:val="24"/>
              </w:rPr>
              <w:t>0.06</w:t>
            </w:r>
          </w:p>
        </w:tc>
        <w:tc>
          <w:tcPr>
            <w:tcW w:w="0" w:type="auto"/>
            <w:hideMark/>
          </w:tcPr>
          <w:p w14:paraId="3FE27E02" w14:textId="77777777" w:rsidR="00141A99" w:rsidRPr="00141A99" w:rsidRDefault="00141A99" w:rsidP="00B81311">
            <w:pPr>
              <w:spacing w:line="259" w:lineRule="auto"/>
              <w:rPr>
                <w:rFonts w:cstheme="minorHAnsi"/>
                <w:sz w:val="24"/>
                <w:szCs w:val="24"/>
              </w:rPr>
            </w:pPr>
            <w:r w:rsidRPr="00141A99">
              <w:rPr>
                <w:rFonts w:cstheme="minorHAnsi"/>
                <w:sz w:val="24"/>
                <w:szCs w:val="24"/>
              </w:rPr>
              <w:t>0.12</w:t>
            </w:r>
          </w:p>
        </w:tc>
      </w:tr>
      <w:tr w:rsidR="00141A99" w:rsidRPr="00141A99" w14:paraId="42086D83" w14:textId="77777777" w:rsidTr="00B81311">
        <w:tc>
          <w:tcPr>
            <w:tcW w:w="0" w:type="auto"/>
            <w:hideMark/>
          </w:tcPr>
          <w:p w14:paraId="425A4004"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4+</w:t>
            </w:r>
          </w:p>
        </w:tc>
        <w:tc>
          <w:tcPr>
            <w:tcW w:w="0" w:type="auto"/>
            <w:hideMark/>
          </w:tcPr>
          <w:p w14:paraId="1B56A5CF" w14:textId="77777777" w:rsidR="00141A99" w:rsidRPr="00141A99" w:rsidRDefault="00141A99" w:rsidP="00B81311">
            <w:pPr>
              <w:spacing w:line="259" w:lineRule="auto"/>
              <w:rPr>
                <w:rFonts w:cstheme="minorHAnsi"/>
                <w:sz w:val="24"/>
                <w:szCs w:val="24"/>
              </w:rPr>
            </w:pPr>
            <w:r w:rsidRPr="00141A99">
              <w:rPr>
                <w:rFonts w:cstheme="minorHAnsi"/>
                <w:sz w:val="24"/>
                <w:szCs w:val="24"/>
              </w:rPr>
              <w:t>−0.39</w:t>
            </w:r>
          </w:p>
        </w:tc>
        <w:tc>
          <w:tcPr>
            <w:tcW w:w="0" w:type="auto"/>
            <w:hideMark/>
          </w:tcPr>
          <w:p w14:paraId="6623AD32" w14:textId="77777777" w:rsidR="00141A99" w:rsidRPr="00141A99" w:rsidRDefault="00141A99" w:rsidP="00B81311">
            <w:pPr>
              <w:spacing w:line="259" w:lineRule="auto"/>
              <w:rPr>
                <w:rFonts w:cstheme="minorHAnsi"/>
                <w:sz w:val="24"/>
                <w:szCs w:val="24"/>
              </w:rPr>
            </w:pPr>
            <w:r w:rsidRPr="00141A99">
              <w:rPr>
                <w:rFonts w:cstheme="minorHAnsi"/>
                <w:sz w:val="24"/>
                <w:szCs w:val="24"/>
              </w:rPr>
              <w:t>0.44</w:t>
            </w:r>
          </w:p>
        </w:tc>
        <w:tc>
          <w:tcPr>
            <w:tcW w:w="0" w:type="auto"/>
            <w:hideMark/>
          </w:tcPr>
          <w:p w14:paraId="01B83D72" w14:textId="77777777" w:rsidR="00141A99" w:rsidRPr="00141A99" w:rsidRDefault="00141A99" w:rsidP="00B81311">
            <w:pPr>
              <w:spacing w:line="259" w:lineRule="auto"/>
              <w:rPr>
                <w:rFonts w:cstheme="minorHAnsi"/>
                <w:sz w:val="24"/>
                <w:szCs w:val="24"/>
              </w:rPr>
            </w:pPr>
            <w:r w:rsidRPr="00141A99">
              <w:rPr>
                <w:rFonts w:cstheme="minorHAnsi"/>
                <w:sz w:val="24"/>
                <w:szCs w:val="24"/>
              </w:rPr>
              <w:t>0.430002</w:t>
            </w:r>
          </w:p>
        </w:tc>
        <w:tc>
          <w:tcPr>
            <w:tcW w:w="0" w:type="auto"/>
            <w:hideMark/>
          </w:tcPr>
          <w:p w14:paraId="1419EF92" w14:textId="77777777" w:rsidR="00141A99" w:rsidRPr="00141A99" w:rsidRDefault="00141A99" w:rsidP="00B81311">
            <w:pPr>
              <w:spacing w:line="259" w:lineRule="auto"/>
              <w:rPr>
                <w:rFonts w:cstheme="minorHAnsi"/>
                <w:sz w:val="24"/>
                <w:szCs w:val="24"/>
              </w:rPr>
            </w:pPr>
            <w:r w:rsidRPr="00141A99">
              <w:rPr>
                <w:rFonts w:cstheme="minorHAnsi"/>
                <w:sz w:val="24"/>
                <w:szCs w:val="24"/>
              </w:rPr>
              <w:t>0.10</w:t>
            </w:r>
          </w:p>
        </w:tc>
      </w:tr>
      <w:tr w:rsidR="00141A99" w:rsidRPr="00141A99" w14:paraId="33786C83" w14:textId="77777777" w:rsidTr="00B81311">
        <w:tc>
          <w:tcPr>
            <w:tcW w:w="0" w:type="auto"/>
            <w:hideMark/>
          </w:tcPr>
          <w:p w14:paraId="585E1148" w14:textId="77777777" w:rsidR="00141A99" w:rsidRPr="00141A99" w:rsidRDefault="00141A99" w:rsidP="00B81311">
            <w:pPr>
              <w:spacing w:line="259" w:lineRule="auto"/>
              <w:rPr>
                <w:rFonts w:cstheme="minorHAnsi"/>
                <w:b/>
                <w:bCs/>
                <w:sz w:val="24"/>
                <w:szCs w:val="24"/>
              </w:rPr>
            </w:pPr>
            <w:r w:rsidRPr="00141A99">
              <w:rPr>
                <w:rFonts w:cstheme="minorHAnsi"/>
                <w:b/>
                <w:bCs/>
                <w:sz w:val="24"/>
                <w:szCs w:val="24"/>
              </w:rPr>
              <w:t>3. Yield Maintenance Timing</w:t>
            </w:r>
          </w:p>
        </w:tc>
        <w:tc>
          <w:tcPr>
            <w:tcW w:w="0" w:type="auto"/>
            <w:hideMark/>
          </w:tcPr>
          <w:p w14:paraId="2BC9D711" w14:textId="77777777" w:rsidR="00141A99" w:rsidRPr="00141A99" w:rsidRDefault="00141A99" w:rsidP="00B81311">
            <w:pPr>
              <w:spacing w:line="259" w:lineRule="auto"/>
              <w:rPr>
                <w:rFonts w:cstheme="minorHAnsi"/>
                <w:sz w:val="24"/>
                <w:szCs w:val="24"/>
              </w:rPr>
            </w:pPr>
          </w:p>
        </w:tc>
        <w:tc>
          <w:tcPr>
            <w:tcW w:w="0" w:type="auto"/>
            <w:hideMark/>
          </w:tcPr>
          <w:p w14:paraId="794C6DD4" w14:textId="77777777" w:rsidR="00141A99" w:rsidRPr="00141A99" w:rsidRDefault="00141A99" w:rsidP="00B81311">
            <w:pPr>
              <w:spacing w:line="259" w:lineRule="auto"/>
              <w:rPr>
                <w:rFonts w:cstheme="minorHAnsi"/>
                <w:sz w:val="24"/>
                <w:szCs w:val="24"/>
              </w:rPr>
            </w:pPr>
          </w:p>
        </w:tc>
        <w:tc>
          <w:tcPr>
            <w:tcW w:w="0" w:type="auto"/>
            <w:hideMark/>
          </w:tcPr>
          <w:p w14:paraId="041E693D" w14:textId="77777777" w:rsidR="00141A99" w:rsidRPr="00141A99" w:rsidRDefault="00141A99" w:rsidP="00B81311">
            <w:pPr>
              <w:spacing w:line="259" w:lineRule="auto"/>
              <w:rPr>
                <w:rFonts w:cstheme="minorHAnsi"/>
                <w:sz w:val="24"/>
                <w:szCs w:val="24"/>
              </w:rPr>
            </w:pPr>
          </w:p>
        </w:tc>
        <w:tc>
          <w:tcPr>
            <w:tcW w:w="0" w:type="auto"/>
            <w:hideMark/>
          </w:tcPr>
          <w:p w14:paraId="1DB7E928" w14:textId="77777777" w:rsidR="00141A99" w:rsidRPr="00141A99" w:rsidRDefault="00141A99" w:rsidP="00B81311">
            <w:pPr>
              <w:spacing w:line="259" w:lineRule="auto"/>
              <w:rPr>
                <w:rFonts w:cstheme="minorHAnsi"/>
                <w:sz w:val="24"/>
                <w:szCs w:val="24"/>
              </w:rPr>
            </w:pPr>
          </w:p>
        </w:tc>
      </w:tr>
      <w:tr w:rsidR="00141A99" w:rsidRPr="00141A99" w14:paraId="419293C5" w14:textId="77777777" w:rsidTr="00B81311">
        <w:tc>
          <w:tcPr>
            <w:tcW w:w="0" w:type="auto"/>
            <w:hideMark/>
          </w:tcPr>
          <w:p w14:paraId="2DE7B449" w14:textId="77777777" w:rsidR="00141A99" w:rsidRPr="00141A99" w:rsidRDefault="00141A99" w:rsidP="00B81311">
            <w:pPr>
              <w:spacing w:line="259" w:lineRule="auto"/>
              <w:rPr>
                <w:rFonts w:cstheme="minorHAnsi"/>
                <w:sz w:val="24"/>
                <w:szCs w:val="24"/>
              </w:rPr>
            </w:pPr>
            <w:r w:rsidRPr="00141A99">
              <w:rPr>
                <w:rFonts w:cstheme="minorHAnsi"/>
                <w:sz w:val="24"/>
                <w:szCs w:val="24"/>
              </w:rPr>
              <w:t>pen ever</w:t>
            </w:r>
          </w:p>
        </w:tc>
        <w:tc>
          <w:tcPr>
            <w:tcW w:w="0" w:type="auto"/>
            <w:hideMark/>
          </w:tcPr>
          <w:p w14:paraId="2CFC0E11" w14:textId="77777777" w:rsidR="00141A99" w:rsidRPr="00141A99" w:rsidRDefault="00141A99" w:rsidP="00B81311">
            <w:pPr>
              <w:spacing w:line="259" w:lineRule="auto"/>
              <w:rPr>
                <w:rFonts w:cstheme="minorHAnsi"/>
                <w:sz w:val="24"/>
                <w:szCs w:val="24"/>
              </w:rPr>
            </w:pPr>
            <w:r w:rsidRPr="00141A99">
              <w:rPr>
                <w:rFonts w:cstheme="minorHAnsi"/>
                <w:sz w:val="24"/>
                <w:szCs w:val="24"/>
              </w:rPr>
              <w:t>0.410002</w:t>
            </w:r>
          </w:p>
        </w:tc>
        <w:tc>
          <w:tcPr>
            <w:tcW w:w="0" w:type="auto"/>
            <w:hideMark/>
          </w:tcPr>
          <w:p w14:paraId="5CB468D5" w14:textId="77777777" w:rsidR="00141A99" w:rsidRPr="00141A99" w:rsidRDefault="00141A99" w:rsidP="00B81311">
            <w:pPr>
              <w:spacing w:line="259" w:lineRule="auto"/>
              <w:rPr>
                <w:rFonts w:cstheme="minorHAnsi"/>
                <w:sz w:val="24"/>
                <w:szCs w:val="24"/>
              </w:rPr>
            </w:pPr>
            <w:r w:rsidRPr="00141A99">
              <w:rPr>
                <w:rFonts w:cstheme="minorHAnsi"/>
                <w:sz w:val="24"/>
                <w:szCs w:val="24"/>
              </w:rPr>
              <w:t>0.15</w:t>
            </w:r>
          </w:p>
        </w:tc>
        <w:tc>
          <w:tcPr>
            <w:tcW w:w="0" w:type="auto"/>
            <w:hideMark/>
          </w:tcPr>
          <w:p w14:paraId="1026983C" w14:textId="77777777" w:rsidR="00141A99" w:rsidRPr="00141A99" w:rsidRDefault="00141A99" w:rsidP="00B81311">
            <w:pPr>
              <w:spacing w:line="259" w:lineRule="auto"/>
              <w:rPr>
                <w:rFonts w:cstheme="minorHAnsi"/>
                <w:sz w:val="24"/>
                <w:szCs w:val="24"/>
              </w:rPr>
            </w:pPr>
            <w:r w:rsidRPr="00141A99">
              <w:rPr>
                <w:rFonts w:cstheme="minorHAnsi"/>
                <w:sz w:val="24"/>
                <w:szCs w:val="24"/>
              </w:rPr>
              <w:t>0.160002</w:t>
            </w:r>
          </w:p>
        </w:tc>
        <w:tc>
          <w:tcPr>
            <w:tcW w:w="0" w:type="auto"/>
            <w:hideMark/>
          </w:tcPr>
          <w:p w14:paraId="33AAFC01" w14:textId="77777777" w:rsidR="00141A99" w:rsidRPr="00141A99" w:rsidRDefault="00141A99" w:rsidP="00B81311">
            <w:pPr>
              <w:spacing w:line="259" w:lineRule="auto"/>
              <w:rPr>
                <w:rFonts w:cstheme="minorHAnsi"/>
                <w:sz w:val="24"/>
                <w:szCs w:val="24"/>
              </w:rPr>
            </w:pPr>
            <w:r w:rsidRPr="00141A99">
              <w:rPr>
                <w:rFonts w:cstheme="minorHAnsi"/>
                <w:sz w:val="24"/>
                <w:szCs w:val="24"/>
              </w:rPr>
              <w:t>0.06</w:t>
            </w:r>
          </w:p>
        </w:tc>
      </w:tr>
      <w:tr w:rsidR="00141A99" w:rsidRPr="00141A99" w14:paraId="7B40C8EC" w14:textId="77777777" w:rsidTr="00B81311">
        <w:tc>
          <w:tcPr>
            <w:tcW w:w="0" w:type="auto"/>
            <w:hideMark/>
          </w:tcPr>
          <w:p w14:paraId="2F3BCB80" w14:textId="77777777" w:rsidR="00141A99" w:rsidRPr="00141A99" w:rsidRDefault="00141A99" w:rsidP="00B81311">
            <w:pPr>
              <w:spacing w:line="259" w:lineRule="auto"/>
              <w:rPr>
                <w:rFonts w:cstheme="minorHAnsi"/>
                <w:sz w:val="24"/>
                <w:szCs w:val="24"/>
              </w:rPr>
            </w:pPr>
            <w:r w:rsidRPr="00141A99">
              <w:rPr>
                <w:rFonts w:cstheme="minorHAnsi"/>
                <w:sz w:val="24"/>
                <w:szCs w:val="24"/>
              </w:rPr>
              <w:t>pen on</w:t>
            </w:r>
          </w:p>
        </w:tc>
        <w:tc>
          <w:tcPr>
            <w:tcW w:w="0" w:type="auto"/>
            <w:hideMark/>
          </w:tcPr>
          <w:p w14:paraId="23FACCA9" w14:textId="77777777" w:rsidR="00141A99" w:rsidRPr="00141A99" w:rsidRDefault="00141A99" w:rsidP="00B81311">
            <w:pPr>
              <w:spacing w:line="259" w:lineRule="auto"/>
              <w:rPr>
                <w:rFonts w:cstheme="minorHAnsi"/>
                <w:sz w:val="24"/>
                <w:szCs w:val="24"/>
              </w:rPr>
            </w:pPr>
            <w:r w:rsidRPr="00141A99">
              <w:rPr>
                <w:rFonts w:cstheme="minorHAnsi"/>
                <w:sz w:val="24"/>
                <w:szCs w:val="24"/>
              </w:rPr>
              <w:t>−1.640002</w:t>
            </w:r>
          </w:p>
        </w:tc>
        <w:tc>
          <w:tcPr>
            <w:tcW w:w="0" w:type="auto"/>
            <w:hideMark/>
          </w:tcPr>
          <w:p w14:paraId="678A3D18" w14:textId="77777777" w:rsidR="00141A99" w:rsidRPr="00141A99" w:rsidRDefault="00141A99" w:rsidP="00B81311">
            <w:pPr>
              <w:spacing w:line="259" w:lineRule="auto"/>
              <w:rPr>
                <w:rFonts w:cstheme="minorHAnsi"/>
                <w:sz w:val="24"/>
                <w:szCs w:val="24"/>
              </w:rPr>
            </w:pPr>
            <w:r w:rsidRPr="00141A99">
              <w:rPr>
                <w:rFonts w:cstheme="minorHAnsi"/>
                <w:sz w:val="24"/>
                <w:szCs w:val="24"/>
              </w:rPr>
              <w:t>0.18</w:t>
            </w:r>
          </w:p>
        </w:tc>
        <w:tc>
          <w:tcPr>
            <w:tcW w:w="0" w:type="auto"/>
            <w:hideMark/>
          </w:tcPr>
          <w:p w14:paraId="3D56A96C" w14:textId="77777777" w:rsidR="00141A99" w:rsidRPr="00141A99" w:rsidRDefault="00141A99" w:rsidP="00B81311">
            <w:pPr>
              <w:spacing w:line="259" w:lineRule="auto"/>
              <w:rPr>
                <w:rFonts w:cstheme="minorHAnsi"/>
                <w:sz w:val="24"/>
                <w:szCs w:val="24"/>
              </w:rPr>
            </w:pPr>
            <w:r w:rsidRPr="00141A99">
              <w:rPr>
                <w:rFonts w:cstheme="minorHAnsi"/>
                <w:sz w:val="24"/>
                <w:szCs w:val="24"/>
              </w:rPr>
              <w:t>−0.530002</w:t>
            </w:r>
          </w:p>
        </w:tc>
        <w:tc>
          <w:tcPr>
            <w:tcW w:w="0" w:type="auto"/>
            <w:hideMark/>
          </w:tcPr>
          <w:p w14:paraId="40AE56B2" w14:textId="77777777" w:rsidR="00141A99" w:rsidRPr="00141A99" w:rsidRDefault="00141A99" w:rsidP="00B81311">
            <w:pPr>
              <w:spacing w:line="259" w:lineRule="auto"/>
              <w:rPr>
                <w:rFonts w:cstheme="minorHAnsi"/>
                <w:sz w:val="24"/>
                <w:szCs w:val="24"/>
              </w:rPr>
            </w:pPr>
            <w:r w:rsidRPr="00141A99">
              <w:rPr>
                <w:rFonts w:cstheme="minorHAnsi"/>
                <w:sz w:val="24"/>
                <w:szCs w:val="24"/>
              </w:rPr>
              <w:t>0.07</w:t>
            </w:r>
          </w:p>
        </w:tc>
      </w:tr>
      <w:tr w:rsidR="00141A99" w:rsidRPr="00141A99" w14:paraId="0DCFE36C" w14:textId="77777777" w:rsidTr="00B81311">
        <w:tc>
          <w:tcPr>
            <w:tcW w:w="0" w:type="auto"/>
            <w:hideMark/>
          </w:tcPr>
          <w:p w14:paraId="7F68F2E7" w14:textId="77777777" w:rsidR="00141A99" w:rsidRPr="00141A99" w:rsidRDefault="00141A99" w:rsidP="00B81311">
            <w:pPr>
              <w:spacing w:line="259" w:lineRule="auto"/>
              <w:rPr>
                <w:rFonts w:cstheme="minorHAnsi"/>
                <w:sz w:val="24"/>
                <w:szCs w:val="24"/>
              </w:rPr>
            </w:pPr>
            <w:r w:rsidRPr="00141A99">
              <w:rPr>
                <w:rFonts w:cstheme="minorHAnsi"/>
                <w:sz w:val="24"/>
                <w:szCs w:val="24"/>
              </w:rPr>
              <w:t>Years before Penalty Ends:</w:t>
            </w:r>
          </w:p>
        </w:tc>
        <w:tc>
          <w:tcPr>
            <w:tcW w:w="0" w:type="auto"/>
            <w:hideMark/>
          </w:tcPr>
          <w:p w14:paraId="783B7AC8" w14:textId="77777777" w:rsidR="00141A99" w:rsidRPr="00141A99" w:rsidRDefault="00141A99" w:rsidP="00B81311">
            <w:pPr>
              <w:spacing w:line="259" w:lineRule="auto"/>
              <w:rPr>
                <w:rFonts w:cstheme="minorHAnsi"/>
                <w:sz w:val="24"/>
                <w:szCs w:val="24"/>
              </w:rPr>
            </w:pPr>
          </w:p>
        </w:tc>
        <w:tc>
          <w:tcPr>
            <w:tcW w:w="0" w:type="auto"/>
            <w:hideMark/>
          </w:tcPr>
          <w:p w14:paraId="1CE23608" w14:textId="77777777" w:rsidR="00141A99" w:rsidRPr="00141A99" w:rsidRDefault="00141A99" w:rsidP="00B81311">
            <w:pPr>
              <w:spacing w:line="259" w:lineRule="auto"/>
              <w:rPr>
                <w:rFonts w:cstheme="minorHAnsi"/>
                <w:sz w:val="24"/>
                <w:szCs w:val="24"/>
              </w:rPr>
            </w:pPr>
          </w:p>
        </w:tc>
        <w:tc>
          <w:tcPr>
            <w:tcW w:w="0" w:type="auto"/>
            <w:hideMark/>
          </w:tcPr>
          <w:p w14:paraId="2D3F8F9F" w14:textId="77777777" w:rsidR="00141A99" w:rsidRPr="00141A99" w:rsidRDefault="00141A99" w:rsidP="00B81311">
            <w:pPr>
              <w:spacing w:line="259" w:lineRule="auto"/>
              <w:rPr>
                <w:rFonts w:cstheme="minorHAnsi"/>
                <w:sz w:val="24"/>
                <w:szCs w:val="24"/>
              </w:rPr>
            </w:pPr>
          </w:p>
        </w:tc>
        <w:tc>
          <w:tcPr>
            <w:tcW w:w="0" w:type="auto"/>
            <w:hideMark/>
          </w:tcPr>
          <w:p w14:paraId="7A75A1DF" w14:textId="77777777" w:rsidR="00141A99" w:rsidRPr="00141A99" w:rsidRDefault="00141A99" w:rsidP="00B81311">
            <w:pPr>
              <w:spacing w:line="259" w:lineRule="auto"/>
              <w:rPr>
                <w:rFonts w:cstheme="minorHAnsi"/>
                <w:sz w:val="24"/>
                <w:szCs w:val="24"/>
              </w:rPr>
            </w:pPr>
          </w:p>
        </w:tc>
      </w:tr>
      <w:tr w:rsidR="00141A99" w:rsidRPr="00141A99" w14:paraId="6275A8EF" w14:textId="77777777" w:rsidTr="00B81311">
        <w:tc>
          <w:tcPr>
            <w:tcW w:w="0" w:type="auto"/>
            <w:hideMark/>
          </w:tcPr>
          <w:p w14:paraId="7B546000"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4 +</w:t>
            </w:r>
          </w:p>
        </w:tc>
        <w:tc>
          <w:tcPr>
            <w:tcW w:w="0" w:type="auto"/>
            <w:hideMark/>
          </w:tcPr>
          <w:p w14:paraId="6EF3E1EC" w14:textId="77777777" w:rsidR="00141A99" w:rsidRPr="00141A99" w:rsidRDefault="00141A99" w:rsidP="00B81311">
            <w:pPr>
              <w:spacing w:line="259" w:lineRule="auto"/>
              <w:rPr>
                <w:rFonts w:cstheme="minorHAnsi"/>
                <w:sz w:val="24"/>
                <w:szCs w:val="24"/>
              </w:rPr>
            </w:pPr>
            <w:r w:rsidRPr="00141A99">
              <w:rPr>
                <w:rFonts w:cstheme="minorHAnsi"/>
                <w:sz w:val="24"/>
                <w:szCs w:val="24"/>
              </w:rPr>
              <w:t>−2.420002</w:t>
            </w:r>
          </w:p>
        </w:tc>
        <w:tc>
          <w:tcPr>
            <w:tcW w:w="0" w:type="auto"/>
            <w:hideMark/>
          </w:tcPr>
          <w:p w14:paraId="1D2F19BE" w14:textId="77777777" w:rsidR="00141A99" w:rsidRPr="00141A99" w:rsidRDefault="00141A99" w:rsidP="00B81311">
            <w:pPr>
              <w:spacing w:line="259" w:lineRule="auto"/>
              <w:rPr>
                <w:rFonts w:cstheme="minorHAnsi"/>
                <w:sz w:val="24"/>
                <w:szCs w:val="24"/>
              </w:rPr>
            </w:pPr>
            <w:r w:rsidRPr="00141A99">
              <w:rPr>
                <w:rFonts w:cstheme="minorHAnsi"/>
                <w:sz w:val="24"/>
                <w:szCs w:val="24"/>
              </w:rPr>
              <w:t>0.16</w:t>
            </w:r>
          </w:p>
        </w:tc>
        <w:tc>
          <w:tcPr>
            <w:tcW w:w="0" w:type="auto"/>
            <w:hideMark/>
          </w:tcPr>
          <w:p w14:paraId="32FB3D01" w14:textId="77777777" w:rsidR="00141A99" w:rsidRPr="00141A99" w:rsidRDefault="00141A99" w:rsidP="00B81311">
            <w:pPr>
              <w:spacing w:line="259" w:lineRule="auto"/>
              <w:rPr>
                <w:rFonts w:cstheme="minorHAnsi"/>
                <w:sz w:val="24"/>
                <w:szCs w:val="24"/>
              </w:rPr>
            </w:pPr>
            <w:r w:rsidRPr="00141A99">
              <w:rPr>
                <w:rFonts w:cstheme="minorHAnsi"/>
                <w:sz w:val="24"/>
                <w:szCs w:val="24"/>
              </w:rPr>
              <w:t>−1.550002</w:t>
            </w:r>
          </w:p>
        </w:tc>
        <w:tc>
          <w:tcPr>
            <w:tcW w:w="0" w:type="auto"/>
            <w:hideMark/>
          </w:tcPr>
          <w:p w14:paraId="6B6024EE" w14:textId="77777777" w:rsidR="00141A99" w:rsidRPr="00141A99" w:rsidRDefault="00141A99" w:rsidP="00B81311">
            <w:pPr>
              <w:spacing w:line="259" w:lineRule="auto"/>
              <w:rPr>
                <w:rFonts w:cstheme="minorHAnsi"/>
                <w:sz w:val="24"/>
                <w:szCs w:val="24"/>
              </w:rPr>
            </w:pPr>
            <w:r w:rsidRPr="00141A99">
              <w:rPr>
                <w:rFonts w:cstheme="minorHAnsi"/>
                <w:sz w:val="24"/>
                <w:szCs w:val="24"/>
              </w:rPr>
              <w:t>0.08</w:t>
            </w:r>
          </w:p>
        </w:tc>
      </w:tr>
      <w:tr w:rsidR="00141A99" w:rsidRPr="00141A99" w14:paraId="55735D09" w14:textId="77777777" w:rsidTr="00B81311">
        <w:tc>
          <w:tcPr>
            <w:tcW w:w="0" w:type="auto"/>
            <w:hideMark/>
          </w:tcPr>
          <w:p w14:paraId="56DEB702"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3</w:t>
            </w:r>
          </w:p>
        </w:tc>
        <w:tc>
          <w:tcPr>
            <w:tcW w:w="0" w:type="auto"/>
            <w:hideMark/>
          </w:tcPr>
          <w:p w14:paraId="391FADEE" w14:textId="77777777" w:rsidR="00141A99" w:rsidRPr="00141A99" w:rsidRDefault="00141A99" w:rsidP="00B81311">
            <w:pPr>
              <w:spacing w:line="259" w:lineRule="auto"/>
              <w:rPr>
                <w:rFonts w:cstheme="minorHAnsi"/>
                <w:sz w:val="24"/>
                <w:szCs w:val="24"/>
              </w:rPr>
            </w:pPr>
            <w:r w:rsidRPr="00141A99">
              <w:rPr>
                <w:rFonts w:cstheme="minorHAnsi"/>
                <w:sz w:val="24"/>
                <w:szCs w:val="24"/>
              </w:rPr>
              <w:t>−2.530002</w:t>
            </w:r>
          </w:p>
        </w:tc>
        <w:tc>
          <w:tcPr>
            <w:tcW w:w="0" w:type="auto"/>
            <w:hideMark/>
          </w:tcPr>
          <w:p w14:paraId="0F605403" w14:textId="77777777" w:rsidR="00141A99" w:rsidRPr="00141A99" w:rsidRDefault="00141A99" w:rsidP="00B81311">
            <w:pPr>
              <w:spacing w:line="259" w:lineRule="auto"/>
              <w:rPr>
                <w:rFonts w:cstheme="minorHAnsi"/>
                <w:sz w:val="24"/>
                <w:szCs w:val="24"/>
              </w:rPr>
            </w:pPr>
            <w:r w:rsidRPr="00141A99">
              <w:rPr>
                <w:rFonts w:cstheme="minorHAnsi"/>
                <w:sz w:val="24"/>
                <w:szCs w:val="24"/>
              </w:rPr>
              <w:t>0.42</w:t>
            </w:r>
          </w:p>
        </w:tc>
        <w:tc>
          <w:tcPr>
            <w:tcW w:w="0" w:type="auto"/>
            <w:hideMark/>
          </w:tcPr>
          <w:p w14:paraId="7D83B4AD" w14:textId="77777777" w:rsidR="00141A99" w:rsidRPr="00141A99" w:rsidRDefault="00141A99" w:rsidP="00B81311">
            <w:pPr>
              <w:spacing w:line="259" w:lineRule="auto"/>
              <w:rPr>
                <w:rFonts w:cstheme="minorHAnsi"/>
                <w:sz w:val="24"/>
                <w:szCs w:val="24"/>
              </w:rPr>
            </w:pPr>
            <w:r w:rsidRPr="00141A99">
              <w:rPr>
                <w:rFonts w:cstheme="minorHAnsi"/>
                <w:sz w:val="24"/>
                <w:szCs w:val="24"/>
              </w:rPr>
              <w:t>−1.250002</w:t>
            </w:r>
          </w:p>
        </w:tc>
        <w:tc>
          <w:tcPr>
            <w:tcW w:w="0" w:type="auto"/>
            <w:hideMark/>
          </w:tcPr>
          <w:p w14:paraId="40B75CE4" w14:textId="77777777" w:rsidR="00141A99" w:rsidRPr="00141A99" w:rsidRDefault="00141A99" w:rsidP="00B81311">
            <w:pPr>
              <w:spacing w:line="259" w:lineRule="auto"/>
              <w:rPr>
                <w:rFonts w:cstheme="minorHAnsi"/>
                <w:sz w:val="24"/>
                <w:szCs w:val="24"/>
              </w:rPr>
            </w:pPr>
            <w:r w:rsidRPr="00141A99">
              <w:rPr>
                <w:rFonts w:cstheme="minorHAnsi"/>
                <w:sz w:val="24"/>
                <w:szCs w:val="24"/>
              </w:rPr>
              <w:t>0.11</w:t>
            </w:r>
          </w:p>
        </w:tc>
      </w:tr>
      <w:tr w:rsidR="00141A99" w:rsidRPr="00141A99" w14:paraId="253E507B" w14:textId="77777777" w:rsidTr="00B81311">
        <w:tc>
          <w:tcPr>
            <w:tcW w:w="0" w:type="auto"/>
            <w:hideMark/>
          </w:tcPr>
          <w:p w14:paraId="45C503AD"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2</w:t>
            </w:r>
          </w:p>
        </w:tc>
        <w:tc>
          <w:tcPr>
            <w:tcW w:w="0" w:type="auto"/>
            <w:hideMark/>
          </w:tcPr>
          <w:p w14:paraId="322AE2C8" w14:textId="77777777" w:rsidR="00141A99" w:rsidRPr="00141A99" w:rsidRDefault="00141A99" w:rsidP="00B81311">
            <w:pPr>
              <w:spacing w:line="259" w:lineRule="auto"/>
              <w:rPr>
                <w:rFonts w:cstheme="minorHAnsi"/>
                <w:sz w:val="24"/>
                <w:szCs w:val="24"/>
              </w:rPr>
            </w:pPr>
            <w:r w:rsidRPr="00141A99">
              <w:rPr>
                <w:rFonts w:cstheme="minorHAnsi"/>
                <w:sz w:val="24"/>
                <w:szCs w:val="24"/>
              </w:rPr>
              <w:t>−1.810002</w:t>
            </w:r>
          </w:p>
        </w:tc>
        <w:tc>
          <w:tcPr>
            <w:tcW w:w="0" w:type="auto"/>
            <w:hideMark/>
          </w:tcPr>
          <w:p w14:paraId="324AF1D1" w14:textId="77777777" w:rsidR="00141A99" w:rsidRPr="00141A99" w:rsidRDefault="00141A99" w:rsidP="00B81311">
            <w:pPr>
              <w:spacing w:line="259" w:lineRule="auto"/>
              <w:rPr>
                <w:rFonts w:cstheme="minorHAnsi"/>
                <w:sz w:val="24"/>
                <w:szCs w:val="24"/>
              </w:rPr>
            </w:pPr>
            <w:r w:rsidRPr="00141A99">
              <w:rPr>
                <w:rFonts w:cstheme="minorHAnsi"/>
                <w:sz w:val="24"/>
                <w:szCs w:val="24"/>
              </w:rPr>
              <w:t>0.37</w:t>
            </w:r>
          </w:p>
        </w:tc>
        <w:tc>
          <w:tcPr>
            <w:tcW w:w="0" w:type="auto"/>
            <w:hideMark/>
          </w:tcPr>
          <w:p w14:paraId="002BACA1" w14:textId="77777777" w:rsidR="00141A99" w:rsidRPr="00141A99" w:rsidRDefault="00141A99" w:rsidP="00B81311">
            <w:pPr>
              <w:spacing w:line="259" w:lineRule="auto"/>
              <w:rPr>
                <w:rFonts w:cstheme="minorHAnsi"/>
                <w:sz w:val="24"/>
                <w:szCs w:val="24"/>
              </w:rPr>
            </w:pPr>
            <w:r w:rsidRPr="00141A99">
              <w:rPr>
                <w:rFonts w:cstheme="minorHAnsi"/>
                <w:sz w:val="24"/>
                <w:szCs w:val="24"/>
              </w:rPr>
              <w:t>−0.970002</w:t>
            </w:r>
          </w:p>
        </w:tc>
        <w:tc>
          <w:tcPr>
            <w:tcW w:w="0" w:type="auto"/>
            <w:hideMark/>
          </w:tcPr>
          <w:p w14:paraId="268A5DD4" w14:textId="77777777" w:rsidR="00141A99" w:rsidRPr="00141A99" w:rsidRDefault="00141A99" w:rsidP="00B81311">
            <w:pPr>
              <w:spacing w:line="259" w:lineRule="auto"/>
              <w:rPr>
                <w:rFonts w:cstheme="minorHAnsi"/>
                <w:sz w:val="24"/>
                <w:szCs w:val="24"/>
              </w:rPr>
            </w:pPr>
            <w:r w:rsidRPr="00141A99">
              <w:rPr>
                <w:rFonts w:cstheme="minorHAnsi"/>
                <w:sz w:val="24"/>
                <w:szCs w:val="24"/>
              </w:rPr>
              <w:t>0.11</w:t>
            </w:r>
          </w:p>
        </w:tc>
      </w:tr>
      <w:tr w:rsidR="00141A99" w:rsidRPr="00141A99" w14:paraId="477C1AA1" w14:textId="77777777" w:rsidTr="00B81311">
        <w:tc>
          <w:tcPr>
            <w:tcW w:w="0" w:type="auto"/>
            <w:hideMark/>
          </w:tcPr>
          <w:p w14:paraId="62A244F7"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0 and 1</w:t>
            </w:r>
          </w:p>
        </w:tc>
        <w:tc>
          <w:tcPr>
            <w:tcW w:w="0" w:type="auto"/>
            <w:hideMark/>
          </w:tcPr>
          <w:p w14:paraId="063CA01C" w14:textId="77777777" w:rsidR="00141A99" w:rsidRPr="00141A99" w:rsidRDefault="00141A99" w:rsidP="00B81311">
            <w:pPr>
              <w:spacing w:line="259" w:lineRule="auto"/>
              <w:rPr>
                <w:rFonts w:cstheme="minorHAnsi"/>
                <w:sz w:val="24"/>
                <w:szCs w:val="24"/>
              </w:rPr>
            </w:pPr>
            <w:r w:rsidRPr="00141A99">
              <w:rPr>
                <w:rFonts w:cstheme="minorHAnsi"/>
                <w:sz w:val="24"/>
                <w:szCs w:val="24"/>
              </w:rPr>
              <w:t>−2.730002</w:t>
            </w:r>
          </w:p>
        </w:tc>
        <w:tc>
          <w:tcPr>
            <w:tcW w:w="0" w:type="auto"/>
            <w:hideMark/>
          </w:tcPr>
          <w:p w14:paraId="5ED7069F" w14:textId="77777777" w:rsidR="00141A99" w:rsidRPr="00141A99" w:rsidRDefault="00141A99" w:rsidP="00B81311">
            <w:pPr>
              <w:spacing w:line="259" w:lineRule="auto"/>
              <w:rPr>
                <w:rFonts w:cstheme="minorHAnsi"/>
                <w:sz w:val="24"/>
                <w:szCs w:val="24"/>
              </w:rPr>
            </w:pPr>
            <w:r w:rsidRPr="00141A99">
              <w:rPr>
                <w:rFonts w:cstheme="minorHAnsi"/>
                <w:sz w:val="24"/>
                <w:szCs w:val="24"/>
              </w:rPr>
              <w:t>0.72</w:t>
            </w:r>
          </w:p>
        </w:tc>
        <w:tc>
          <w:tcPr>
            <w:tcW w:w="0" w:type="auto"/>
            <w:hideMark/>
          </w:tcPr>
          <w:p w14:paraId="7A25E14B" w14:textId="77777777" w:rsidR="00141A99" w:rsidRPr="00141A99" w:rsidRDefault="00141A99" w:rsidP="00B81311">
            <w:pPr>
              <w:spacing w:line="259" w:lineRule="auto"/>
              <w:rPr>
                <w:rFonts w:cstheme="minorHAnsi"/>
                <w:sz w:val="24"/>
                <w:szCs w:val="24"/>
              </w:rPr>
            </w:pPr>
            <w:r w:rsidRPr="00141A99">
              <w:rPr>
                <w:rFonts w:cstheme="minorHAnsi"/>
                <w:sz w:val="24"/>
                <w:szCs w:val="24"/>
              </w:rPr>
              <w:t>−0.380002</w:t>
            </w:r>
          </w:p>
        </w:tc>
        <w:tc>
          <w:tcPr>
            <w:tcW w:w="0" w:type="auto"/>
            <w:hideMark/>
          </w:tcPr>
          <w:p w14:paraId="1A40EACB" w14:textId="77777777" w:rsidR="00141A99" w:rsidRPr="00141A99" w:rsidRDefault="00141A99" w:rsidP="00B81311">
            <w:pPr>
              <w:spacing w:line="259" w:lineRule="auto"/>
              <w:rPr>
                <w:rFonts w:cstheme="minorHAnsi"/>
                <w:sz w:val="24"/>
                <w:szCs w:val="24"/>
              </w:rPr>
            </w:pPr>
            <w:r w:rsidRPr="00141A99">
              <w:rPr>
                <w:rFonts w:cstheme="minorHAnsi"/>
                <w:sz w:val="24"/>
                <w:szCs w:val="24"/>
              </w:rPr>
              <w:t>0.10</w:t>
            </w:r>
          </w:p>
        </w:tc>
      </w:tr>
      <w:tr w:rsidR="00141A99" w:rsidRPr="00141A99" w14:paraId="64B7D96C" w14:textId="77777777" w:rsidTr="00B81311">
        <w:tc>
          <w:tcPr>
            <w:tcW w:w="0" w:type="auto"/>
            <w:hideMark/>
          </w:tcPr>
          <w:p w14:paraId="7F1664C2" w14:textId="77777777" w:rsidR="00141A99" w:rsidRPr="00141A99" w:rsidRDefault="00141A99" w:rsidP="00B81311">
            <w:pPr>
              <w:spacing w:line="259" w:lineRule="auto"/>
              <w:rPr>
                <w:rFonts w:cstheme="minorHAnsi"/>
                <w:sz w:val="24"/>
                <w:szCs w:val="24"/>
              </w:rPr>
            </w:pPr>
            <w:r w:rsidRPr="00141A99">
              <w:rPr>
                <w:rFonts w:cstheme="minorHAnsi"/>
                <w:sz w:val="24"/>
                <w:szCs w:val="24"/>
              </w:rPr>
              <w:t>Years after Penalty Ends:</w:t>
            </w:r>
          </w:p>
        </w:tc>
        <w:tc>
          <w:tcPr>
            <w:tcW w:w="0" w:type="auto"/>
            <w:hideMark/>
          </w:tcPr>
          <w:p w14:paraId="19245141" w14:textId="77777777" w:rsidR="00141A99" w:rsidRPr="00141A99" w:rsidRDefault="00141A99" w:rsidP="00B81311">
            <w:pPr>
              <w:spacing w:line="259" w:lineRule="auto"/>
              <w:rPr>
                <w:rFonts w:cstheme="minorHAnsi"/>
                <w:sz w:val="24"/>
                <w:szCs w:val="24"/>
              </w:rPr>
            </w:pPr>
          </w:p>
        </w:tc>
        <w:tc>
          <w:tcPr>
            <w:tcW w:w="0" w:type="auto"/>
            <w:hideMark/>
          </w:tcPr>
          <w:p w14:paraId="214DD7F2" w14:textId="77777777" w:rsidR="00141A99" w:rsidRPr="00141A99" w:rsidRDefault="00141A99" w:rsidP="00B81311">
            <w:pPr>
              <w:spacing w:line="259" w:lineRule="auto"/>
              <w:rPr>
                <w:rFonts w:cstheme="minorHAnsi"/>
                <w:sz w:val="24"/>
                <w:szCs w:val="24"/>
              </w:rPr>
            </w:pPr>
          </w:p>
        </w:tc>
        <w:tc>
          <w:tcPr>
            <w:tcW w:w="0" w:type="auto"/>
            <w:hideMark/>
          </w:tcPr>
          <w:p w14:paraId="426234A2" w14:textId="77777777" w:rsidR="00141A99" w:rsidRPr="00141A99" w:rsidRDefault="00141A99" w:rsidP="00B81311">
            <w:pPr>
              <w:spacing w:line="259" w:lineRule="auto"/>
              <w:rPr>
                <w:rFonts w:cstheme="minorHAnsi"/>
                <w:sz w:val="24"/>
                <w:szCs w:val="24"/>
              </w:rPr>
            </w:pPr>
          </w:p>
        </w:tc>
        <w:tc>
          <w:tcPr>
            <w:tcW w:w="0" w:type="auto"/>
            <w:hideMark/>
          </w:tcPr>
          <w:p w14:paraId="4C89FCE6" w14:textId="77777777" w:rsidR="00141A99" w:rsidRPr="00141A99" w:rsidRDefault="00141A99" w:rsidP="00B81311">
            <w:pPr>
              <w:spacing w:line="259" w:lineRule="auto"/>
              <w:rPr>
                <w:rFonts w:cstheme="minorHAnsi"/>
                <w:sz w:val="24"/>
                <w:szCs w:val="24"/>
              </w:rPr>
            </w:pPr>
          </w:p>
        </w:tc>
      </w:tr>
      <w:tr w:rsidR="00141A99" w:rsidRPr="00141A99" w14:paraId="5A2038AF" w14:textId="77777777" w:rsidTr="00B81311">
        <w:tc>
          <w:tcPr>
            <w:tcW w:w="0" w:type="auto"/>
            <w:hideMark/>
          </w:tcPr>
          <w:p w14:paraId="7C1CE437"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1</w:t>
            </w:r>
          </w:p>
        </w:tc>
        <w:tc>
          <w:tcPr>
            <w:tcW w:w="0" w:type="auto"/>
            <w:hideMark/>
          </w:tcPr>
          <w:p w14:paraId="7B6C05F7" w14:textId="77777777" w:rsidR="00141A99" w:rsidRPr="00141A99" w:rsidRDefault="00141A99" w:rsidP="00B81311">
            <w:pPr>
              <w:spacing w:line="259" w:lineRule="auto"/>
              <w:rPr>
                <w:rFonts w:cstheme="minorHAnsi"/>
                <w:sz w:val="24"/>
                <w:szCs w:val="24"/>
              </w:rPr>
            </w:pPr>
            <w:r w:rsidRPr="00141A99">
              <w:rPr>
                <w:rFonts w:cstheme="minorHAnsi"/>
                <w:sz w:val="24"/>
                <w:szCs w:val="24"/>
              </w:rPr>
              <w:t>0.780002</w:t>
            </w:r>
          </w:p>
        </w:tc>
        <w:tc>
          <w:tcPr>
            <w:tcW w:w="0" w:type="auto"/>
            <w:hideMark/>
          </w:tcPr>
          <w:p w14:paraId="7A2DDBD3" w14:textId="77777777" w:rsidR="00141A99" w:rsidRPr="00141A99" w:rsidRDefault="00141A99" w:rsidP="00B81311">
            <w:pPr>
              <w:spacing w:line="259" w:lineRule="auto"/>
              <w:rPr>
                <w:rFonts w:cstheme="minorHAnsi"/>
                <w:sz w:val="24"/>
                <w:szCs w:val="24"/>
              </w:rPr>
            </w:pPr>
            <w:r w:rsidRPr="00141A99">
              <w:rPr>
                <w:rFonts w:cstheme="minorHAnsi"/>
                <w:sz w:val="24"/>
                <w:szCs w:val="24"/>
              </w:rPr>
              <w:t>0.24</w:t>
            </w:r>
          </w:p>
        </w:tc>
        <w:tc>
          <w:tcPr>
            <w:tcW w:w="0" w:type="auto"/>
            <w:hideMark/>
          </w:tcPr>
          <w:p w14:paraId="4C571AAC" w14:textId="77777777" w:rsidR="00141A99" w:rsidRPr="00141A99" w:rsidRDefault="00141A99" w:rsidP="00B81311">
            <w:pPr>
              <w:spacing w:line="259" w:lineRule="auto"/>
              <w:rPr>
                <w:rFonts w:cstheme="minorHAnsi"/>
                <w:sz w:val="24"/>
                <w:szCs w:val="24"/>
              </w:rPr>
            </w:pPr>
            <w:r w:rsidRPr="00141A99">
              <w:rPr>
                <w:rFonts w:cstheme="minorHAnsi"/>
                <w:sz w:val="24"/>
                <w:szCs w:val="24"/>
              </w:rPr>
              <w:t>1.900002</w:t>
            </w:r>
          </w:p>
        </w:tc>
        <w:tc>
          <w:tcPr>
            <w:tcW w:w="0" w:type="auto"/>
            <w:hideMark/>
          </w:tcPr>
          <w:p w14:paraId="44A71D6A" w14:textId="77777777" w:rsidR="00141A99" w:rsidRPr="00141A99" w:rsidRDefault="00141A99" w:rsidP="00B81311">
            <w:pPr>
              <w:spacing w:line="259" w:lineRule="auto"/>
              <w:rPr>
                <w:rFonts w:cstheme="minorHAnsi"/>
                <w:sz w:val="24"/>
                <w:szCs w:val="24"/>
              </w:rPr>
            </w:pPr>
            <w:r w:rsidRPr="00141A99">
              <w:rPr>
                <w:rFonts w:cstheme="minorHAnsi"/>
                <w:sz w:val="24"/>
                <w:szCs w:val="24"/>
              </w:rPr>
              <w:t>0.08</w:t>
            </w:r>
          </w:p>
        </w:tc>
      </w:tr>
      <w:tr w:rsidR="00141A99" w:rsidRPr="00141A99" w14:paraId="63E20393" w14:textId="77777777" w:rsidTr="00B81311">
        <w:tc>
          <w:tcPr>
            <w:tcW w:w="0" w:type="auto"/>
            <w:hideMark/>
          </w:tcPr>
          <w:p w14:paraId="212B6EDD"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2 and 3</w:t>
            </w:r>
          </w:p>
        </w:tc>
        <w:tc>
          <w:tcPr>
            <w:tcW w:w="0" w:type="auto"/>
            <w:hideMark/>
          </w:tcPr>
          <w:p w14:paraId="1A48CD3C" w14:textId="77777777" w:rsidR="00141A99" w:rsidRPr="00141A99" w:rsidRDefault="00141A99" w:rsidP="00B81311">
            <w:pPr>
              <w:spacing w:line="259" w:lineRule="auto"/>
              <w:rPr>
                <w:rFonts w:cstheme="minorHAnsi"/>
                <w:sz w:val="24"/>
                <w:szCs w:val="24"/>
              </w:rPr>
            </w:pPr>
            <w:r w:rsidRPr="00141A99">
              <w:rPr>
                <w:rFonts w:cstheme="minorHAnsi"/>
                <w:sz w:val="24"/>
                <w:szCs w:val="24"/>
              </w:rPr>
              <w:t>−1.190002</w:t>
            </w:r>
          </w:p>
        </w:tc>
        <w:tc>
          <w:tcPr>
            <w:tcW w:w="0" w:type="auto"/>
            <w:hideMark/>
          </w:tcPr>
          <w:p w14:paraId="75F62C11" w14:textId="77777777" w:rsidR="00141A99" w:rsidRPr="00141A99" w:rsidRDefault="00141A99" w:rsidP="00B81311">
            <w:pPr>
              <w:spacing w:line="259" w:lineRule="auto"/>
              <w:rPr>
                <w:rFonts w:cstheme="minorHAnsi"/>
                <w:sz w:val="24"/>
                <w:szCs w:val="24"/>
              </w:rPr>
            </w:pPr>
            <w:r w:rsidRPr="00141A99">
              <w:rPr>
                <w:rFonts w:cstheme="minorHAnsi"/>
                <w:sz w:val="24"/>
                <w:szCs w:val="24"/>
              </w:rPr>
              <w:t>0.73</w:t>
            </w:r>
          </w:p>
        </w:tc>
        <w:tc>
          <w:tcPr>
            <w:tcW w:w="0" w:type="auto"/>
            <w:hideMark/>
          </w:tcPr>
          <w:p w14:paraId="00058E00" w14:textId="77777777" w:rsidR="00141A99" w:rsidRPr="00141A99" w:rsidRDefault="00141A99" w:rsidP="00B81311">
            <w:pPr>
              <w:spacing w:line="259" w:lineRule="auto"/>
              <w:rPr>
                <w:rFonts w:cstheme="minorHAnsi"/>
                <w:sz w:val="24"/>
                <w:szCs w:val="24"/>
              </w:rPr>
            </w:pPr>
            <w:r w:rsidRPr="00141A99">
              <w:rPr>
                <w:rFonts w:cstheme="minorHAnsi"/>
                <w:sz w:val="24"/>
                <w:szCs w:val="24"/>
              </w:rPr>
              <w:t>−0.12</w:t>
            </w:r>
          </w:p>
        </w:tc>
        <w:tc>
          <w:tcPr>
            <w:tcW w:w="0" w:type="auto"/>
            <w:hideMark/>
          </w:tcPr>
          <w:p w14:paraId="7025595C" w14:textId="77777777" w:rsidR="00141A99" w:rsidRPr="00141A99" w:rsidRDefault="00141A99" w:rsidP="00B81311">
            <w:pPr>
              <w:spacing w:line="259" w:lineRule="auto"/>
              <w:rPr>
                <w:rFonts w:cstheme="minorHAnsi"/>
                <w:sz w:val="24"/>
                <w:szCs w:val="24"/>
              </w:rPr>
            </w:pPr>
            <w:r w:rsidRPr="00141A99">
              <w:rPr>
                <w:rFonts w:cstheme="minorHAnsi"/>
                <w:sz w:val="24"/>
                <w:szCs w:val="24"/>
              </w:rPr>
              <w:t>0.20</w:t>
            </w:r>
          </w:p>
        </w:tc>
      </w:tr>
      <w:tr w:rsidR="00141A99" w:rsidRPr="00141A99" w14:paraId="1F8C4B1E" w14:textId="77777777" w:rsidTr="00B81311">
        <w:tc>
          <w:tcPr>
            <w:tcW w:w="0" w:type="auto"/>
            <w:hideMark/>
          </w:tcPr>
          <w:p w14:paraId="70B00E6B" w14:textId="77777777" w:rsidR="00141A99" w:rsidRPr="00141A99" w:rsidRDefault="00141A99" w:rsidP="005D3C0B">
            <w:pPr>
              <w:spacing w:line="259" w:lineRule="auto"/>
              <w:ind w:left="334"/>
              <w:rPr>
                <w:rFonts w:cstheme="minorHAnsi"/>
                <w:sz w:val="24"/>
                <w:szCs w:val="24"/>
              </w:rPr>
            </w:pPr>
            <w:r w:rsidRPr="00141A99">
              <w:rPr>
                <w:rFonts w:cstheme="minorHAnsi"/>
                <w:sz w:val="24"/>
                <w:szCs w:val="24"/>
              </w:rPr>
              <w:t>4+</w:t>
            </w:r>
          </w:p>
        </w:tc>
        <w:tc>
          <w:tcPr>
            <w:tcW w:w="0" w:type="auto"/>
            <w:hideMark/>
          </w:tcPr>
          <w:p w14:paraId="2D260DEB" w14:textId="77777777" w:rsidR="00141A99" w:rsidRPr="00141A99" w:rsidRDefault="00141A99" w:rsidP="00B81311">
            <w:pPr>
              <w:spacing w:line="259" w:lineRule="auto"/>
              <w:rPr>
                <w:rFonts w:cstheme="minorHAnsi"/>
                <w:sz w:val="24"/>
                <w:szCs w:val="24"/>
              </w:rPr>
            </w:pPr>
            <w:r w:rsidRPr="00141A99">
              <w:rPr>
                <w:rFonts w:cstheme="minorHAnsi"/>
                <w:sz w:val="24"/>
                <w:szCs w:val="24"/>
              </w:rPr>
              <w:t>−0.53</w:t>
            </w:r>
          </w:p>
        </w:tc>
        <w:tc>
          <w:tcPr>
            <w:tcW w:w="0" w:type="auto"/>
            <w:hideMark/>
          </w:tcPr>
          <w:p w14:paraId="27F0AB57" w14:textId="77777777" w:rsidR="00141A99" w:rsidRPr="00141A99" w:rsidRDefault="00141A99" w:rsidP="00B81311">
            <w:pPr>
              <w:spacing w:line="259" w:lineRule="auto"/>
              <w:rPr>
                <w:rFonts w:cstheme="minorHAnsi"/>
                <w:sz w:val="24"/>
                <w:szCs w:val="24"/>
              </w:rPr>
            </w:pPr>
            <w:r w:rsidRPr="00141A99">
              <w:rPr>
                <w:rFonts w:cstheme="minorHAnsi"/>
                <w:sz w:val="24"/>
                <w:szCs w:val="24"/>
              </w:rPr>
              <w:t>0.71</w:t>
            </w:r>
          </w:p>
        </w:tc>
        <w:tc>
          <w:tcPr>
            <w:tcW w:w="0" w:type="auto"/>
            <w:hideMark/>
          </w:tcPr>
          <w:p w14:paraId="56EA0092" w14:textId="77777777" w:rsidR="00141A99" w:rsidRPr="00141A99" w:rsidRDefault="00141A99" w:rsidP="00B81311">
            <w:pPr>
              <w:spacing w:line="259" w:lineRule="auto"/>
              <w:rPr>
                <w:rFonts w:cstheme="minorHAnsi"/>
                <w:sz w:val="24"/>
                <w:szCs w:val="24"/>
              </w:rPr>
            </w:pPr>
            <w:r w:rsidRPr="00141A99">
              <w:rPr>
                <w:rFonts w:cstheme="minorHAnsi"/>
                <w:sz w:val="24"/>
                <w:szCs w:val="24"/>
              </w:rPr>
              <w:t>0.460002</w:t>
            </w:r>
          </w:p>
        </w:tc>
        <w:tc>
          <w:tcPr>
            <w:tcW w:w="0" w:type="auto"/>
            <w:hideMark/>
          </w:tcPr>
          <w:p w14:paraId="6A24C451" w14:textId="77777777" w:rsidR="00141A99" w:rsidRPr="00141A99" w:rsidRDefault="00141A99" w:rsidP="00B81311">
            <w:pPr>
              <w:spacing w:line="259" w:lineRule="auto"/>
              <w:rPr>
                <w:rFonts w:cstheme="minorHAnsi"/>
                <w:sz w:val="24"/>
                <w:szCs w:val="24"/>
              </w:rPr>
            </w:pPr>
            <w:r w:rsidRPr="00141A99">
              <w:rPr>
                <w:rFonts w:cstheme="minorHAnsi"/>
                <w:sz w:val="24"/>
                <w:szCs w:val="24"/>
              </w:rPr>
              <w:t>0.16</w:t>
            </w:r>
          </w:p>
        </w:tc>
      </w:tr>
    </w:tbl>
    <w:p w14:paraId="642A82C1" w14:textId="2D07F8CF" w:rsidR="00141A99" w:rsidRPr="00141A99" w:rsidRDefault="00141A99" w:rsidP="00F94AC5">
      <w:pPr>
        <w:pStyle w:val="NoSpacing"/>
      </w:pPr>
      <w:r w:rsidRPr="00141A99">
        <w:rPr>
          <w:i/>
          <w:iCs/>
        </w:rPr>
        <w:t>Note</w:t>
      </w:r>
      <w:r w:rsidRPr="00141A99">
        <w:t>: Standard errors are clustered by loan. All additional variables included are dummy variables. For example, "Years before Penalty Ends: 4+" indicates time periods four or more years before the provision has expired. "Years before Penalty Ends: 3" indicates time periods in the third year before the provision expires. "Years before Penalty Ends: 0 and 1" indicates time periods in the quarter the provision expires (time = 0) and the year before the expiration. Each of the three specifications is estimated separately. The variables indicated are included in addition to the "Base Model" specification with one adjustment. The </w:t>
      </w:r>
      <w:r w:rsidRPr="00141A99">
        <w:rPr>
          <w:i/>
          <w:iCs/>
        </w:rPr>
        <w:t>res ever</w:t>
      </w:r>
      <w:r w:rsidRPr="00141A99">
        <w:t> and </w:t>
      </w:r>
      <w:r w:rsidRPr="00141A99">
        <w:rPr>
          <w:i/>
          <w:iCs/>
        </w:rPr>
        <w:t>res on</w:t>
      </w:r>
      <w:r w:rsidRPr="00141A99">
        <w:t> variables are not included in any of the three specifications in this table. The </w:t>
      </w:r>
      <w:r w:rsidRPr="00141A99">
        <w:rPr>
          <w:i/>
          <w:iCs/>
        </w:rPr>
        <w:t>pen ever</w:t>
      </w:r>
      <w:r w:rsidRPr="00141A99">
        <w:t>, </w:t>
      </w:r>
      <w:r w:rsidRPr="00141A99">
        <w:rPr>
          <w:i/>
          <w:iCs/>
        </w:rPr>
        <w:t>pen on</w:t>
      </w:r>
      <w:r w:rsidRPr="00141A99">
        <w:t>, </w:t>
      </w:r>
      <w:r w:rsidRPr="00141A99">
        <w:rPr>
          <w:i/>
          <w:iCs/>
        </w:rPr>
        <w:t>pen ever</w:t>
      </w:r>
      <w:r w:rsidRPr="00141A99">
        <w:t> and </w:t>
      </w:r>
      <w:r w:rsidRPr="00141A99">
        <w:rPr>
          <w:i/>
          <w:iCs/>
        </w:rPr>
        <w:t>pen on</w:t>
      </w:r>
      <w:r w:rsidRPr="00141A99">
        <w:t> variables are structured in the same way as the </w:t>
      </w:r>
      <w:r w:rsidRPr="00141A99">
        <w:rPr>
          <w:i/>
          <w:iCs/>
        </w:rPr>
        <w:t>res ever</w:t>
      </w:r>
      <w:r w:rsidRPr="00141A99">
        <w:t> and </w:t>
      </w:r>
      <w:r w:rsidRPr="00141A99">
        <w:rPr>
          <w:i/>
          <w:iCs/>
        </w:rPr>
        <w:t>res on</w:t>
      </w:r>
      <w:r w:rsidRPr="00141A99">
        <w:t> variables for prepayment penalties </w:t>
      </w:r>
      <w:r w:rsidRPr="00141A99">
        <w:rPr>
          <w:i/>
          <w:iCs/>
        </w:rPr>
        <w:t>(pen)</w:t>
      </w:r>
      <w:r w:rsidRPr="00141A99">
        <w:t> and yield maintenance provisions </w:t>
      </w:r>
      <w:r w:rsidRPr="00141A99">
        <w:rPr>
          <w:i/>
          <w:iCs/>
        </w:rPr>
        <w:t>(</w:t>
      </w:r>
      <w:proofErr w:type="spellStart"/>
      <w:r w:rsidRPr="00141A99">
        <w:rPr>
          <w:i/>
          <w:iCs/>
        </w:rPr>
        <w:t>ym</w:t>
      </w:r>
      <w:proofErr w:type="spellEnd"/>
      <w:r w:rsidRPr="00141A99">
        <w:rPr>
          <w:i/>
          <w:iCs/>
        </w:rPr>
        <w:t>)</w:t>
      </w:r>
      <w:r w:rsidRPr="00141A99">
        <w:t>. For all specifications the reference groups are loans that did not have a suppression mechanism ever (over the whole potential life) of the loan.</w:t>
      </w:r>
    </w:p>
    <w:p w14:paraId="4DE7238B" w14:textId="5BE22483" w:rsidR="00141A99" w:rsidRPr="00141A99" w:rsidRDefault="00141A99" w:rsidP="00F94AC5">
      <w:pPr>
        <w:pStyle w:val="NoSpacing"/>
      </w:pPr>
      <w:r w:rsidRPr="00141A99">
        <w:rPr>
          <w:vertAlign w:val="superscript"/>
        </w:rPr>
        <w:t>***</w:t>
      </w:r>
      <w:r w:rsidRPr="00141A99">
        <w:t>, </w:t>
      </w:r>
      <w:r w:rsidRPr="00141A99">
        <w:rPr>
          <w:vertAlign w:val="superscript"/>
        </w:rPr>
        <w:t>**</w:t>
      </w:r>
      <w:r w:rsidRPr="00141A99">
        <w:t> and </w:t>
      </w:r>
      <w:r w:rsidRPr="00141A99">
        <w:rPr>
          <w:vertAlign w:val="superscript"/>
        </w:rPr>
        <w:t>*</w:t>
      </w:r>
      <w:r w:rsidRPr="00141A99">
        <w:t> indicate the coefficient is significant at the 99%, 95% and 90% level.</w:t>
      </w:r>
    </w:p>
    <w:p w14:paraId="42DC6785" w14:textId="77777777" w:rsidR="00F94AC5" w:rsidRDefault="00F94AC5" w:rsidP="00141A99">
      <w:pPr>
        <w:rPr>
          <w:rFonts w:cstheme="minorHAnsi"/>
          <w:sz w:val="24"/>
          <w:szCs w:val="24"/>
        </w:rPr>
      </w:pPr>
    </w:p>
    <w:p w14:paraId="374B67E2" w14:textId="25E0F9D0" w:rsidR="00141A99" w:rsidRPr="00141A99" w:rsidRDefault="00141A99" w:rsidP="00141A99">
      <w:pPr>
        <w:rPr>
          <w:rFonts w:cstheme="minorHAnsi"/>
          <w:sz w:val="24"/>
          <w:szCs w:val="24"/>
        </w:rPr>
      </w:pPr>
      <w:r w:rsidRPr="00141A99">
        <w:rPr>
          <w:rFonts w:cstheme="minorHAnsi"/>
          <w:sz w:val="24"/>
          <w:szCs w:val="24"/>
        </w:rPr>
        <w:t>There is likely significant strategic behavior by both lenders and borrowers as the expiration of a prepayment provision approaches. For example, the cost of the provision is typically declining over time as the outstanding balance falls and the expiration date approaches. To test for this, a series of dummy variables are created indicating time until a provision expires or how long ago a provision expired. It is expected that the effect of the provision will weaken as the provision gets closer to expiration and that there will be a large jump in prepayments just after the provision expires. Specification 2 tests this proposition for prepayment penalties and specification 3 tests for the same patterns for yield maintenance provisions. Both specifications find that the probability of prepayments starts increasing as much as three years before the provision expires. Figures 3–6 provide a visual representation of these results for a representative or "average" loan.[ </w:t>
      </w:r>
      <w:hyperlink r:id="rId33" w:anchor="bib7" w:tooltip="7" w:history="1">
        <w:r w:rsidRPr="00141A99">
          <w:rPr>
            <w:rStyle w:val="Hyperlink"/>
            <w:rFonts w:cstheme="minorHAnsi"/>
            <w:sz w:val="24"/>
            <w:szCs w:val="24"/>
          </w:rPr>
          <w:t>7</w:t>
        </w:r>
      </w:hyperlink>
      <w:r w:rsidRPr="00141A99">
        <w:rPr>
          <w:rFonts w:cstheme="minorHAnsi"/>
          <w:sz w:val="24"/>
          <w:szCs w:val="24"/>
        </w:rPr>
        <w:t xml:space="preserve">] Figure 3 shows the predicted default probabilities as the loan ages and approaches the expiration of a six‐year (24 quarter) prepayment penalty. These probabilities are compared to another representative loan that is identical in all ways except it has no prepayment constraint applied at any point in the term. Figure 4 repeats this process for the probability the loan is paid in full and Figures 5 and 6 repeat the process again for the yield maintenance provision. The figures show that default probabilities are low for most of the loan's life but temporarily spike up after the provision expires. The spike is largest when the yield maintenance provision expires—the estimated default probability increases more than 27 times. However, the magnitude of the default probability is still </w:t>
      </w:r>
      <w:proofErr w:type="gramStart"/>
      <w:r w:rsidRPr="00141A99">
        <w:rPr>
          <w:rFonts w:cstheme="minorHAnsi"/>
          <w:sz w:val="24"/>
          <w:szCs w:val="24"/>
        </w:rPr>
        <w:t>fairly modest</w:t>
      </w:r>
      <w:proofErr w:type="gramEnd"/>
      <w:r w:rsidRPr="00141A99">
        <w:rPr>
          <w:rFonts w:cstheme="minorHAnsi"/>
          <w:sz w:val="24"/>
          <w:szCs w:val="24"/>
        </w:rPr>
        <w:t>—approximately 0.27% probability per quarter for three quarters after expiration.</w:t>
      </w:r>
    </w:p>
    <w:p w14:paraId="48DDA689" w14:textId="77777777" w:rsidR="00E32EDD" w:rsidRDefault="00141A99" w:rsidP="00E32EDD">
      <w:pPr>
        <w:pStyle w:val="NoSpacing"/>
      </w:pPr>
      <w:r w:rsidRPr="00141A99">
        <w:drawing>
          <wp:inline distT="0" distB="0" distL="0" distR="0" wp14:anchorId="374A1063" wp14:editId="766C99E7">
            <wp:extent cx="3657600" cy="2194560"/>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57600" cy="2194560"/>
                    </a:xfrm>
                    <a:prstGeom prst="rect">
                      <a:avLst/>
                    </a:prstGeom>
                    <a:noFill/>
                    <a:ln>
                      <a:noFill/>
                    </a:ln>
                  </pic:spPr>
                </pic:pic>
              </a:graphicData>
            </a:graphic>
          </wp:inline>
        </w:drawing>
      </w:r>
    </w:p>
    <w:p w14:paraId="62DD2184" w14:textId="6B6A69D8" w:rsidR="00141A99" w:rsidRPr="00141A99" w:rsidRDefault="00E32EDD" w:rsidP="00E32EDD">
      <w:pPr>
        <w:pStyle w:val="NoSpacing"/>
      </w:pPr>
      <w:r>
        <w:t xml:space="preserve">Figure </w:t>
      </w:r>
      <w:r w:rsidR="00141A99" w:rsidRPr="00141A99">
        <w:t xml:space="preserve">3 Six‐year prepayment penalty expires and default probabilities. </w:t>
      </w:r>
      <w:r w:rsidR="00141A99" w:rsidRPr="006F18F0">
        <w:rPr>
          <w:i/>
          <w:iCs/>
        </w:rPr>
        <w:t>Notes</w:t>
      </w:r>
      <w:r w:rsidR="00141A99" w:rsidRPr="00141A99">
        <w:t xml:space="preserve">: The average end of either provision (penalty or yield maintenance) is close to the end of six years of mortgage life. Therefore, the end of both provisions is set the fourth quarter of year 6 of the life of the mortgage (24th quarter). The estimated probability is calculated with all nonrelevant continuous variables at their means as loan age </w:t>
      </w:r>
      <w:proofErr w:type="gramStart"/>
      <w:r w:rsidR="00141A99" w:rsidRPr="00141A99">
        <w:t>increases</w:t>
      </w:r>
      <w:proofErr w:type="gramEnd"/>
      <w:r w:rsidR="00141A99" w:rsidRPr="00141A99">
        <w:t xml:space="preserve"> and provision expires. The categorical variables are set at the following values: </w:t>
      </w:r>
      <w:r w:rsidR="00141A99" w:rsidRPr="006F18F0">
        <w:rPr>
          <w:i/>
          <w:iCs/>
        </w:rPr>
        <w:t>recourse</w:t>
      </w:r>
      <w:r w:rsidR="00141A99" w:rsidRPr="00141A99">
        <w:t xml:space="preserve"> = 1, refi = 0, </w:t>
      </w:r>
      <w:r w:rsidR="00141A99" w:rsidRPr="006F18F0">
        <w:rPr>
          <w:i/>
          <w:iCs/>
        </w:rPr>
        <w:t>io</w:t>
      </w:r>
      <w:r w:rsidR="00141A99" w:rsidRPr="00141A99">
        <w:t xml:space="preserve"> = 0, </w:t>
      </w:r>
      <w:r w:rsidR="00141A99" w:rsidRPr="006F18F0">
        <w:rPr>
          <w:i/>
          <w:iCs/>
        </w:rPr>
        <w:t>pen ever</w:t>
      </w:r>
      <w:r w:rsidR="00141A99" w:rsidRPr="00141A99">
        <w:t xml:space="preserve"> = 1, </w:t>
      </w:r>
      <w:proofErr w:type="spellStart"/>
      <w:r w:rsidR="00141A99" w:rsidRPr="006F18F0">
        <w:rPr>
          <w:i/>
          <w:iCs/>
        </w:rPr>
        <w:t>ym</w:t>
      </w:r>
      <w:proofErr w:type="spellEnd"/>
      <w:r w:rsidR="00141A99" w:rsidRPr="006F18F0">
        <w:rPr>
          <w:i/>
          <w:iCs/>
        </w:rPr>
        <w:t xml:space="preserve"> ever</w:t>
      </w:r>
      <w:r w:rsidR="00141A99" w:rsidRPr="00141A99">
        <w:t xml:space="preserve"> = 0, </w:t>
      </w:r>
      <w:proofErr w:type="spellStart"/>
      <w:r w:rsidR="00141A99" w:rsidRPr="006F18F0">
        <w:rPr>
          <w:i/>
          <w:iCs/>
        </w:rPr>
        <w:t>ym</w:t>
      </w:r>
      <w:proofErr w:type="spellEnd"/>
      <w:r w:rsidR="00141A99" w:rsidRPr="006F18F0">
        <w:rPr>
          <w:i/>
          <w:iCs/>
        </w:rPr>
        <w:t xml:space="preserve"> on</w:t>
      </w:r>
      <w:r w:rsidR="00141A99" w:rsidRPr="00141A99">
        <w:t xml:space="preserve"> = 0, </w:t>
      </w:r>
      <w:r w:rsidR="00141A99" w:rsidRPr="006F18F0">
        <w:rPr>
          <w:i/>
          <w:iCs/>
        </w:rPr>
        <w:t>ball due</w:t>
      </w:r>
      <w:r w:rsidR="00141A99" w:rsidRPr="00141A99">
        <w:t xml:space="preserve"> = 0, 20&lt; = unit&lt;30 = 1, all other </w:t>
      </w:r>
      <w:r w:rsidR="00141A99" w:rsidRPr="006F18F0">
        <w:rPr>
          <w:i/>
          <w:iCs/>
        </w:rPr>
        <w:t>unit dummies</w:t>
      </w:r>
      <w:r w:rsidR="00141A99" w:rsidRPr="00141A99">
        <w:t xml:space="preserve"> = 0, all building </w:t>
      </w:r>
      <w:r w:rsidR="00141A99" w:rsidRPr="006F18F0">
        <w:rPr>
          <w:i/>
          <w:iCs/>
        </w:rPr>
        <w:t>age dummies</w:t>
      </w:r>
      <w:r w:rsidR="00141A99" w:rsidRPr="00141A99">
        <w:t xml:space="preserve"> = 0, </w:t>
      </w:r>
      <w:r w:rsidR="00141A99" w:rsidRPr="006F18F0">
        <w:rPr>
          <w:i/>
          <w:iCs/>
        </w:rPr>
        <w:t>region4</w:t>
      </w:r>
      <w:r w:rsidR="00141A99" w:rsidRPr="00141A99">
        <w:t xml:space="preserve"> = 1 and all </w:t>
      </w:r>
      <w:r w:rsidR="00141A99" w:rsidRPr="006F18F0">
        <w:rPr>
          <w:i/>
          <w:iCs/>
        </w:rPr>
        <w:t>other regions</w:t>
      </w:r>
      <w:r w:rsidR="00141A99" w:rsidRPr="00141A99">
        <w:t xml:space="preserve"> = 0. The relevant "Provisions Designed to Suppress Prepayments – Termination Results" specifications are used.</w:t>
      </w:r>
    </w:p>
    <w:p w14:paraId="05D27D68" w14:textId="77777777" w:rsidR="00E32EDD" w:rsidRDefault="00141A99" w:rsidP="00E32EDD">
      <w:pPr>
        <w:pStyle w:val="NoSpacing"/>
      </w:pPr>
      <w:r w:rsidRPr="00141A99">
        <w:drawing>
          <wp:inline distT="0" distB="0" distL="0" distR="0" wp14:anchorId="2F637F95" wp14:editId="3F5917B2">
            <wp:extent cx="3657600" cy="2240280"/>
            <wp:effectExtent l="0" t="0" r="0" b="762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57600" cy="2240280"/>
                    </a:xfrm>
                    <a:prstGeom prst="rect">
                      <a:avLst/>
                    </a:prstGeom>
                    <a:noFill/>
                    <a:ln>
                      <a:noFill/>
                    </a:ln>
                  </pic:spPr>
                </pic:pic>
              </a:graphicData>
            </a:graphic>
          </wp:inline>
        </w:drawing>
      </w:r>
    </w:p>
    <w:p w14:paraId="585BABAE" w14:textId="3509B138" w:rsidR="00141A99" w:rsidRPr="00141A99" w:rsidRDefault="00E32EDD" w:rsidP="00E32EDD">
      <w:pPr>
        <w:pStyle w:val="NoSpacing"/>
      </w:pPr>
      <w:r>
        <w:t xml:space="preserve">Figure </w:t>
      </w:r>
      <w:r w:rsidR="00141A99" w:rsidRPr="00141A99">
        <w:t xml:space="preserve">4 Six‐year prepayment penalty expires and paid off probabilities. Notes: The average end of either provision (penalty or yield maintenance) is close to the end of six years of mortgage life. Therefore, the end of both provisions is set the fourth quarter of year 6 of the mortgage's life (24th quarter). The estimated probability is calculated with all nonrelevant continuous variables at their means as loan age </w:t>
      </w:r>
      <w:proofErr w:type="gramStart"/>
      <w:r w:rsidR="00141A99" w:rsidRPr="00141A99">
        <w:t>increases</w:t>
      </w:r>
      <w:proofErr w:type="gramEnd"/>
      <w:r w:rsidR="00141A99" w:rsidRPr="00141A99">
        <w:t xml:space="preserve"> and the provision expires. The categorical variables are set at the following values: </w:t>
      </w:r>
      <w:r w:rsidR="00141A99" w:rsidRPr="00B36CA1">
        <w:rPr>
          <w:i/>
          <w:iCs/>
        </w:rPr>
        <w:t>recourse</w:t>
      </w:r>
      <w:r w:rsidR="00141A99" w:rsidRPr="00141A99">
        <w:t xml:space="preserve"> = 1, </w:t>
      </w:r>
      <w:r w:rsidR="00141A99" w:rsidRPr="00B36CA1">
        <w:rPr>
          <w:i/>
          <w:iCs/>
        </w:rPr>
        <w:t>refi</w:t>
      </w:r>
      <w:r w:rsidR="00141A99" w:rsidRPr="00141A99">
        <w:t xml:space="preserve"> = 0, </w:t>
      </w:r>
      <w:r w:rsidR="00141A99" w:rsidRPr="00B36CA1">
        <w:rPr>
          <w:i/>
          <w:iCs/>
        </w:rPr>
        <w:t>io</w:t>
      </w:r>
      <w:r w:rsidR="00141A99" w:rsidRPr="00141A99">
        <w:t xml:space="preserve"> = 0, </w:t>
      </w:r>
      <w:r w:rsidR="00141A99" w:rsidRPr="00B36CA1">
        <w:rPr>
          <w:i/>
          <w:iCs/>
        </w:rPr>
        <w:t>pen</w:t>
      </w:r>
      <w:r w:rsidR="00141A99" w:rsidRPr="00141A99">
        <w:t xml:space="preserve"> </w:t>
      </w:r>
      <w:r w:rsidR="00141A99" w:rsidRPr="00B36CA1">
        <w:rPr>
          <w:i/>
          <w:iCs/>
        </w:rPr>
        <w:t>ever</w:t>
      </w:r>
      <w:r w:rsidR="00141A99" w:rsidRPr="00141A99">
        <w:t xml:space="preserve"> = 1, </w:t>
      </w:r>
      <w:proofErr w:type="spellStart"/>
      <w:r w:rsidR="00141A99" w:rsidRPr="00B36CA1">
        <w:rPr>
          <w:i/>
          <w:iCs/>
        </w:rPr>
        <w:t>ym</w:t>
      </w:r>
      <w:proofErr w:type="spellEnd"/>
      <w:r w:rsidR="00141A99" w:rsidRPr="00B36CA1">
        <w:rPr>
          <w:i/>
          <w:iCs/>
        </w:rPr>
        <w:t xml:space="preserve"> ever</w:t>
      </w:r>
      <w:r w:rsidR="00141A99" w:rsidRPr="00141A99">
        <w:t xml:space="preserve"> = 0, </w:t>
      </w:r>
      <w:proofErr w:type="spellStart"/>
      <w:r w:rsidR="00141A99" w:rsidRPr="00B36CA1">
        <w:rPr>
          <w:i/>
          <w:iCs/>
        </w:rPr>
        <w:t>ym</w:t>
      </w:r>
      <w:proofErr w:type="spellEnd"/>
      <w:r w:rsidR="00141A99" w:rsidRPr="00B36CA1">
        <w:rPr>
          <w:i/>
          <w:iCs/>
        </w:rPr>
        <w:t xml:space="preserve"> on</w:t>
      </w:r>
      <w:r w:rsidR="00141A99" w:rsidRPr="00141A99">
        <w:t xml:space="preserve"> = 0, </w:t>
      </w:r>
      <w:r w:rsidR="00141A99" w:rsidRPr="00B36CA1">
        <w:rPr>
          <w:i/>
          <w:iCs/>
        </w:rPr>
        <w:t>ball due</w:t>
      </w:r>
      <w:r w:rsidR="00141A99" w:rsidRPr="00141A99">
        <w:t xml:space="preserve"> = 0, 20&lt; = unit&lt;30 = 1, all other </w:t>
      </w:r>
      <w:r w:rsidR="00141A99" w:rsidRPr="00B36CA1">
        <w:rPr>
          <w:i/>
          <w:iCs/>
        </w:rPr>
        <w:t>unit dummies</w:t>
      </w:r>
      <w:r w:rsidR="00141A99" w:rsidRPr="00141A99">
        <w:t xml:space="preserve"> = 0, all building </w:t>
      </w:r>
      <w:r w:rsidR="00141A99" w:rsidRPr="00B36CA1">
        <w:rPr>
          <w:i/>
          <w:iCs/>
        </w:rPr>
        <w:t>age</w:t>
      </w:r>
      <w:r w:rsidR="00141A99" w:rsidRPr="00141A99">
        <w:t xml:space="preserve"> </w:t>
      </w:r>
      <w:r w:rsidR="00141A99" w:rsidRPr="00B36CA1">
        <w:rPr>
          <w:i/>
          <w:iCs/>
        </w:rPr>
        <w:t>dummies</w:t>
      </w:r>
      <w:r w:rsidR="00141A99" w:rsidRPr="00141A99">
        <w:t xml:space="preserve"> = 0, </w:t>
      </w:r>
      <w:r w:rsidR="00141A99" w:rsidRPr="00B36CA1">
        <w:rPr>
          <w:i/>
          <w:iCs/>
        </w:rPr>
        <w:t>region4</w:t>
      </w:r>
      <w:r w:rsidR="00141A99" w:rsidRPr="00141A99">
        <w:t xml:space="preserve"> = 1 and all </w:t>
      </w:r>
      <w:r w:rsidR="00141A99" w:rsidRPr="00B36CA1">
        <w:rPr>
          <w:i/>
          <w:iCs/>
        </w:rPr>
        <w:t>other regions</w:t>
      </w:r>
      <w:r w:rsidR="00141A99" w:rsidRPr="00141A99">
        <w:t xml:space="preserve"> = 0. The relevant "Provisions Designed to Suppress Prepayments – Termination Results" specifications are used.</w:t>
      </w:r>
    </w:p>
    <w:p w14:paraId="1AE16D03" w14:textId="77777777" w:rsidR="00E32EDD" w:rsidRDefault="00141A99" w:rsidP="00E32EDD">
      <w:pPr>
        <w:pStyle w:val="NoSpacing"/>
      </w:pPr>
      <w:r w:rsidRPr="00141A99">
        <w:drawing>
          <wp:inline distT="0" distB="0" distL="0" distR="0" wp14:anchorId="172233E6" wp14:editId="57EEED57">
            <wp:extent cx="3657600" cy="2203704"/>
            <wp:effectExtent l="0" t="0" r="0" b="635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57600" cy="2203704"/>
                    </a:xfrm>
                    <a:prstGeom prst="rect">
                      <a:avLst/>
                    </a:prstGeom>
                    <a:noFill/>
                    <a:ln>
                      <a:noFill/>
                    </a:ln>
                  </pic:spPr>
                </pic:pic>
              </a:graphicData>
            </a:graphic>
          </wp:inline>
        </w:drawing>
      </w:r>
    </w:p>
    <w:p w14:paraId="4FD60D2C" w14:textId="51ADC9F4" w:rsidR="00141A99" w:rsidRPr="00141A99" w:rsidRDefault="00E32EDD" w:rsidP="00E32EDD">
      <w:pPr>
        <w:pStyle w:val="NoSpacing"/>
      </w:pPr>
      <w:r>
        <w:t xml:space="preserve">Figure </w:t>
      </w:r>
      <w:r w:rsidR="00141A99" w:rsidRPr="00141A99">
        <w:t xml:space="preserve">5 Six‐year yield maintenance expires and default probabilities. Notes: The average end of either provision (penalty or yield maintenance) is close to the end of six years of mortgage life. Therefore, the end of both provisions is set in the fourth quarter of year 6 of the mortgage's life (24th quarter). The estimated probability is calculated with all nonrelevant continuous variables at their means as loan age </w:t>
      </w:r>
      <w:proofErr w:type="gramStart"/>
      <w:r w:rsidR="00141A99" w:rsidRPr="00141A99">
        <w:t>increases</w:t>
      </w:r>
      <w:proofErr w:type="gramEnd"/>
      <w:r w:rsidR="00141A99" w:rsidRPr="00141A99">
        <w:t xml:space="preserve"> and provision expires. The categorical variables are set at the following values: </w:t>
      </w:r>
      <w:r w:rsidR="00141A99" w:rsidRPr="00F02B19">
        <w:rPr>
          <w:i/>
          <w:iCs/>
        </w:rPr>
        <w:t xml:space="preserve">recourse </w:t>
      </w:r>
      <w:r w:rsidR="00141A99" w:rsidRPr="00141A99">
        <w:t xml:space="preserve">= 1, </w:t>
      </w:r>
      <w:r w:rsidR="00141A99" w:rsidRPr="00F02B19">
        <w:rPr>
          <w:i/>
          <w:iCs/>
        </w:rPr>
        <w:t xml:space="preserve">refi </w:t>
      </w:r>
      <w:r w:rsidR="00141A99" w:rsidRPr="00141A99">
        <w:t xml:space="preserve">= 0, </w:t>
      </w:r>
      <w:r w:rsidR="00141A99" w:rsidRPr="00F02B19">
        <w:rPr>
          <w:i/>
          <w:iCs/>
        </w:rPr>
        <w:t xml:space="preserve">io </w:t>
      </w:r>
      <w:r w:rsidR="00141A99" w:rsidRPr="00141A99">
        <w:t xml:space="preserve">= 0, </w:t>
      </w:r>
      <w:proofErr w:type="spellStart"/>
      <w:r w:rsidR="00141A99" w:rsidRPr="00F02B19">
        <w:rPr>
          <w:i/>
          <w:iCs/>
        </w:rPr>
        <w:t>ym</w:t>
      </w:r>
      <w:proofErr w:type="spellEnd"/>
      <w:r w:rsidR="00141A99" w:rsidRPr="00F02B19">
        <w:rPr>
          <w:i/>
          <w:iCs/>
        </w:rPr>
        <w:t xml:space="preserve"> ever </w:t>
      </w:r>
      <w:r w:rsidR="00141A99" w:rsidRPr="00141A99">
        <w:t xml:space="preserve">= 1, </w:t>
      </w:r>
      <w:r w:rsidR="00141A99" w:rsidRPr="00F02B19">
        <w:rPr>
          <w:i/>
          <w:iCs/>
        </w:rPr>
        <w:t xml:space="preserve">pen ever </w:t>
      </w:r>
      <w:r w:rsidR="00141A99" w:rsidRPr="00141A99">
        <w:t xml:space="preserve">= 0, </w:t>
      </w:r>
      <w:r w:rsidR="00141A99" w:rsidRPr="00F02B19">
        <w:rPr>
          <w:i/>
          <w:iCs/>
        </w:rPr>
        <w:t xml:space="preserve">pen on </w:t>
      </w:r>
      <w:r w:rsidR="00141A99" w:rsidRPr="00141A99">
        <w:t xml:space="preserve">= 0, </w:t>
      </w:r>
      <w:r w:rsidR="00141A99" w:rsidRPr="00F02B19">
        <w:rPr>
          <w:i/>
          <w:iCs/>
        </w:rPr>
        <w:t xml:space="preserve">ball due </w:t>
      </w:r>
      <w:r w:rsidR="00141A99" w:rsidRPr="00141A99">
        <w:t xml:space="preserve">= 0, 20&lt; = unit&lt;30 = 1, all other </w:t>
      </w:r>
      <w:r w:rsidR="00141A99" w:rsidRPr="00F02B19">
        <w:rPr>
          <w:i/>
          <w:iCs/>
        </w:rPr>
        <w:t xml:space="preserve">unit dummies </w:t>
      </w:r>
      <w:r w:rsidR="00141A99" w:rsidRPr="00141A99">
        <w:t xml:space="preserve">= 0, all building </w:t>
      </w:r>
      <w:r w:rsidR="00141A99" w:rsidRPr="00F02B19">
        <w:rPr>
          <w:i/>
          <w:iCs/>
        </w:rPr>
        <w:t xml:space="preserve">age dummies </w:t>
      </w:r>
      <w:r w:rsidR="00141A99" w:rsidRPr="00141A99">
        <w:t xml:space="preserve">= 0, </w:t>
      </w:r>
      <w:r w:rsidR="00141A99" w:rsidRPr="00F02B19">
        <w:rPr>
          <w:i/>
          <w:iCs/>
        </w:rPr>
        <w:t xml:space="preserve">region4 </w:t>
      </w:r>
      <w:r w:rsidR="00141A99" w:rsidRPr="00141A99">
        <w:t>= 1, and all other regions = 0. The relevant "Provisions Designed to Suppress Prepayments – Termination Results" specifications are used.</w:t>
      </w:r>
    </w:p>
    <w:p w14:paraId="31E910D7" w14:textId="77777777" w:rsidR="00E32EDD" w:rsidRDefault="00141A99" w:rsidP="00E32EDD">
      <w:pPr>
        <w:pStyle w:val="NoSpacing"/>
      </w:pPr>
      <w:r w:rsidRPr="00141A99">
        <w:drawing>
          <wp:inline distT="0" distB="0" distL="0" distR="0" wp14:anchorId="162DBDF2" wp14:editId="04140F1B">
            <wp:extent cx="3657600" cy="2203704"/>
            <wp:effectExtent l="0" t="0" r="0" b="635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57600" cy="2203704"/>
                    </a:xfrm>
                    <a:prstGeom prst="rect">
                      <a:avLst/>
                    </a:prstGeom>
                    <a:noFill/>
                    <a:ln>
                      <a:noFill/>
                    </a:ln>
                  </pic:spPr>
                </pic:pic>
              </a:graphicData>
            </a:graphic>
          </wp:inline>
        </w:drawing>
      </w:r>
    </w:p>
    <w:p w14:paraId="61C43E74" w14:textId="15760900" w:rsidR="00141A99" w:rsidRPr="00141A99" w:rsidRDefault="00E32EDD" w:rsidP="00E32EDD">
      <w:pPr>
        <w:pStyle w:val="NoSpacing"/>
      </w:pPr>
      <w:r>
        <w:t xml:space="preserve">Figure </w:t>
      </w:r>
      <w:r w:rsidR="00141A99" w:rsidRPr="00141A99">
        <w:t xml:space="preserve">6 Six‐year yield maintenance expires and paid off probabilities. </w:t>
      </w:r>
      <w:r w:rsidR="00141A99" w:rsidRPr="00B217D6">
        <w:rPr>
          <w:i/>
          <w:iCs/>
        </w:rPr>
        <w:t>Notes</w:t>
      </w:r>
      <w:r w:rsidR="00141A99" w:rsidRPr="00141A99">
        <w:t xml:space="preserve">: The average end of either provision (penalty or yield maintenance) is close to the end of six years of mortgage life. Therefore, the end of both provisions is set the fourth quarter of year 6 of the mortgage's life (24th quarter). The estimated probability is calculated with all nonrelevant continuous variables at their means as loan age </w:t>
      </w:r>
      <w:proofErr w:type="gramStart"/>
      <w:r w:rsidR="00141A99" w:rsidRPr="00141A99">
        <w:t>increases</w:t>
      </w:r>
      <w:proofErr w:type="gramEnd"/>
      <w:r w:rsidR="00141A99" w:rsidRPr="00141A99">
        <w:t xml:space="preserve"> and provision expires. The categorical variables are set at the following values: </w:t>
      </w:r>
      <w:r w:rsidR="00141A99" w:rsidRPr="00B217D6">
        <w:rPr>
          <w:i/>
          <w:iCs/>
        </w:rPr>
        <w:t>recourse</w:t>
      </w:r>
      <w:r w:rsidR="00141A99" w:rsidRPr="00141A99">
        <w:t xml:space="preserve"> = 1, </w:t>
      </w:r>
      <w:r w:rsidR="00141A99" w:rsidRPr="00B217D6">
        <w:rPr>
          <w:i/>
          <w:iCs/>
        </w:rPr>
        <w:t>refi</w:t>
      </w:r>
      <w:r w:rsidR="00141A99" w:rsidRPr="00141A99">
        <w:t xml:space="preserve"> = 0, </w:t>
      </w:r>
      <w:r w:rsidR="00141A99" w:rsidRPr="00B217D6">
        <w:rPr>
          <w:i/>
          <w:iCs/>
        </w:rPr>
        <w:t>io</w:t>
      </w:r>
      <w:r w:rsidR="00141A99" w:rsidRPr="00141A99">
        <w:t xml:space="preserve"> = 0, </w:t>
      </w:r>
      <w:proofErr w:type="spellStart"/>
      <w:r w:rsidR="00141A99" w:rsidRPr="00B217D6">
        <w:rPr>
          <w:i/>
          <w:iCs/>
        </w:rPr>
        <w:t>ym</w:t>
      </w:r>
      <w:proofErr w:type="spellEnd"/>
      <w:r w:rsidR="00141A99" w:rsidRPr="00B217D6">
        <w:rPr>
          <w:i/>
          <w:iCs/>
        </w:rPr>
        <w:t xml:space="preserve"> ever</w:t>
      </w:r>
      <w:r w:rsidR="00141A99" w:rsidRPr="00141A99">
        <w:t xml:space="preserve"> = 1, </w:t>
      </w:r>
      <w:r w:rsidR="00141A99" w:rsidRPr="00B217D6">
        <w:rPr>
          <w:i/>
          <w:iCs/>
        </w:rPr>
        <w:t>pen ever</w:t>
      </w:r>
      <w:r w:rsidR="00141A99" w:rsidRPr="00141A99">
        <w:t xml:space="preserve"> = 0, </w:t>
      </w:r>
      <w:r w:rsidR="00141A99" w:rsidRPr="00B217D6">
        <w:rPr>
          <w:i/>
          <w:iCs/>
        </w:rPr>
        <w:t>pen on</w:t>
      </w:r>
      <w:r w:rsidR="00141A99" w:rsidRPr="00141A99">
        <w:t xml:space="preserve"> = 0, </w:t>
      </w:r>
      <w:r w:rsidR="00141A99" w:rsidRPr="00B217D6">
        <w:rPr>
          <w:i/>
          <w:iCs/>
        </w:rPr>
        <w:t>ball due</w:t>
      </w:r>
      <w:r w:rsidR="00141A99" w:rsidRPr="00141A99">
        <w:t xml:space="preserve"> = 0, 20&lt; = unit&lt;30 = 1, all other </w:t>
      </w:r>
      <w:r w:rsidR="00141A99" w:rsidRPr="00B217D6">
        <w:rPr>
          <w:i/>
          <w:iCs/>
        </w:rPr>
        <w:t>unit dummies</w:t>
      </w:r>
      <w:r w:rsidR="00141A99" w:rsidRPr="00141A99">
        <w:t xml:space="preserve"> = 0, all building </w:t>
      </w:r>
      <w:r w:rsidR="00141A99" w:rsidRPr="00B217D6">
        <w:rPr>
          <w:i/>
          <w:iCs/>
        </w:rPr>
        <w:t>age dummies</w:t>
      </w:r>
      <w:r w:rsidR="00141A99" w:rsidRPr="00141A99">
        <w:t xml:space="preserve"> = 0, </w:t>
      </w:r>
      <w:r w:rsidR="00141A99" w:rsidRPr="00B217D6">
        <w:rPr>
          <w:i/>
          <w:iCs/>
        </w:rPr>
        <w:t>region4</w:t>
      </w:r>
      <w:r w:rsidR="00141A99" w:rsidRPr="00141A99">
        <w:t xml:space="preserve"> = 1 and all </w:t>
      </w:r>
      <w:r w:rsidR="00141A99" w:rsidRPr="00B217D6">
        <w:rPr>
          <w:i/>
          <w:iCs/>
        </w:rPr>
        <w:t>other regions</w:t>
      </w:r>
      <w:r w:rsidR="00141A99" w:rsidRPr="00141A99">
        <w:t xml:space="preserve"> = 0. The relevant "Provisions Designed to Suppress Prepayments – Termination Results" specifications are used.</w:t>
      </w:r>
    </w:p>
    <w:p w14:paraId="0777C84C" w14:textId="77777777" w:rsidR="00E32EDD" w:rsidRDefault="00E32EDD" w:rsidP="00141A99">
      <w:pPr>
        <w:rPr>
          <w:rFonts w:cstheme="minorHAnsi"/>
          <w:sz w:val="24"/>
          <w:szCs w:val="24"/>
        </w:rPr>
      </w:pPr>
    </w:p>
    <w:p w14:paraId="409CD071" w14:textId="6C43FE18" w:rsidR="00141A99" w:rsidRPr="00141A99" w:rsidRDefault="00141A99" w:rsidP="00141A99">
      <w:pPr>
        <w:rPr>
          <w:rFonts w:cstheme="minorHAnsi"/>
          <w:sz w:val="24"/>
          <w:szCs w:val="24"/>
        </w:rPr>
      </w:pPr>
      <w:r w:rsidRPr="00141A99">
        <w:rPr>
          <w:rFonts w:cstheme="minorHAnsi"/>
          <w:sz w:val="24"/>
          <w:szCs w:val="24"/>
        </w:rPr>
        <w:t>Figures 4 and 6 document a similar pattern for prepayment. Before the provision expires the probability of prepayment is suppressed; immediately after it expires, prepayments spike up temporarily. The impact is largest for the yield maintenance provision—a more than ninefold increase. The magnitude of the prepayment effect is substantial—approximately 13% probability per quarter for three quarters. Using the exact estimates and incorporating compounding, the results imply that just over 40% of the outstanding loans will prepay in the first year after a yield maintenance provision expires.</w:t>
      </w:r>
    </w:p>
    <w:p w14:paraId="5AF552E5" w14:textId="77777777" w:rsidR="00141A99" w:rsidRPr="00141A99" w:rsidRDefault="00141A99" w:rsidP="00141A99">
      <w:pPr>
        <w:rPr>
          <w:rFonts w:cstheme="minorHAnsi"/>
          <w:sz w:val="24"/>
          <w:szCs w:val="24"/>
        </w:rPr>
      </w:pPr>
      <w:r w:rsidRPr="00141A99">
        <w:rPr>
          <w:rFonts w:cstheme="minorHAnsi"/>
          <w:sz w:val="24"/>
          <w:szCs w:val="24"/>
        </w:rPr>
        <w:t>In summary, the provisions are very effective at suppressing prepayments and clustering the termination of loans around the provision expiration dates. This substantially reduces the risk of early payments for securities backed by these loans. Yield maintenance provisions seem to be most effective in concentrating termination into a short time frame. The primary cost is that defaults are also centered on the expiration date; however, the probability of default is much lower. For example, using a representative loan in the first quarter after a six‐year yield maintenance provision, the probability of default is only 2.5% of the probability of prepayment (default probability = 0.28% and prepayment probability = 10.99%).</w:t>
      </w:r>
    </w:p>
    <w:p w14:paraId="1079FED9" w14:textId="77777777" w:rsidR="00141A99" w:rsidRPr="00B217D6" w:rsidRDefault="00141A99" w:rsidP="00B217D6">
      <w:pPr>
        <w:pStyle w:val="Heading2"/>
      </w:pPr>
      <w:hyperlink r:id="rId38" w:anchor="toc" w:tooltip="Term Default and Extension Risk" w:history="1">
        <w:r w:rsidRPr="00B217D6">
          <w:rPr>
            <w:rStyle w:val="Hyperlink"/>
            <w:color w:val="262626" w:themeColor="text1" w:themeTint="D9"/>
            <w:u w:val="none"/>
          </w:rPr>
          <w:t>Term Default and Extension Risk</w:t>
        </w:r>
      </w:hyperlink>
    </w:p>
    <w:p w14:paraId="333294A3" w14:textId="77777777" w:rsidR="00141A99" w:rsidRPr="00141A99" w:rsidRDefault="00141A99" w:rsidP="00141A99">
      <w:pPr>
        <w:rPr>
          <w:rFonts w:cstheme="minorHAnsi"/>
          <w:sz w:val="24"/>
          <w:szCs w:val="24"/>
        </w:rPr>
      </w:pPr>
      <w:r w:rsidRPr="00141A99">
        <w:rPr>
          <w:rFonts w:cstheme="minorHAnsi"/>
          <w:sz w:val="24"/>
          <w:szCs w:val="24"/>
        </w:rPr>
        <w:t xml:space="preserve">Table 13 examines default at term (the scheduled end of the loan) and risk that the loan continues beyond term (extension risk). Since none of the loans are fully amortizing, term default and extension risk are nontrivial issues necessary to value multifamily mortgages. A similar approach is taken to model any strategic behavior around the term date. The reference group is four or more years before the term (or the balloon payment date). Dummies are created to indicate if the loan is three years before the due date, two years before the due date, one year before the due date, the quarter the balance of the loan is due (term quarter) or all years or quarters after term. Because lenders and borrowers are likely preparing and communicating about the end of the loan, it is not surprising that the rate of loan pay offs and defaults steadily rises as the due date approaches. This can be seen in Table 13 and in Figure 7. </w:t>
      </w:r>
      <w:proofErr w:type="gramStart"/>
      <w:r w:rsidRPr="00141A99">
        <w:rPr>
          <w:rFonts w:cstheme="minorHAnsi"/>
          <w:sz w:val="24"/>
          <w:szCs w:val="24"/>
        </w:rPr>
        <w:t>Similar to</w:t>
      </w:r>
      <w:proofErr w:type="gramEnd"/>
      <w:r w:rsidRPr="00141A99">
        <w:rPr>
          <w:rFonts w:cstheme="minorHAnsi"/>
          <w:sz w:val="24"/>
          <w:szCs w:val="24"/>
        </w:rPr>
        <w:t xml:space="preserve"> the prepayment provisions, the term date is associated with a large spike in loans being paid off at term and a similar spike in loans defaulting at term. The estimated pay off probability jumps from 11.23% to 48.05% when the loan balance is due at term. At the same time, the probability of default jumps from 0.15% to 1.22%. The implication for both full payment at term (48.05) and default (1.22) is that 50.73% of loans that were open the quarter before term extend. In short, there is substantial extension risk. Of the loans that extend, the probability of default is permanently elevated relative to baseline levels but is still below preterm magnitudes.[ </w:t>
      </w:r>
      <w:hyperlink r:id="rId39" w:anchor="bib8" w:tooltip="8" w:history="1">
        <w:r w:rsidRPr="00141A99">
          <w:rPr>
            <w:rStyle w:val="Hyperlink"/>
            <w:rFonts w:cstheme="minorHAnsi"/>
            <w:sz w:val="24"/>
            <w:szCs w:val="24"/>
          </w:rPr>
          <w:t>8</w:t>
        </w:r>
      </w:hyperlink>
      <w:r w:rsidRPr="00141A99">
        <w:rPr>
          <w:rFonts w:cstheme="minorHAnsi"/>
          <w:sz w:val="24"/>
          <w:szCs w:val="24"/>
        </w:rPr>
        <w:t>]</w:t>
      </w:r>
    </w:p>
    <w:p w14:paraId="367D07D5" w14:textId="2087D919" w:rsidR="00141A99" w:rsidRPr="00141A99" w:rsidRDefault="00141A99" w:rsidP="00141A99">
      <w:pPr>
        <w:rPr>
          <w:rFonts w:cstheme="minorHAnsi"/>
          <w:sz w:val="24"/>
          <w:szCs w:val="24"/>
        </w:rPr>
      </w:pPr>
      <w:r w:rsidRPr="00141A99">
        <w:rPr>
          <w:rFonts w:cstheme="minorHAnsi"/>
          <w:sz w:val="24"/>
          <w:szCs w:val="24"/>
        </w:rPr>
        <w:t>13 Table</w:t>
      </w:r>
      <w:r w:rsidR="00B217D6">
        <w:rPr>
          <w:rFonts w:cstheme="minorHAnsi"/>
          <w:sz w:val="24"/>
          <w:szCs w:val="24"/>
        </w:rPr>
        <w:t xml:space="preserve">. </w:t>
      </w:r>
      <w:r w:rsidRPr="00141A99">
        <w:rPr>
          <w:rFonts w:cstheme="minorHAnsi"/>
          <w:sz w:val="24"/>
          <w:szCs w:val="24"/>
        </w:rPr>
        <w:t>Term default and extension risk results</w:t>
      </w:r>
    </w:p>
    <w:tbl>
      <w:tblPr>
        <w:tblStyle w:val="TableGrid"/>
        <w:tblW w:w="0" w:type="auto"/>
        <w:tblLook w:val="04A0" w:firstRow="1" w:lastRow="0" w:firstColumn="1" w:lastColumn="0" w:noHBand="0" w:noVBand="1"/>
      </w:tblPr>
      <w:tblGrid>
        <w:gridCol w:w="2776"/>
        <w:gridCol w:w="1129"/>
        <w:gridCol w:w="642"/>
        <w:gridCol w:w="1129"/>
        <w:gridCol w:w="642"/>
      </w:tblGrid>
      <w:tr w:rsidR="00B217D6" w:rsidRPr="00141A99" w14:paraId="079E8A15" w14:textId="77777777" w:rsidTr="005B6926">
        <w:tc>
          <w:tcPr>
            <w:tcW w:w="0" w:type="auto"/>
            <w:hideMark/>
          </w:tcPr>
          <w:p w14:paraId="75A24F51" w14:textId="77777777" w:rsidR="00B217D6" w:rsidRPr="00141A99" w:rsidRDefault="00B217D6" w:rsidP="00B217D6">
            <w:pPr>
              <w:spacing w:line="259" w:lineRule="auto"/>
              <w:rPr>
                <w:rFonts w:cstheme="minorHAnsi"/>
                <w:sz w:val="24"/>
                <w:szCs w:val="24"/>
              </w:rPr>
            </w:pPr>
          </w:p>
        </w:tc>
        <w:tc>
          <w:tcPr>
            <w:tcW w:w="0" w:type="auto"/>
            <w:hideMark/>
          </w:tcPr>
          <w:p w14:paraId="6EC9C791" w14:textId="77777777" w:rsidR="00B217D6" w:rsidRPr="00141A99" w:rsidRDefault="00B217D6" w:rsidP="00B217D6">
            <w:pPr>
              <w:spacing w:line="259" w:lineRule="auto"/>
              <w:rPr>
                <w:rFonts w:cstheme="minorHAnsi"/>
                <w:b/>
                <w:bCs/>
                <w:sz w:val="24"/>
                <w:szCs w:val="24"/>
              </w:rPr>
            </w:pPr>
            <w:r w:rsidRPr="00141A99">
              <w:rPr>
                <w:rFonts w:cstheme="minorHAnsi"/>
                <w:b/>
                <w:bCs/>
                <w:sz w:val="24"/>
                <w:szCs w:val="24"/>
              </w:rPr>
              <w:t>Default</w:t>
            </w:r>
          </w:p>
        </w:tc>
        <w:tc>
          <w:tcPr>
            <w:tcW w:w="0" w:type="auto"/>
          </w:tcPr>
          <w:p w14:paraId="0743DDFB" w14:textId="77777777" w:rsidR="00B217D6" w:rsidRPr="00141A99" w:rsidRDefault="00B217D6" w:rsidP="00B217D6">
            <w:pPr>
              <w:rPr>
                <w:rFonts w:cstheme="minorHAnsi"/>
                <w:b/>
                <w:bCs/>
                <w:sz w:val="24"/>
                <w:szCs w:val="24"/>
              </w:rPr>
            </w:pPr>
          </w:p>
        </w:tc>
        <w:tc>
          <w:tcPr>
            <w:tcW w:w="0" w:type="auto"/>
          </w:tcPr>
          <w:p w14:paraId="525E28FD" w14:textId="4702D81B" w:rsidR="00B217D6" w:rsidRPr="00141A99" w:rsidRDefault="00B217D6" w:rsidP="00B217D6">
            <w:pPr>
              <w:rPr>
                <w:rFonts w:cstheme="minorHAnsi"/>
                <w:b/>
                <w:bCs/>
                <w:sz w:val="24"/>
                <w:szCs w:val="24"/>
              </w:rPr>
            </w:pPr>
            <w:proofErr w:type="spellStart"/>
            <w:r w:rsidRPr="00141A99">
              <w:rPr>
                <w:rFonts w:cstheme="minorHAnsi"/>
                <w:b/>
                <w:bCs/>
                <w:sz w:val="24"/>
                <w:szCs w:val="24"/>
              </w:rPr>
              <w:t>Paidoff</w:t>
            </w:r>
            <w:proofErr w:type="spellEnd"/>
          </w:p>
        </w:tc>
        <w:tc>
          <w:tcPr>
            <w:tcW w:w="0" w:type="auto"/>
            <w:hideMark/>
          </w:tcPr>
          <w:p w14:paraId="4DF9EA4E" w14:textId="205A65DF" w:rsidR="00B217D6" w:rsidRPr="00141A99" w:rsidRDefault="00B217D6" w:rsidP="00B217D6">
            <w:pPr>
              <w:spacing w:line="259" w:lineRule="auto"/>
              <w:rPr>
                <w:rFonts w:cstheme="minorHAnsi"/>
                <w:b/>
                <w:bCs/>
                <w:sz w:val="24"/>
                <w:szCs w:val="24"/>
              </w:rPr>
            </w:pPr>
          </w:p>
        </w:tc>
      </w:tr>
      <w:tr w:rsidR="00141A99" w:rsidRPr="00141A99" w14:paraId="754F4450" w14:textId="77777777" w:rsidTr="00B217D6">
        <w:tc>
          <w:tcPr>
            <w:tcW w:w="0" w:type="auto"/>
            <w:hideMark/>
          </w:tcPr>
          <w:p w14:paraId="6823EFA3" w14:textId="77777777" w:rsidR="00141A99" w:rsidRPr="00141A99" w:rsidRDefault="00141A99" w:rsidP="00B217D6">
            <w:pPr>
              <w:spacing w:line="259" w:lineRule="auto"/>
              <w:rPr>
                <w:rFonts w:cstheme="minorHAnsi"/>
                <w:b/>
                <w:bCs/>
                <w:sz w:val="24"/>
                <w:szCs w:val="24"/>
              </w:rPr>
            </w:pPr>
            <w:r w:rsidRPr="00141A99">
              <w:rPr>
                <w:rFonts w:cstheme="minorHAnsi"/>
                <w:b/>
                <w:bCs/>
                <w:sz w:val="24"/>
                <w:szCs w:val="24"/>
              </w:rPr>
              <w:t>Specifications</w:t>
            </w:r>
          </w:p>
        </w:tc>
        <w:tc>
          <w:tcPr>
            <w:tcW w:w="0" w:type="auto"/>
            <w:hideMark/>
          </w:tcPr>
          <w:p w14:paraId="45AD4044" w14:textId="77777777" w:rsidR="00141A99" w:rsidRPr="00141A99" w:rsidRDefault="00141A99" w:rsidP="00B217D6">
            <w:pPr>
              <w:spacing w:line="259" w:lineRule="auto"/>
              <w:rPr>
                <w:rFonts w:cstheme="minorHAnsi"/>
                <w:b/>
                <w:bCs/>
                <w:sz w:val="24"/>
                <w:szCs w:val="24"/>
              </w:rPr>
            </w:pPr>
            <w:r w:rsidRPr="00141A99">
              <w:rPr>
                <w:rFonts w:cstheme="minorHAnsi"/>
                <w:b/>
                <w:bCs/>
                <w:sz w:val="24"/>
                <w:szCs w:val="24"/>
              </w:rPr>
              <w:t>Coeff</w:t>
            </w:r>
          </w:p>
        </w:tc>
        <w:tc>
          <w:tcPr>
            <w:tcW w:w="0" w:type="auto"/>
            <w:hideMark/>
          </w:tcPr>
          <w:p w14:paraId="22875ACE" w14:textId="77777777" w:rsidR="00141A99" w:rsidRPr="00141A99" w:rsidRDefault="00141A99" w:rsidP="00B217D6">
            <w:pPr>
              <w:spacing w:line="259" w:lineRule="auto"/>
              <w:rPr>
                <w:rFonts w:cstheme="minorHAnsi"/>
                <w:b/>
                <w:bCs/>
                <w:sz w:val="24"/>
                <w:szCs w:val="24"/>
              </w:rPr>
            </w:pPr>
            <w:r w:rsidRPr="00141A99">
              <w:rPr>
                <w:rFonts w:cstheme="minorHAnsi"/>
                <w:b/>
                <w:bCs/>
                <w:sz w:val="24"/>
                <w:szCs w:val="24"/>
              </w:rPr>
              <w:t>SE</w:t>
            </w:r>
          </w:p>
        </w:tc>
        <w:tc>
          <w:tcPr>
            <w:tcW w:w="0" w:type="auto"/>
            <w:hideMark/>
          </w:tcPr>
          <w:p w14:paraId="3DB34C1B" w14:textId="77777777" w:rsidR="00141A99" w:rsidRPr="00141A99" w:rsidRDefault="00141A99" w:rsidP="00B217D6">
            <w:pPr>
              <w:spacing w:line="259" w:lineRule="auto"/>
              <w:rPr>
                <w:rFonts w:cstheme="minorHAnsi"/>
                <w:b/>
                <w:bCs/>
                <w:sz w:val="24"/>
                <w:szCs w:val="24"/>
              </w:rPr>
            </w:pPr>
            <w:r w:rsidRPr="00141A99">
              <w:rPr>
                <w:rFonts w:cstheme="minorHAnsi"/>
                <w:b/>
                <w:bCs/>
                <w:sz w:val="24"/>
                <w:szCs w:val="24"/>
              </w:rPr>
              <w:t>Coeff</w:t>
            </w:r>
          </w:p>
        </w:tc>
        <w:tc>
          <w:tcPr>
            <w:tcW w:w="0" w:type="auto"/>
            <w:hideMark/>
          </w:tcPr>
          <w:p w14:paraId="227B7549" w14:textId="77777777" w:rsidR="00141A99" w:rsidRPr="00141A99" w:rsidRDefault="00141A99" w:rsidP="00B217D6">
            <w:pPr>
              <w:spacing w:line="259" w:lineRule="auto"/>
              <w:rPr>
                <w:rFonts w:cstheme="minorHAnsi"/>
                <w:b/>
                <w:bCs/>
                <w:sz w:val="24"/>
                <w:szCs w:val="24"/>
              </w:rPr>
            </w:pPr>
            <w:r w:rsidRPr="00141A99">
              <w:rPr>
                <w:rFonts w:cstheme="minorHAnsi"/>
                <w:b/>
                <w:bCs/>
                <w:sz w:val="24"/>
                <w:szCs w:val="24"/>
              </w:rPr>
              <w:t>SE</w:t>
            </w:r>
          </w:p>
        </w:tc>
      </w:tr>
      <w:tr w:rsidR="00141A99" w:rsidRPr="00141A99" w14:paraId="5645E5EA" w14:textId="77777777" w:rsidTr="00B217D6">
        <w:tc>
          <w:tcPr>
            <w:tcW w:w="0" w:type="auto"/>
            <w:hideMark/>
          </w:tcPr>
          <w:p w14:paraId="7CFCA63F" w14:textId="77777777" w:rsidR="00141A99" w:rsidRPr="00141A99" w:rsidRDefault="00141A99" w:rsidP="00B217D6">
            <w:pPr>
              <w:spacing w:line="259" w:lineRule="auto"/>
              <w:rPr>
                <w:rFonts w:cstheme="minorHAnsi"/>
                <w:b/>
                <w:bCs/>
                <w:sz w:val="24"/>
                <w:szCs w:val="24"/>
              </w:rPr>
            </w:pPr>
            <w:r w:rsidRPr="00141A99">
              <w:rPr>
                <w:rFonts w:cstheme="minorHAnsi"/>
                <w:b/>
                <w:bCs/>
                <w:sz w:val="24"/>
                <w:szCs w:val="24"/>
              </w:rPr>
              <w:t>1. Balloon Timing</w:t>
            </w:r>
          </w:p>
        </w:tc>
        <w:tc>
          <w:tcPr>
            <w:tcW w:w="0" w:type="auto"/>
            <w:hideMark/>
          </w:tcPr>
          <w:p w14:paraId="0382C264" w14:textId="77777777" w:rsidR="00141A99" w:rsidRPr="00141A99" w:rsidRDefault="00141A99" w:rsidP="00B217D6">
            <w:pPr>
              <w:spacing w:line="259" w:lineRule="auto"/>
              <w:rPr>
                <w:rFonts w:cstheme="minorHAnsi"/>
                <w:sz w:val="24"/>
                <w:szCs w:val="24"/>
              </w:rPr>
            </w:pPr>
          </w:p>
        </w:tc>
        <w:tc>
          <w:tcPr>
            <w:tcW w:w="0" w:type="auto"/>
            <w:hideMark/>
          </w:tcPr>
          <w:p w14:paraId="4A682169" w14:textId="77777777" w:rsidR="00141A99" w:rsidRPr="00141A99" w:rsidRDefault="00141A99" w:rsidP="00B217D6">
            <w:pPr>
              <w:spacing w:line="259" w:lineRule="auto"/>
              <w:rPr>
                <w:rFonts w:cstheme="minorHAnsi"/>
                <w:sz w:val="24"/>
                <w:szCs w:val="24"/>
              </w:rPr>
            </w:pPr>
          </w:p>
        </w:tc>
        <w:tc>
          <w:tcPr>
            <w:tcW w:w="0" w:type="auto"/>
            <w:hideMark/>
          </w:tcPr>
          <w:p w14:paraId="17D6A3FF" w14:textId="77777777" w:rsidR="00141A99" w:rsidRPr="00141A99" w:rsidRDefault="00141A99" w:rsidP="00B217D6">
            <w:pPr>
              <w:spacing w:line="259" w:lineRule="auto"/>
              <w:rPr>
                <w:rFonts w:cstheme="minorHAnsi"/>
                <w:sz w:val="24"/>
                <w:szCs w:val="24"/>
              </w:rPr>
            </w:pPr>
          </w:p>
        </w:tc>
        <w:tc>
          <w:tcPr>
            <w:tcW w:w="0" w:type="auto"/>
            <w:hideMark/>
          </w:tcPr>
          <w:p w14:paraId="205E21DD" w14:textId="77777777" w:rsidR="00141A99" w:rsidRPr="00141A99" w:rsidRDefault="00141A99" w:rsidP="00B217D6">
            <w:pPr>
              <w:spacing w:line="259" w:lineRule="auto"/>
              <w:rPr>
                <w:rFonts w:cstheme="minorHAnsi"/>
                <w:sz w:val="24"/>
                <w:szCs w:val="24"/>
              </w:rPr>
            </w:pPr>
          </w:p>
        </w:tc>
      </w:tr>
      <w:tr w:rsidR="00141A99" w:rsidRPr="00141A99" w14:paraId="2FFD9904" w14:textId="77777777" w:rsidTr="00B217D6">
        <w:tc>
          <w:tcPr>
            <w:tcW w:w="0" w:type="auto"/>
            <w:hideMark/>
          </w:tcPr>
          <w:p w14:paraId="5292188D" w14:textId="77777777" w:rsidR="00141A99" w:rsidRPr="00141A99" w:rsidRDefault="00141A99" w:rsidP="00B217D6">
            <w:pPr>
              <w:spacing w:line="259" w:lineRule="auto"/>
              <w:rPr>
                <w:rFonts w:cstheme="minorHAnsi"/>
                <w:sz w:val="24"/>
                <w:szCs w:val="24"/>
              </w:rPr>
            </w:pPr>
            <w:r w:rsidRPr="00141A99">
              <w:rPr>
                <w:rFonts w:cstheme="minorHAnsi"/>
                <w:sz w:val="24"/>
                <w:szCs w:val="24"/>
              </w:rPr>
              <w:t>Years before Balance Due:</w:t>
            </w:r>
          </w:p>
        </w:tc>
        <w:tc>
          <w:tcPr>
            <w:tcW w:w="0" w:type="auto"/>
            <w:hideMark/>
          </w:tcPr>
          <w:p w14:paraId="49C4AB32" w14:textId="77777777" w:rsidR="00141A99" w:rsidRPr="00141A99" w:rsidRDefault="00141A99" w:rsidP="00B217D6">
            <w:pPr>
              <w:spacing w:line="259" w:lineRule="auto"/>
              <w:rPr>
                <w:rFonts w:cstheme="minorHAnsi"/>
                <w:sz w:val="24"/>
                <w:szCs w:val="24"/>
              </w:rPr>
            </w:pPr>
          </w:p>
        </w:tc>
        <w:tc>
          <w:tcPr>
            <w:tcW w:w="0" w:type="auto"/>
            <w:hideMark/>
          </w:tcPr>
          <w:p w14:paraId="18E86C11" w14:textId="77777777" w:rsidR="00141A99" w:rsidRPr="00141A99" w:rsidRDefault="00141A99" w:rsidP="00B217D6">
            <w:pPr>
              <w:spacing w:line="259" w:lineRule="auto"/>
              <w:rPr>
                <w:rFonts w:cstheme="minorHAnsi"/>
                <w:sz w:val="24"/>
                <w:szCs w:val="24"/>
              </w:rPr>
            </w:pPr>
          </w:p>
        </w:tc>
        <w:tc>
          <w:tcPr>
            <w:tcW w:w="0" w:type="auto"/>
            <w:hideMark/>
          </w:tcPr>
          <w:p w14:paraId="278685EB" w14:textId="77777777" w:rsidR="00141A99" w:rsidRPr="00141A99" w:rsidRDefault="00141A99" w:rsidP="00B217D6">
            <w:pPr>
              <w:spacing w:line="259" w:lineRule="auto"/>
              <w:rPr>
                <w:rFonts w:cstheme="minorHAnsi"/>
                <w:sz w:val="24"/>
                <w:szCs w:val="24"/>
              </w:rPr>
            </w:pPr>
          </w:p>
        </w:tc>
        <w:tc>
          <w:tcPr>
            <w:tcW w:w="0" w:type="auto"/>
            <w:hideMark/>
          </w:tcPr>
          <w:p w14:paraId="6ECC559F" w14:textId="77777777" w:rsidR="00141A99" w:rsidRPr="00141A99" w:rsidRDefault="00141A99" w:rsidP="00B217D6">
            <w:pPr>
              <w:spacing w:line="259" w:lineRule="auto"/>
              <w:rPr>
                <w:rFonts w:cstheme="minorHAnsi"/>
                <w:sz w:val="24"/>
                <w:szCs w:val="24"/>
              </w:rPr>
            </w:pPr>
          </w:p>
        </w:tc>
      </w:tr>
      <w:tr w:rsidR="00141A99" w:rsidRPr="00141A99" w14:paraId="00CC5A77" w14:textId="77777777" w:rsidTr="00B217D6">
        <w:tc>
          <w:tcPr>
            <w:tcW w:w="0" w:type="auto"/>
            <w:hideMark/>
          </w:tcPr>
          <w:p w14:paraId="2EE409CB" w14:textId="77777777" w:rsidR="00141A99" w:rsidRPr="00141A99" w:rsidRDefault="00141A99" w:rsidP="00B217D6">
            <w:pPr>
              <w:spacing w:line="259" w:lineRule="auto"/>
              <w:ind w:left="244"/>
              <w:rPr>
                <w:rFonts w:cstheme="minorHAnsi"/>
                <w:sz w:val="24"/>
                <w:szCs w:val="24"/>
              </w:rPr>
            </w:pPr>
            <w:r w:rsidRPr="00141A99">
              <w:rPr>
                <w:rFonts w:cstheme="minorHAnsi"/>
                <w:sz w:val="24"/>
                <w:szCs w:val="24"/>
              </w:rPr>
              <w:t>4+ (excluded)</w:t>
            </w:r>
          </w:p>
        </w:tc>
        <w:tc>
          <w:tcPr>
            <w:tcW w:w="0" w:type="auto"/>
            <w:hideMark/>
          </w:tcPr>
          <w:p w14:paraId="7D587454" w14:textId="77777777" w:rsidR="00141A99" w:rsidRPr="00141A99" w:rsidRDefault="00141A99" w:rsidP="00B217D6">
            <w:pPr>
              <w:spacing w:line="259" w:lineRule="auto"/>
              <w:rPr>
                <w:rFonts w:cstheme="minorHAnsi"/>
                <w:sz w:val="24"/>
                <w:szCs w:val="24"/>
              </w:rPr>
            </w:pPr>
          </w:p>
        </w:tc>
        <w:tc>
          <w:tcPr>
            <w:tcW w:w="0" w:type="auto"/>
            <w:hideMark/>
          </w:tcPr>
          <w:p w14:paraId="4573B493" w14:textId="77777777" w:rsidR="00141A99" w:rsidRPr="00141A99" w:rsidRDefault="00141A99" w:rsidP="00B217D6">
            <w:pPr>
              <w:spacing w:line="259" w:lineRule="auto"/>
              <w:rPr>
                <w:rFonts w:cstheme="minorHAnsi"/>
                <w:sz w:val="24"/>
                <w:szCs w:val="24"/>
              </w:rPr>
            </w:pPr>
          </w:p>
        </w:tc>
        <w:tc>
          <w:tcPr>
            <w:tcW w:w="0" w:type="auto"/>
            <w:hideMark/>
          </w:tcPr>
          <w:p w14:paraId="02E34133" w14:textId="77777777" w:rsidR="00141A99" w:rsidRPr="00141A99" w:rsidRDefault="00141A99" w:rsidP="00B217D6">
            <w:pPr>
              <w:spacing w:line="259" w:lineRule="auto"/>
              <w:rPr>
                <w:rFonts w:cstheme="minorHAnsi"/>
                <w:sz w:val="24"/>
                <w:szCs w:val="24"/>
              </w:rPr>
            </w:pPr>
          </w:p>
        </w:tc>
        <w:tc>
          <w:tcPr>
            <w:tcW w:w="0" w:type="auto"/>
            <w:hideMark/>
          </w:tcPr>
          <w:p w14:paraId="6348F42D" w14:textId="77777777" w:rsidR="00141A99" w:rsidRPr="00141A99" w:rsidRDefault="00141A99" w:rsidP="00B217D6">
            <w:pPr>
              <w:spacing w:line="259" w:lineRule="auto"/>
              <w:rPr>
                <w:rFonts w:cstheme="minorHAnsi"/>
                <w:sz w:val="24"/>
                <w:szCs w:val="24"/>
              </w:rPr>
            </w:pPr>
          </w:p>
        </w:tc>
      </w:tr>
      <w:tr w:rsidR="00141A99" w:rsidRPr="00141A99" w14:paraId="3D9952C9" w14:textId="77777777" w:rsidTr="00B217D6">
        <w:tc>
          <w:tcPr>
            <w:tcW w:w="0" w:type="auto"/>
            <w:hideMark/>
          </w:tcPr>
          <w:p w14:paraId="3AB731DE" w14:textId="77777777" w:rsidR="00141A99" w:rsidRPr="00141A99" w:rsidRDefault="00141A99" w:rsidP="00B217D6">
            <w:pPr>
              <w:spacing w:line="259" w:lineRule="auto"/>
              <w:ind w:left="244"/>
              <w:rPr>
                <w:rFonts w:cstheme="minorHAnsi"/>
                <w:sz w:val="24"/>
                <w:szCs w:val="24"/>
              </w:rPr>
            </w:pPr>
            <w:r w:rsidRPr="00141A99">
              <w:rPr>
                <w:rFonts w:cstheme="minorHAnsi"/>
                <w:sz w:val="24"/>
                <w:szCs w:val="24"/>
              </w:rPr>
              <w:t>3</w:t>
            </w:r>
          </w:p>
        </w:tc>
        <w:tc>
          <w:tcPr>
            <w:tcW w:w="0" w:type="auto"/>
            <w:hideMark/>
          </w:tcPr>
          <w:p w14:paraId="2100D2B1" w14:textId="77777777" w:rsidR="00141A99" w:rsidRPr="00141A99" w:rsidRDefault="00141A99" w:rsidP="00B217D6">
            <w:pPr>
              <w:spacing w:line="259" w:lineRule="auto"/>
              <w:rPr>
                <w:rFonts w:cstheme="minorHAnsi"/>
                <w:sz w:val="24"/>
                <w:szCs w:val="24"/>
              </w:rPr>
            </w:pPr>
            <w:r w:rsidRPr="00141A99">
              <w:rPr>
                <w:rFonts w:cstheme="minorHAnsi"/>
                <w:sz w:val="24"/>
                <w:szCs w:val="24"/>
              </w:rPr>
              <w:t>0.13</w:t>
            </w:r>
          </w:p>
        </w:tc>
        <w:tc>
          <w:tcPr>
            <w:tcW w:w="0" w:type="auto"/>
            <w:hideMark/>
          </w:tcPr>
          <w:p w14:paraId="379F825B" w14:textId="77777777" w:rsidR="00141A99" w:rsidRPr="00141A99" w:rsidRDefault="00141A99" w:rsidP="00B217D6">
            <w:pPr>
              <w:spacing w:line="259" w:lineRule="auto"/>
              <w:rPr>
                <w:rFonts w:cstheme="minorHAnsi"/>
                <w:sz w:val="24"/>
                <w:szCs w:val="24"/>
              </w:rPr>
            </w:pPr>
            <w:r w:rsidRPr="00141A99">
              <w:rPr>
                <w:rFonts w:cstheme="minorHAnsi"/>
                <w:sz w:val="24"/>
                <w:szCs w:val="24"/>
              </w:rPr>
              <w:t>0.23</w:t>
            </w:r>
          </w:p>
        </w:tc>
        <w:tc>
          <w:tcPr>
            <w:tcW w:w="0" w:type="auto"/>
            <w:hideMark/>
          </w:tcPr>
          <w:p w14:paraId="7D589D6B" w14:textId="77777777" w:rsidR="00141A99" w:rsidRPr="00141A99" w:rsidRDefault="00141A99" w:rsidP="00B217D6">
            <w:pPr>
              <w:spacing w:line="259" w:lineRule="auto"/>
              <w:rPr>
                <w:rFonts w:cstheme="minorHAnsi"/>
                <w:sz w:val="24"/>
                <w:szCs w:val="24"/>
              </w:rPr>
            </w:pPr>
            <w:r w:rsidRPr="00141A99">
              <w:rPr>
                <w:rFonts w:cstheme="minorHAnsi"/>
                <w:sz w:val="24"/>
                <w:szCs w:val="24"/>
              </w:rPr>
              <w:t>0.190002</w:t>
            </w:r>
          </w:p>
        </w:tc>
        <w:tc>
          <w:tcPr>
            <w:tcW w:w="0" w:type="auto"/>
            <w:hideMark/>
          </w:tcPr>
          <w:p w14:paraId="4B9C1332" w14:textId="77777777" w:rsidR="00141A99" w:rsidRPr="00141A99" w:rsidRDefault="00141A99" w:rsidP="00B217D6">
            <w:pPr>
              <w:spacing w:line="259" w:lineRule="auto"/>
              <w:rPr>
                <w:rFonts w:cstheme="minorHAnsi"/>
                <w:sz w:val="24"/>
                <w:szCs w:val="24"/>
              </w:rPr>
            </w:pPr>
            <w:r w:rsidRPr="00141A99">
              <w:rPr>
                <w:rFonts w:cstheme="minorHAnsi"/>
                <w:sz w:val="24"/>
                <w:szCs w:val="24"/>
              </w:rPr>
              <w:t>0.08</w:t>
            </w:r>
          </w:p>
        </w:tc>
      </w:tr>
      <w:tr w:rsidR="00141A99" w:rsidRPr="00141A99" w14:paraId="27E6281F" w14:textId="77777777" w:rsidTr="00B217D6">
        <w:tc>
          <w:tcPr>
            <w:tcW w:w="0" w:type="auto"/>
            <w:hideMark/>
          </w:tcPr>
          <w:p w14:paraId="3E09B8E5" w14:textId="77777777" w:rsidR="00141A99" w:rsidRPr="00141A99" w:rsidRDefault="00141A99" w:rsidP="00B217D6">
            <w:pPr>
              <w:spacing w:line="259" w:lineRule="auto"/>
              <w:ind w:left="244"/>
              <w:rPr>
                <w:rFonts w:cstheme="minorHAnsi"/>
                <w:sz w:val="24"/>
                <w:szCs w:val="24"/>
              </w:rPr>
            </w:pPr>
            <w:r w:rsidRPr="00141A99">
              <w:rPr>
                <w:rFonts w:cstheme="minorHAnsi"/>
                <w:sz w:val="24"/>
                <w:szCs w:val="24"/>
              </w:rPr>
              <w:t>2</w:t>
            </w:r>
          </w:p>
        </w:tc>
        <w:tc>
          <w:tcPr>
            <w:tcW w:w="0" w:type="auto"/>
            <w:hideMark/>
          </w:tcPr>
          <w:p w14:paraId="1606F4CC" w14:textId="77777777" w:rsidR="00141A99" w:rsidRPr="00141A99" w:rsidRDefault="00141A99" w:rsidP="00B217D6">
            <w:pPr>
              <w:spacing w:line="259" w:lineRule="auto"/>
              <w:rPr>
                <w:rFonts w:cstheme="minorHAnsi"/>
                <w:sz w:val="24"/>
                <w:szCs w:val="24"/>
              </w:rPr>
            </w:pPr>
            <w:r w:rsidRPr="00141A99">
              <w:rPr>
                <w:rFonts w:cstheme="minorHAnsi"/>
                <w:sz w:val="24"/>
                <w:szCs w:val="24"/>
              </w:rPr>
              <w:t>0.26</w:t>
            </w:r>
          </w:p>
        </w:tc>
        <w:tc>
          <w:tcPr>
            <w:tcW w:w="0" w:type="auto"/>
            <w:hideMark/>
          </w:tcPr>
          <w:p w14:paraId="23E9F427" w14:textId="77777777" w:rsidR="00141A99" w:rsidRPr="00141A99" w:rsidRDefault="00141A99" w:rsidP="00B217D6">
            <w:pPr>
              <w:spacing w:line="259" w:lineRule="auto"/>
              <w:rPr>
                <w:rFonts w:cstheme="minorHAnsi"/>
                <w:sz w:val="24"/>
                <w:szCs w:val="24"/>
              </w:rPr>
            </w:pPr>
            <w:r w:rsidRPr="00141A99">
              <w:rPr>
                <w:rFonts w:cstheme="minorHAnsi"/>
                <w:sz w:val="24"/>
                <w:szCs w:val="24"/>
              </w:rPr>
              <w:t>0.25</w:t>
            </w:r>
          </w:p>
        </w:tc>
        <w:tc>
          <w:tcPr>
            <w:tcW w:w="0" w:type="auto"/>
            <w:hideMark/>
          </w:tcPr>
          <w:p w14:paraId="61483EED" w14:textId="77777777" w:rsidR="00141A99" w:rsidRPr="00141A99" w:rsidRDefault="00141A99" w:rsidP="00B217D6">
            <w:pPr>
              <w:spacing w:line="259" w:lineRule="auto"/>
              <w:rPr>
                <w:rFonts w:cstheme="minorHAnsi"/>
                <w:sz w:val="24"/>
                <w:szCs w:val="24"/>
              </w:rPr>
            </w:pPr>
            <w:r w:rsidRPr="00141A99">
              <w:rPr>
                <w:rFonts w:cstheme="minorHAnsi"/>
                <w:sz w:val="24"/>
                <w:szCs w:val="24"/>
              </w:rPr>
              <w:t>0.570002</w:t>
            </w:r>
          </w:p>
        </w:tc>
        <w:tc>
          <w:tcPr>
            <w:tcW w:w="0" w:type="auto"/>
            <w:hideMark/>
          </w:tcPr>
          <w:p w14:paraId="2BA3043B" w14:textId="77777777" w:rsidR="00141A99" w:rsidRPr="00141A99" w:rsidRDefault="00141A99" w:rsidP="00B217D6">
            <w:pPr>
              <w:spacing w:line="259" w:lineRule="auto"/>
              <w:rPr>
                <w:rFonts w:cstheme="minorHAnsi"/>
                <w:sz w:val="24"/>
                <w:szCs w:val="24"/>
              </w:rPr>
            </w:pPr>
            <w:r w:rsidRPr="00141A99">
              <w:rPr>
                <w:rFonts w:cstheme="minorHAnsi"/>
                <w:sz w:val="24"/>
                <w:szCs w:val="24"/>
              </w:rPr>
              <w:t>0.09</w:t>
            </w:r>
          </w:p>
        </w:tc>
      </w:tr>
      <w:tr w:rsidR="00141A99" w:rsidRPr="00141A99" w14:paraId="7A0811F3" w14:textId="77777777" w:rsidTr="00B217D6">
        <w:tc>
          <w:tcPr>
            <w:tcW w:w="0" w:type="auto"/>
            <w:hideMark/>
          </w:tcPr>
          <w:p w14:paraId="439DFB30" w14:textId="77777777" w:rsidR="00141A99" w:rsidRPr="00141A99" w:rsidRDefault="00141A99" w:rsidP="00B217D6">
            <w:pPr>
              <w:spacing w:line="259" w:lineRule="auto"/>
              <w:ind w:left="244"/>
              <w:rPr>
                <w:rFonts w:cstheme="minorHAnsi"/>
                <w:sz w:val="24"/>
                <w:szCs w:val="24"/>
              </w:rPr>
            </w:pPr>
            <w:r w:rsidRPr="00141A99">
              <w:rPr>
                <w:rFonts w:cstheme="minorHAnsi"/>
                <w:sz w:val="24"/>
                <w:szCs w:val="24"/>
              </w:rPr>
              <w:t>1</w:t>
            </w:r>
          </w:p>
        </w:tc>
        <w:tc>
          <w:tcPr>
            <w:tcW w:w="0" w:type="auto"/>
            <w:hideMark/>
          </w:tcPr>
          <w:p w14:paraId="1EBA36AF" w14:textId="77777777" w:rsidR="00141A99" w:rsidRPr="00141A99" w:rsidRDefault="00141A99" w:rsidP="00B217D6">
            <w:pPr>
              <w:spacing w:line="259" w:lineRule="auto"/>
              <w:rPr>
                <w:rFonts w:cstheme="minorHAnsi"/>
                <w:sz w:val="24"/>
                <w:szCs w:val="24"/>
              </w:rPr>
            </w:pPr>
            <w:r w:rsidRPr="00141A99">
              <w:rPr>
                <w:rFonts w:cstheme="minorHAnsi"/>
                <w:sz w:val="24"/>
                <w:szCs w:val="24"/>
              </w:rPr>
              <w:t>1.590002</w:t>
            </w:r>
          </w:p>
        </w:tc>
        <w:tc>
          <w:tcPr>
            <w:tcW w:w="0" w:type="auto"/>
            <w:hideMark/>
          </w:tcPr>
          <w:p w14:paraId="68D08DAC" w14:textId="77777777" w:rsidR="00141A99" w:rsidRPr="00141A99" w:rsidRDefault="00141A99" w:rsidP="00B217D6">
            <w:pPr>
              <w:spacing w:line="259" w:lineRule="auto"/>
              <w:rPr>
                <w:rFonts w:cstheme="minorHAnsi"/>
                <w:sz w:val="24"/>
                <w:szCs w:val="24"/>
              </w:rPr>
            </w:pPr>
            <w:r w:rsidRPr="00141A99">
              <w:rPr>
                <w:rFonts w:cstheme="minorHAnsi"/>
                <w:sz w:val="24"/>
                <w:szCs w:val="24"/>
              </w:rPr>
              <w:t>0.17</w:t>
            </w:r>
          </w:p>
        </w:tc>
        <w:tc>
          <w:tcPr>
            <w:tcW w:w="0" w:type="auto"/>
            <w:hideMark/>
          </w:tcPr>
          <w:p w14:paraId="23D7DEDF" w14:textId="77777777" w:rsidR="00141A99" w:rsidRPr="00141A99" w:rsidRDefault="00141A99" w:rsidP="00B217D6">
            <w:pPr>
              <w:spacing w:line="259" w:lineRule="auto"/>
              <w:rPr>
                <w:rFonts w:cstheme="minorHAnsi"/>
                <w:sz w:val="24"/>
                <w:szCs w:val="24"/>
              </w:rPr>
            </w:pPr>
            <w:r w:rsidRPr="00141A99">
              <w:rPr>
                <w:rFonts w:cstheme="minorHAnsi"/>
                <w:sz w:val="24"/>
                <w:szCs w:val="24"/>
              </w:rPr>
              <w:t>1.960002</w:t>
            </w:r>
          </w:p>
        </w:tc>
        <w:tc>
          <w:tcPr>
            <w:tcW w:w="0" w:type="auto"/>
            <w:hideMark/>
          </w:tcPr>
          <w:p w14:paraId="2B8DCD41" w14:textId="77777777" w:rsidR="00141A99" w:rsidRPr="00141A99" w:rsidRDefault="00141A99" w:rsidP="00B217D6">
            <w:pPr>
              <w:spacing w:line="259" w:lineRule="auto"/>
              <w:rPr>
                <w:rFonts w:cstheme="minorHAnsi"/>
                <w:sz w:val="24"/>
                <w:szCs w:val="24"/>
              </w:rPr>
            </w:pPr>
            <w:r w:rsidRPr="00141A99">
              <w:rPr>
                <w:rFonts w:cstheme="minorHAnsi"/>
                <w:sz w:val="24"/>
                <w:szCs w:val="24"/>
              </w:rPr>
              <w:t>0.08</w:t>
            </w:r>
          </w:p>
        </w:tc>
      </w:tr>
      <w:tr w:rsidR="00141A99" w:rsidRPr="00141A99" w14:paraId="4B1F9567" w14:textId="77777777" w:rsidTr="00B217D6">
        <w:tc>
          <w:tcPr>
            <w:tcW w:w="0" w:type="auto"/>
            <w:hideMark/>
          </w:tcPr>
          <w:p w14:paraId="22A5813A" w14:textId="77777777" w:rsidR="00141A99" w:rsidRPr="00141A99" w:rsidRDefault="00141A99" w:rsidP="00B217D6">
            <w:pPr>
              <w:spacing w:line="259" w:lineRule="auto"/>
              <w:rPr>
                <w:rFonts w:cstheme="minorHAnsi"/>
                <w:sz w:val="24"/>
                <w:szCs w:val="24"/>
              </w:rPr>
            </w:pPr>
            <w:r w:rsidRPr="00141A99">
              <w:rPr>
                <w:rFonts w:cstheme="minorHAnsi"/>
                <w:sz w:val="24"/>
                <w:szCs w:val="24"/>
              </w:rPr>
              <w:t>Quarter Balance is Due:</w:t>
            </w:r>
          </w:p>
        </w:tc>
        <w:tc>
          <w:tcPr>
            <w:tcW w:w="0" w:type="auto"/>
            <w:hideMark/>
          </w:tcPr>
          <w:p w14:paraId="425B61EA" w14:textId="77777777" w:rsidR="00141A99" w:rsidRPr="00141A99" w:rsidRDefault="00141A99" w:rsidP="00B217D6">
            <w:pPr>
              <w:spacing w:line="259" w:lineRule="auto"/>
              <w:rPr>
                <w:rFonts w:cstheme="minorHAnsi"/>
                <w:sz w:val="24"/>
                <w:szCs w:val="24"/>
              </w:rPr>
            </w:pPr>
            <w:r w:rsidRPr="00141A99">
              <w:rPr>
                <w:rFonts w:cstheme="minorHAnsi"/>
                <w:sz w:val="24"/>
                <w:szCs w:val="24"/>
              </w:rPr>
              <w:t>4.290002</w:t>
            </w:r>
          </w:p>
        </w:tc>
        <w:tc>
          <w:tcPr>
            <w:tcW w:w="0" w:type="auto"/>
            <w:hideMark/>
          </w:tcPr>
          <w:p w14:paraId="46C831AA" w14:textId="77777777" w:rsidR="00141A99" w:rsidRPr="00141A99" w:rsidRDefault="00141A99" w:rsidP="00B217D6">
            <w:pPr>
              <w:spacing w:line="259" w:lineRule="auto"/>
              <w:rPr>
                <w:rFonts w:cstheme="minorHAnsi"/>
                <w:sz w:val="24"/>
                <w:szCs w:val="24"/>
              </w:rPr>
            </w:pPr>
            <w:r w:rsidRPr="00141A99">
              <w:rPr>
                <w:rFonts w:cstheme="minorHAnsi"/>
                <w:sz w:val="24"/>
                <w:szCs w:val="24"/>
              </w:rPr>
              <w:t>0.23</w:t>
            </w:r>
          </w:p>
        </w:tc>
        <w:tc>
          <w:tcPr>
            <w:tcW w:w="0" w:type="auto"/>
            <w:hideMark/>
          </w:tcPr>
          <w:p w14:paraId="09261091" w14:textId="77777777" w:rsidR="00141A99" w:rsidRPr="00141A99" w:rsidRDefault="00141A99" w:rsidP="00B217D6">
            <w:pPr>
              <w:spacing w:line="259" w:lineRule="auto"/>
              <w:rPr>
                <w:rFonts w:cstheme="minorHAnsi"/>
                <w:sz w:val="24"/>
                <w:szCs w:val="24"/>
              </w:rPr>
            </w:pPr>
            <w:r w:rsidRPr="00141A99">
              <w:rPr>
                <w:rFonts w:cstheme="minorHAnsi"/>
                <w:sz w:val="24"/>
                <w:szCs w:val="24"/>
              </w:rPr>
              <w:t>3.900002</w:t>
            </w:r>
          </w:p>
        </w:tc>
        <w:tc>
          <w:tcPr>
            <w:tcW w:w="0" w:type="auto"/>
            <w:hideMark/>
          </w:tcPr>
          <w:p w14:paraId="14563AEF" w14:textId="77777777" w:rsidR="00141A99" w:rsidRPr="00141A99" w:rsidRDefault="00141A99" w:rsidP="00B217D6">
            <w:pPr>
              <w:spacing w:line="259" w:lineRule="auto"/>
              <w:rPr>
                <w:rFonts w:cstheme="minorHAnsi"/>
                <w:sz w:val="24"/>
                <w:szCs w:val="24"/>
              </w:rPr>
            </w:pPr>
            <w:r w:rsidRPr="00141A99">
              <w:rPr>
                <w:rFonts w:cstheme="minorHAnsi"/>
                <w:sz w:val="24"/>
                <w:szCs w:val="24"/>
              </w:rPr>
              <w:t>0.13</w:t>
            </w:r>
          </w:p>
        </w:tc>
      </w:tr>
      <w:tr w:rsidR="00141A99" w:rsidRPr="00141A99" w14:paraId="590F43EA" w14:textId="77777777" w:rsidTr="00B217D6">
        <w:tc>
          <w:tcPr>
            <w:tcW w:w="0" w:type="auto"/>
            <w:hideMark/>
          </w:tcPr>
          <w:p w14:paraId="15B35B33" w14:textId="77777777" w:rsidR="00141A99" w:rsidRPr="00141A99" w:rsidRDefault="00141A99" w:rsidP="00B217D6">
            <w:pPr>
              <w:spacing w:line="259" w:lineRule="auto"/>
              <w:rPr>
                <w:rFonts w:cstheme="minorHAnsi"/>
                <w:sz w:val="24"/>
                <w:szCs w:val="24"/>
              </w:rPr>
            </w:pPr>
            <w:r w:rsidRPr="00141A99">
              <w:rPr>
                <w:rFonts w:cstheme="minorHAnsi"/>
                <w:sz w:val="24"/>
                <w:szCs w:val="24"/>
              </w:rPr>
              <w:t>Years after Balance Due:</w:t>
            </w:r>
          </w:p>
        </w:tc>
        <w:tc>
          <w:tcPr>
            <w:tcW w:w="0" w:type="auto"/>
            <w:hideMark/>
          </w:tcPr>
          <w:p w14:paraId="1CBE71A5" w14:textId="77777777" w:rsidR="00141A99" w:rsidRPr="00141A99" w:rsidRDefault="00141A99" w:rsidP="00B217D6">
            <w:pPr>
              <w:spacing w:line="259" w:lineRule="auto"/>
              <w:rPr>
                <w:rFonts w:cstheme="minorHAnsi"/>
                <w:sz w:val="24"/>
                <w:szCs w:val="24"/>
              </w:rPr>
            </w:pPr>
          </w:p>
        </w:tc>
        <w:tc>
          <w:tcPr>
            <w:tcW w:w="0" w:type="auto"/>
            <w:hideMark/>
          </w:tcPr>
          <w:p w14:paraId="511A90AC" w14:textId="77777777" w:rsidR="00141A99" w:rsidRPr="00141A99" w:rsidRDefault="00141A99" w:rsidP="00B217D6">
            <w:pPr>
              <w:spacing w:line="259" w:lineRule="auto"/>
              <w:rPr>
                <w:rFonts w:cstheme="minorHAnsi"/>
                <w:sz w:val="24"/>
                <w:szCs w:val="24"/>
              </w:rPr>
            </w:pPr>
          </w:p>
        </w:tc>
        <w:tc>
          <w:tcPr>
            <w:tcW w:w="0" w:type="auto"/>
            <w:hideMark/>
          </w:tcPr>
          <w:p w14:paraId="032CE623" w14:textId="77777777" w:rsidR="00141A99" w:rsidRPr="00141A99" w:rsidRDefault="00141A99" w:rsidP="00B217D6">
            <w:pPr>
              <w:spacing w:line="259" w:lineRule="auto"/>
              <w:rPr>
                <w:rFonts w:cstheme="minorHAnsi"/>
                <w:sz w:val="24"/>
                <w:szCs w:val="24"/>
              </w:rPr>
            </w:pPr>
          </w:p>
        </w:tc>
        <w:tc>
          <w:tcPr>
            <w:tcW w:w="0" w:type="auto"/>
            <w:hideMark/>
          </w:tcPr>
          <w:p w14:paraId="6C858369" w14:textId="77777777" w:rsidR="00141A99" w:rsidRPr="00141A99" w:rsidRDefault="00141A99" w:rsidP="00B217D6">
            <w:pPr>
              <w:spacing w:line="259" w:lineRule="auto"/>
              <w:rPr>
                <w:rFonts w:cstheme="minorHAnsi"/>
                <w:sz w:val="24"/>
                <w:szCs w:val="24"/>
              </w:rPr>
            </w:pPr>
          </w:p>
        </w:tc>
      </w:tr>
      <w:tr w:rsidR="00141A99" w:rsidRPr="00141A99" w14:paraId="53372F66" w14:textId="77777777" w:rsidTr="00B217D6">
        <w:tc>
          <w:tcPr>
            <w:tcW w:w="0" w:type="auto"/>
            <w:hideMark/>
          </w:tcPr>
          <w:p w14:paraId="39AD40A6" w14:textId="77777777" w:rsidR="00141A99" w:rsidRPr="00141A99" w:rsidRDefault="00141A99" w:rsidP="00B217D6">
            <w:pPr>
              <w:spacing w:line="259" w:lineRule="auto"/>
              <w:ind w:left="244"/>
              <w:rPr>
                <w:rFonts w:cstheme="minorHAnsi"/>
                <w:sz w:val="24"/>
                <w:szCs w:val="24"/>
              </w:rPr>
            </w:pPr>
            <w:r w:rsidRPr="00141A99">
              <w:rPr>
                <w:rFonts w:cstheme="minorHAnsi"/>
                <w:sz w:val="24"/>
                <w:szCs w:val="24"/>
              </w:rPr>
              <w:t>1+</w:t>
            </w:r>
          </w:p>
        </w:tc>
        <w:tc>
          <w:tcPr>
            <w:tcW w:w="0" w:type="auto"/>
            <w:hideMark/>
          </w:tcPr>
          <w:p w14:paraId="4695F593" w14:textId="77777777" w:rsidR="00141A99" w:rsidRPr="00141A99" w:rsidRDefault="00141A99" w:rsidP="00B217D6">
            <w:pPr>
              <w:spacing w:line="259" w:lineRule="auto"/>
              <w:rPr>
                <w:rFonts w:cstheme="minorHAnsi"/>
                <w:sz w:val="24"/>
                <w:szCs w:val="24"/>
              </w:rPr>
            </w:pPr>
            <w:r w:rsidRPr="00141A99">
              <w:rPr>
                <w:rFonts w:cstheme="minorHAnsi"/>
                <w:sz w:val="24"/>
                <w:szCs w:val="24"/>
              </w:rPr>
              <w:t>0.810002</w:t>
            </w:r>
          </w:p>
        </w:tc>
        <w:tc>
          <w:tcPr>
            <w:tcW w:w="0" w:type="auto"/>
            <w:hideMark/>
          </w:tcPr>
          <w:p w14:paraId="01FAD702" w14:textId="77777777" w:rsidR="00141A99" w:rsidRPr="00141A99" w:rsidRDefault="00141A99" w:rsidP="00B217D6">
            <w:pPr>
              <w:spacing w:line="259" w:lineRule="auto"/>
              <w:rPr>
                <w:rFonts w:cstheme="minorHAnsi"/>
                <w:sz w:val="24"/>
                <w:szCs w:val="24"/>
              </w:rPr>
            </w:pPr>
            <w:r w:rsidRPr="00141A99">
              <w:rPr>
                <w:rFonts w:cstheme="minorHAnsi"/>
                <w:sz w:val="24"/>
                <w:szCs w:val="24"/>
              </w:rPr>
              <w:t>0.41</w:t>
            </w:r>
          </w:p>
        </w:tc>
        <w:tc>
          <w:tcPr>
            <w:tcW w:w="0" w:type="auto"/>
            <w:hideMark/>
          </w:tcPr>
          <w:p w14:paraId="0F170999" w14:textId="77777777" w:rsidR="00141A99" w:rsidRPr="00141A99" w:rsidRDefault="00141A99" w:rsidP="00B217D6">
            <w:pPr>
              <w:spacing w:line="259" w:lineRule="auto"/>
              <w:rPr>
                <w:rFonts w:cstheme="minorHAnsi"/>
                <w:sz w:val="24"/>
                <w:szCs w:val="24"/>
              </w:rPr>
            </w:pPr>
            <w:r w:rsidRPr="00141A99">
              <w:rPr>
                <w:rFonts w:cstheme="minorHAnsi"/>
                <w:sz w:val="24"/>
                <w:szCs w:val="24"/>
              </w:rPr>
              <w:t>0.08</w:t>
            </w:r>
          </w:p>
        </w:tc>
        <w:tc>
          <w:tcPr>
            <w:tcW w:w="0" w:type="auto"/>
            <w:hideMark/>
          </w:tcPr>
          <w:p w14:paraId="01D7E9F6" w14:textId="77777777" w:rsidR="00141A99" w:rsidRPr="00141A99" w:rsidRDefault="00141A99" w:rsidP="00B217D6">
            <w:pPr>
              <w:spacing w:line="259" w:lineRule="auto"/>
              <w:rPr>
                <w:rFonts w:cstheme="minorHAnsi"/>
                <w:sz w:val="24"/>
                <w:szCs w:val="24"/>
              </w:rPr>
            </w:pPr>
            <w:r w:rsidRPr="00141A99">
              <w:rPr>
                <w:rFonts w:cstheme="minorHAnsi"/>
                <w:sz w:val="24"/>
                <w:szCs w:val="24"/>
              </w:rPr>
              <w:t>0.23</w:t>
            </w:r>
          </w:p>
        </w:tc>
      </w:tr>
    </w:tbl>
    <w:p w14:paraId="07223C45" w14:textId="40D3A440" w:rsidR="00141A99" w:rsidRPr="00141A99" w:rsidRDefault="00141A99" w:rsidP="001124EC">
      <w:pPr>
        <w:pStyle w:val="NoSpacing"/>
      </w:pPr>
      <w:r w:rsidRPr="00141A99">
        <w:rPr>
          <w:i/>
          <w:iCs/>
        </w:rPr>
        <w:t>Note</w:t>
      </w:r>
      <w:r w:rsidRPr="00141A99">
        <w:t>: Standard errors are clustered by loan. All additional variables included are dummy variables. For example, "Years before Balance Due: 4+" indicates time periods four or more years before the provision has expired. "Years before Penalty Ends: 3" indicates time periods in the third year before the provision expires. "Years before Penalty Ends: 1" indicates time periods in the year before the expiration. The variables indicated are included in addition to the "Base Model" specification with one adjustment. As all loans are not fully amortizing, the reference group is loans that are four or more years before term.</w:t>
      </w:r>
    </w:p>
    <w:p w14:paraId="476ECFE0" w14:textId="290B4C17" w:rsidR="00141A99" w:rsidRDefault="00141A99" w:rsidP="001124EC">
      <w:pPr>
        <w:pStyle w:val="NoSpacing"/>
      </w:pPr>
      <w:r w:rsidRPr="00141A99">
        <w:rPr>
          <w:vertAlign w:val="superscript"/>
        </w:rPr>
        <w:t>***</w:t>
      </w:r>
      <w:r w:rsidRPr="00141A99">
        <w:t>, </w:t>
      </w:r>
      <w:r w:rsidRPr="00141A99">
        <w:rPr>
          <w:vertAlign w:val="superscript"/>
        </w:rPr>
        <w:t>**</w:t>
      </w:r>
      <w:r w:rsidRPr="00141A99">
        <w:t> and </w:t>
      </w:r>
      <w:r w:rsidRPr="00141A99">
        <w:rPr>
          <w:vertAlign w:val="superscript"/>
        </w:rPr>
        <w:t>*</w:t>
      </w:r>
      <w:r w:rsidRPr="00141A99">
        <w:t> indicate the coefficient is significant at the 99%, 95% and 90% level.</w:t>
      </w:r>
    </w:p>
    <w:p w14:paraId="1F5122B4" w14:textId="77777777" w:rsidR="001124EC" w:rsidRPr="00141A99" w:rsidRDefault="001124EC" w:rsidP="00B217D6">
      <w:pPr>
        <w:rPr>
          <w:rFonts w:cstheme="minorHAnsi"/>
          <w:sz w:val="24"/>
          <w:szCs w:val="24"/>
        </w:rPr>
      </w:pPr>
    </w:p>
    <w:p w14:paraId="5D095285" w14:textId="77777777" w:rsidR="001124EC" w:rsidRDefault="00141A99" w:rsidP="00141A99">
      <w:pPr>
        <w:rPr>
          <w:rFonts w:cstheme="minorHAnsi"/>
          <w:i/>
          <w:iCs/>
          <w:sz w:val="24"/>
          <w:szCs w:val="24"/>
        </w:rPr>
      </w:pPr>
      <w:r w:rsidRPr="00141A99">
        <w:rPr>
          <w:rFonts w:cstheme="minorHAnsi"/>
          <w:sz w:val="24"/>
          <w:szCs w:val="24"/>
        </w:rPr>
        <w:drawing>
          <wp:inline distT="0" distB="0" distL="0" distR="0" wp14:anchorId="73DCBA03" wp14:editId="109432E3">
            <wp:extent cx="3657600" cy="2276856"/>
            <wp:effectExtent l="0" t="0" r="0" b="952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657600" cy="2276856"/>
                    </a:xfrm>
                    <a:prstGeom prst="rect">
                      <a:avLst/>
                    </a:prstGeom>
                    <a:noFill/>
                    <a:ln>
                      <a:noFill/>
                    </a:ln>
                  </pic:spPr>
                </pic:pic>
              </a:graphicData>
            </a:graphic>
          </wp:inline>
        </w:drawing>
      </w:r>
    </w:p>
    <w:p w14:paraId="01298FAF" w14:textId="63DF49ED" w:rsidR="00141A99" w:rsidRDefault="001124EC" w:rsidP="001124EC">
      <w:pPr>
        <w:pStyle w:val="NoSpacing"/>
      </w:pPr>
      <w:r>
        <w:t xml:space="preserve">Figure </w:t>
      </w:r>
      <w:r w:rsidR="00141A99" w:rsidRPr="00141A99">
        <w:t xml:space="preserve">7 10‐year balloon (40 quarter) and default and paid off probabilities. Notes: The most prevalent term is 10 years. Therefore, the term is set to 120 months (40 quarters). The estimated probability is calculated with all nonrelevant continuous variables at their means as loan age </w:t>
      </w:r>
      <w:proofErr w:type="gramStart"/>
      <w:r w:rsidR="00141A99" w:rsidRPr="00141A99">
        <w:t>increases</w:t>
      </w:r>
      <w:proofErr w:type="gramEnd"/>
      <w:r w:rsidR="00141A99" w:rsidRPr="00141A99">
        <w:t xml:space="preserve"> and term expires. The categorical variables are set at the following values: </w:t>
      </w:r>
      <w:r w:rsidR="00141A99" w:rsidRPr="001124EC">
        <w:rPr>
          <w:i/>
          <w:iCs/>
        </w:rPr>
        <w:t>recourse</w:t>
      </w:r>
      <w:r w:rsidR="00141A99" w:rsidRPr="00141A99">
        <w:t xml:space="preserve"> = 1, </w:t>
      </w:r>
      <w:r w:rsidR="00141A99" w:rsidRPr="001124EC">
        <w:rPr>
          <w:i/>
          <w:iCs/>
        </w:rPr>
        <w:t>refi</w:t>
      </w:r>
      <w:r w:rsidR="00141A99" w:rsidRPr="00141A99">
        <w:t xml:space="preserve"> = 0, </w:t>
      </w:r>
      <w:r w:rsidR="00141A99" w:rsidRPr="001124EC">
        <w:rPr>
          <w:i/>
          <w:iCs/>
        </w:rPr>
        <w:t>io</w:t>
      </w:r>
      <w:r w:rsidR="00141A99" w:rsidRPr="00141A99">
        <w:t xml:space="preserve"> = 0, </w:t>
      </w:r>
      <w:proofErr w:type="spellStart"/>
      <w:r w:rsidR="00141A99" w:rsidRPr="001124EC">
        <w:rPr>
          <w:i/>
          <w:iCs/>
        </w:rPr>
        <w:t>ym</w:t>
      </w:r>
      <w:proofErr w:type="spellEnd"/>
      <w:r w:rsidR="00141A99" w:rsidRPr="001124EC">
        <w:rPr>
          <w:i/>
          <w:iCs/>
        </w:rPr>
        <w:t xml:space="preserve"> ever</w:t>
      </w:r>
      <w:r w:rsidR="00141A99" w:rsidRPr="00141A99">
        <w:t xml:space="preserve"> = 1, </w:t>
      </w:r>
      <w:proofErr w:type="spellStart"/>
      <w:r w:rsidR="00141A99" w:rsidRPr="001124EC">
        <w:rPr>
          <w:i/>
          <w:iCs/>
        </w:rPr>
        <w:t>ym</w:t>
      </w:r>
      <w:proofErr w:type="spellEnd"/>
      <w:r w:rsidR="00141A99" w:rsidRPr="001124EC">
        <w:rPr>
          <w:i/>
          <w:iCs/>
        </w:rPr>
        <w:t xml:space="preserve"> on</w:t>
      </w:r>
      <w:r w:rsidR="00141A99" w:rsidRPr="00141A99">
        <w:t xml:space="preserve"> = 0, </w:t>
      </w:r>
      <w:r w:rsidR="00141A99" w:rsidRPr="001124EC">
        <w:rPr>
          <w:i/>
          <w:iCs/>
        </w:rPr>
        <w:t>pen ever</w:t>
      </w:r>
      <w:r w:rsidR="00141A99" w:rsidRPr="00141A99">
        <w:t xml:space="preserve"> = 0, </w:t>
      </w:r>
      <w:r w:rsidR="00141A99" w:rsidRPr="001124EC">
        <w:rPr>
          <w:i/>
          <w:iCs/>
        </w:rPr>
        <w:t>pen</w:t>
      </w:r>
      <w:r w:rsidR="00141A99" w:rsidRPr="00141A99">
        <w:t xml:space="preserve"> </w:t>
      </w:r>
      <w:r w:rsidR="00141A99" w:rsidRPr="001124EC">
        <w:rPr>
          <w:i/>
          <w:iCs/>
        </w:rPr>
        <w:t>on</w:t>
      </w:r>
      <w:r w:rsidR="00141A99" w:rsidRPr="00141A99">
        <w:t xml:space="preserve"> = 0, </w:t>
      </w:r>
      <w:r w:rsidR="00141A99" w:rsidRPr="001124EC">
        <w:rPr>
          <w:i/>
          <w:iCs/>
        </w:rPr>
        <w:t>ball due</w:t>
      </w:r>
      <w:r w:rsidR="00141A99" w:rsidRPr="00141A99">
        <w:t xml:space="preserve"> = 0, 20&lt; = unit&lt;30 = 1, all other </w:t>
      </w:r>
      <w:r w:rsidR="00141A99" w:rsidRPr="001124EC">
        <w:rPr>
          <w:i/>
          <w:iCs/>
        </w:rPr>
        <w:t>unit dummies</w:t>
      </w:r>
      <w:r w:rsidR="00141A99" w:rsidRPr="00141A99">
        <w:t xml:space="preserve"> = 0, all building </w:t>
      </w:r>
      <w:r w:rsidR="00141A99" w:rsidRPr="001124EC">
        <w:rPr>
          <w:i/>
          <w:iCs/>
        </w:rPr>
        <w:t>age dummies</w:t>
      </w:r>
      <w:r w:rsidR="00141A99" w:rsidRPr="00141A99">
        <w:t xml:space="preserve"> = 0, </w:t>
      </w:r>
      <w:r w:rsidR="00141A99" w:rsidRPr="001124EC">
        <w:rPr>
          <w:i/>
          <w:iCs/>
        </w:rPr>
        <w:t>region4</w:t>
      </w:r>
      <w:r w:rsidR="00141A99" w:rsidRPr="00141A99">
        <w:t xml:space="preserve"> = 1 and all </w:t>
      </w:r>
      <w:r w:rsidR="00141A99" w:rsidRPr="001124EC">
        <w:rPr>
          <w:i/>
          <w:iCs/>
        </w:rPr>
        <w:t>other regions</w:t>
      </w:r>
      <w:r w:rsidR="00141A99" w:rsidRPr="00141A99">
        <w:t xml:space="preserve"> = 0. The relevant "Balloon Payment – Termination Results" specification is used.</w:t>
      </w:r>
    </w:p>
    <w:p w14:paraId="651ED357" w14:textId="77777777" w:rsidR="001124EC" w:rsidRPr="00141A99" w:rsidRDefault="001124EC" w:rsidP="00141A99">
      <w:pPr>
        <w:rPr>
          <w:rFonts w:cstheme="minorHAnsi"/>
          <w:sz w:val="24"/>
          <w:szCs w:val="24"/>
        </w:rPr>
      </w:pPr>
    </w:p>
    <w:p w14:paraId="3279CEBE" w14:textId="77777777" w:rsidR="00141A99" w:rsidRPr="001124EC" w:rsidRDefault="00141A99" w:rsidP="001124EC">
      <w:pPr>
        <w:pStyle w:val="Heading1"/>
      </w:pPr>
      <w:hyperlink r:id="rId41" w:anchor="toc" w:tooltip="Conclusion" w:history="1">
        <w:r w:rsidRPr="001124EC">
          <w:rPr>
            <w:rStyle w:val="Hyperlink"/>
            <w:color w:val="262626" w:themeColor="text1" w:themeTint="D9"/>
            <w:u w:val="none"/>
          </w:rPr>
          <w:t>Conclusion</w:t>
        </w:r>
      </w:hyperlink>
    </w:p>
    <w:p w14:paraId="05FD2246" w14:textId="77777777" w:rsidR="00141A99" w:rsidRPr="00141A99" w:rsidRDefault="00141A99" w:rsidP="00141A99">
      <w:pPr>
        <w:rPr>
          <w:rFonts w:cstheme="minorHAnsi"/>
          <w:sz w:val="24"/>
          <w:szCs w:val="24"/>
        </w:rPr>
      </w:pPr>
      <w:r w:rsidRPr="00141A99">
        <w:rPr>
          <w:rFonts w:cstheme="minorHAnsi"/>
          <w:sz w:val="24"/>
          <w:szCs w:val="24"/>
        </w:rPr>
        <w:t xml:space="preserve">This article provides a detailed look at the performance of the small multifamily loan market. It represents the first research to target the small multifamily loan segment in over 10 years. In general, we find that the mortgage market functions as expected and that both borrowers and lenders react to the incentives provided by local market conditions, the property's </w:t>
      </w:r>
      <w:proofErr w:type="gramStart"/>
      <w:r w:rsidRPr="00141A99">
        <w:rPr>
          <w:rFonts w:cstheme="minorHAnsi"/>
          <w:sz w:val="24"/>
          <w:szCs w:val="24"/>
        </w:rPr>
        <w:t>performance</w:t>
      </w:r>
      <w:proofErr w:type="gramEnd"/>
      <w:r w:rsidRPr="00141A99">
        <w:rPr>
          <w:rFonts w:cstheme="minorHAnsi"/>
          <w:sz w:val="24"/>
          <w:szCs w:val="24"/>
        </w:rPr>
        <w:t xml:space="preserve"> and the specific contract provisions in the mortgage. The results also clarify the findings of Archer </w:t>
      </w:r>
      <w:r w:rsidRPr="00141A99">
        <w:rPr>
          <w:rFonts w:cstheme="minorHAnsi"/>
          <w:i/>
          <w:iCs/>
          <w:sz w:val="24"/>
          <w:szCs w:val="24"/>
        </w:rPr>
        <w:t>et al</w:t>
      </w:r>
      <w:r w:rsidRPr="00141A99">
        <w:rPr>
          <w:rFonts w:cstheme="minorHAnsi"/>
          <w:sz w:val="24"/>
          <w:szCs w:val="24"/>
        </w:rPr>
        <w:t>. (2002) that LTV and DCRs at origination are endogenous and not predictive of default in a meaningful way. We show that including the contemporaneous LTV and DCR addresses the endogeneity and that both have meaningful effects on default and prepayment of multifamily loans. However, small loans appear to be more sensitive to the ability to make monthly payments on the loan (DCR) than their equity position (LTV).</w:t>
      </w:r>
    </w:p>
    <w:p w14:paraId="5B188ED6" w14:textId="77777777" w:rsidR="00141A99" w:rsidRPr="00141A99" w:rsidRDefault="00141A99" w:rsidP="00141A99">
      <w:pPr>
        <w:rPr>
          <w:rFonts w:cstheme="minorHAnsi"/>
          <w:sz w:val="24"/>
          <w:szCs w:val="24"/>
        </w:rPr>
      </w:pPr>
      <w:r w:rsidRPr="00141A99">
        <w:rPr>
          <w:rFonts w:cstheme="minorHAnsi"/>
          <w:sz w:val="24"/>
          <w:szCs w:val="24"/>
        </w:rPr>
        <w:t xml:space="preserve">It is traditional for multifamily loans to have balloon payments at the end of the loan's life and prepayment penalties and/or yield maintenance contract provisions through different points in the loan's life. These provisions have profound impacts on the expected duration of the loans and the amount of credit risk. Both yield maintenance and prepayment penalties are largely successful in suppressing prepayments. When these provisions expire, prepayments increase dramatically (three to nine times). The main benefit of these provisions is that the expected duration of a pool of loans with similar expiration dates is </w:t>
      </w:r>
      <w:proofErr w:type="gramStart"/>
      <w:r w:rsidRPr="00141A99">
        <w:rPr>
          <w:rFonts w:cstheme="minorHAnsi"/>
          <w:sz w:val="24"/>
          <w:szCs w:val="24"/>
        </w:rPr>
        <w:t>fairly simple</w:t>
      </w:r>
      <w:proofErr w:type="gramEnd"/>
      <w:r w:rsidRPr="00141A99">
        <w:rPr>
          <w:rFonts w:cstheme="minorHAnsi"/>
          <w:sz w:val="24"/>
          <w:szCs w:val="24"/>
        </w:rPr>
        <w:t xml:space="preserve"> to calculate. The cost of these provisions is that they also increase the probability of default as the provision expires. However, the magnitude of these probabilities is much smaller for defaults than prepayments.</w:t>
      </w:r>
    </w:p>
    <w:p w14:paraId="582CA12A" w14:textId="77777777" w:rsidR="00141A99" w:rsidRPr="00141A99" w:rsidRDefault="00141A99" w:rsidP="00141A99">
      <w:pPr>
        <w:rPr>
          <w:rFonts w:cstheme="minorHAnsi"/>
          <w:sz w:val="24"/>
          <w:szCs w:val="24"/>
        </w:rPr>
      </w:pPr>
      <w:r w:rsidRPr="00141A99">
        <w:rPr>
          <w:rFonts w:cstheme="minorHAnsi"/>
          <w:sz w:val="24"/>
          <w:szCs w:val="24"/>
        </w:rPr>
        <w:t xml:space="preserve">Since the loans in this sample are not fully amortizing and require a large lump sum payment to pay off the remaining balance at term, it is important to examine the risk of term default and the risk of loan extension beyond term. </w:t>
      </w:r>
      <w:proofErr w:type="gramStart"/>
      <w:r w:rsidRPr="00141A99">
        <w:rPr>
          <w:rFonts w:cstheme="minorHAnsi"/>
          <w:sz w:val="24"/>
          <w:szCs w:val="24"/>
        </w:rPr>
        <w:t>Similar to</w:t>
      </w:r>
      <w:proofErr w:type="gramEnd"/>
      <w:r w:rsidRPr="00141A99">
        <w:rPr>
          <w:rFonts w:cstheme="minorHAnsi"/>
          <w:sz w:val="24"/>
          <w:szCs w:val="24"/>
        </w:rPr>
        <w:t xml:space="preserve"> the expiration of the prepayment suppression provisions, balloon payments concentrate a lot of terminations at one point in time. For a typical 10‐year term loan with a balloon payment, 1.22% of active loans default at term and 48.05% are paid off. The remaining 50.73% extend the loan beyond its contractual length (term). For these remaining loans the probability of default is still elevated (relative to the baseline) until final termination. Hence, term default and extension risk generate a substantial risk for small multifamily loans.</w:t>
      </w:r>
    </w:p>
    <w:p w14:paraId="432F9C54" w14:textId="77777777" w:rsidR="00141A99" w:rsidRPr="00141A99" w:rsidRDefault="00141A99" w:rsidP="00141A99">
      <w:pPr>
        <w:rPr>
          <w:rFonts w:cstheme="minorHAnsi"/>
          <w:sz w:val="24"/>
          <w:szCs w:val="24"/>
        </w:rPr>
      </w:pPr>
      <w:r w:rsidRPr="00141A99">
        <w:rPr>
          <w:rFonts w:cstheme="minorHAnsi"/>
          <w:sz w:val="24"/>
          <w:szCs w:val="24"/>
        </w:rPr>
        <w:t>In summary, the detailed contract provisions of a commercial property mortgage are extremely important. Not knowing the details of the prepayment suppression provisions could lead to gross miscalculations of expected mortgage yields and cash flows. We also find evidence that the performance of the property in terms of occupancy, operational efficiency and cash reserves has a meaningful impact on loan quality. Not surprisingly, local economic conditions also matter. In general, properties perform the worst when both the property itself is struggling and local economic conditions (labor and space markets) are poor. The contemporaneous market value of the property, DS and income and cash flow generated by the property are all key determinants in understanding when default and repayment will occur.</w:t>
      </w:r>
    </w:p>
    <w:p w14:paraId="148D14B7" w14:textId="77777777" w:rsidR="00141A99" w:rsidRPr="001124EC" w:rsidRDefault="00141A99" w:rsidP="001124EC">
      <w:pPr>
        <w:pStyle w:val="Heading1"/>
      </w:pPr>
      <w:hyperlink r:id="rId42" w:anchor="toc" w:tooltip="Acknowledgments" w:history="1">
        <w:r w:rsidRPr="001124EC">
          <w:rPr>
            <w:rStyle w:val="Hyperlink"/>
            <w:color w:val="262626" w:themeColor="text1" w:themeTint="D9"/>
            <w:u w:val="none"/>
          </w:rPr>
          <w:t>Acknowledgments</w:t>
        </w:r>
      </w:hyperlink>
    </w:p>
    <w:p w14:paraId="03606DED" w14:textId="77777777" w:rsidR="00141A99" w:rsidRPr="00141A99" w:rsidRDefault="00141A99" w:rsidP="00141A99">
      <w:pPr>
        <w:rPr>
          <w:rFonts w:cstheme="minorHAnsi"/>
          <w:sz w:val="24"/>
          <w:szCs w:val="24"/>
        </w:rPr>
      </w:pPr>
      <w:r w:rsidRPr="00141A99">
        <w:rPr>
          <w:rFonts w:cstheme="minorHAnsi"/>
          <w:i/>
          <w:iCs/>
          <w:sz w:val="24"/>
          <w:szCs w:val="24"/>
        </w:rPr>
        <w:t>The authors wish to thank Fannie Mae for access to the data and continual consultation throughout the project. We also extend our appreciation to the Homer Hoyt Institute for inviting us to participate in the research project</w:t>
      </w:r>
      <w:r w:rsidRPr="00141A99">
        <w:rPr>
          <w:rFonts w:cstheme="minorHAnsi"/>
          <w:sz w:val="24"/>
          <w:szCs w:val="24"/>
        </w:rPr>
        <w:t>.</w:t>
      </w:r>
    </w:p>
    <w:p w14:paraId="2565CE7A" w14:textId="77777777" w:rsidR="00141A99" w:rsidRPr="00141A99" w:rsidRDefault="00141A99" w:rsidP="001124EC">
      <w:pPr>
        <w:pStyle w:val="Heading1"/>
      </w:pPr>
      <w:r w:rsidRPr="00141A99">
        <w:t>Appendix</w:t>
      </w:r>
    </w:p>
    <w:p w14:paraId="4DAEECB2" w14:textId="77777777" w:rsidR="00141A99" w:rsidRPr="00141A99" w:rsidRDefault="00141A99" w:rsidP="00141A99">
      <w:pPr>
        <w:rPr>
          <w:rFonts w:cstheme="minorHAnsi"/>
          <w:sz w:val="24"/>
          <w:szCs w:val="24"/>
        </w:rPr>
      </w:pPr>
      <w:r w:rsidRPr="00141A99">
        <w:rPr>
          <w:rFonts w:cstheme="minorHAnsi"/>
          <w:sz w:val="24"/>
          <w:szCs w:val="24"/>
        </w:rPr>
        <w:t>Approximation of Archer et al. logit specification on the FNMA small loan data</w:t>
      </w:r>
    </w:p>
    <w:tbl>
      <w:tblPr>
        <w:tblStyle w:val="TableGrid"/>
        <w:tblW w:w="0" w:type="auto"/>
        <w:tblLook w:val="04A0" w:firstRow="1" w:lastRow="0" w:firstColumn="1" w:lastColumn="0" w:noHBand="0" w:noVBand="1"/>
      </w:tblPr>
      <w:tblGrid>
        <w:gridCol w:w="6807"/>
        <w:gridCol w:w="887"/>
        <w:gridCol w:w="767"/>
        <w:gridCol w:w="766"/>
        <w:gridCol w:w="843"/>
      </w:tblGrid>
      <w:tr w:rsidR="00141A99" w:rsidRPr="00141A99" w14:paraId="7570BCB1" w14:textId="77777777" w:rsidTr="001124EC">
        <w:tc>
          <w:tcPr>
            <w:tcW w:w="0" w:type="auto"/>
            <w:hideMark/>
          </w:tcPr>
          <w:p w14:paraId="4ABB425A"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Description</w:t>
            </w:r>
          </w:p>
        </w:tc>
        <w:tc>
          <w:tcPr>
            <w:tcW w:w="0" w:type="auto"/>
            <w:hideMark/>
          </w:tcPr>
          <w:p w14:paraId="0CED60CC"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Coeff</w:t>
            </w:r>
          </w:p>
        </w:tc>
        <w:tc>
          <w:tcPr>
            <w:tcW w:w="0" w:type="auto"/>
            <w:hideMark/>
          </w:tcPr>
          <w:p w14:paraId="09A72D62"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SE</w:t>
            </w:r>
          </w:p>
        </w:tc>
        <w:tc>
          <w:tcPr>
            <w:tcW w:w="0" w:type="auto"/>
            <w:hideMark/>
          </w:tcPr>
          <w:p w14:paraId="6D84AFB6"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z‐stat</w:t>
            </w:r>
          </w:p>
        </w:tc>
        <w:tc>
          <w:tcPr>
            <w:tcW w:w="0" w:type="auto"/>
            <w:hideMark/>
          </w:tcPr>
          <w:p w14:paraId="1655D247"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p &gt;|z|</w:t>
            </w:r>
          </w:p>
        </w:tc>
      </w:tr>
      <w:tr w:rsidR="00141A99" w:rsidRPr="00141A99" w14:paraId="7BB66DF1" w14:textId="77777777" w:rsidTr="001124EC">
        <w:tc>
          <w:tcPr>
            <w:tcW w:w="0" w:type="auto"/>
            <w:hideMark/>
          </w:tcPr>
          <w:p w14:paraId="0103B669" w14:textId="77777777" w:rsidR="00141A99" w:rsidRPr="00141A99" w:rsidRDefault="00141A99" w:rsidP="001124EC">
            <w:pPr>
              <w:spacing w:line="259" w:lineRule="auto"/>
              <w:rPr>
                <w:rFonts w:cstheme="minorHAnsi"/>
                <w:sz w:val="24"/>
                <w:szCs w:val="24"/>
              </w:rPr>
            </w:pPr>
            <w:r w:rsidRPr="00141A99">
              <w:rPr>
                <w:rFonts w:cstheme="minorHAnsi"/>
                <w:sz w:val="24"/>
                <w:szCs w:val="24"/>
              </w:rPr>
              <w:t>70 &lt; Origination LTV &lt; = 80</w:t>
            </w:r>
          </w:p>
        </w:tc>
        <w:tc>
          <w:tcPr>
            <w:tcW w:w="0" w:type="auto"/>
            <w:hideMark/>
          </w:tcPr>
          <w:p w14:paraId="06798109" w14:textId="77777777" w:rsidR="00141A99" w:rsidRPr="00141A99" w:rsidRDefault="00141A99" w:rsidP="001124EC">
            <w:pPr>
              <w:spacing w:line="259" w:lineRule="auto"/>
              <w:rPr>
                <w:rFonts w:cstheme="minorHAnsi"/>
                <w:sz w:val="24"/>
                <w:szCs w:val="24"/>
              </w:rPr>
            </w:pPr>
            <w:r w:rsidRPr="00141A99">
              <w:rPr>
                <w:rFonts w:cstheme="minorHAnsi"/>
                <w:sz w:val="24"/>
                <w:szCs w:val="24"/>
              </w:rPr>
              <w:t>0.554</w:t>
            </w:r>
          </w:p>
        </w:tc>
        <w:tc>
          <w:tcPr>
            <w:tcW w:w="0" w:type="auto"/>
            <w:hideMark/>
          </w:tcPr>
          <w:p w14:paraId="7E57F428" w14:textId="77777777" w:rsidR="00141A99" w:rsidRPr="00141A99" w:rsidRDefault="00141A99" w:rsidP="001124EC">
            <w:pPr>
              <w:spacing w:line="259" w:lineRule="auto"/>
              <w:rPr>
                <w:rFonts w:cstheme="minorHAnsi"/>
                <w:sz w:val="24"/>
                <w:szCs w:val="24"/>
              </w:rPr>
            </w:pPr>
            <w:r w:rsidRPr="00141A99">
              <w:rPr>
                <w:rFonts w:cstheme="minorHAnsi"/>
                <w:sz w:val="24"/>
                <w:szCs w:val="24"/>
              </w:rPr>
              <w:t>0.375</w:t>
            </w:r>
          </w:p>
        </w:tc>
        <w:tc>
          <w:tcPr>
            <w:tcW w:w="0" w:type="auto"/>
            <w:hideMark/>
          </w:tcPr>
          <w:p w14:paraId="0F3EAF95" w14:textId="77777777" w:rsidR="00141A99" w:rsidRPr="00141A99" w:rsidRDefault="00141A99" w:rsidP="001124EC">
            <w:pPr>
              <w:spacing w:line="259" w:lineRule="auto"/>
              <w:rPr>
                <w:rFonts w:cstheme="minorHAnsi"/>
                <w:sz w:val="24"/>
                <w:szCs w:val="24"/>
              </w:rPr>
            </w:pPr>
            <w:r w:rsidRPr="00141A99">
              <w:rPr>
                <w:rFonts w:cstheme="minorHAnsi"/>
                <w:sz w:val="24"/>
                <w:szCs w:val="24"/>
              </w:rPr>
              <w:t>1.48</w:t>
            </w:r>
          </w:p>
        </w:tc>
        <w:tc>
          <w:tcPr>
            <w:tcW w:w="0" w:type="auto"/>
            <w:hideMark/>
          </w:tcPr>
          <w:p w14:paraId="72E2A3E5" w14:textId="77777777" w:rsidR="00141A99" w:rsidRPr="00141A99" w:rsidRDefault="00141A99" w:rsidP="001124EC">
            <w:pPr>
              <w:spacing w:line="259" w:lineRule="auto"/>
              <w:rPr>
                <w:rFonts w:cstheme="minorHAnsi"/>
                <w:sz w:val="24"/>
                <w:szCs w:val="24"/>
              </w:rPr>
            </w:pPr>
            <w:r w:rsidRPr="00141A99">
              <w:rPr>
                <w:rFonts w:cstheme="minorHAnsi"/>
                <w:sz w:val="24"/>
                <w:szCs w:val="24"/>
              </w:rPr>
              <w:t>0.14</w:t>
            </w:r>
          </w:p>
        </w:tc>
      </w:tr>
      <w:tr w:rsidR="00141A99" w:rsidRPr="00141A99" w14:paraId="47C1D0C4" w14:textId="77777777" w:rsidTr="001124EC">
        <w:tc>
          <w:tcPr>
            <w:tcW w:w="0" w:type="auto"/>
            <w:hideMark/>
          </w:tcPr>
          <w:p w14:paraId="20A4AA2B"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80 &lt; Origination LTV &lt; = 85</w:t>
            </w:r>
          </w:p>
        </w:tc>
        <w:tc>
          <w:tcPr>
            <w:tcW w:w="0" w:type="auto"/>
            <w:hideMark/>
          </w:tcPr>
          <w:p w14:paraId="6820F196"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0.874</w:t>
            </w:r>
          </w:p>
        </w:tc>
        <w:tc>
          <w:tcPr>
            <w:tcW w:w="0" w:type="auto"/>
            <w:hideMark/>
          </w:tcPr>
          <w:p w14:paraId="52E0E9A6"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0.431</w:t>
            </w:r>
          </w:p>
        </w:tc>
        <w:tc>
          <w:tcPr>
            <w:tcW w:w="0" w:type="auto"/>
            <w:hideMark/>
          </w:tcPr>
          <w:p w14:paraId="19705D33"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2.03</w:t>
            </w:r>
          </w:p>
        </w:tc>
        <w:tc>
          <w:tcPr>
            <w:tcW w:w="0" w:type="auto"/>
            <w:hideMark/>
          </w:tcPr>
          <w:p w14:paraId="06B4237B"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0.04</w:t>
            </w:r>
          </w:p>
        </w:tc>
      </w:tr>
      <w:tr w:rsidR="00141A99" w:rsidRPr="00141A99" w14:paraId="56B7CC27" w14:textId="77777777" w:rsidTr="001124EC">
        <w:tc>
          <w:tcPr>
            <w:tcW w:w="0" w:type="auto"/>
            <w:hideMark/>
          </w:tcPr>
          <w:p w14:paraId="7172DA0C"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85 &lt; Origination LTV &lt; = 100</w:t>
            </w:r>
          </w:p>
        </w:tc>
        <w:tc>
          <w:tcPr>
            <w:tcW w:w="0" w:type="auto"/>
            <w:hideMark/>
          </w:tcPr>
          <w:p w14:paraId="5E23FF4F"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1.627</w:t>
            </w:r>
          </w:p>
        </w:tc>
        <w:tc>
          <w:tcPr>
            <w:tcW w:w="0" w:type="auto"/>
            <w:hideMark/>
          </w:tcPr>
          <w:p w14:paraId="26066AC5"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0.847</w:t>
            </w:r>
          </w:p>
        </w:tc>
        <w:tc>
          <w:tcPr>
            <w:tcW w:w="0" w:type="auto"/>
            <w:hideMark/>
          </w:tcPr>
          <w:p w14:paraId="5F3ABEB6"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1.92</w:t>
            </w:r>
          </w:p>
        </w:tc>
        <w:tc>
          <w:tcPr>
            <w:tcW w:w="0" w:type="auto"/>
            <w:hideMark/>
          </w:tcPr>
          <w:p w14:paraId="6BB34054"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0.06</w:t>
            </w:r>
          </w:p>
        </w:tc>
      </w:tr>
      <w:tr w:rsidR="00141A99" w:rsidRPr="00141A99" w14:paraId="7633303F" w14:textId="77777777" w:rsidTr="001124EC">
        <w:tc>
          <w:tcPr>
            <w:tcW w:w="0" w:type="auto"/>
            <w:hideMark/>
          </w:tcPr>
          <w:p w14:paraId="641FD4E6"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1.2 &lt; Origination DCR &lt; = 1.4</w:t>
            </w:r>
          </w:p>
        </w:tc>
        <w:tc>
          <w:tcPr>
            <w:tcW w:w="0" w:type="auto"/>
            <w:hideMark/>
          </w:tcPr>
          <w:p w14:paraId="34376880"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2.225</w:t>
            </w:r>
          </w:p>
        </w:tc>
        <w:tc>
          <w:tcPr>
            <w:tcW w:w="0" w:type="auto"/>
            <w:hideMark/>
          </w:tcPr>
          <w:p w14:paraId="4CB0D462"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1.086</w:t>
            </w:r>
          </w:p>
        </w:tc>
        <w:tc>
          <w:tcPr>
            <w:tcW w:w="0" w:type="auto"/>
            <w:hideMark/>
          </w:tcPr>
          <w:p w14:paraId="36D0A44B"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2.05</w:t>
            </w:r>
          </w:p>
        </w:tc>
        <w:tc>
          <w:tcPr>
            <w:tcW w:w="0" w:type="auto"/>
            <w:hideMark/>
          </w:tcPr>
          <w:p w14:paraId="7D3BB246"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0.04</w:t>
            </w:r>
          </w:p>
        </w:tc>
      </w:tr>
      <w:tr w:rsidR="00141A99" w:rsidRPr="00141A99" w14:paraId="57EF3602" w14:textId="77777777" w:rsidTr="001124EC">
        <w:tc>
          <w:tcPr>
            <w:tcW w:w="0" w:type="auto"/>
            <w:hideMark/>
          </w:tcPr>
          <w:p w14:paraId="24CED4CE"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1.4 &lt; Origination DCR &lt; = 1.6</w:t>
            </w:r>
          </w:p>
        </w:tc>
        <w:tc>
          <w:tcPr>
            <w:tcW w:w="0" w:type="auto"/>
            <w:hideMark/>
          </w:tcPr>
          <w:p w14:paraId="2DC69650"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2.236</w:t>
            </w:r>
          </w:p>
        </w:tc>
        <w:tc>
          <w:tcPr>
            <w:tcW w:w="0" w:type="auto"/>
            <w:hideMark/>
          </w:tcPr>
          <w:p w14:paraId="36814CBC"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1.136</w:t>
            </w:r>
          </w:p>
        </w:tc>
        <w:tc>
          <w:tcPr>
            <w:tcW w:w="0" w:type="auto"/>
            <w:hideMark/>
          </w:tcPr>
          <w:p w14:paraId="1969A1B0"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1.97</w:t>
            </w:r>
          </w:p>
        </w:tc>
        <w:tc>
          <w:tcPr>
            <w:tcW w:w="0" w:type="auto"/>
            <w:hideMark/>
          </w:tcPr>
          <w:p w14:paraId="046CAB2B"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0.05</w:t>
            </w:r>
          </w:p>
        </w:tc>
      </w:tr>
      <w:tr w:rsidR="00141A99" w:rsidRPr="00141A99" w14:paraId="1344E1A7" w14:textId="77777777" w:rsidTr="001124EC">
        <w:tc>
          <w:tcPr>
            <w:tcW w:w="0" w:type="auto"/>
            <w:hideMark/>
          </w:tcPr>
          <w:p w14:paraId="0EF7DD12" w14:textId="77777777" w:rsidR="00141A99" w:rsidRPr="00141A99" w:rsidRDefault="00141A99" w:rsidP="001124EC">
            <w:pPr>
              <w:spacing w:line="259" w:lineRule="auto"/>
              <w:rPr>
                <w:rFonts w:cstheme="minorHAnsi"/>
                <w:sz w:val="24"/>
                <w:szCs w:val="24"/>
              </w:rPr>
            </w:pPr>
            <w:r w:rsidRPr="00141A99">
              <w:rPr>
                <w:rFonts w:cstheme="minorHAnsi"/>
                <w:sz w:val="24"/>
                <w:szCs w:val="24"/>
              </w:rPr>
              <w:t>1.6 &gt; Origination DCR</w:t>
            </w:r>
          </w:p>
        </w:tc>
        <w:tc>
          <w:tcPr>
            <w:tcW w:w="0" w:type="auto"/>
            <w:hideMark/>
          </w:tcPr>
          <w:p w14:paraId="55E8B60F" w14:textId="77777777" w:rsidR="00141A99" w:rsidRPr="00141A99" w:rsidRDefault="00141A99" w:rsidP="001124EC">
            <w:pPr>
              <w:spacing w:line="259" w:lineRule="auto"/>
              <w:rPr>
                <w:rFonts w:cstheme="minorHAnsi"/>
                <w:sz w:val="24"/>
                <w:szCs w:val="24"/>
              </w:rPr>
            </w:pPr>
            <w:r w:rsidRPr="00141A99">
              <w:rPr>
                <w:rFonts w:cstheme="minorHAnsi"/>
                <w:sz w:val="24"/>
                <w:szCs w:val="24"/>
              </w:rPr>
              <w:t>1.112</w:t>
            </w:r>
          </w:p>
        </w:tc>
        <w:tc>
          <w:tcPr>
            <w:tcW w:w="0" w:type="auto"/>
            <w:hideMark/>
          </w:tcPr>
          <w:p w14:paraId="5B9D31F8" w14:textId="77777777" w:rsidR="00141A99" w:rsidRPr="00141A99" w:rsidRDefault="00141A99" w:rsidP="001124EC">
            <w:pPr>
              <w:spacing w:line="259" w:lineRule="auto"/>
              <w:rPr>
                <w:rFonts w:cstheme="minorHAnsi"/>
                <w:sz w:val="24"/>
                <w:szCs w:val="24"/>
              </w:rPr>
            </w:pPr>
            <w:r w:rsidRPr="00141A99">
              <w:rPr>
                <w:rFonts w:cstheme="minorHAnsi"/>
                <w:sz w:val="24"/>
                <w:szCs w:val="24"/>
              </w:rPr>
              <w:t>1.243</w:t>
            </w:r>
          </w:p>
        </w:tc>
        <w:tc>
          <w:tcPr>
            <w:tcW w:w="0" w:type="auto"/>
            <w:hideMark/>
          </w:tcPr>
          <w:p w14:paraId="3892CCBD" w14:textId="77777777" w:rsidR="00141A99" w:rsidRPr="00141A99" w:rsidRDefault="00141A99" w:rsidP="001124EC">
            <w:pPr>
              <w:spacing w:line="259" w:lineRule="auto"/>
              <w:rPr>
                <w:rFonts w:cstheme="minorHAnsi"/>
                <w:sz w:val="24"/>
                <w:szCs w:val="24"/>
              </w:rPr>
            </w:pPr>
            <w:r w:rsidRPr="00141A99">
              <w:rPr>
                <w:rFonts w:cstheme="minorHAnsi"/>
                <w:sz w:val="24"/>
                <w:szCs w:val="24"/>
              </w:rPr>
              <w:t>0.89</w:t>
            </w:r>
          </w:p>
        </w:tc>
        <w:tc>
          <w:tcPr>
            <w:tcW w:w="0" w:type="auto"/>
            <w:hideMark/>
          </w:tcPr>
          <w:p w14:paraId="72C539BC" w14:textId="77777777" w:rsidR="00141A99" w:rsidRPr="00141A99" w:rsidRDefault="00141A99" w:rsidP="001124EC">
            <w:pPr>
              <w:spacing w:line="259" w:lineRule="auto"/>
              <w:rPr>
                <w:rFonts w:cstheme="minorHAnsi"/>
                <w:sz w:val="24"/>
                <w:szCs w:val="24"/>
              </w:rPr>
            </w:pPr>
            <w:r w:rsidRPr="00141A99">
              <w:rPr>
                <w:rFonts w:cstheme="minorHAnsi"/>
                <w:sz w:val="24"/>
                <w:szCs w:val="24"/>
              </w:rPr>
              <w:t>0.37</w:t>
            </w:r>
          </w:p>
        </w:tc>
      </w:tr>
      <w:tr w:rsidR="00141A99" w:rsidRPr="00141A99" w14:paraId="591B3ADA" w14:textId="77777777" w:rsidTr="001124EC">
        <w:tc>
          <w:tcPr>
            <w:tcW w:w="0" w:type="auto"/>
            <w:hideMark/>
          </w:tcPr>
          <w:p w14:paraId="54917CFD" w14:textId="77777777" w:rsidR="00141A99" w:rsidRPr="00141A99" w:rsidRDefault="00141A99" w:rsidP="00B974C9">
            <w:pPr>
              <w:spacing w:line="259" w:lineRule="auto"/>
              <w:ind w:left="334" w:hanging="334"/>
              <w:rPr>
                <w:rFonts w:cstheme="minorHAnsi"/>
                <w:sz w:val="24"/>
                <w:szCs w:val="24"/>
              </w:rPr>
            </w:pPr>
            <w:r w:rsidRPr="00141A99">
              <w:rPr>
                <w:rFonts w:cstheme="minorHAnsi"/>
                <w:sz w:val="24"/>
                <w:szCs w:val="24"/>
              </w:rPr>
              <w:t>At origination interest rate on mortgage—10‐year treasury constant maturity</w:t>
            </w:r>
          </w:p>
        </w:tc>
        <w:tc>
          <w:tcPr>
            <w:tcW w:w="0" w:type="auto"/>
            <w:hideMark/>
          </w:tcPr>
          <w:p w14:paraId="6C74CE06" w14:textId="77777777" w:rsidR="00141A99" w:rsidRPr="00141A99" w:rsidRDefault="00141A99" w:rsidP="001124EC">
            <w:pPr>
              <w:spacing w:line="259" w:lineRule="auto"/>
              <w:rPr>
                <w:rFonts w:cstheme="minorHAnsi"/>
                <w:sz w:val="24"/>
                <w:szCs w:val="24"/>
              </w:rPr>
            </w:pPr>
            <w:r w:rsidRPr="00141A99">
              <w:rPr>
                <w:rFonts w:cstheme="minorHAnsi"/>
                <w:sz w:val="24"/>
                <w:szCs w:val="24"/>
              </w:rPr>
              <w:t>0.220</w:t>
            </w:r>
          </w:p>
        </w:tc>
        <w:tc>
          <w:tcPr>
            <w:tcW w:w="0" w:type="auto"/>
            <w:hideMark/>
          </w:tcPr>
          <w:p w14:paraId="5810AD65" w14:textId="77777777" w:rsidR="00141A99" w:rsidRPr="00141A99" w:rsidRDefault="00141A99" w:rsidP="001124EC">
            <w:pPr>
              <w:spacing w:line="259" w:lineRule="auto"/>
              <w:rPr>
                <w:rFonts w:cstheme="minorHAnsi"/>
                <w:sz w:val="24"/>
                <w:szCs w:val="24"/>
              </w:rPr>
            </w:pPr>
            <w:r w:rsidRPr="00141A99">
              <w:rPr>
                <w:rFonts w:cstheme="minorHAnsi"/>
                <w:sz w:val="24"/>
                <w:szCs w:val="24"/>
              </w:rPr>
              <w:t>0.305</w:t>
            </w:r>
          </w:p>
        </w:tc>
        <w:tc>
          <w:tcPr>
            <w:tcW w:w="0" w:type="auto"/>
            <w:hideMark/>
          </w:tcPr>
          <w:p w14:paraId="12D8E737" w14:textId="77777777" w:rsidR="00141A99" w:rsidRPr="00141A99" w:rsidRDefault="00141A99" w:rsidP="001124EC">
            <w:pPr>
              <w:spacing w:line="259" w:lineRule="auto"/>
              <w:rPr>
                <w:rFonts w:cstheme="minorHAnsi"/>
                <w:sz w:val="24"/>
                <w:szCs w:val="24"/>
              </w:rPr>
            </w:pPr>
            <w:r w:rsidRPr="00141A99">
              <w:rPr>
                <w:rFonts w:cstheme="minorHAnsi"/>
                <w:sz w:val="24"/>
                <w:szCs w:val="24"/>
              </w:rPr>
              <w:t>0.72</w:t>
            </w:r>
          </w:p>
        </w:tc>
        <w:tc>
          <w:tcPr>
            <w:tcW w:w="0" w:type="auto"/>
            <w:hideMark/>
          </w:tcPr>
          <w:p w14:paraId="262AF58F" w14:textId="77777777" w:rsidR="00141A99" w:rsidRPr="00141A99" w:rsidRDefault="00141A99" w:rsidP="001124EC">
            <w:pPr>
              <w:spacing w:line="259" w:lineRule="auto"/>
              <w:rPr>
                <w:rFonts w:cstheme="minorHAnsi"/>
                <w:sz w:val="24"/>
                <w:szCs w:val="24"/>
              </w:rPr>
            </w:pPr>
            <w:r w:rsidRPr="00141A99">
              <w:rPr>
                <w:rFonts w:cstheme="minorHAnsi"/>
                <w:sz w:val="24"/>
                <w:szCs w:val="24"/>
              </w:rPr>
              <w:t>0.47</w:t>
            </w:r>
          </w:p>
        </w:tc>
      </w:tr>
      <w:tr w:rsidR="00141A99" w:rsidRPr="00141A99" w14:paraId="66828730" w14:textId="77777777" w:rsidTr="001124EC">
        <w:tc>
          <w:tcPr>
            <w:tcW w:w="0" w:type="auto"/>
            <w:hideMark/>
          </w:tcPr>
          <w:p w14:paraId="04AD971D" w14:textId="77777777" w:rsidR="00141A99" w:rsidRPr="00141A99" w:rsidRDefault="00141A99" w:rsidP="001124EC">
            <w:pPr>
              <w:spacing w:line="259" w:lineRule="auto"/>
              <w:rPr>
                <w:rFonts w:cstheme="minorHAnsi"/>
                <w:sz w:val="24"/>
                <w:szCs w:val="24"/>
              </w:rPr>
            </w:pPr>
            <w:r w:rsidRPr="00141A99">
              <w:rPr>
                <w:rFonts w:cstheme="minorHAnsi"/>
                <w:sz w:val="24"/>
                <w:szCs w:val="24"/>
              </w:rPr>
              <w:t>Loan is not fully amortizing</w:t>
            </w:r>
          </w:p>
        </w:tc>
        <w:tc>
          <w:tcPr>
            <w:tcW w:w="0" w:type="auto"/>
            <w:hideMark/>
          </w:tcPr>
          <w:p w14:paraId="128AE5D1" w14:textId="77777777" w:rsidR="00141A99" w:rsidRPr="00141A99" w:rsidRDefault="00141A99" w:rsidP="001124EC">
            <w:pPr>
              <w:spacing w:line="259" w:lineRule="auto"/>
              <w:rPr>
                <w:rFonts w:cstheme="minorHAnsi"/>
                <w:sz w:val="24"/>
                <w:szCs w:val="24"/>
              </w:rPr>
            </w:pPr>
            <w:r w:rsidRPr="00141A99">
              <w:rPr>
                <w:rFonts w:cstheme="minorHAnsi"/>
                <w:sz w:val="24"/>
                <w:szCs w:val="24"/>
              </w:rPr>
              <w:t>0.546</w:t>
            </w:r>
          </w:p>
        </w:tc>
        <w:tc>
          <w:tcPr>
            <w:tcW w:w="0" w:type="auto"/>
            <w:hideMark/>
          </w:tcPr>
          <w:p w14:paraId="759F31D4" w14:textId="77777777" w:rsidR="00141A99" w:rsidRPr="00141A99" w:rsidRDefault="00141A99" w:rsidP="001124EC">
            <w:pPr>
              <w:spacing w:line="259" w:lineRule="auto"/>
              <w:rPr>
                <w:rFonts w:cstheme="minorHAnsi"/>
                <w:sz w:val="24"/>
                <w:szCs w:val="24"/>
              </w:rPr>
            </w:pPr>
            <w:r w:rsidRPr="00141A99">
              <w:rPr>
                <w:rFonts w:cstheme="minorHAnsi"/>
                <w:sz w:val="24"/>
                <w:szCs w:val="24"/>
              </w:rPr>
              <w:t>0.596</w:t>
            </w:r>
          </w:p>
        </w:tc>
        <w:tc>
          <w:tcPr>
            <w:tcW w:w="0" w:type="auto"/>
            <w:hideMark/>
          </w:tcPr>
          <w:p w14:paraId="774786FA" w14:textId="77777777" w:rsidR="00141A99" w:rsidRPr="00141A99" w:rsidRDefault="00141A99" w:rsidP="001124EC">
            <w:pPr>
              <w:spacing w:line="259" w:lineRule="auto"/>
              <w:rPr>
                <w:rFonts w:cstheme="minorHAnsi"/>
                <w:sz w:val="24"/>
                <w:szCs w:val="24"/>
              </w:rPr>
            </w:pPr>
            <w:r w:rsidRPr="00141A99">
              <w:rPr>
                <w:rFonts w:cstheme="minorHAnsi"/>
                <w:sz w:val="24"/>
                <w:szCs w:val="24"/>
              </w:rPr>
              <w:t>0.92</w:t>
            </w:r>
          </w:p>
        </w:tc>
        <w:tc>
          <w:tcPr>
            <w:tcW w:w="0" w:type="auto"/>
            <w:hideMark/>
          </w:tcPr>
          <w:p w14:paraId="0E12137E" w14:textId="77777777" w:rsidR="00141A99" w:rsidRPr="00141A99" w:rsidRDefault="00141A99" w:rsidP="001124EC">
            <w:pPr>
              <w:spacing w:line="259" w:lineRule="auto"/>
              <w:rPr>
                <w:rFonts w:cstheme="minorHAnsi"/>
                <w:sz w:val="24"/>
                <w:szCs w:val="24"/>
              </w:rPr>
            </w:pPr>
            <w:r w:rsidRPr="00141A99">
              <w:rPr>
                <w:rFonts w:cstheme="minorHAnsi"/>
                <w:sz w:val="24"/>
                <w:szCs w:val="24"/>
              </w:rPr>
              <w:t>0.36</w:t>
            </w:r>
          </w:p>
        </w:tc>
      </w:tr>
      <w:tr w:rsidR="00141A99" w:rsidRPr="00141A99" w14:paraId="4F2794D4" w14:textId="77777777" w:rsidTr="001124EC">
        <w:tc>
          <w:tcPr>
            <w:tcW w:w="0" w:type="auto"/>
            <w:hideMark/>
          </w:tcPr>
          <w:p w14:paraId="3889220B"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Loan age at securitization</w:t>
            </w:r>
          </w:p>
        </w:tc>
        <w:tc>
          <w:tcPr>
            <w:tcW w:w="0" w:type="auto"/>
            <w:hideMark/>
          </w:tcPr>
          <w:p w14:paraId="7FEBBF28"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−0.169</w:t>
            </w:r>
          </w:p>
        </w:tc>
        <w:tc>
          <w:tcPr>
            <w:tcW w:w="0" w:type="auto"/>
            <w:hideMark/>
          </w:tcPr>
          <w:p w14:paraId="12116675"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0.089</w:t>
            </w:r>
          </w:p>
        </w:tc>
        <w:tc>
          <w:tcPr>
            <w:tcW w:w="0" w:type="auto"/>
            <w:hideMark/>
          </w:tcPr>
          <w:p w14:paraId="409452F9"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−1.89</w:t>
            </w:r>
          </w:p>
        </w:tc>
        <w:tc>
          <w:tcPr>
            <w:tcW w:w="0" w:type="auto"/>
            <w:hideMark/>
          </w:tcPr>
          <w:p w14:paraId="153FE457"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0.06</w:t>
            </w:r>
          </w:p>
        </w:tc>
      </w:tr>
      <w:tr w:rsidR="00141A99" w:rsidRPr="00141A99" w14:paraId="3287D686" w14:textId="77777777" w:rsidTr="001124EC">
        <w:tc>
          <w:tcPr>
            <w:tcW w:w="0" w:type="auto"/>
            <w:hideMark/>
          </w:tcPr>
          <w:p w14:paraId="3C855DD6"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Year Built</w:t>
            </w:r>
          </w:p>
        </w:tc>
        <w:tc>
          <w:tcPr>
            <w:tcW w:w="0" w:type="auto"/>
            <w:hideMark/>
          </w:tcPr>
          <w:p w14:paraId="636DA5E5"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−0.024</w:t>
            </w:r>
          </w:p>
        </w:tc>
        <w:tc>
          <w:tcPr>
            <w:tcW w:w="0" w:type="auto"/>
            <w:hideMark/>
          </w:tcPr>
          <w:p w14:paraId="00822327"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0.006</w:t>
            </w:r>
          </w:p>
        </w:tc>
        <w:tc>
          <w:tcPr>
            <w:tcW w:w="0" w:type="auto"/>
            <w:hideMark/>
          </w:tcPr>
          <w:p w14:paraId="1B8B444B"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−4.04</w:t>
            </w:r>
          </w:p>
        </w:tc>
        <w:tc>
          <w:tcPr>
            <w:tcW w:w="0" w:type="auto"/>
            <w:hideMark/>
          </w:tcPr>
          <w:p w14:paraId="48C7C2C5" w14:textId="77777777" w:rsidR="00141A99" w:rsidRPr="00141A99" w:rsidRDefault="00141A99" w:rsidP="001124EC">
            <w:pPr>
              <w:spacing w:line="259" w:lineRule="auto"/>
              <w:rPr>
                <w:rFonts w:cstheme="minorHAnsi"/>
                <w:b/>
                <w:bCs/>
                <w:sz w:val="24"/>
                <w:szCs w:val="24"/>
              </w:rPr>
            </w:pPr>
            <w:r w:rsidRPr="00141A99">
              <w:rPr>
                <w:rFonts w:cstheme="minorHAnsi"/>
                <w:b/>
                <w:bCs/>
                <w:sz w:val="24"/>
                <w:szCs w:val="24"/>
              </w:rPr>
              <w:t>0.00</w:t>
            </w:r>
          </w:p>
        </w:tc>
      </w:tr>
      <w:tr w:rsidR="00141A99" w:rsidRPr="00141A99" w14:paraId="705ADEDA" w14:textId="77777777" w:rsidTr="001124EC">
        <w:tc>
          <w:tcPr>
            <w:tcW w:w="0" w:type="auto"/>
            <w:hideMark/>
          </w:tcPr>
          <w:p w14:paraId="203D9179" w14:textId="77777777" w:rsidR="00141A99" w:rsidRPr="00141A99" w:rsidRDefault="00141A99" w:rsidP="001124EC">
            <w:pPr>
              <w:spacing w:line="259" w:lineRule="auto"/>
              <w:rPr>
                <w:rFonts w:cstheme="minorHAnsi"/>
                <w:sz w:val="24"/>
                <w:szCs w:val="24"/>
              </w:rPr>
            </w:pPr>
            <w:r w:rsidRPr="00141A99">
              <w:rPr>
                <w:rFonts w:cstheme="minorHAnsi"/>
                <w:sz w:val="24"/>
                <w:szCs w:val="24"/>
              </w:rPr>
              <w:t>Units at origination</w:t>
            </w:r>
          </w:p>
        </w:tc>
        <w:tc>
          <w:tcPr>
            <w:tcW w:w="0" w:type="auto"/>
            <w:hideMark/>
          </w:tcPr>
          <w:p w14:paraId="75028AAC" w14:textId="77777777" w:rsidR="00141A99" w:rsidRPr="00141A99" w:rsidRDefault="00141A99" w:rsidP="001124EC">
            <w:pPr>
              <w:spacing w:line="259" w:lineRule="auto"/>
              <w:rPr>
                <w:rFonts w:cstheme="minorHAnsi"/>
                <w:sz w:val="24"/>
                <w:szCs w:val="24"/>
              </w:rPr>
            </w:pPr>
            <w:r w:rsidRPr="00141A99">
              <w:rPr>
                <w:rFonts w:cstheme="minorHAnsi"/>
                <w:sz w:val="24"/>
                <w:szCs w:val="24"/>
              </w:rPr>
              <w:t>−0.016</w:t>
            </w:r>
          </w:p>
        </w:tc>
        <w:tc>
          <w:tcPr>
            <w:tcW w:w="0" w:type="auto"/>
            <w:hideMark/>
          </w:tcPr>
          <w:p w14:paraId="7D8EDFC4" w14:textId="77777777" w:rsidR="00141A99" w:rsidRPr="00141A99" w:rsidRDefault="00141A99" w:rsidP="001124EC">
            <w:pPr>
              <w:spacing w:line="259" w:lineRule="auto"/>
              <w:rPr>
                <w:rFonts w:cstheme="minorHAnsi"/>
                <w:sz w:val="24"/>
                <w:szCs w:val="24"/>
              </w:rPr>
            </w:pPr>
            <w:r w:rsidRPr="00141A99">
              <w:rPr>
                <w:rFonts w:cstheme="minorHAnsi"/>
                <w:sz w:val="24"/>
                <w:szCs w:val="24"/>
              </w:rPr>
              <w:t>0.012</w:t>
            </w:r>
          </w:p>
        </w:tc>
        <w:tc>
          <w:tcPr>
            <w:tcW w:w="0" w:type="auto"/>
            <w:hideMark/>
          </w:tcPr>
          <w:p w14:paraId="6D2B68FF" w14:textId="77777777" w:rsidR="00141A99" w:rsidRPr="00141A99" w:rsidRDefault="00141A99" w:rsidP="001124EC">
            <w:pPr>
              <w:spacing w:line="259" w:lineRule="auto"/>
              <w:rPr>
                <w:rFonts w:cstheme="minorHAnsi"/>
                <w:sz w:val="24"/>
                <w:szCs w:val="24"/>
              </w:rPr>
            </w:pPr>
            <w:r w:rsidRPr="00141A99">
              <w:rPr>
                <w:rFonts w:cstheme="minorHAnsi"/>
                <w:sz w:val="24"/>
                <w:szCs w:val="24"/>
              </w:rPr>
              <w:t>−1.3</w:t>
            </w:r>
          </w:p>
        </w:tc>
        <w:tc>
          <w:tcPr>
            <w:tcW w:w="0" w:type="auto"/>
            <w:hideMark/>
          </w:tcPr>
          <w:p w14:paraId="3567F626" w14:textId="77777777" w:rsidR="00141A99" w:rsidRPr="00141A99" w:rsidRDefault="00141A99" w:rsidP="001124EC">
            <w:pPr>
              <w:spacing w:line="259" w:lineRule="auto"/>
              <w:rPr>
                <w:rFonts w:cstheme="minorHAnsi"/>
                <w:sz w:val="24"/>
                <w:szCs w:val="24"/>
              </w:rPr>
            </w:pPr>
            <w:r w:rsidRPr="00141A99">
              <w:rPr>
                <w:rFonts w:cstheme="minorHAnsi"/>
                <w:sz w:val="24"/>
                <w:szCs w:val="24"/>
              </w:rPr>
              <w:t>0.19</w:t>
            </w:r>
          </w:p>
        </w:tc>
      </w:tr>
      <w:tr w:rsidR="00141A99" w:rsidRPr="00141A99" w14:paraId="32D898DC" w14:textId="77777777" w:rsidTr="001124EC">
        <w:tc>
          <w:tcPr>
            <w:tcW w:w="0" w:type="auto"/>
            <w:hideMark/>
          </w:tcPr>
          <w:p w14:paraId="6924433C" w14:textId="77777777" w:rsidR="00141A99" w:rsidRPr="00141A99" w:rsidRDefault="00141A99" w:rsidP="005055BC">
            <w:pPr>
              <w:spacing w:line="259" w:lineRule="auto"/>
              <w:ind w:left="334" w:hanging="334"/>
              <w:rPr>
                <w:rFonts w:cstheme="minorHAnsi"/>
                <w:b/>
                <w:bCs/>
                <w:sz w:val="24"/>
                <w:szCs w:val="24"/>
              </w:rPr>
            </w:pPr>
            <w:r w:rsidRPr="00141A99">
              <w:rPr>
                <w:rFonts w:cstheme="minorHAnsi"/>
                <w:b/>
                <w:bCs/>
                <w:sz w:val="24"/>
                <w:szCs w:val="24"/>
              </w:rPr>
              <w:t>Price per unit at origination</w:t>
            </w:r>
          </w:p>
        </w:tc>
        <w:tc>
          <w:tcPr>
            <w:tcW w:w="0" w:type="auto"/>
            <w:hideMark/>
          </w:tcPr>
          <w:p w14:paraId="2F344052" w14:textId="77777777" w:rsidR="00141A99" w:rsidRPr="00141A99" w:rsidRDefault="00141A99" w:rsidP="005055BC">
            <w:pPr>
              <w:spacing w:line="259" w:lineRule="auto"/>
              <w:ind w:left="334" w:hanging="334"/>
              <w:rPr>
                <w:rFonts w:cstheme="minorHAnsi"/>
                <w:b/>
                <w:bCs/>
                <w:sz w:val="24"/>
                <w:szCs w:val="24"/>
              </w:rPr>
            </w:pPr>
            <w:r w:rsidRPr="00141A99">
              <w:rPr>
                <w:rFonts w:cstheme="minorHAnsi"/>
                <w:b/>
                <w:bCs/>
                <w:sz w:val="24"/>
                <w:szCs w:val="24"/>
              </w:rPr>
              <w:t>0.000</w:t>
            </w:r>
          </w:p>
        </w:tc>
        <w:tc>
          <w:tcPr>
            <w:tcW w:w="0" w:type="auto"/>
            <w:hideMark/>
          </w:tcPr>
          <w:p w14:paraId="0294565F" w14:textId="77777777" w:rsidR="00141A99" w:rsidRPr="00141A99" w:rsidRDefault="00141A99" w:rsidP="005055BC">
            <w:pPr>
              <w:spacing w:line="259" w:lineRule="auto"/>
              <w:ind w:left="334" w:hanging="334"/>
              <w:rPr>
                <w:rFonts w:cstheme="minorHAnsi"/>
                <w:b/>
                <w:bCs/>
                <w:sz w:val="24"/>
                <w:szCs w:val="24"/>
              </w:rPr>
            </w:pPr>
            <w:r w:rsidRPr="00141A99">
              <w:rPr>
                <w:rFonts w:cstheme="minorHAnsi"/>
                <w:b/>
                <w:bCs/>
                <w:sz w:val="24"/>
                <w:szCs w:val="24"/>
              </w:rPr>
              <w:t>0.000</w:t>
            </w:r>
          </w:p>
        </w:tc>
        <w:tc>
          <w:tcPr>
            <w:tcW w:w="0" w:type="auto"/>
            <w:hideMark/>
          </w:tcPr>
          <w:p w14:paraId="0FC2200E" w14:textId="77777777" w:rsidR="00141A99" w:rsidRPr="00141A99" w:rsidRDefault="00141A99" w:rsidP="005055BC">
            <w:pPr>
              <w:spacing w:line="259" w:lineRule="auto"/>
              <w:ind w:left="334" w:hanging="334"/>
              <w:rPr>
                <w:rFonts w:cstheme="minorHAnsi"/>
                <w:b/>
                <w:bCs/>
                <w:sz w:val="24"/>
                <w:szCs w:val="24"/>
              </w:rPr>
            </w:pPr>
            <w:r w:rsidRPr="00141A99">
              <w:rPr>
                <w:rFonts w:cstheme="minorHAnsi"/>
                <w:b/>
                <w:bCs/>
                <w:sz w:val="24"/>
                <w:szCs w:val="24"/>
              </w:rPr>
              <w:t>−2.82</w:t>
            </w:r>
          </w:p>
        </w:tc>
        <w:tc>
          <w:tcPr>
            <w:tcW w:w="0" w:type="auto"/>
            <w:hideMark/>
          </w:tcPr>
          <w:p w14:paraId="25546CA4" w14:textId="77777777" w:rsidR="00141A99" w:rsidRPr="00141A99" w:rsidRDefault="00141A99" w:rsidP="005055BC">
            <w:pPr>
              <w:spacing w:line="259" w:lineRule="auto"/>
              <w:ind w:left="334" w:hanging="334"/>
              <w:rPr>
                <w:rFonts w:cstheme="minorHAnsi"/>
                <w:b/>
                <w:bCs/>
                <w:sz w:val="24"/>
                <w:szCs w:val="24"/>
              </w:rPr>
            </w:pPr>
            <w:r w:rsidRPr="00141A99">
              <w:rPr>
                <w:rFonts w:cstheme="minorHAnsi"/>
                <w:b/>
                <w:bCs/>
                <w:sz w:val="24"/>
                <w:szCs w:val="24"/>
              </w:rPr>
              <w:t>0.01</w:t>
            </w:r>
          </w:p>
        </w:tc>
      </w:tr>
      <w:tr w:rsidR="00141A99" w:rsidRPr="00141A99" w14:paraId="37C219DC" w14:textId="77777777" w:rsidTr="001124EC">
        <w:tc>
          <w:tcPr>
            <w:tcW w:w="0" w:type="auto"/>
            <w:hideMark/>
          </w:tcPr>
          <w:p w14:paraId="3A6CFC20" w14:textId="77777777" w:rsidR="00141A99" w:rsidRPr="00141A99" w:rsidRDefault="00141A99" w:rsidP="005055BC">
            <w:pPr>
              <w:spacing w:line="259" w:lineRule="auto"/>
              <w:ind w:left="334" w:hanging="334"/>
              <w:rPr>
                <w:rFonts w:cstheme="minorHAnsi"/>
                <w:b/>
                <w:bCs/>
                <w:sz w:val="24"/>
                <w:szCs w:val="24"/>
              </w:rPr>
            </w:pPr>
            <w:r w:rsidRPr="00141A99">
              <w:rPr>
                <w:rFonts w:cstheme="minorHAnsi"/>
                <w:b/>
                <w:bCs/>
                <w:sz w:val="24"/>
                <w:szCs w:val="24"/>
              </w:rPr>
              <w:t>Percent change in FHFA metro area price index in first three years of loans life</w:t>
            </w:r>
          </w:p>
        </w:tc>
        <w:tc>
          <w:tcPr>
            <w:tcW w:w="0" w:type="auto"/>
            <w:hideMark/>
          </w:tcPr>
          <w:p w14:paraId="0211270E" w14:textId="77777777" w:rsidR="00141A99" w:rsidRPr="00141A99" w:rsidRDefault="00141A99" w:rsidP="005055BC">
            <w:pPr>
              <w:spacing w:line="259" w:lineRule="auto"/>
              <w:ind w:left="334" w:hanging="334"/>
              <w:rPr>
                <w:rFonts w:cstheme="minorHAnsi"/>
                <w:b/>
                <w:bCs/>
                <w:sz w:val="24"/>
                <w:szCs w:val="24"/>
              </w:rPr>
            </w:pPr>
            <w:r w:rsidRPr="00141A99">
              <w:rPr>
                <w:rFonts w:cstheme="minorHAnsi"/>
                <w:b/>
                <w:bCs/>
                <w:sz w:val="24"/>
                <w:szCs w:val="24"/>
              </w:rPr>
              <w:t>−0.049</w:t>
            </w:r>
          </w:p>
        </w:tc>
        <w:tc>
          <w:tcPr>
            <w:tcW w:w="0" w:type="auto"/>
            <w:hideMark/>
          </w:tcPr>
          <w:p w14:paraId="6713E5E0" w14:textId="77777777" w:rsidR="00141A99" w:rsidRPr="00141A99" w:rsidRDefault="00141A99" w:rsidP="005055BC">
            <w:pPr>
              <w:spacing w:line="259" w:lineRule="auto"/>
              <w:ind w:left="334" w:hanging="334"/>
              <w:rPr>
                <w:rFonts w:cstheme="minorHAnsi"/>
                <w:b/>
                <w:bCs/>
                <w:sz w:val="24"/>
                <w:szCs w:val="24"/>
              </w:rPr>
            </w:pPr>
            <w:r w:rsidRPr="00141A99">
              <w:rPr>
                <w:rFonts w:cstheme="minorHAnsi"/>
                <w:b/>
                <w:bCs/>
                <w:sz w:val="24"/>
                <w:szCs w:val="24"/>
              </w:rPr>
              <w:t>0.011</w:t>
            </w:r>
          </w:p>
        </w:tc>
        <w:tc>
          <w:tcPr>
            <w:tcW w:w="0" w:type="auto"/>
            <w:hideMark/>
          </w:tcPr>
          <w:p w14:paraId="0166BF83" w14:textId="77777777" w:rsidR="00141A99" w:rsidRPr="00141A99" w:rsidRDefault="00141A99" w:rsidP="005055BC">
            <w:pPr>
              <w:spacing w:line="259" w:lineRule="auto"/>
              <w:ind w:left="334" w:hanging="334"/>
              <w:rPr>
                <w:rFonts w:cstheme="minorHAnsi"/>
                <w:b/>
                <w:bCs/>
                <w:sz w:val="24"/>
                <w:szCs w:val="24"/>
              </w:rPr>
            </w:pPr>
            <w:r w:rsidRPr="00141A99">
              <w:rPr>
                <w:rFonts w:cstheme="minorHAnsi"/>
                <w:b/>
                <w:bCs/>
                <w:sz w:val="24"/>
                <w:szCs w:val="24"/>
              </w:rPr>
              <w:t>−4.33</w:t>
            </w:r>
          </w:p>
        </w:tc>
        <w:tc>
          <w:tcPr>
            <w:tcW w:w="0" w:type="auto"/>
            <w:hideMark/>
          </w:tcPr>
          <w:p w14:paraId="5DCDB5BE" w14:textId="77777777" w:rsidR="00141A99" w:rsidRPr="00141A99" w:rsidRDefault="00141A99" w:rsidP="005055BC">
            <w:pPr>
              <w:spacing w:line="259" w:lineRule="auto"/>
              <w:ind w:left="334" w:hanging="334"/>
              <w:rPr>
                <w:rFonts w:cstheme="minorHAnsi"/>
                <w:b/>
                <w:bCs/>
                <w:sz w:val="24"/>
                <w:szCs w:val="24"/>
              </w:rPr>
            </w:pPr>
            <w:r w:rsidRPr="00141A99">
              <w:rPr>
                <w:rFonts w:cstheme="minorHAnsi"/>
                <w:b/>
                <w:bCs/>
                <w:sz w:val="24"/>
                <w:szCs w:val="24"/>
              </w:rPr>
              <w:t>0.00</w:t>
            </w:r>
          </w:p>
        </w:tc>
      </w:tr>
      <w:tr w:rsidR="00141A99" w:rsidRPr="00141A99" w14:paraId="790D5E14" w14:textId="77777777" w:rsidTr="001124EC">
        <w:tc>
          <w:tcPr>
            <w:tcW w:w="0" w:type="auto"/>
            <w:hideMark/>
          </w:tcPr>
          <w:p w14:paraId="2C66D814" w14:textId="77777777" w:rsidR="00141A99" w:rsidRPr="00141A99" w:rsidRDefault="00141A99" w:rsidP="001124EC">
            <w:pPr>
              <w:spacing w:line="259" w:lineRule="auto"/>
              <w:rPr>
                <w:rFonts w:cstheme="minorHAnsi"/>
                <w:sz w:val="24"/>
                <w:szCs w:val="24"/>
              </w:rPr>
            </w:pPr>
            <w:r w:rsidRPr="00141A99">
              <w:rPr>
                <w:rFonts w:cstheme="minorHAnsi"/>
                <w:sz w:val="24"/>
                <w:szCs w:val="24"/>
              </w:rPr>
              <w:t>Change in employment in first three years of loan's life</w:t>
            </w:r>
          </w:p>
        </w:tc>
        <w:tc>
          <w:tcPr>
            <w:tcW w:w="0" w:type="auto"/>
            <w:hideMark/>
          </w:tcPr>
          <w:p w14:paraId="007C31DD" w14:textId="77777777" w:rsidR="00141A99" w:rsidRPr="00141A99" w:rsidRDefault="00141A99" w:rsidP="001124EC">
            <w:pPr>
              <w:spacing w:line="259" w:lineRule="auto"/>
              <w:rPr>
                <w:rFonts w:cstheme="minorHAnsi"/>
                <w:sz w:val="24"/>
                <w:szCs w:val="24"/>
              </w:rPr>
            </w:pPr>
            <w:r w:rsidRPr="00141A99">
              <w:rPr>
                <w:rFonts w:cstheme="minorHAnsi"/>
                <w:sz w:val="24"/>
                <w:szCs w:val="24"/>
              </w:rPr>
              <w:t>0.002</w:t>
            </w:r>
          </w:p>
        </w:tc>
        <w:tc>
          <w:tcPr>
            <w:tcW w:w="0" w:type="auto"/>
            <w:hideMark/>
          </w:tcPr>
          <w:p w14:paraId="3791A069" w14:textId="77777777" w:rsidR="00141A99" w:rsidRPr="00141A99" w:rsidRDefault="00141A99" w:rsidP="001124EC">
            <w:pPr>
              <w:spacing w:line="259" w:lineRule="auto"/>
              <w:rPr>
                <w:rFonts w:cstheme="minorHAnsi"/>
                <w:sz w:val="24"/>
                <w:szCs w:val="24"/>
              </w:rPr>
            </w:pPr>
            <w:r w:rsidRPr="00141A99">
              <w:rPr>
                <w:rFonts w:cstheme="minorHAnsi"/>
                <w:sz w:val="24"/>
                <w:szCs w:val="24"/>
              </w:rPr>
              <w:t>0.004</w:t>
            </w:r>
          </w:p>
        </w:tc>
        <w:tc>
          <w:tcPr>
            <w:tcW w:w="0" w:type="auto"/>
            <w:hideMark/>
          </w:tcPr>
          <w:p w14:paraId="68C3ADAA" w14:textId="77777777" w:rsidR="00141A99" w:rsidRPr="00141A99" w:rsidRDefault="00141A99" w:rsidP="001124EC">
            <w:pPr>
              <w:spacing w:line="259" w:lineRule="auto"/>
              <w:rPr>
                <w:rFonts w:cstheme="minorHAnsi"/>
                <w:sz w:val="24"/>
                <w:szCs w:val="24"/>
              </w:rPr>
            </w:pPr>
            <w:r w:rsidRPr="00141A99">
              <w:rPr>
                <w:rFonts w:cstheme="minorHAnsi"/>
                <w:sz w:val="24"/>
                <w:szCs w:val="24"/>
              </w:rPr>
              <w:t>0.45</w:t>
            </w:r>
          </w:p>
        </w:tc>
        <w:tc>
          <w:tcPr>
            <w:tcW w:w="0" w:type="auto"/>
            <w:hideMark/>
          </w:tcPr>
          <w:p w14:paraId="35EA500A" w14:textId="77777777" w:rsidR="00141A99" w:rsidRPr="00141A99" w:rsidRDefault="00141A99" w:rsidP="001124EC">
            <w:pPr>
              <w:spacing w:line="259" w:lineRule="auto"/>
              <w:rPr>
                <w:rFonts w:cstheme="minorHAnsi"/>
                <w:sz w:val="24"/>
                <w:szCs w:val="24"/>
              </w:rPr>
            </w:pPr>
            <w:r w:rsidRPr="00141A99">
              <w:rPr>
                <w:rFonts w:cstheme="minorHAnsi"/>
                <w:sz w:val="24"/>
                <w:szCs w:val="24"/>
              </w:rPr>
              <w:t>0.65</w:t>
            </w:r>
          </w:p>
        </w:tc>
      </w:tr>
      <w:tr w:rsidR="00141A99" w:rsidRPr="00141A99" w14:paraId="14A13C53" w14:textId="77777777" w:rsidTr="001124EC">
        <w:tc>
          <w:tcPr>
            <w:tcW w:w="0" w:type="auto"/>
            <w:hideMark/>
          </w:tcPr>
          <w:p w14:paraId="10DF2C4A" w14:textId="77777777" w:rsidR="00141A99" w:rsidRPr="00141A99" w:rsidRDefault="00141A99" w:rsidP="001124EC">
            <w:pPr>
              <w:spacing w:line="259" w:lineRule="auto"/>
              <w:rPr>
                <w:rFonts w:cstheme="minorHAnsi"/>
                <w:sz w:val="24"/>
                <w:szCs w:val="24"/>
              </w:rPr>
            </w:pPr>
            <w:r w:rsidRPr="00141A99">
              <w:rPr>
                <w:rFonts w:cstheme="minorHAnsi"/>
                <w:sz w:val="24"/>
                <w:szCs w:val="24"/>
              </w:rPr>
              <w:t>Change in 10‐year treasury rates in first three years of loan's life</w:t>
            </w:r>
          </w:p>
        </w:tc>
        <w:tc>
          <w:tcPr>
            <w:tcW w:w="0" w:type="auto"/>
            <w:hideMark/>
          </w:tcPr>
          <w:p w14:paraId="5CB2D2A5" w14:textId="77777777" w:rsidR="00141A99" w:rsidRPr="00141A99" w:rsidRDefault="00141A99" w:rsidP="001124EC">
            <w:pPr>
              <w:spacing w:line="259" w:lineRule="auto"/>
              <w:rPr>
                <w:rFonts w:cstheme="minorHAnsi"/>
                <w:sz w:val="24"/>
                <w:szCs w:val="24"/>
              </w:rPr>
            </w:pPr>
            <w:r w:rsidRPr="00141A99">
              <w:rPr>
                <w:rFonts w:cstheme="minorHAnsi"/>
                <w:sz w:val="24"/>
                <w:szCs w:val="24"/>
              </w:rPr>
              <w:t>0.011</w:t>
            </w:r>
          </w:p>
        </w:tc>
        <w:tc>
          <w:tcPr>
            <w:tcW w:w="0" w:type="auto"/>
            <w:hideMark/>
          </w:tcPr>
          <w:p w14:paraId="5347F3E2" w14:textId="77777777" w:rsidR="00141A99" w:rsidRPr="00141A99" w:rsidRDefault="00141A99" w:rsidP="001124EC">
            <w:pPr>
              <w:spacing w:line="259" w:lineRule="auto"/>
              <w:rPr>
                <w:rFonts w:cstheme="minorHAnsi"/>
                <w:sz w:val="24"/>
                <w:szCs w:val="24"/>
              </w:rPr>
            </w:pPr>
            <w:r w:rsidRPr="00141A99">
              <w:rPr>
                <w:rFonts w:cstheme="minorHAnsi"/>
                <w:sz w:val="24"/>
                <w:szCs w:val="24"/>
              </w:rPr>
              <w:t>0.266</w:t>
            </w:r>
          </w:p>
        </w:tc>
        <w:tc>
          <w:tcPr>
            <w:tcW w:w="0" w:type="auto"/>
            <w:hideMark/>
          </w:tcPr>
          <w:p w14:paraId="0A640D2E" w14:textId="77777777" w:rsidR="00141A99" w:rsidRPr="00141A99" w:rsidRDefault="00141A99" w:rsidP="001124EC">
            <w:pPr>
              <w:spacing w:line="259" w:lineRule="auto"/>
              <w:rPr>
                <w:rFonts w:cstheme="minorHAnsi"/>
                <w:sz w:val="24"/>
                <w:szCs w:val="24"/>
              </w:rPr>
            </w:pPr>
            <w:r w:rsidRPr="00141A99">
              <w:rPr>
                <w:rFonts w:cstheme="minorHAnsi"/>
                <w:sz w:val="24"/>
                <w:szCs w:val="24"/>
              </w:rPr>
              <w:t>0.04</w:t>
            </w:r>
          </w:p>
        </w:tc>
        <w:tc>
          <w:tcPr>
            <w:tcW w:w="0" w:type="auto"/>
            <w:hideMark/>
          </w:tcPr>
          <w:p w14:paraId="3B5A5CA7" w14:textId="77777777" w:rsidR="00141A99" w:rsidRPr="00141A99" w:rsidRDefault="00141A99" w:rsidP="001124EC">
            <w:pPr>
              <w:spacing w:line="259" w:lineRule="auto"/>
              <w:rPr>
                <w:rFonts w:cstheme="minorHAnsi"/>
                <w:sz w:val="24"/>
                <w:szCs w:val="24"/>
              </w:rPr>
            </w:pPr>
            <w:r w:rsidRPr="00141A99">
              <w:rPr>
                <w:rFonts w:cstheme="minorHAnsi"/>
                <w:sz w:val="24"/>
                <w:szCs w:val="24"/>
              </w:rPr>
              <w:t>0.97</w:t>
            </w:r>
          </w:p>
        </w:tc>
      </w:tr>
      <w:tr w:rsidR="00141A99" w:rsidRPr="00141A99" w14:paraId="3BC4FF94" w14:textId="77777777" w:rsidTr="001124EC">
        <w:tc>
          <w:tcPr>
            <w:tcW w:w="0" w:type="auto"/>
            <w:hideMark/>
          </w:tcPr>
          <w:p w14:paraId="089404D6" w14:textId="77777777" w:rsidR="00141A99" w:rsidRPr="00141A99" w:rsidRDefault="00141A99" w:rsidP="001124EC">
            <w:pPr>
              <w:spacing w:line="259" w:lineRule="auto"/>
              <w:rPr>
                <w:rFonts w:cstheme="minorHAnsi"/>
                <w:sz w:val="24"/>
                <w:szCs w:val="24"/>
              </w:rPr>
            </w:pPr>
            <w:r w:rsidRPr="00141A99">
              <w:rPr>
                <w:rFonts w:cstheme="minorHAnsi"/>
                <w:sz w:val="24"/>
                <w:szCs w:val="24"/>
              </w:rPr>
              <w:t>Origination year fixed effects (1998–2011)</w:t>
            </w:r>
          </w:p>
        </w:tc>
        <w:tc>
          <w:tcPr>
            <w:tcW w:w="0" w:type="auto"/>
            <w:hideMark/>
          </w:tcPr>
          <w:p w14:paraId="318A4090" w14:textId="77777777" w:rsidR="00141A99" w:rsidRPr="00141A99" w:rsidRDefault="00141A99" w:rsidP="001124EC">
            <w:pPr>
              <w:spacing w:line="259" w:lineRule="auto"/>
              <w:rPr>
                <w:rFonts w:cstheme="minorHAnsi"/>
                <w:sz w:val="24"/>
                <w:szCs w:val="24"/>
              </w:rPr>
            </w:pPr>
          </w:p>
        </w:tc>
        <w:tc>
          <w:tcPr>
            <w:tcW w:w="0" w:type="auto"/>
            <w:hideMark/>
          </w:tcPr>
          <w:p w14:paraId="1FDB9E58" w14:textId="77777777" w:rsidR="00141A99" w:rsidRPr="00141A99" w:rsidRDefault="00141A99" w:rsidP="001124EC">
            <w:pPr>
              <w:spacing w:line="259" w:lineRule="auto"/>
              <w:rPr>
                <w:rFonts w:cstheme="minorHAnsi"/>
                <w:sz w:val="24"/>
                <w:szCs w:val="24"/>
              </w:rPr>
            </w:pPr>
          </w:p>
        </w:tc>
        <w:tc>
          <w:tcPr>
            <w:tcW w:w="0" w:type="auto"/>
            <w:hideMark/>
          </w:tcPr>
          <w:p w14:paraId="47565B21" w14:textId="77777777" w:rsidR="00141A99" w:rsidRPr="00141A99" w:rsidRDefault="00141A99" w:rsidP="001124EC">
            <w:pPr>
              <w:spacing w:line="259" w:lineRule="auto"/>
              <w:rPr>
                <w:rFonts w:cstheme="minorHAnsi"/>
                <w:sz w:val="24"/>
                <w:szCs w:val="24"/>
              </w:rPr>
            </w:pPr>
          </w:p>
        </w:tc>
        <w:tc>
          <w:tcPr>
            <w:tcW w:w="0" w:type="auto"/>
            <w:hideMark/>
          </w:tcPr>
          <w:p w14:paraId="56F2CD90" w14:textId="77777777" w:rsidR="00141A99" w:rsidRPr="00141A99" w:rsidRDefault="00141A99" w:rsidP="001124EC">
            <w:pPr>
              <w:spacing w:line="259" w:lineRule="auto"/>
              <w:rPr>
                <w:rFonts w:cstheme="minorHAnsi"/>
                <w:sz w:val="24"/>
                <w:szCs w:val="24"/>
              </w:rPr>
            </w:pPr>
          </w:p>
        </w:tc>
      </w:tr>
      <w:tr w:rsidR="00141A99" w:rsidRPr="00141A99" w14:paraId="658CFD68" w14:textId="77777777" w:rsidTr="001124EC">
        <w:tc>
          <w:tcPr>
            <w:tcW w:w="0" w:type="auto"/>
            <w:hideMark/>
          </w:tcPr>
          <w:p w14:paraId="0F8DAAAF" w14:textId="77777777" w:rsidR="00141A99" w:rsidRPr="00141A99" w:rsidRDefault="00141A99" w:rsidP="001124EC">
            <w:pPr>
              <w:spacing w:line="259" w:lineRule="auto"/>
              <w:rPr>
                <w:rFonts w:cstheme="minorHAnsi"/>
                <w:sz w:val="24"/>
                <w:szCs w:val="24"/>
              </w:rPr>
            </w:pPr>
            <w:r w:rsidRPr="00141A99">
              <w:rPr>
                <w:rFonts w:cstheme="minorHAnsi"/>
                <w:sz w:val="24"/>
                <w:szCs w:val="24"/>
              </w:rPr>
              <w:t xml:space="preserve">Number of </w:t>
            </w:r>
            <w:proofErr w:type="spellStart"/>
            <w:r w:rsidRPr="00141A99">
              <w:rPr>
                <w:rFonts w:cstheme="minorHAnsi"/>
                <w:sz w:val="24"/>
                <w:szCs w:val="24"/>
              </w:rPr>
              <w:t>obs</w:t>
            </w:r>
            <w:proofErr w:type="spellEnd"/>
            <w:r w:rsidRPr="00141A99">
              <w:rPr>
                <w:rFonts w:cstheme="minorHAnsi"/>
                <w:sz w:val="24"/>
                <w:szCs w:val="24"/>
              </w:rPr>
              <w:t xml:space="preserve"> =1,440</w:t>
            </w:r>
          </w:p>
        </w:tc>
        <w:tc>
          <w:tcPr>
            <w:tcW w:w="0" w:type="auto"/>
            <w:hideMark/>
          </w:tcPr>
          <w:p w14:paraId="48D9ADDA" w14:textId="77777777" w:rsidR="00141A99" w:rsidRPr="00141A99" w:rsidRDefault="00141A99" w:rsidP="001124EC">
            <w:pPr>
              <w:spacing w:line="259" w:lineRule="auto"/>
              <w:rPr>
                <w:rFonts w:cstheme="minorHAnsi"/>
                <w:sz w:val="24"/>
                <w:szCs w:val="24"/>
              </w:rPr>
            </w:pPr>
          </w:p>
        </w:tc>
        <w:tc>
          <w:tcPr>
            <w:tcW w:w="0" w:type="auto"/>
            <w:hideMark/>
          </w:tcPr>
          <w:p w14:paraId="61EF5976" w14:textId="77777777" w:rsidR="00141A99" w:rsidRPr="00141A99" w:rsidRDefault="00141A99" w:rsidP="001124EC">
            <w:pPr>
              <w:spacing w:line="259" w:lineRule="auto"/>
              <w:rPr>
                <w:rFonts w:cstheme="minorHAnsi"/>
                <w:sz w:val="24"/>
                <w:szCs w:val="24"/>
              </w:rPr>
            </w:pPr>
          </w:p>
        </w:tc>
        <w:tc>
          <w:tcPr>
            <w:tcW w:w="0" w:type="auto"/>
            <w:hideMark/>
          </w:tcPr>
          <w:p w14:paraId="3647F8D5" w14:textId="77777777" w:rsidR="00141A99" w:rsidRPr="00141A99" w:rsidRDefault="00141A99" w:rsidP="001124EC">
            <w:pPr>
              <w:spacing w:line="259" w:lineRule="auto"/>
              <w:rPr>
                <w:rFonts w:cstheme="minorHAnsi"/>
                <w:sz w:val="24"/>
                <w:szCs w:val="24"/>
              </w:rPr>
            </w:pPr>
          </w:p>
        </w:tc>
        <w:tc>
          <w:tcPr>
            <w:tcW w:w="0" w:type="auto"/>
            <w:hideMark/>
          </w:tcPr>
          <w:p w14:paraId="0221CB9D" w14:textId="77777777" w:rsidR="00141A99" w:rsidRPr="00141A99" w:rsidRDefault="00141A99" w:rsidP="001124EC">
            <w:pPr>
              <w:spacing w:line="259" w:lineRule="auto"/>
              <w:rPr>
                <w:rFonts w:cstheme="minorHAnsi"/>
                <w:sz w:val="24"/>
                <w:szCs w:val="24"/>
              </w:rPr>
            </w:pPr>
          </w:p>
        </w:tc>
      </w:tr>
      <w:tr w:rsidR="00141A99" w:rsidRPr="00141A99" w14:paraId="197FE419" w14:textId="77777777" w:rsidTr="001124EC">
        <w:tc>
          <w:tcPr>
            <w:tcW w:w="0" w:type="auto"/>
            <w:hideMark/>
          </w:tcPr>
          <w:p w14:paraId="6CE26189" w14:textId="77777777" w:rsidR="00141A99" w:rsidRPr="00141A99" w:rsidRDefault="00141A99" w:rsidP="00AF7588">
            <w:pPr>
              <w:spacing w:line="259" w:lineRule="auto"/>
              <w:ind w:left="244"/>
              <w:rPr>
                <w:rFonts w:cstheme="minorHAnsi"/>
                <w:sz w:val="24"/>
                <w:szCs w:val="24"/>
              </w:rPr>
            </w:pPr>
            <w:r w:rsidRPr="00141A99">
              <w:rPr>
                <w:rFonts w:cstheme="minorHAnsi"/>
                <w:sz w:val="24"/>
                <w:szCs w:val="24"/>
              </w:rPr>
              <w:t>LR χ</w:t>
            </w:r>
            <w:r w:rsidRPr="00141A99">
              <w:rPr>
                <w:rFonts w:cstheme="minorHAnsi"/>
                <w:sz w:val="24"/>
                <w:szCs w:val="24"/>
                <w:vertAlign w:val="superscript"/>
              </w:rPr>
              <w:t>2</w:t>
            </w:r>
            <w:r w:rsidRPr="00141A99">
              <w:rPr>
                <w:rFonts w:cstheme="minorHAnsi"/>
                <w:sz w:val="24"/>
                <w:szCs w:val="24"/>
              </w:rPr>
              <w:t>(</w:t>
            </w:r>
            <w:proofErr w:type="gramStart"/>
            <w:r w:rsidRPr="00141A99">
              <w:rPr>
                <w:rFonts w:cstheme="minorHAnsi"/>
                <w:sz w:val="24"/>
                <w:szCs w:val="24"/>
              </w:rPr>
              <w:t>25)=</w:t>
            </w:r>
            <w:proofErr w:type="gramEnd"/>
            <w:r w:rsidRPr="00141A99">
              <w:rPr>
                <w:rFonts w:cstheme="minorHAnsi"/>
                <w:sz w:val="24"/>
                <w:szCs w:val="24"/>
              </w:rPr>
              <w:t>87.25</w:t>
            </w:r>
          </w:p>
        </w:tc>
        <w:tc>
          <w:tcPr>
            <w:tcW w:w="0" w:type="auto"/>
            <w:hideMark/>
          </w:tcPr>
          <w:p w14:paraId="43C4C50C" w14:textId="77777777" w:rsidR="00141A99" w:rsidRPr="00141A99" w:rsidRDefault="00141A99" w:rsidP="001124EC">
            <w:pPr>
              <w:spacing w:line="259" w:lineRule="auto"/>
              <w:rPr>
                <w:rFonts w:cstheme="minorHAnsi"/>
                <w:sz w:val="24"/>
                <w:szCs w:val="24"/>
              </w:rPr>
            </w:pPr>
          </w:p>
        </w:tc>
        <w:tc>
          <w:tcPr>
            <w:tcW w:w="0" w:type="auto"/>
            <w:hideMark/>
          </w:tcPr>
          <w:p w14:paraId="6EC835FF" w14:textId="77777777" w:rsidR="00141A99" w:rsidRPr="00141A99" w:rsidRDefault="00141A99" w:rsidP="001124EC">
            <w:pPr>
              <w:spacing w:line="259" w:lineRule="auto"/>
              <w:rPr>
                <w:rFonts w:cstheme="minorHAnsi"/>
                <w:sz w:val="24"/>
                <w:szCs w:val="24"/>
              </w:rPr>
            </w:pPr>
          </w:p>
        </w:tc>
        <w:tc>
          <w:tcPr>
            <w:tcW w:w="0" w:type="auto"/>
            <w:hideMark/>
          </w:tcPr>
          <w:p w14:paraId="11CC7346" w14:textId="77777777" w:rsidR="00141A99" w:rsidRPr="00141A99" w:rsidRDefault="00141A99" w:rsidP="001124EC">
            <w:pPr>
              <w:spacing w:line="259" w:lineRule="auto"/>
              <w:rPr>
                <w:rFonts w:cstheme="minorHAnsi"/>
                <w:sz w:val="24"/>
                <w:szCs w:val="24"/>
              </w:rPr>
            </w:pPr>
          </w:p>
        </w:tc>
        <w:tc>
          <w:tcPr>
            <w:tcW w:w="0" w:type="auto"/>
            <w:hideMark/>
          </w:tcPr>
          <w:p w14:paraId="6B6EECD0" w14:textId="77777777" w:rsidR="00141A99" w:rsidRPr="00141A99" w:rsidRDefault="00141A99" w:rsidP="001124EC">
            <w:pPr>
              <w:spacing w:line="259" w:lineRule="auto"/>
              <w:rPr>
                <w:rFonts w:cstheme="minorHAnsi"/>
                <w:sz w:val="24"/>
                <w:szCs w:val="24"/>
              </w:rPr>
            </w:pPr>
          </w:p>
        </w:tc>
      </w:tr>
      <w:tr w:rsidR="00141A99" w:rsidRPr="00141A99" w14:paraId="1E8E1286" w14:textId="77777777" w:rsidTr="001124EC">
        <w:tc>
          <w:tcPr>
            <w:tcW w:w="0" w:type="auto"/>
            <w:hideMark/>
          </w:tcPr>
          <w:p w14:paraId="5A5E425C" w14:textId="77777777" w:rsidR="00141A99" w:rsidRPr="00141A99" w:rsidRDefault="00141A99" w:rsidP="00AF7588">
            <w:pPr>
              <w:spacing w:line="259" w:lineRule="auto"/>
              <w:ind w:left="244"/>
              <w:rPr>
                <w:rFonts w:cstheme="minorHAnsi"/>
                <w:sz w:val="24"/>
                <w:szCs w:val="24"/>
              </w:rPr>
            </w:pPr>
            <w:r w:rsidRPr="00141A99">
              <w:rPr>
                <w:rFonts w:cstheme="minorHAnsi"/>
                <w:sz w:val="24"/>
                <w:szCs w:val="24"/>
              </w:rPr>
              <w:t>Prob &gt; χ</w:t>
            </w:r>
            <w:r w:rsidRPr="00141A99">
              <w:rPr>
                <w:rFonts w:cstheme="minorHAnsi"/>
                <w:sz w:val="24"/>
                <w:szCs w:val="24"/>
                <w:vertAlign w:val="superscript"/>
              </w:rPr>
              <w:t>2</w:t>
            </w:r>
            <w:r w:rsidRPr="00141A99">
              <w:rPr>
                <w:rFonts w:cstheme="minorHAnsi"/>
                <w:sz w:val="24"/>
                <w:szCs w:val="24"/>
              </w:rPr>
              <w:t>=0.0000</w:t>
            </w:r>
          </w:p>
        </w:tc>
        <w:tc>
          <w:tcPr>
            <w:tcW w:w="0" w:type="auto"/>
            <w:hideMark/>
          </w:tcPr>
          <w:p w14:paraId="6D24B4DC" w14:textId="77777777" w:rsidR="00141A99" w:rsidRPr="00141A99" w:rsidRDefault="00141A99" w:rsidP="001124EC">
            <w:pPr>
              <w:spacing w:line="259" w:lineRule="auto"/>
              <w:rPr>
                <w:rFonts w:cstheme="minorHAnsi"/>
                <w:sz w:val="24"/>
                <w:szCs w:val="24"/>
              </w:rPr>
            </w:pPr>
          </w:p>
        </w:tc>
        <w:tc>
          <w:tcPr>
            <w:tcW w:w="0" w:type="auto"/>
            <w:hideMark/>
          </w:tcPr>
          <w:p w14:paraId="343B5C46" w14:textId="77777777" w:rsidR="00141A99" w:rsidRPr="00141A99" w:rsidRDefault="00141A99" w:rsidP="001124EC">
            <w:pPr>
              <w:spacing w:line="259" w:lineRule="auto"/>
              <w:rPr>
                <w:rFonts w:cstheme="minorHAnsi"/>
                <w:sz w:val="24"/>
                <w:szCs w:val="24"/>
              </w:rPr>
            </w:pPr>
          </w:p>
        </w:tc>
        <w:tc>
          <w:tcPr>
            <w:tcW w:w="0" w:type="auto"/>
            <w:hideMark/>
          </w:tcPr>
          <w:p w14:paraId="644FC91C" w14:textId="77777777" w:rsidR="00141A99" w:rsidRPr="00141A99" w:rsidRDefault="00141A99" w:rsidP="001124EC">
            <w:pPr>
              <w:spacing w:line="259" w:lineRule="auto"/>
              <w:rPr>
                <w:rFonts w:cstheme="minorHAnsi"/>
                <w:sz w:val="24"/>
                <w:szCs w:val="24"/>
              </w:rPr>
            </w:pPr>
          </w:p>
        </w:tc>
        <w:tc>
          <w:tcPr>
            <w:tcW w:w="0" w:type="auto"/>
            <w:hideMark/>
          </w:tcPr>
          <w:p w14:paraId="63E335A6" w14:textId="77777777" w:rsidR="00141A99" w:rsidRPr="00141A99" w:rsidRDefault="00141A99" w:rsidP="001124EC">
            <w:pPr>
              <w:spacing w:line="259" w:lineRule="auto"/>
              <w:rPr>
                <w:rFonts w:cstheme="minorHAnsi"/>
                <w:sz w:val="24"/>
                <w:szCs w:val="24"/>
              </w:rPr>
            </w:pPr>
          </w:p>
        </w:tc>
      </w:tr>
      <w:tr w:rsidR="00141A99" w:rsidRPr="00141A99" w14:paraId="7B41CF0C" w14:textId="77777777" w:rsidTr="001124EC">
        <w:tc>
          <w:tcPr>
            <w:tcW w:w="0" w:type="auto"/>
            <w:hideMark/>
          </w:tcPr>
          <w:p w14:paraId="4B6963C3" w14:textId="77777777" w:rsidR="00141A99" w:rsidRPr="00141A99" w:rsidRDefault="00141A99" w:rsidP="001124EC">
            <w:pPr>
              <w:spacing w:line="259" w:lineRule="auto"/>
              <w:rPr>
                <w:rFonts w:cstheme="minorHAnsi"/>
                <w:sz w:val="24"/>
                <w:szCs w:val="24"/>
              </w:rPr>
            </w:pPr>
            <w:r w:rsidRPr="00141A99">
              <w:rPr>
                <w:rFonts w:cstheme="minorHAnsi"/>
                <w:sz w:val="24"/>
                <w:szCs w:val="24"/>
              </w:rPr>
              <w:t>Log likelihood =−221.25775</w:t>
            </w:r>
          </w:p>
        </w:tc>
        <w:tc>
          <w:tcPr>
            <w:tcW w:w="0" w:type="auto"/>
            <w:hideMark/>
          </w:tcPr>
          <w:p w14:paraId="25251BD0" w14:textId="77777777" w:rsidR="00141A99" w:rsidRPr="00141A99" w:rsidRDefault="00141A99" w:rsidP="001124EC">
            <w:pPr>
              <w:spacing w:line="259" w:lineRule="auto"/>
              <w:rPr>
                <w:rFonts w:cstheme="minorHAnsi"/>
                <w:sz w:val="24"/>
                <w:szCs w:val="24"/>
              </w:rPr>
            </w:pPr>
          </w:p>
        </w:tc>
        <w:tc>
          <w:tcPr>
            <w:tcW w:w="0" w:type="auto"/>
            <w:hideMark/>
          </w:tcPr>
          <w:p w14:paraId="1BA8CA97" w14:textId="77777777" w:rsidR="00141A99" w:rsidRPr="00141A99" w:rsidRDefault="00141A99" w:rsidP="001124EC">
            <w:pPr>
              <w:spacing w:line="259" w:lineRule="auto"/>
              <w:rPr>
                <w:rFonts w:cstheme="minorHAnsi"/>
                <w:sz w:val="24"/>
                <w:szCs w:val="24"/>
              </w:rPr>
            </w:pPr>
          </w:p>
        </w:tc>
        <w:tc>
          <w:tcPr>
            <w:tcW w:w="0" w:type="auto"/>
            <w:hideMark/>
          </w:tcPr>
          <w:p w14:paraId="3570B608" w14:textId="77777777" w:rsidR="00141A99" w:rsidRPr="00141A99" w:rsidRDefault="00141A99" w:rsidP="001124EC">
            <w:pPr>
              <w:spacing w:line="259" w:lineRule="auto"/>
              <w:rPr>
                <w:rFonts w:cstheme="minorHAnsi"/>
                <w:sz w:val="24"/>
                <w:szCs w:val="24"/>
              </w:rPr>
            </w:pPr>
          </w:p>
        </w:tc>
        <w:tc>
          <w:tcPr>
            <w:tcW w:w="0" w:type="auto"/>
            <w:hideMark/>
          </w:tcPr>
          <w:p w14:paraId="40042D12" w14:textId="77777777" w:rsidR="00141A99" w:rsidRPr="00141A99" w:rsidRDefault="00141A99" w:rsidP="001124EC">
            <w:pPr>
              <w:spacing w:line="259" w:lineRule="auto"/>
              <w:rPr>
                <w:rFonts w:cstheme="minorHAnsi"/>
                <w:sz w:val="24"/>
                <w:szCs w:val="24"/>
              </w:rPr>
            </w:pPr>
          </w:p>
        </w:tc>
      </w:tr>
      <w:tr w:rsidR="00141A99" w:rsidRPr="00141A99" w14:paraId="4D6E4458" w14:textId="77777777" w:rsidTr="001124EC">
        <w:tc>
          <w:tcPr>
            <w:tcW w:w="0" w:type="auto"/>
            <w:hideMark/>
          </w:tcPr>
          <w:p w14:paraId="26B0F273" w14:textId="77777777" w:rsidR="00141A99" w:rsidRPr="00141A99" w:rsidRDefault="00141A99" w:rsidP="001124EC">
            <w:pPr>
              <w:spacing w:line="259" w:lineRule="auto"/>
              <w:rPr>
                <w:rFonts w:cstheme="minorHAnsi"/>
                <w:sz w:val="24"/>
                <w:szCs w:val="24"/>
              </w:rPr>
            </w:pPr>
            <w:r w:rsidRPr="00141A99">
              <w:rPr>
                <w:rFonts w:cstheme="minorHAnsi"/>
                <w:sz w:val="24"/>
                <w:szCs w:val="24"/>
              </w:rPr>
              <w:t>Pseudo R</w:t>
            </w:r>
            <w:r w:rsidRPr="00141A99">
              <w:rPr>
                <w:rFonts w:cstheme="minorHAnsi"/>
                <w:sz w:val="24"/>
                <w:szCs w:val="24"/>
                <w:vertAlign w:val="superscript"/>
              </w:rPr>
              <w:t>2</w:t>
            </w:r>
            <w:r w:rsidRPr="00141A99">
              <w:rPr>
                <w:rFonts w:cstheme="minorHAnsi"/>
                <w:sz w:val="24"/>
                <w:szCs w:val="24"/>
              </w:rPr>
              <w:t> =0.1647</w:t>
            </w:r>
          </w:p>
        </w:tc>
        <w:tc>
          <w:tcPr>
            <w:tcW w:w="0" w:type="auto"/>
            <w:hideMark/>
          </w:tcPr>
          <w:p w14:paraId="6D51FF9D" w14:textId="77777777" w:rsidR="00141A99" w:rsidRPr="00141A99" w:rsidRDefault="00141A99" w:rsidP="001124EC">
            <w:pPr>
              <w:spacing w:line="259" w:lineRule="auto"/>
              <w:rPr>
                <w:rFonts w:cstheme="minorHAnsi"/>
                <w:sz w:val="24"/>
                <w:szCs w:val="24"/>
              </w:rPr>
            </w:pPr>
          </w:p>
        </w:tc>
        <w:tc>
          <w:tcPr>
            <w:tcW w:w="0" w:type="auto"/>
            <w:hideMark/>
          </w:tcPr>
          <w:p w14:paraId="7DC82211" w14:textId="77777777" w:rsidR="00141A99" w:rsidRPr="00141A99" w:rsidRDefault="00141A99" w:rsidP="001124EC">
            <w:pPr>
              <w:spacing w:line="259" w:lineRule="auto"/>
              <w:rPr>
                <w:rFonts w:cstheme="minorHAnsi"/>
                <w:sz w:val="24"/>
                <w:szCs w:val="24"/>
              </w:rPr>
            </w:pPr>
          </w:p>
        </w:tc>
        <w:tc>
          <w:tcPr>
            <w:tcW w:w="0" w:type="auto"/>
            <w:hideMark/>
          </w:tcPr>
          <w:p w14:paraId="01CFE615" w14:textId="77777777" w:rsidR="00141A99" w:rsidRPr="00141A99" w:rsidRDefault="00141A99" w:rsidP="001124EC">
            <w:pPr>
              <w:spacing w:line="259" w:lineRule="auto"/>
              <w:rPr>
                <w:rFonts w:cstheme="minorHAnsi"/>
                <w:sz w:val="24"/>
                <w:szCs w:val="24"/>
              </w:rPr>
            </w:pPr>
          </w:p>
        </w:tc>
        <w:tc>
          <w:tcPr>
            <w:tcW w:w="0" w:type="auto"/>
            <w:hideMark/>
          </w:tcPr>
          <w:p w14:paraId="1FBA6981" w14:textId="77777777" w:rsidR="00141A99" w:rsidRPr="00141A99" w:rsidRDefault="00141A99" w:rsidP="001124EC">
            <w:pPr>
              <w:spacing w:line="259" w:lineRule="auto"/>
              <w:rPr>
                <w:rFonts w:cstheme="minorHAnsi"/>
                <w:sz w:val="24"/>
                <w:szCs w:val="24"/>
              </w:rPr>
            </w:pPr>
          </w:p>
        </w:tc>
      </w:tr>
    </w:tbl>
    <w:p w14:paraId="1A40C394" w14:textId="6ECBABE6" w:rsidR="00141A99" w:rsidRDefault="00141A99" w:rsidP="001229BA">
      <w:pPr>
        <w:pStyle w:val="NoSpacing"/>
      </w:pPr>
      <w:r w:rsidRPr="00141A99">
        <w:t xml:space="preserve">Dependent variable—loan </w:t>
      </w:r>
      <w:proofErr w:type="spellStart"/>
      <w:r w:rsidRPr="00141A99">
        <w:t>everover</w:t>
      </w:r>
      <w:proofErr w:type="spellEnd"/>
      <w:r w:rsidRPr="00141A99">
        <w:t xml:space="preserve"> 90 days or more delinquent for the first seven years of the loan's life. Loans seasoned more than two years before purchase are excluded. There is one observation per loan. Origination year dummies serve as a type of default baseline. It should be noted that there is specification bias in the above results due to both left and right censoring and because the competing risk of prepayment is ignored.</w:t>
      </w:r>
    </w:p>
    <w:p w14:paraId="75DE91F2" w14:textId="77777777" w:rsidR="001229BA" w:rsidRPr="00141A99" w:rsidRDefault="001229BA" w:rsidP="00141A99">
      <w:pPr>
        <w:rPr>
          <w:rFonts w:cstheme="minorHAnsi"/>
          <w:sz w:val="24"/>
          <w:szCs w:val="24"/>
        </w:rPr>
      </w:pPr>
    </w:p>
    <w:p w14:paraId="419BD5EA" w14:textId="77777777" w:rsidR="00141A99" w:rsidRPr="001229BA" w:rsidRDefault="00141A99" w:rsidP="001229BA">
      <w:pPr>
        <w:pStyle w:val="Heading1"/>
      </w:pPr>
      <w:hyperlink r:id="rId43" w:anchor="toc" w:tooltip=" Footnotes  " w:history="1">
        <w:r w:rsidRPr="001229BA">
          <w:rPr>
            <w:rStyle w:val="Hyperlink"/>
            <w:color w:val="262626" w:themeColor="text1" w:themeTint="D9"/>
            <w:u w:val="none"/>
          </w:rPr>
          <w:t>Footnotes</w:t>
        </w:r>
      </w:hyperlink>
    </w:p>
    <w:p w14:paraId="126A40FC" w14:textId="77777777" w:rsidR="00141A99" w:rsidRPr="001229BA" w:rsidRDefault="00141A99" w:rsidP="001229BA">
      <w:pPr>
        <w:pStyle w:val="NoSpacing"/>
        <w:ind w:left="720" w:hanging="720"/>
        <w:rPr>
          <w:sz w:val="24"/>
          <w:szCs w:val="24"/>
        </w:rPr>
      </w:pPr>
      <w:hyperlink r:id="rId44" w:anchor="bib1up" w:tooltip="1" w:history="1">
        <w:r w:rsidRPr="001229BA">
          <w:rPr>
            <w:rStyle w:val="Hyperlink"/>
            <w:color w:val="auto"/>
            <w:sz w:val="24"/>
            <w:szCs w:val="24"/>
            <w:u w:val="none"/>
          </w:rPr>
          <w:t>1</w:t>
        </w:r>
      </w:hyperlink>
      <w:r w:rsidRPr="001229BA">
        <w:rPr>
          <w:sz w:val="24"/>
          <w:szCs w:val="24"/>
        </w:rPr>
        <w:t xml:space="preserve"> Although it may appear abnormal for mortgage loans to have both a prepayment penalty and yield maintenance, this combination is prevalent in Fannie Mae multifamily loans, especially in the later years of the observation period. There are different calculations </w:t>
      </w:r>
      <w:proofErr w:type="gramStart"/>
      <w:r w:rsidRPr="001229BA">
        <w:rPr>
          <w:sz w:val="24"/>
          <w:szCs w:val="24"/>
        </w:rPr>
        <w:t>for the amount of</w:t>
      </w:r>
      <w:proofErr w:type="gramEnd"/>
      <w:r w:rsidRPr="001229BA">
        <w:rPr>
          <w:sz w:val="24"/>
          <w:szCs w:val="24"/>
        </w:rPr>
        <w:t xml:space="preserve"> prepayment premium to be paid which depends upon the date during the term of the loan when the prepayment is being made. If the borrower wants to prepay any time after the effective date of the loan and before the yield maintenance period ends, which is generally just before the last 12 months of the loan, the prepayment premium is equal to the greater of the yield maintenance calculation or 1% of the principal being repaid. If the borrower wants to pay after the yield maintenance period has ended (i.e., during the last 12 months of the loan term), then the prepayment premium is 1% of outstanding unpaid principal balance—no yield maintenance calculation. Note, Fannie Mae has used defeasance in structuring nonresidential mortgages, but there are no cases of its use in our data set.</w:t>
      </w:r>
    </w:p>
    <w:p w14:paraId="114BC842" w14:textId="77777777" w:rsidR="00141A99" w:rsidRPr="001229BA" w:rsidRDefault="00141A99" w:rsidP="001229BA">
      <w:pPr>
        <w:pStyle w:val="NoSpacing"/>
        <w:ind w:left="720" w:hanging="720"/>
        <w:rPr>
          <w:sz w:val="24"/>
          <w:szCs w:val="24"/>
        </w:rPr>
      </w:pPr>
      <w:hyperlink r:id="rId45" w:anchor="bib2up" w:tooltip="2" w:history="1">
        <w:r w:rsidRPr="001229BA">
          <w:rPr>
            <w:rStyle w:val="Hyperlink"/>
            <w:color w:val="auto"/>
            <w:sz w:val="24"/>
            <w:szCs w:val="24"/>
            <w:u w:val="none"/>
          </w:rPr>
          <w:t>2</w:t>
        </w:r>
      </w:hyperlink>
      <w:r w:rsidRPr="001229BA">
        <w:rPr>
          <w:sz w:val="24"/>
          <w:szCs w:val="24"/>
        </w:rPr>
        <w:t xml:space="preserve"> Originally, Fannie Mae was a federal government agency. Its mandate was to act as a secondary mortgage market facility that could purchase, </w:t>
      </w:r>
      <w:proofErr w:type="gramStart"/>
      <w:r w:rsidRPr="001229BA">
        <w:rPr>
          <w:sz w:val="24"/>
          <w:szCs w:val="24"/>
        </w:rPr>
        <w:t>hold</w:t>
      </w:r>
      <w:proofErr w:type="gramEnd"/>
      <w:r w:rsidRPr="001229BA">
        <w:rPr>
          <w:sz w:val="24"/>
          <w:szCs w:val="24"/>
        </w:rPr>
        <w:t xml:space="preserve"> and sell FHA‐insured loans, and expand liquidity in the mortgage market. Over time Fannie Mae's authority expanded and in 1984 Fannie Mae created a distinct business division to purchase multifamily loans (FNMA [16]).</w:t>
      </w:r>
    </w:p>
    <w:p w14:paraId="234E551C" w14:textId="77777777" w:rsidR="00141A99" w:rsidRPr="001229BA" w:rsidRDefault="00141A99" w:rsidP="001229BA">
      <w:pPr>
        <w:pStyle w:val="NoSpacing"/>
        <w:ind w:left="720" w:hanging="720"/>
        <w:rPr>
          <w:sz w:val="24"/>
          <w:szCs w:val="24"/>
        </w:rPr>
      </w:pPr>
      <w:hyperlink r:id="rId46" w:anchor="bib3up" w:tooltip="3" w:history="1">
        <w:r w:rsidRPr="001229BA">
          <w:rPr>
            <w:rStyle w:val="Hyperlink"/>
            <w:color w:val="auto"/>
            <w:sz w:val="24"/>
            <w:szCs w:val="24"/>
            <w:u w:val="none"/>
          </w:rPr>
          <w:t>3</w:t>
        </w:r>
      </w:hyperlink>
      <w:r w:rsidRPr="001229BA">
        <w:rPr>
          <w:sz w:val="24"/>
          <w:szCs w:val="24"/>
        </w:rPr>
        <w:t xml:space="preserve"> In our empirical work, all loans from metropolitan areas that include Los Angeles, New York, Washington, </w:t>
      </w:r>
      <w:proofErr w:type="gramStart"/>
      <w:r w:rsidRPr="001229BA">
        <w:rPr>
          <w:sz w:val="24"/>
          <w:szCs w:val="24"/>
        </w:rPr>
        <w:t>San Francisco</w:t>
      </w:r>
      <w:proofErr w:type="gramEnd"/>
      <w:r w:rsidRPr="001229BA">
        <w:rPr>
          <w:sz w:val="24"/>
          <w:szCs w:val="24"/>
        </w:rPr>
        <w:t xml:space="preserve"> and San Jose are considered high‐cost locations.</w:t>
      </w:r>
    </w:p>
    <w:p w14:paraId="0F23D171" w14:textId="7994B095" w:rsidR="00141A99" w:rsidRPr="001229BA" w:rsidRDefault="00141A99" w:rsidP="001229BA">
      <w:pPr>
        <w:pStyle w:val="NoSpacing"/>
        <w:ind w:left="720" w:hanging="720"/>
        <w:rPr>
          <w:sz w:val="24"/>
          <w:szCs w:val="24"/>
        </w:rPr>
      </w:pPr>
      <w:hyperlink r:id="rId47" w:anchor="bib4up" w:tooltip="4" w:history="1">
        <w:r w:rsidRPr="001229BA">
          <w:rPr>
            <w:rStyle w:val="Hyperlink"/>
            <w:color w:val="auto"/>
            <w:sz w:val="24"/>
            <w:szCs w:val="24"/>
            <w:u w:val="none"/>
          </w:rPr>
          <w:t>4</w:t>
        </w:r>
      </w:hyperlink>
      <w:r w:rsidRPr="001229BA">
        <w:rPr>
          <w:sz w:val="24"/>
          <w:szCs w:val="24"/>
        </w:rPr>
        <w:t> </w:t>
      </w:r>
      <m:oMath>
        <m:sSub>
          <m:sSubPr>
            <m:ctrlPr>
              <w:rPr>
                <w:rFonts w:ascii="Cambria Math" w:hAnsi="Cambria Math"/>
                <w:b/>
                <w:bCs/>
                <w:iCs/>
                <w:sz w:val="24"/>
                <w:szCs w:val="24"/>
              </w:rPr>
            </m:ctrlPr>
          </m:sSubPr>
          <m:e>
            <m:r>
              <m:rPr>
                <m:sty m:val="b"/>
              </m:rPr>
              <w:rPr>
                <w:rFonts w:ascii="Cambria Math" w:hAnsi="Cambria Math"/>
                <w:sz w:val="24"/>
                <w:szCs w:val="24"/>
              </w:rPr>
              <m:t>X</m:t>
            </m:r>
          </m:e>
          <m:sub>
            <m:r>
              <w:rPr>
                <w:rFonts w:ascii="Cambria Math" w:hAnsi="Cambria Math"/>
                <w:sz w:val="24"/>
                <w:szCs w:val="24"/>
              </w:rPr>
              <m:t>p</m:t>
            </m:r>
          </m:sub>
        </m:sSub>
      </m:oMath>
      <w:r w:rsidRPr="001229BA">
        <w:rPr>
          <w:sz w:val="24"/>
          <w:szCs w:val="24"/>
        </w:rPr>
        <w:t xml:space="preserve"> represents the risk characteristics associated with both the put and call options in the mortgage contract, </w:t>
      </w:r>
      <w:proofErr w:type="gramStart"/>
      <w:r w:rsidRPr="001229BA">
        <w:rPr>
          <w:sz w:val="24"/>
          <w:szCs w:val="24"/>
        </w:rPr>
        <w:t>and also</w:t>
      </w:r>
      <w:proofErr w:type="gramEnd"/>
      <w:r w:rsidRPr="001229BA">
        <w:rPr>
          <w:sz w:val="24"/>
          <w:szCs w:val="24"/>
        </w:rPr>
        <w:t xml:space="preserve"> contains information on the volatility associated with those risk characteristics (see Kau et al. [22] for further discussion).</w:t>
      </w:r>
    </w:p>
    <w:p w14:paraId="6C268D5A" w14:textId="77777777" w:rsidR="00141A99" w:rsidRPr="001229BA" w:rsidRDefault="00141A99" w:rsidP="001229BA">
      <w:pPr>
        <w:pStyle w:val="NoSpacing"/>
        <w:ind w:left="720" w:hanging="720"/>
        <w:rPr>
          <w:sz w:val="24"/>
          <w:szCs w:val="24"/>
        </w:rPr>
      </w:pPr>
      <w:hyperlink r:id="rId48" w:anchor="bib5up" w:tooltip="5" w:history="1">
        <w:r w:rsidRPr="001229BA">
          <w:rPr>
            <w:rStyle w:val="Hyperlink"/>
            <w:color w:val="auto"/>
            <w:sz w:val="24"/>
            <w:szCs w:val="24"/>
            <w:u w:val="none"/>
          </w:rPr>
          <w:t>5</w:t>
        </w:r>
      </w:hyperlink>
      <w:r w:rsidRPr="001229BA">
        <w:rPr>
          <w:sz w:val="24"/>
          <w:szCs w:val="24"/>
        </w:rPr>
        <w:t> The annual Federal Housing Administration Actuarial Reports prepared by Integrated Financial Engineering (see [21], for example) rely on a similar bivariate model.</w:t>
      </w:r>
    </w:p>
    <w:p w14:paraId="1E09A378" w14:textId="77777777" w:rsidR="00141A99" w:rsidRPr="001229BA" w:rsidRDefault="00141A99" w:rsidP="001229BA">
      <w:pPr>
        <w:pStyle w:val="NoSpacing"/>
        <w:ind w:left="720" w:hanging="720"/>
        <w:rPr>
          <w:sz w:val="24"/>
          <w:szCs w:val="24"/>
        </w:rPr>
      </w:pPr>
      <w:hyperlink r:id="rId49" w:anchor="bib6up" w:tooltip="6" w:history="1">
        <w:r w:rsidRPr="001229BA">
          <w:rPr>
            <w:rStyle w:val="Hyperlink"/>
            <w:color w:val="auto"/>
            <w:sz w:val="24"/>
            <w:szCs w:val="24"/>
            <w:u w:val="none"/>
          </w:rPr>
          <w:t>6</w:t>
        </w:r>
      </w:hyperlink>
      <w:r w:rsidRPr="001229BA">
        <w:rPr>
          <w:sz w:val="24"/>
          <w:szCs w:val="24"/>
        </w:rPr>
        <w:t> The impact on NOI when one tenant leaves a space can be much more severe if the property has just 5 units than if the property has 200 units.</w:t>
      </w:r>
    </w:p>
    <w:p w14:paraId="72D0EA1D" w14:textId="77777777" w:rsidR="00141A99" w:rsidRPr="001229BA" w:rsidRDefault="00141A99" w:rsidP="001229BA">
      <w:pPr>
        <w:pStyle w:val="NoSpacing"/>
        <w:ind w:left="720" w:hanging="720"/>
        <w:rPr>
          <w:sz w:val="24"/>
          <w:szCs w:val="24"/>
        </w:rPr>
      </w:pPr>
      <w:hyperlink r:id="rId50" w:anchor="bib7up" w:tooltip="7" w:history="1">
        <w:r w:rsidRPr="001229BA">
          <w:rPr>
            <w:rStyle w:val="Hyperlink"/>
            <w:color w:val="auto"/>
            <w:sz w:val="24"/>
            <w:szCs w:val="24"/>
            <w:u w:val="none"/>
          </w:rPr>
          <w:t>7</w:t>
        </w:r>
      </w:hyperlink>
      <w:r w:rsidRPr="001229BA">
        <w:rPr>
          <w:sz w:val="24"/>
          <w:szCs w:val="24"/>
        </w:rPr>
        <w:t> See the note below each of the figures for the details used to define the representative loan.</w:t>
      </w:r>
    </w:p>
    <w:p w14:paraId="53B24B3A" w14:textId="77777777" w:rsidR="00141A99" w:rsidRPr="001229BA" w:rsidRDefault="00141A99" w:rsidP="001229BA">
      <w:pPr>
        <w:pStyle w:val="NoSpacing"/>
        <w:ind w:left="720" w:hanging="720"/>
        <w:rPr>
          <w:sz w:val="24"/>
          <w:szCs w:val="24"/>
        </w:rPr>
      </w:pPr>
      <w:hyperlink r:id="rId51" w:anchor="bib8up" w:tooltip="8" w:history="1">
        <w:r w:rsidRPr="001229BA">
          <w:rPr>
            <w:rStyle w:val="Hyperlink"/>
            <w:color w:val="auto"/>
            <w:sz w:val="24"/>
            <w:szCs w:val="24"/>
            <w:u w:val="none"/>
          </w:rPr>
          <w:t>8</w:t>
        </w:r>
      </w:hyperlink>
      <w:r w:rsidRPr="001229BA">
        <w:rPr>
          <w:sz w:val="24"/>
          <w:szCs w:val="24"/>
        </w:rPr>
        <w:t> This is because baseline probabilities are dropping due to the strong quadratic shape of the baseline.</w:t>
      </w:r>
    </w:p>
    <w:p w14:paraId="541EA8C9" w14:textId="77777777" w:rsidR="001229BA" w:rsidRPr="00141A99" w:rsidRDefault="001229BA" w:rsidP="00141A99">
      <w:pPr>
        <w:rPr>
          <w:rFonts w:cstheme="minorHAnsi"/>
          <w:sz w:val="24"/>
          <w:szCs w:val="24"/>
        </w:rPr>
      </w:pPr>
    </w:p>
    <w:p w14:paraId="79FCD119" w14:textId="77777777" w:rsidR="00141A99" w:rsidRPr="001229BA" w:rsidRDefault="00141A99" w:rsidP="001229BA">
      <w:pPr>
        <w:pStyle w:val="Heading1"/>
      </w:pPr>
      <w:hyperlink r:id="rId52" w:anchor="toc" w:tooltip=" References  " w:history="1">
        <w:r w:rsidRPr="001229BA">
          <w:rPr>
            <w:rStyle w:val="Hyperlink"/>
            <w:color w:val="262626" w:themeColor="text1" w:themeTint="D9"/>
            <w:u w:val="none"/>
          </w:rPr>
          <w:t>References</w:t>
        </w:r>
      </w:hyperlink>
    </w:p>
    <w:p w14:paraId="72EEB4E6" w14:textId="77777777" w:rsidR="00141A99" w:rsidRPr="00D87446" w:rsidRDefault="00141A99" w:rsidP="00D87446">
      <w:pPr>
        <w:spacing w:after="0"/>
        <w:ind w:left="720" w:hanging="720"/>
        <w:rPr>
          <w:sz w:val="24"/>
          <w:szCs w:val="24"/>
        </w:rPr>
      </w:pPr>
      <w:r w:rsidRPr="00D87446">
        <w:rPr>
          <w:sz w:val="24"/>
          <w:szCs w:val="24"/>
        </w:rPr>
        <w:t xml:space="preserve">Abraham, J.M. and H. Scott </w:t>
      </w:r>
      <w:proofErr w:type="spellStart"/>
      <w:r w:rsidRPr="00D87446">
        <w:rPr>
          <w:sz w:val="24"/>
          <w:szCs w:val="24"/>
        </w:rPr>
        <w:t>Theobold</w:t>
      </w:r>
      <w:proofErr w:type="spellEnd"/>
      <w:r w:rsidRPr="00D87446">
        <w:rPr>
          <w:sz w:val="24"/>
          <w:szCs w:val="24"/>
        </w:rPr>
        <w:t xml:space="preserve">. 1997. A Simple Prepayment Model of Commercial Mortgages. </w:t>
      </w:r>
      <w:r w:rsidRPr="00717076">
        <w:rPr>
          <w:i/>
          <w:iCs/>
          <w:sz w:val="24"/>
          <w:szCs w:val="24"/>
        </w:rPr>
        <w:t xml:space="preserve">Journal of Housing Economics </w:t>
      </w:r>
      <w:proofErr w:type="gramStart"/>
      <w:r w:rsidRPr="00D87446">
        <w:rPr>
          <w:sz w:val="24"/>
          <w:szCs w:val="24"/>
        </w:rPr>
        <w:t>6 :</w:t>
      </w:r>
      <w:proofErr w:type="gramEnd"/>
      <w:r w:rsidRPr="00D87446">
        <w:rPr>
          <w:sz w:val="24"/>
          <w:szCs w:val="24"/>
        </w:rPr>
        <w:t xml:space="preserve"> 31 – 59.</w:t>
      </w:r>
    </w:p>
    <w:p w14:paraId="4A9ECF78" w14:textId="77777777" w:rsidR="00141A99" w:rsidRPr="00D87446" w:rsidRDefault="00141A99" w:rsidP="00D87446">
      <w:pPr>
        <w:spacing w:after="0"/>
        <w:ind w:left="720" w:hanging="720"/>
        <w:rPr>
          <w:sz w:val="24"/>
          <w:szCs w:val="24"/>
        </w:rPr>
      </w:pPr>
      <w:proofErr w:type="spellStart"/>
      <w:r w:rsidRPr="00D87446">
        <w:rPr>
          <w:sz w:val="24"/>
          <w:szCs w:val="24"/>
        </w:rPr>
        <w:t>Akat</w:t>
      </w:r>
      <w:proofErr w:type="spellEnd"/>
      <w:r w:rsidRPr="00D87446">
        <w:rPr>
          <w:sz w:val="24"/>
          <w:szCs w:val="24"/>
        </w:rPr>
        <w:t xml:space="preserve">, M., B.W. Ambrose, O. </w:t>
      </w:r>
      <w:proofErr w:type="spellStart"/>
      <w:proofErr w:type="gramStart"/>
      <w:r w:rsidRPr="00D87446">
        <w:rPr>
          <w:sz w:val="24"/>
          <w:szCs w:val="24"/>
        </w:rPr>
        <w:t>Erdem</w:t>
      </w:r>
      <w:proofErr w:type="spellEnd"/>
      <w:proofErr w:type="gramEnd"/>
      <w:r w:rsidRPr="00D87446">
        <w:rPr>
          <w:sz w:val="24"/>
          <w:szCs w:val="24"/>
        </w:rPr>
        <w:t xml:space="preserve"> and Y. Yildirim. 2012. Valuing Default and </w:t>
      </w:r>
      <w:proofErr w:type="spellStart"/>
      <w:r w:rsidRPr="00D87446">
        <w:rPr>
          <w:sz w:val="24"/>
          <w:szCs w:val="24"/>
        </w:rPr>
        <w:t>Defeasence</w:t>
      </w:r>
      <w:proofErr w:type="spellEnd"/>
      <w:r w:rsidRPr="00D87446">
        <w:rPr>
          <w:sz w:val="24"/>
          <w:szCs w:val="24"/>
        </w:rPr>
        <w:t xml:space="preserve"> Option for Commercial </w:t>
      </w:r>
      <w:proofErr w:type="gramStart"/>
      <w:r w:rsidRPr="00D87446">
        <w:rPr>
          <w:sz w:val="24"/>
          <w:szCs w:val="24"/>
        </w:rPr>
        <w:t>Mortgage Backed</w:t>
      </w:r>
      <w:proofErr w:type="gramEnd"/>
      <w:r w:rsidRPr="00D87446">
        <w:rPr>
          <w:sz w:val="24"/>
          <w:szCs w:val="24"/>
        </w:rPr>
        <w:t xml:space="preserve"> Securities. Working Paper #1, Istanbul </w:t>
      </w:r>
      <w:proofErr w:type="spellStart"/>
      <w:r w:rsidRPr="00D87446">
        <w:rPr>
          <w:sz w:val="24"/>
          <w:szCs w:val="24"/>
        </w:rPr>
        <w:t>Menkul</w:t>
      </w:r>
      <w:proofErr w:type="spellEnd"/>
      <w:r w:rsidRPr="00D87446">
        <w:rPr>
          <w:sz w:val="24"/>
          <w:szCs w:val="24"/>
        </w:rPr>
        <w:t xml:space="preserve"> </w:t>
      </w:r>
      <w:proofErr w:type="spellStart"/>
      <w:r w:rsidRPr="00D87446">
        <w:rPr>
          <w:sz w:val="24"/>
          <w:szCs w:val="24"/>
        </w:rPr>
        <w:t>Kiymetler</w:t>
      </w:r>
      <w:proofErr w:type="spellEnd"/>
      <w:r w:rsidRPr="00D87446">
        <w:rPr>
          <w:sz w:val="24"/>
          <w:szCs w:val="24"/>
        </w:rPr>
        <w:t xml:space="preserve"> </w:t>
      </w:r>
      <w:proofErr w:type="spellStart"/>
      <w:r w:rsidRPr="00D87446">
        <w:rPr>
          <w:sz w:val="24"/>
          <w:szCs w:val="24"/>
        </w:rPr>
        <w:t>Borsasi</w:t>
      </w:r>
      <w:proofErr w:type="spellEnd"/>
      <w:r w:rsidRPr="00D87446">
        <w:rPr>
          <w:sz w:val="24"/>
          <w:szCs w:val="24"/>
        </w:rPr>
        <w:t>.</w:t>
      </w:r>
    </w:p>
    <w:p w14:paraId="498A086F" w14:textId="77777777" w:rsidR="00141A99" w:rsidRPr="00D87446" w:rsidRDefault="00141A99" w:rsidP="00D87446">
      <w:pPr>
        <w:spacing w:after="0"/>
        <w:ind w:left="720" w:hanging="720"/>
        <w:rPr>
          <w:sz w:val="24"/>
          <w:szCs w:val="24"/>
        </w:rPr>
      </w:pPr>
      <w:r w:rsidRPr="00D87446">
        <w:rPr>
          <w:sz w:val="24"/>
          <w:szCs w:val="24"/>
        </w:rPr>
        <w:t xml:space="preserve">Ambrose, B. and M. LaCour‐Little. 2001. Prepayment Risk in </w:t>
      </w:r>
      <w:proofErr w:type="gramStart"/>
      <w:r w:rsidRPr="00D87446">
        <w:rPr>
          <w:sz w:val="24"/>
          <w:szCs w:val="24"/>
        </w:rPr>
        <w:t>Adjustable Rate</w:t>
      </w:r>
      <w:proofErr w:type="gramEnd"/>
      <w:r w:rsidRPr="00D87446">
        <w:rPr>
          <w:sz w:val="24"/>
          <w:szCs w:val="24"/>
        </w:rPr>
        <w:t xml:space="preserve"> Mortgages Subject to Initial Year Discounts: Some New Evidence. </w:t>
      </w:r>
      <w:r w:rsidRPr="00717076">
        <w:rPr>
          <w:b/>
          <w:bCs/>
          <w:i/>
          <w:iCs/>
          <w:sz w:val="24"/>
          <w:szCs w:val="24"/>
        </w:rPr>
        <w:t>Real Estate Economics</w:t>
      </w:r>
      <w:r w:rsidRPr="00717076">
        <w:rPr>
          <w:i/>
          <w:iCs/>
          <w:sz w:val="24"/>
          <w:szCs w:val="24"/>
        </w:rPr>
        <w:t> </w:t>
      </w:r>
      <w:r w:rsidRPr="00D87446">
        <w:rPr>
          <w:sz w:val="24"/>
          <w:szCs w:val="24"/>
        </w:rPr>
        <w:t>29(2): 305 – 327.</w:t>
      </w:r>
    </w:p>
    <w:p w14:paraId="4F725BFF" w14:textId="77777777" w:rsidR="00141A99" w:rsidRPr="00D87446" w:rsidRDefault="00141A99" w:rsidP="00D87446">
      <w:pPr>
        <w:spacing w:after="0"/>
        <w:ind w:left="720" w:hanging="720"/>
        <w:rPr>
          <w:sz w:val="24"/>
          <w:szCs w:val="24"/>
        </w:rPr>
      </w:pPr>
      <w:r w:rsidRPr="00D87446">
        <w:rPr>
          <w:sz w:val="24"/>
          <w:szCs w:val="24"/>
        </w:rPr>
        <w:t xml:space="preserve">Ambrose, B.W. and A.B. Sanders. 2003. Commercial Mortgage‐Backed Securities: Prepayment and Default. </w:t>
      </w:r>
      <w:r w:rsidRPr="00717076">
        <w:rPr>
          <w:i/>
          <w:iCs/>
          <w:sz w:val="24"/>
          <w:szCs w:val="24"/>
        </w:rPr>
        <w:t>Journal of Real Estate Finance and Economics</w:t>
      </w:r>
      <w:r w:rsidRPr="00D87446">
        <w:rPr>
          <w:sz w:val="24"/>
          <w:szCs w:val="24"/>
        </w:rPr>
        <w:t>, 26 (2/3): 179 – 196.</w:t>
      </w:r>
    </w:p>
    <w:p w14:paraId="71401F06" w14:textId="77777777" w:rsidR="00141A99" w:rsidRPr="00D87446" w:rsidRDefault="00141A99" w:rsidP="00D87446">
      <w:pPr>
        <w:spacing w:after="0"/>
        <w:ind w:left="720" w:hanging="720"/>
        <w:rPr>
          <w:sz w:val="24"/>
          <w:szCs w:val="24"/>
        </w:rPr>
      </w:pPr>
      <w:r w:rsidRPr="00D87446">
        <w:rPr>
          <w:sz w:val="24"/>
          <w:szCs w:val="24"/>
        </w:rPr>
        <w:t xml:space="preserve">An, X., J.M. </w:t>
      </w:r>
      <w:proofErr w:type="gramStart"/>
      <w:r w:rsidRPr="00D87446">
        <w:rPr>
          <w:sz w:val="24"/>
          <w:szCs w:val="24"/>
        </w:rPr>
        <w:t>Clapp</w:t>
      </w:r>
      <w:proofErr w:type="gramEnd"/>
      <w:r w:rsidRPr="00D87446">
        <w:rPr>
          <w:sz w:val="24"/>
          <w:szCs w:val="24"/>
        </w:rPr>
        <w:t xml:space="preserve"> and Y. Deng. 2010. Omitted Mobility Characteristics and Property Market Dynamics: Application to Mortgage Termination. </w:t>
      </w:r>
      <w:r w:rsidRPr="00717076">
        <w:rPr>
          <w:i/>
          <w:iCs/>
          <w:sz w:val="24"/>
          <w:szCs w:val="24"/>
        </w:rPr>
        <w:t xml:space="preserve">The Journal of Real Estate Finance and Economics </w:t>
      </w:r>
      <w:r w:rsidRPr="00D87446">
        <w:rPr>
          <w:sz w:val="24"/>
          <w:szCs w:val="24"/>
        </w:rPr>
        <w:t>41 (3): 245 – 271.</w:t>
      </w:r>
    </w:p>
    <w:p w14:paraId="43F31DC5" w14:textId="77777777" w:rsidR="00141A99" w:rsidRPr="00D87446" w:rsidRDefault="00141A99" w:rsidP="00D87446">
      <w:pPr>
        <w:spacing w:after="0"/>
        <w:ind w:left="720" w:hanging="720"/>
        <w:rPr>
          <w:sz w:val="24"/>
          <w:szCs w:val="24"/>
        </w:rPr>
      </w:pPr>
      <w:r w:rsidRPr="00D87446">
        <w:rPr>
          <w:sz w:val="24"/>
          <w:szCs w:val="24"/>
        </w:rPr>
        <w:t xml:space="preserve">Archer, W., P. Elmer, D. </w:t>
      </w:r>
      <w:proofErr w:type="gramStart"/>
      <w:r w:rsidRPr="00D87446">
        <w:rPr>
          <w:sz w:val="24"/>
          <w:szCs w:val="24"/>
        </w:rPr>
        <w:t>Harrison</w:t>
      </w:r>
      <w:proofErr w:type="gramEnd"/>
      <w:r w:rsidRPr="00D87446">
        <w:rPr>
          <w:sz w:val="24"/>
          <w:szCs w:val="24"/>
        </w:rPr>
        <w:t xml:space="preserve"> and D. Ling. 2002. Determinants of Multifamily Mortgage Default. </w:t>
      </w:r>
      <w:r w:rsidRPr="00717076">
        <w:rPr>
          <w:b/>
          <w:bCs/>
          <w:i/>
          <w:iCs/>
          <w:sz w:val="24"/>
          <w:szCs w:val="24"/>
        </w:rPr>
        <w:t>Real Estate Economics</w:t>
      </w:r>
      <w:r w:rsidRPr="00717076">
        <w:rPr>
          <w:i/>
          <w:iCs/>
          <w:sz w:val="24"/>
          <w:szCs w:val="24"/>
        </w:rPr>
        <w:t> </w:t>
      </w:r>
      <w:r w:rsidRPr="00D87446">
        <w:rPr>
          <w:sz w:val="24"/>
          <w:szCs w:val="24"/>
        </w:rPr>
        <w:t>30 (3): 445 – 473.</w:t>
      </w:r>
    </w:p>
    <w:p w14:paraId="60C9DA51" w14:textId="77777777" w:rsidR="00141A99" w:rsidRPr="00D87446" w:rsidRDefault="00141A99" w:rsidP="00D87446">
      <w:pPr>
        <w:spacing w:after="0"/>
        <w:ind w:left="720" w:hanging="720"/>
        <w:rPr>
          <w:sz w:val="24"/>
          <w:szCs w:val="24"/>
        </w:rPr>
      </w:pPr>
      <w:r w:rsidRPr="00D87446">
        <w:rPr>
          <w:sz w:val="24"/>
          <w:szCs w:val="24"/>
        </w:rPr>
        <w:t xml:space="preserve">Campbell, T.S. and J. Kimball Dietrich. 1983. The Determinants of Default on Insured Conventional Residential Mortgage Loans. </w:t>
      </w:r>
      <w:r w:rsidRPr="00717076">
        <w:rPr>
          <w:i/>
          <w:iCs/>
          <w:sz w:val="24"/>
          <w:szCs w:val="24"/>
        </w:rPr>
        <w:t xml:space="preserve">Journal of Finance </w:t>
      </w:r>
      <w:r w:rsidRPr="00D87446">
        <w:rPr>
          <w:sz w:val="24"/>
          <w:szCs w:val="24"/>
        </w:rPr>
        <w:t>38 (5): 1569 – 1581.</w:t>
      </w:r>
    </w:p>
    <w:p w14:paraId="3AC947C4" w14:textId="77777777" w:rsidR="00141A99" w:rsidRPr="00D87446" w:rsidRDefault="00141A99" w:rsidP="00D87446">
      <w:pPr>
        <w:spacing w:after="0"/>
        <w:ind w:left="720" w:hanging="720"/>
        <w:rPr>
          <w:sz w:val="24"/>
          <w:szCs w:val="24"/>
        </w:rPr>
      </w:pPr>
      <w:r w:rsidRPr="00D87446">
        <w:rPr>
          <w:sz w:val="24"/>
          <w:szCs w:val="24"/>
        </w:rPr>
        <w:t xml:space="preserve">Capone, </w:t>
      </w:r>
      <w:proofErr w:type="gramStart"/>
      <w:r w:rsidRPr="00D87446">
        <w:rPr>
          <w:sz w:val="24"/>
          <w:szCs w:val="24"/>
        </w:rPr>
        <w:t>C.A.</w:t>
      </w:r>
      <w:proofErr w:type="gramEnd"/>
      <w:r w:rsidRPr="00D87446">
        <w:rPr>
          <w:sz w:val="24"/>
          <w:szCs w:val="24"/>
        </w:rPr>
        <w:t xml:space="preserve"> and L. Goldberg. 2001. Renter Mobility and Multifamily Mortgage Default Risk. </w:t>
      </w:r>
      <w:r w:rsidRPr="00717076">
        <w:rPr>
          <w:i/>
          <w:iCs/>
          <w:sz w:val="24"/>
          <w:szCs w:val="24"/>
        </w:rPr>
        <w:t xml:space="preserve">Journal of Housing Economics </w:t>
      </w:r>
      <w:r w:rsidRPr="00D87446">
        <w:rPr>
          <w:sz w:val="24"/>
          <w:szCs w:val="24"/>
        </w:rPr>
        <w:t>10 (1): 21 – 40.</w:t>
      </w:r>
    </w:p>
    <w:p w14:paraId="56D30B16" w14:textId="259962F6" w:rsidR="00141A99" w:rsidRPr="00D87446" w:rsidRDefault="00141A99" w:rsidP="00D87446">
      <w:pPr>
        <w:spacing w:after="0"/>
        <w:ind w:left="720" w:hanging="720"/>
        <w:rPr>
          <w:sz w:val="24"/>
          <w:szCs w:val="24"/>
        </w:rPr>
      </w:pPr>
      <w:r w:rsidRPr="00D87446">
        <w:rPr>
          <w:sz w:val="24"/>
          <w:szCs w:val="24"/>
        </w:rPr>
        <w:t xml:space="preserve">Chen, </w:t>
      </w:r>
      <w:proofErr w:type="gramStart"/>
      <w:r w:rsidRPr="00D87446">
        <w:rPr>
          <w:sz w:val="24"/>
          <w:szCs w:val="24"/>
        </w:rPr>
        <w:t>J.</w:t>
      </w:r>
      <w:proofErr w:type="gramEnd"/>
      <w:r w:rsidRPr="00D87446">
        <w:rPr>
          <w:sz w:val="24"/>
          <w:szCs w:val="24"/>
        </w:rPr>
        <w:t xml:space="preserve"> and Y. Deng. 2012. Commercial Mortgage Workout Strategy and Conditional Default Probability: Evidence from Special Serviced CMBS Loans. NUS Institute of Real Estate Studies Working Paper IRES2010‐011.</w:t>
      </w:r>
    </w:p>
    <w:p w14:paraId="795D1F82" w14:textId="77777777" w:rsidR="00141A99" w:rsidRPr="00D87446" w:rsidRDefault="00141A99" w:rsidP="00D87446">
      <w:pPr>
        <w:spacing w:after="0"/>
        <w:ind w:left="720" w:hanging="720"/>
        <w:rPr>
          <w:sz w:val="24"/>
          <w:szCs w:val="24"/>
        </w:rPr>
      </w:pPr>
      <w:proofErr w:type="spellStart"/>
      <w:r w:rsidRPr="00D87446">
        <w:rPr>
          <w:sz w:val="24"/>
          <w:szCs w:val="24"/>
        </w:rPr>
        <w:t>Ciochetti</w:t>
      </w:r>
      <w:proofErr w:type="spellEnd"/>
      <w:r w:rsidRPr="00D87446">
        <w:rPr>
          <w:sz w:val="24"/>
          <w:szCs w:val="24"/>
        </w:rPr>
        <w:t xml:space="preserve">, B.A., Y. Deng, B. </w:t>
      </w:r>
      <w:proofErr w:type="gramStart"/>
      <w:r w:rsidRPr="00D87446">
        <w:rPr>
          <w:sz w:val="24"/>
          <w:szCs w:val="24"/>
        </w:rPr>
        <w:t>Gao</w:t>
      </w:r>
      <w:proofErr w:type="gramEnd"/>
      <w:r w:rsidRPr="00D87446">
        <w:rPr>
          <w:sz w:val="24"/>
          <w:szCs w:val="24"/>
        </w:rPr>
        <w:t xml:space="preserve"> and R. Yao. 2002. The Termination of Commercial Mortgage Contracts Through Prepayment and Default: A Proportional Hazard Approach with Competing Risks. </w:t>
      </w:r>
      <w:r w:rsidRPr="00D87446">
        <w:rPr>
          <w:b/>
          <w:bCs/>
          <w:sz w:val="24"/>
          <w:szCs w:val="24"/>
        </w:rPr>
        <w:t>Real Estate Economics</w:t>
      </w:r>
      <w:r w:rsidRPr="00D87446">
        <w:rPr>
          <w:sz w:val="24"/>
          <w:szCs w:val="24"/>
        </w:rPr>
        <w:t> 30 (4): 595 – 633.</w:t>
      </w:r>
    </w:p>
    <w:p w14:paraId="048EBA3D" w14:textId="77777777" w:rsidR="00141A99" w:rsidRPr="00D87446" w:rsidRDefault="00141A99" w:rsidP="00D87446">
      <w:pPr>
        <w:spacing w:after="0"/>
        <w:ind w:left="720" w:hanging="720"/>
        <w:rPr>
          <w:sz w:val="24"/>
          <w:szCs w:val="24"/>
        </w:rPr>
      </w:pPr>
      <w:proofErr w:type="spellStart"/>
      <w:r w:rsidRPr="00D87446">
        <w:rPr>
          <w:sz w:val="24"/>
          <w:szCs w:val="24"/>
        </w:rPr>
        <w:t>Ciochetti</w:t>
      </w:r>
      <w:proofErr w:type="spellEnd"/>
      <w:r w:rsidRPr="00D87446">
        <w:rPr>
          <w:sz w:val="24"/>
          <w:szCs w:val="24"/>
        </w:rPr>
        <w:t>, B.A., Y. Deng, G. Lee, J.D. Shilling and R. Yao. 2003. A Proportional Hazards Model of Commercial Mortgage Default with Originator Bias. Journal of Real Estate Finance and Economics 27 (1): 5 – 23.</w:t>
      </w:r>
    </w:p>
    <w:p w14:paraId="728B5AF2" w14:textId="77777777" w:rsidR="00141A99" w:rsidRPr="00D87446" w:rsidRDefault="00141A99" w:rsidP="00D87446">
      <w:pPr>
        <w:spacing w:after="0"/>
        <w:ind w:left="720" w:hanging="720"/>
        <w:rPr>
          <w:sz w:val="24"/>
          <w:szCs w:val="24"/>
        </w:rPr>
      </w:pPr>
      <w:r w:rsidRPr="00D87446">
        <w:rPr>
          <w:sz w:val="24"/>
          <w:szCs w:val="24"/>
        </w:rPr>
        <w:t>Dunn, K.B. and J.J. McConnell. 1981. Valuation of GNMA Mortgage‐Backed Securities. Journal of Finance 36 (3): 599 – 616.</w:t>
      </w:r>
    </w:p>
    <w:p w14:paraId="672CFD3C" w14:textId="77777777" w:rsidR="00141A99" w:rsidRPr="00D87446" w:rsidRDefault="00141A99" w:rsidP="00D87446">
      <w:pPr>
        <w:spacing w:after="0"/>
        <w:ind w:left="720" w:hanging="720"/>
        <w:rPr>
          <w:sz w:val="24"/>
          <w:szCs w:val="24"/>
        </w:rPr>
      </w:pPr>
      <w:r w:rsidRPr="00D87446">
        <w:rPr>
          <w:sz w:val="24"/>
          <w:szCs w:val="24"/>
        </w:rPr>
        <w:t xml:space="preserve">Eppli, M. and C. Tu. 2005. Who Bears the Balloon Risk in Commercial MBS? The Journal of Portfolio Management </w:t>
      </w:r>
      <w:proofErr w:type="gramStart"/>
      <w:r w:rsidRPr="00D87446">
        <w:rPr>
          <w:sz w:val="24"/>
          <w:szCs w:val="24"/>
        </w:rPr>
        <w:t>31 :</w:t>
      </w:r>
      <w:proofErr w:type="gramEnd"/>
      <w:r w:rsidRPr="00D87446">
        <w:rPr>
          <w:sz w:val="24"/>
          <w:szCs w:val="24"/>
        </w:rPr>
        <w:t xml:space="preserve"> 5114 – 5123.</w:t>
      </w:r>
    </w:p>
    <w:p w14:paraId="43FBC26F" w14:textId="77777777" w:rsidR="00141A99" w:rsidRPr="00D87446" w:rsidRDefault="00141A99" w:rsidP="00D87446">
      <w:pPr>
        <w:spacing w:after="0"/>
        <w:ind w:left="720" w:hanging="720"/>
        <w:rPr>
          <w:sz w:val="24"/>
          <w:szCs w:val="24"/>
        </w:rPr>
      </w:pPr>
      <w:proofErr w:type="spellStart"/>
      <w:r w:rsidRPr="00D87446">
        <w:rPr>
          <w:sz w:val="24"/>
          <w:szCs w:val="24"/>
        </w:rPr>
        <w:t>Fabozzi</w:t>
      </w:r>
      <w:proofErr w:type="spellEnd"/>
      <w:r w:rsidRPr="00D87446">
        <w:rPr>
          <w:sz w:val="24"/>
          <w:szCs w:val="24"/>
        </w:rPr>
        <w:t xml:space="preserve">, F.J., S. Stanescu and R. </w:t>
      </w:r>
      <w:proofErr w:type="spellStart"/>
      <w:r w:rsidRPr="00D87446">
        <w:rPr>
          <w:sz w:val="24"/>
          <w:szCs w:val="24"/>
        </w:rPr>
        <w:t>Tunaru</w:t>
      </w:r>
      <w:proofErr w:type="spellEnd"/>
      <w:r w:rsidRPr="00D87446">
        <w:rPr>
          <w:sz w:val="24"/>
          <w:szCs w:val="24"/>
        </w:rPr>
        <w:t>. 2013. Commercial Real Estate Risk Management with Derivatives. The Journal of Portfolio Management 39 (5): 111 – 119.</w:t>
      </w:r>
    </w:p>
    <w:p w14:paraId="2C5EFBC9" w14:textId="77777777" w:rsidR="00141A99" w:rsidRPr="00D87446" w:rsidRDefault="00141A99" w:rsidP="00D87446">
      <w:pPr>
        <w:spacing w:after="0"/>
        <w:ind w:left="720" w:hanging="720"/>
        <w:rPr>
          <w:sz w:val="24"/>
          <w:szCs w:val="24"/>
        </w:rPr>
      </w:pPr>
      <w:r w:rsidRPr="00D87446">
        <w:rPr>
          <w:sz w:val="24"/>
          <w:szCs w:val="24"/>
        </w:rPr>
        <w:t>FNMA (Federal National Mortgage Corporation). 2011. Fannie Mae's Role in the Small Multifamily Loan Market.</w:t>
      </w:r>
    </w:p>
    <w:p w14:paraId="52EE113B" w14:textId="77777777" w:rsidR="00141A99" w:rsidRPr="00D87446" w:rsidRDefault="00141A99" w:rsidP="00D87446">
      <w:pPr>
        <w:spacing w:after="0"/>
        <w:ind w:left="720" w:hanging="720"/>
        <w:rPr>
          <w:sz w:val="24"/>
          <w:szCs w:val="24"/>
        </w:rPr>
      </w:pPr>
      <w:r w:rsidRPr="00D87446">
        <w:rPr>
          <w:sz w:val="24"/>
          <w:szCs w:val="24"/>
        </w:rPr>
        <w:t>FNMA (Federal National Mortgage Corporation). 2012. An Overview of Fannie Mae's Multifamily Mortgage Business. May 1.</w:t>
      </w:r>
    </w:p>
    <w:p w14:paraId="1217DBA7" w14:textId="77777777" w:rsidR="00141A99" w:rsidRPr="00D87446" w:rsidRDefault="00141A99" w:rsidP="00D87446">
      <w:pPr>
        <w:spacing w:after="0"/>
        <w:ind w:left="720" w:hanging="720"/>
        <w:rPr>
          <w:sz w:val="24"/>
          <w:szCs w:val="24"/>
        </w:rPr>
      </w:pPr>
      <w:r w:rsidRPr="00D87446">
        <w:rPr>
          <w:sz w:val="24"/>
          <w:szCs w:val="24"/>
        </w:rPr>
        <w:t xml:space="preserve">Fu, Q., M. LaCour‐Little and K.D. </w:t>
      </w:r>
      <w:proofErr w:type="spellStart"/>
      <w:r w:rsidRPr="00D87446">
        <w:rPr>
          <w:sz w:val="24"/>
          <w:szCs w:val="24"/>
        </w:rPr>
        <w:t>Vandell</w:t>
      </w:r>
      <w:proofErr w:type="spellEnd"/>
      <w:r w:rsidRPr="00D87446">
        <w:rPr>
          <w:sz w:val="24"/>
          <w:szCs w:val="24"/>
        </w:rPr>
        <w:t>. 2003. Commercial Mortgage Prepayments Under Heterogeneous Prepayment Penalty Strictures. Journal of Real Estate Research 25 (3): 245 – 275.</w:t>
      </w:r>
    </w:p>
    <w:p w14:paraId="385259A1" w14:textId="77777777" w:rsidR="00141A99" w:rsidRPr="00D87446" w:rsidRDefault="00141A99" w:rsidP="00D87446">
      <w:pPr>
        <w:spacing w:after="0"/>
        <w:ind w:left="720" w:hanging="720"/>
        <w:rPr>
          <w:sz w:val="24"/>
          <w:szCs w:val="24"/>
        </w:rPr>
      </w:pPr>
      <w:r w:rsidRPr="00D87446">
        <w:rPr>
          <w:sz w:val="24"/>
          <w:szCs w:val="24"/>
        </w:rPr>
        <w:t xml:space="preserve">Goldberg, </w:t>
      </w:r>
      <w:proofErr w:type="gramStart"/>
      <w:r w:rsidRPr="00D87446">
        <w:rPr>
          <w:sz w:val="24"/>
          <w:szCs w:val="24"/>
        </w:rPr>
        <w:t>L.</w:t>
      </w:r>
      <w:proofErr w:type="gramEnd"/>
      <w:r w:rsidRPr="00D87446">
        <w:rPr>
          <w:sz w:val="24"/>
          <w:szCs w:val="24"/>
        </w:rPr>
        <w:t xml:space="preserve"> and C.A. Capone. 2002. A Dynamic Double‐Trigger Model of Multifamily Mortgage Default. </w:t>
      </w:r>
      <w:r w:rsidRPr="00D87446">
        <w:rPr>
          <w:b/>
          <w:bCs/>
          <w:sz w:val="24"/>
          <w:szCs w:val="24"/>
        </w:rPr>
        <w:t>Real Estate Economics</w:t>
      </w:r>
      <w:r w:rsidRPr="00D87446">
        <w:rPr>
          <w:sz w:val="24"/>
          <w:szCs w:val="24"/>
        </w:rPr>
        <w:t> 30 (1): 85 – 113.</w:t>
      </w:r>
    </w:p>
    <w:p w14:paraId="4A4545A9" w14:textId="77777777" w:rsidR="00141A99" w:rsidRPr="00D87446" w:rsidRDefault="00141A99" w:rsidP="00D87446">
      <w:pPr>
        <w:spacing w:after="0"/>
        <w:ind w:left="720" w:hanging="720"/>
        <w:rPr>
          <w:sz w:val="24"/>
          <w:szCs w:val="24"/>
        </w:rPr>
      </w:pPr>
      <w:r w:rsidRPr="00D87446">
        <w:rPr>
          <w:sz w:val="24"/>
          <w:szCs w:val="24"/>
        </w:rPr>
        <w:t xml:space="preserve">Green, J. and J.B. </w:t>
      </w:r>
      <w:proofErr w:type="spellStart"/>
      <w:r w:rsidRPr="00D87446">
        <w:rPr>
          <w:sz w:val="24"/>
          <w:szCs w:val="24"/>
        </w:rPr>
        <w:t>Shoven</w:t>
      </w:r>
      <w:proofErr w:type="spellEnd"/>
      <w:r w:rsidRPr="00D87446">
        <w:rPr>
          <w:sz w:val="24"/>
          <w:szCs w:val="24"/>
        </w:rPr>
        <w:t>. 1986. The Effects of Interest Rates on Mortgage Prepayments. Journal of Money Credit and Banking 18 (1): 41 – 59.</w:t>
      </w:r>
    </w:p>
    <w:p w14:paraId="5E8E4BDE" w14:textId="77777777" w:rsidR="00141A99" w:rsidRPr="00D87446" w:rsidRDefault="00141A99" w:rsidP="00D87446">
      <w:pPr>
        <w:spacing w:after="0"/>
        <w:ind w:left="720" w:hanging="720"/>
        <w:rPr>
          <w:sz w:val="24"/>
          <w:szCs w:val="24"/>
        </w:rPr>
      </w:pPr>
      <w:proofErr w:type="spellStart"/>
      <w:r w:rsidRPr="00D87446">
        <w:rPr>
          <w:sz w:val="24"/>
          <w:szCs w:val="24"/>
        </w:rPr>
        <w:t>Heschmeyer</w:t>
      </w:r>
      <w:proofErr w:type="spellEnd"/>
      <w:r w:rsidRPr="00D87446">
        <w:rPr>
          <w:sz w:val="24"/>
          <w:szCs w:val="24"/>
        </w:rPr>
        <w:t>, M. 2012. Could Multifamily Lead Single‐Family out of its Recession? CoStar Group Press Release.</w:t>
      </w:r>
    </w:p>
    <w:p w14:paraId="14017DEF" w14:textId="77777777" w:rsidR="00141A99" w:rsidRPr="00D87446" w:rsidRDefault="00141A99" w:rsidP="00D87446">
      <w:pPr>
        <w:spacing w:after="0"/>
        <w:ind w:left="720" w:hanging="720"/>
        <w:rPr>
          <w:sz w:val="24"/>
          <w:szCs w:val="24"/>
        </w:rPr>
      </w:pPr>
      <w:r w:rsidRPr="00D87446">
        <w:rPr>
          <w:sz w:val="24"/>
          <w:szCs w:val="24"/>
        </w:rPr>
        <w:t>Integrated Financial Engineering. 2015. Federal Housing Administration Actuarial Reports.</w:t>
      </w:r>
    </w:p>
    <w:p w14:paraId="1848FE16" w14:textId="77777777" w:rsidR="00141A99" w:rsidRPr="00D87446" w:rsidRDefault="00141A99" w:rsidP="00D87446">
      <w:pPr>
        <w:spacing w:after="0"/>
        <w:ind w:left="720" w:hanging="720"/>
        <w:rPr>
          <w:sz w:val="24"/>
          <w:szCs w:val="24"/>
        </w:rPr>
      </w:pPr>
      <w:r w:rsidRPr="00D87446">
        <w:rPr>
          <w:sz w:val="24"/>
          <w:szCs w:val="24"/>
        </w:rPr>
        <w:t xml:space="preserve">Kau, J.B., D.C. </w:t>
      </w:r>
      <w:proofErr w:type="gramStart"/>
      <w:r w:rsidRPr="00D87446">
        <w:rPr>
          <w:sz w:val="24"/>
          <w:szCs w:val="24"/>
        </w:rPr>
        <w:t>Keenan</w:t>
      </w:r>
      <w:proofErr w:type="gramEnd"/>
      <w:r w:rsidRPr="00D87446">
        <w:rPr>
          <w:sz w:val="24"/>
          <w:szCs w:val="24"/>
        </w:rPr>
        <w:t xml:space="preserve"> and T. Kim. 1994. Default Probabilities for Mortgages. Journal of Urban Economics 35 (3): 278 – 296.</w:t>
      </w:r>
    </w:p>
    <w:p w14:paraId="434857AD" w14:textId="77777777" w:rsidR="00141A99" w:rsidRPr="00D87446" w:rsidRDefault="00141A99" w:rsidP="00D87446">
      <w:pPr>
        <w:spacing w:after="0"/>
        <w:ind w:left="720" w:hanging="720"/>
        <w:rPr>
          <w:sz w:val="24"/>
          <w:szCs w:val="24"/>
        </w:rPr>
      </w:pPr>
      <w:r w:rsidRPr="00D87446">
        <w:rPr>
          <w:sz w:val="24"/>
          <w:szCs w:val="24"/>
        </w:rPr>
        <w:t xml:space="preserve">Kelly, A. and V.C. </w:t>
      </w:r>
      <w:proofErr w:type="spellStart"/>
      <w:r w:rsidRPr="00D87446">
        <w:rPr>
          <w:sz w:val="24"/>
          <w:szCs w:val="24"/>
        </w:rPr>
        <w:t>Slawson</w:t>
      </w:r>
      <w:proofErr w:type="spellEnd"/>
      <w:r w:rsidRPr="00D87446">
        <w:rPr>
          <w:sz w:val="24"/>
          <w:szCs w:val="24"/>
        </w:rPr>
        <w:t>, Jr. 2001. Time‐Varying Mortgage Prepayment Penalties. Journal of Real Estate Finance and Economics 23 (2): 235 – 254.</w:t>
      </w:r>
    </w:p>
    <w:p w14:paraId="49585ED7" w14:textId="77777777" w:rsidR="00141A99" w:rsidRPr="00D87446" w:rsidRDefault="00141A99" w:rsidP="00D87446">
      <w:pPr>
        <w:spacing w:after="0"/>
        <w:ind w:left="720" w:hanging="720"/>
        <w:rPr>
          <w:sz w:val="24"/>
          <w:szCs w:val="24"/>
        </w:rPr>
      </w:pPr>
      <w:r w:rsidRPr="00D87446">
        <w:rPr>
          <w:sz w:val="24"/>
          <w:szCs w:val="24"/>
        </w:rPr>
        <w:t>LaCour‐Little, M. 2008. Mortgage Termination Risk: A Review of the Recent Literature. Journal of Real Estate Literature 16 (3): 297 – 326.</w:t>
      </w:r>
    </w:p>
    <w:p w14:paraId="5E3B3386" w14:textId="77777777" w:rsidR="00141A99" w:rsidRPr="00D87446" w:rsidRDefault="00141A99" w:rsidP="00D87446">
      <w:pPr>
        <w:spacing w:after="0"/>
        <w:ind w:left="720" w:hanging="720"/>
        <w:rPr>
          <w:sz w:val="24"/>
          <w:szCs w:val="24"/>
        </w:rPr>
      </w:pPr>
      <w:r w:rsidRPr="00D87446">
        <w:rPr>
          <w:sz w:val="24"/>
          <w:szCs w:val="24"/>
        </w:rPr>
        <w:t>Levitin, A.J. and S.M. Wachter. 2013. The Commercial Real Estate Bubble. Georgetown Law and Economics Research Paper 12‐005: 83 – 118.</w:t>
      </w:r>
    </w:p>
    <w:p w14:paraId="20347838" w14:textId="77777777" w:rsidR="00141A99" w:rsidRPr="00D87446" w:rsidRDefault="00141A99" w:rsidP="00D87446">
      <w:pPr>
        <w:spacing w:after="0"/>
        <w:ind w:left="720" w:hanging="720"/>
        <w:rPr>
          <w:sz w:val="24"/>
          <w:szCs w:val="24"/>
        </w:rPr>
      </w:pPr>
      <w:r w:rsidRPr="00D87446">
        <w:rPr>
          <w:sz w:val="24"/>
          <w:szCs w:val="24"/>
        </w:rPr>
        <w:t xml:space="preserve">Long, J.T.T. 1997. Regression Models for Categorical and Limited Dependent Variables. Thousand Oaks, </w:t>
      </w:r>
      <w:proofErr w:type="gramStart"/>
      <w:r w:rsidRPr="00D87446">
        <w:rPr>
          <w:sz w:val="24"/>
          <w:szCs w:val="24"/>
        </w:rPr>
        <w:t>CA :</w:t>
      </w:r>
      <w:proofErr w:type="gramEnd"/>
      <w:r w:rsidRPr="00D87446">
        <w:rPr>
          <w:sz w:val="24"/>
          <w:szCs w:val="24"/>
        </w:rPr>
        <w:t xml:space="preserve"> Sage Publications.</w:t>
      </w:r>
    </w:p>
    <w:p w14:paraId="17F4BC56" w14:textId="77777777" w:rsidR="00141A99" w:rsidRPr="00D87446" w:rsidRDefault="00141A99" w:rsidP="00D87446">
      <w:pPr>
        <w:spacing w:after="0"/>
        <w:ind w:left="720" w:hanging="720"/>
        <w:rPr>
          <w:sz w:val="24"/>
          <w:szCs w:val="24"/>
        </w:rPr>
      </w:pPr>
      <w:r w:rsidRPr="00D87446">
        <w:rPr>
          <w:sz w:val="24"/>
          <w:szCs w:val="24"/>
        </w:rPr>
        <w:t xml:space="preserve">MacDonald, </w:t>
      </w:r>
      <w:proofErr w:type="gramStart"/>
      <w:r w:rsidRPr="00D87446">
        <w:rPr>
          <w:sz w:val="24"/>
          <w:szCs w:val="24"/>
        </w:rPr>
        <w:t>G.</w:t>
      </w:r>
      <w:proofErr w:type="gramEnd"/>
      <w:r w:rsidRPr="00D87446">
        <w:rPr>
          <w:sz w:val="24"/>
          <w:szCs w:val="24"/>
        </w:rPr>
        <w:t xml:space="preserve"> and T. Holloway. 1996. Early Evidence on Balloon Performance, Journal of Real Estate Finance and Economics 12 (3): 279 – 293.</w:t>
      </w:r>
    </w:p>
    <w:p w14:paraId="22E9E75E" w14:textId="3B20B5AC" w:rsidR="00141A99" w:rsidRPr="00D87446" w:rsidRDefault="00141A99" w:rsidP="00D87446">
      <w:pPr>
        <w:spacing w:after="0"/>
        <w:ind w:left="720" w:hanging="720"/>
        <w:rPr>
          <w:sz w:val="24"/>
          <w:szCs w:val="24"/>
        </w:rPr>
      </w:pPr>
      <w:r w:rsidRPr="00D87446">
        <w:rPr>
          <w:sz w:val="24"/>
          <w:szCs w:val="24"/>
        </w:rPr>
        <w:t>Mortgage Bankers Association (MBA). 2009. Survey on Multifamily Lending. Available at </w:t>
      </w:r>
      <w:r w:rsidRPr="00717076">
        <w:rPr>
          <w:rFonts w:cstheme="minorHAnsi"/>
          <w:i/>
          <w:iCs/>
          <w:sz w:val="24"/>
          <w:szCs w:val="24"/>
        </w:rPr>
        <w:t>www.mbaa.org</w:t>
      </w:r>
      <w:r w:rsidRPr="00D87446">
        <w:rPr>
          <w:sz w:val="24"/>
          <w:szCs w:val="24"/>
        </w:rPr>
        <w:t>.</w:t>
      </w:r>
    </w:p>
    <w:p w14:paraId="025DB680" w14:textId="308C58DF" w:rsidR="00141A99" w:rsidRPr="00D87446" w:rsidRDefault="00141A99" w:rsidP="00D87446">
      <w:pPr>
        <w:spacing w:after="0"/>
        <w:ind w:left="720" w:hanging="720"/>
        <w:rPr>
          <w:sz w:val="24"/>
          <w:szCs w:val="24"/>
        </w:rPr>
      </w:pPr>
      <w:r w:rsidRPr="00D87446">
        <w:rPr>
          <w:sz w:val="24"/>
          <w:szCs w:val="24"/>
        </w:rPr>
        <w:t>Mortgage Bankers Association (MBA). 2012. Commercial and Multifamily Mortgage Delinquency Rates Continue to Drop for Banks, Rise for CMBS in Second Quarter of 2012, Press Release. Available at </w:t>
      </w:r>
      <w:r w:rsidRPr="00717076">
        <w:rPr>
          <w:rFonts w:cstheme="minorHAnsi"/>
          <w:i/>
          <w:iCs/>
          <w:sz w:val="24"/>
          <w:szCs w:val="24"/>
        </w:rPr>
        <w:t>www.mbaa.org</w:t>
      </w:r>
      <w:r w:rsidRPr="00D87446">
        <w:rPr>
          <w:sz w:val="24"/>
          <w:szCs w:val="24"/>
        </w:rPr>
        <w:t>.</w:t>
      </w:r>
    </w:p>
    <w:p w14:paraId="602F0C90" w14:textId="179B7165" w:rsidR="00141A99" w:rsidRPr="00D87446" w:rsidRDefault="00141A99" w:rsidP="00D87446">
      <w:pPr>
        <w:spacing w:after="0"/>
        <w:ind w:left="720" w:hanging="720"/>
        <w:rPr>
          <w:sz w:val="24"/>
          <w:szCs w:val="24"/>
        </w:rPr>
      </w:pPr>
      <w:r w:rsidRPr="00D87446">
        <w:rPr>
          <w:sz w:val="24"/>
          <w:szCs w:val="24"/>
        </w:rPr>
        <w:t>Mortgage Bankers Association (MBA). 2015. Commercial Multifamily Mortgage Debt Outstanding, Third Quarter 2015. Available at </w:t>
      </w:r>
      <w:r w:rsidRPr="00717076">
        <w:rPr>
          <w:rFonts w:cstheme="minorHAnsi"/>
          <w:i/>
          <w:iCs/>
          <w:sz w:val="24"/>
          <w:szCs w:val="24"/>
        </w:rPr>
        <w:t>www.mbaa.org</w:t>
      </w:r>
      <w:r w:rsidRPr="00D87446">
        <w:rPr>
          <w:sz w:val="24"/>
          <w:szCs w:val="24"/>
        </w:rPr>
        <w:t>.</w:t>
      </w:r>
    </w:p>
    <w:p w14:paraId="0801D5C6" w14:textId="77777777" w:rsidR="00141A99" w:rsidRPr="00D87446" w:rsidRDefault="00141A99" w:rsidP="00D87446">
      <w:pPr>
        <w:spacing w:after="0"/>
        <w:ind w:left="720" w:hanging="720"/>
        <w:rPr>
          <w:sz w:val="24"/>
          <w:szCs w:val="24"/>
        </w:rPr>
      </w:pPr>
      <w:proofErr w:type="spellStart"/>
      <w:r w:rsidRPr="00D87446">
        <w:rPr>
          <w:sz w:val="24"/>
          <w:szCs w:val="24"/>
        </w:rPr>
        <w:t>Nothaft</w:t>
      </w:r>
      <w:proofErr w:type="spellEnd"/>
      <w:r w:rsidRPr="00D87446">
        <w:rPr>
          <w:sz w:val="24"/>
          <w:szCs w:val="24"/>
        </w:rPr>
        <w:t xml:space="preserve">, F.E. and J.L. Freund. 2003. The Evolution of Securitization in Multifamily Mortgage Markets and its Effect on Lending Rates. </w:t>
      </w:r>
      <w:r w:rsidRPr="00805AF2">
        <w:rPr>
          <w:i/>
          <w:iCs/>
          <w:sz w:val="24"/>
          <w:szCs w:val="24"/>
        </w:rPr>
        <w:t>Journal of Real Estate Research</w:t>
      </w:r>
      <w:r w:rsidRPr="00D87446">
        <w:rPr>
          <w:sz w:val="24"/>
          <w:szCs w:val="24"/>
        </w:rPr>
        <w:t xml:space="preserve"> 25 (2): 91 – 112.</w:t>
      </w:r>
    </w:p>
    <w:p w14:paraId="4972AECC" w14:textId="77777777" w:rsidR="00141A99" w:rsidRPr="00D87446" w:rsidRDefault="00141A99" w:rsidP="00D87446">
      <w:pPr>
        <w:spacing w:after="0"/>
        <w:ind w:left="720" w:hanging="720"/>
        <w:rPr>
          <w:sz w:val="24"/>
          <w:szCs w:val="24"/>
        </w:rPr>
      </w:pPr>
      <w:r w:rsidRPr="00D87446">
        <w:rPr>
          <w:sz w:val="24"/>
          <w:szCs w:val="24"/>
        </w:rPr>
        <w:t xml:space="preserve">Pennington‐Cross, A. 2010. The Duration of Foreclosures in the Subprime Market: A Competing Risks Model with Mixing. </w:t>
      </w:r>
      <w:r w:rsidRPr="00805AF2">
        <w:rPr>
          <w:i/>
          <w:iCs/>
          <w:sz w:val="24"/>
          <w:szCs w:val="24"/>
        </w:rPr>
        <w:t>Journal of Real Estate Finance and Economics</w:t>
      </w:r>
      <w:r w:rsidRPr="00D87446">
        <w:rPr>
          <w:sz w:val="24"/>
          <w:szCs w:val="24"/>
        </w:rPr>
        <w:t xml:space="preserve"> 40 (2): 109 – 129.</w:t>
      </w:r>
    </w:p>
    <w:p w14:paraId="4FA8A5D8" w14:textId="77777777" w:rsidR="00141A99" w:rsidRPr="00D87446" w:rsidRDefault="00141A99" w:rsidP="00D87446">
      <w:pPr>
        <w:spacing w:after="0"/>
        <w:ind w:left="720" w:hanging="720"/>
        <w:rPr>
          <w:sz w:val="24"/>
          <w:szCs w:val="24"/>
        </w:rPr>
      </w:pPr>
      <w:r w:rsidRPr="00D87446">
        <w:rPr>
          <w:sz w:val="24"/>
          <w:szCs w:val="24"/>
        </w:rPr>
        <w:t xml:space="preserve">Tu, Charles </w:t>
      </w:r>
      <w:proofErr w:type="gramStart"/>
      <w:r w:rsidRPr="00D87446">
        <w:rPr>
          <w:sz w:val="24"/>
          <w:szCs w:val="24"/>
        </w:rPr>
        <w:t>C.</w:t>
      </w:r>
      <w:proofErr w:type="gramEnd"/>
      <w:r w:rsidRPr="00D87446">
        <w:rPr>
          <w:sz w:val="24"/>
          <w:szCs w:val="24"/>
        </w:rPr>
        <w:t xml:space="preserve"> and Mark J. Eppli. 2003. Term Default, Balloon Risk, and Credit Risk in Commercial Mortgages. </w:t>
      </w:r>
      <w:r w:rsidRPr="00805AF2">
        <w:rPr>
          <w:i/>
          <w:iCs/>
          <w:sz w:val="24"/>
          <w:szCs w:val="24"/>
        </w:rPr>
        <w:t>The Journal of Fixed Income</w:t>
      </w:r>
      <w:r w:rsidRPr="00D87446">
        <w:rPr>
          <w:sz w:val="24"/>
          <w:szCs w:val="24"/>
        </w:rPr>
        <w:t xml:space="preserve"> 13 (3): 42 – 52.</w:t>
      </w:r>
    </w:p>
    <w:p w14:paraId="13EF323A" w14:textId="77777777" w:rsidR="00141A99" w:rsidRPr="00D87446" w:rsidRDefault="00141A99" w:rsidP="00D87446">
      <w:pPr>
        <w:spacing w:after="0"/>
        <w:ind w:left="720" w:hanging="720"/>
        <w:rPr>
          <w:sz w:val="24"/>
          <w:szCs w:val="24"/>
        </w:rPr>
      </w:pPr>
      <w:proofErr w:type="spellStart"/>
      <w:r w:rsidRPr="00D87446">
        <w:rPr>
          <w:sz w:val="24"/>
          <w:szCs w:val="24"/>
        </w:rPr>
        <w:t>Vandell</w:t>
      </w:r>
      <w:proofErr w:type="spellEnd"/>
      <w:r w:rsidRPr="00D87446">
        <w:rPr>
          <w:sz w:val="24"/>
          <w:szCs w:val="24"/>
        </w:rPr>
        <w:t xml:space="preserve">, K.D., W. Barnes, D. Hartzell, D. Kraft and W. Wendt. 1993. Commercial Mortgage Defaults: Proportional Hazards Estimation Using Individual Loan Histories. </w:t>
      </w:r>
      <w:r w:rsidRPr="00805AF2">
        <w:rPr>
          <w:i/>
          <w:iCs/>
          <w:sz w:val="24"/>
          <w:szCs w:val="24"/>
        </w:rPr>
        <w:t>Journal of the American Real Estate and Urban Economics Association</w:t>
      </w:r>
      <w:r w:rsidRPr="00D87446">
        <w:rPr>
          <w:sz w:val="24"/>
          <w:szCs w:val="24"/>
        </w:rPr>
        <w:t xml:space="preserve"> 21 (4): 451 – 480.</w:t>
      </w:r>
    </w:p>
    <w:p w14:paraId="340845CD" w14:textId="77777777" w:rsidR="00A031C4" w:rsidRDefault="00A031C4" w:rsidP="00ED7DC3">
      <w:pPr>
        <w:rPr>
          <w:rFonts w:cstheme="minorHAnsi"/>
          <w:sz w:val="24"/>
          <w:szCs w:val="24"/>
        </w:rPr>
      </w:pPr>
    </w:p>
    <w:p w14:paraId="5F3C45EF" w14:textId="77777777" w:rsidR="00A031C4" w:rsidRDefault="00A031C4" w:rsidP="00ED7DC3">
      <w:pPr>
        <w:rPr>
          <w:rFonts w:cstheme="minorHAnsi"/>
          <w:sz w:val="24"/>
          <w:szCs w:val="24"/>
        </w:rPr>
      </w:pPr>
    </w:p>
    <w:p w14:paraId="798EE9AC" w14:textId="77777777" w:rsidR="00A031C4" w:rsidRDefault="00A031C4" w:rsidP="00ED7DC3">
      <w:pPr>
        <w:rPr>
          <w:rFonts w:cstheme="minorHAnsi"/>
          <w:sz w:val="24"/>
          <w:szCs w:val="24"/>
        </w:rPr>
      </w:pPr>
    </w:p>
    <w:p w14:paraId="00ECD284" w14:textId="77777777" w:rsidR="00A031C4" w:rsidRPr="00C04F25" w:rsidRDefault="00A031C4" w:rsidP="00ED7DC3">
      <w:pPr>
        <w:rPr>
          <w:rFonts w:cstheme="minorHAnsi"/>
          <w:sz w:val="24"/>
          <w:szCs w:val="24"/>
        </w:rPr>
      </w:pPr>
    </w:p>
    <w:sectPr w:rsidR="00A031C4" w:rsidRPr="00C04F2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370"/>
    <w:multiLevelType w:val="multilevel"/>
    <w:tmpl w:val="FC50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C412C7"/>
    <w:multiLevelType w:val="multilevel"/>
    <w:tmpl w:val="1CB4A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F657A9"/>
    <w:multiLevelType w:val="multilevel"/>
    <w:tmpl w:val="539C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BE236F"/>
    <w:multiLevelType w:val="multilevel"/>
    <w:tmpl w:val="124AF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F25605"/>
    <w:multiLevelType w:val="multilevel"/>
    <w:tmpl w:val="99886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3FD7D70"/>
    <w:multiLevelType w:val="multilevel"/>
    <w:tmpl w:val="0714E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5"/>
  </w:num>
  <w:num w:numId="4">
    <w:abstractNumId w:val="0"/>
  </w:num>
  <w:num w:numId="5">
    <w:abstractNumId w:val="7"/>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unJ93FK5dUf8ApAjLj4+YE5UpGq0pEEbpiqKoOMm8+uAzaFdu5lJtv5aSuHxpcjmb742gNwnRvswu7/pU3xpsA==" w:salt="9KK2eDpXyUjFw4uvd7Wsc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66DE9"/>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2051"/>
    <w:rsid w:val="000D3573"/>
    <w:rsid w:val="000D4F0B"/>
    <w:rsid w:val="000D6BF2"/>
    <w:rsid w:val="000E3393"/>
    <w:rsid w:val="000E69EF"/>
    <w:rsid w:val="000E7C46"/>
    <w:rsid w:val="000F0449"/>
    <w:rsid w:val="000F08DA"/>
    <w:rsid w:val="000F14F0"/>
    <w:rsid w:val="000F1D5E"/>
    <w:rsid w:val="000F33D0"/>
    <w:rsid w:val="000F7FB1"/>
    <w:rsid w:val="00101A98"/>
    <w:rsid w:val="00101C69"/>
    <w:rsid w:val="00104CE6"/>
    <w:rsid w:val="00107EA8"/>
    <w:rsid w:val="001124EC"/>
    <w:rsid w:val="00114114"/>
    <w:rsid w:val="00117F89"/>
    <w:rsid w:val="00120313"/>
    <w:rsid w:val="001229BA"/>
    <w:rsid w:val="001233A5"/>
    <w:rsid w:val="00123BC0"/>
    <w:rsid w:val="00123E80"/>
    <w:rsid w:val="00131A15"/>
    <w:rsid w:val="00131C28"/>
    <w:rsid w:val="00134CF7"/>
    <w:rsid w:val="0014182B"/>
    <w:rsid w:val="00141A99"/>
    <w:rsid w:val="0014490B"/>
    <w:rsid w:val="00146A5C"/>
    <w:rsid w:val="00146E50"/>
    <w:rsid w:val="00150DB6"/>
    <w:rsid w:val="00154D34"/>
    <w:rsid w:val="00160E1F"/>
    <w:rsid w:val="00161372"/>
    <w:rsid w:val="001622DB"/>
    <w:rsid w:val="00163F71"/>
    <w:rsid w:val="00164A0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3B08"/>
    <w:rsid w:val="002C4714"/>
    <w:rsid w:val="002C6160"/>
    <w:rsid w:val="002D02F2"/>
    <w:rsid w:val="002D28EA"/>
    <w:rsid w:val="002D51BB"/>
    <w:rsid w:val="002D5BAE"/>
    <w:rsid w:val="002D5DDC"/>
    <w:rsid w:val="002D6AA3"/>
    <w:rsid w:val="002E5C33"/>
    <w:rsid w:val="002E5D29"/>
    <w:rsid w:val="002F667C"/>
    <w:rsid w:val="002F6EA7"/>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412C"/>
    <w:rsid w:val="00360206"/>
    <w:rsid w:val="003624EE"/>
    <w:rsid w:val="003632E1"/>
    <w:rsid w:val="00363CD3"/>
    <w:rsid w:val="003656A9"/>
    <w:rsid w:val="00366852"/>
    <w:rsid w:val="00370201"/>
    <w:rsid w:val="003706EF"/>
    <w:rsid w:val="00370BE4"/>
    <w:rsid w:val="00371D56"/>
    <w:rsid w:val="0037755D"/>
    <w:rsid w:val="00381F0E"/>
    <w:rsid w:val="0038549B"/>
    <w:rsid w:val="0038628A"/>
    <w:rsid w:val="0038634F"/>
    <w:rsid w:val="00391C48"/>
    <w:rsid w:val="0039343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5E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48F"/>
    <w:rsid w:val="004F1F3C"/>
    <w:rsid w:val="004F657B"/>
    <w:rsid w:val="0050408D"/>
    <w:rsid w:val="00504C6A"/>
    <w:rsid w:val="005055BC"/>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893"/>
    <w:rsid w:val="005D1C38"/>
    <w:rsid w:val="005D1ED6"/>
    <w:rsid w:val="005D3C0B"/>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18F0"/>
    <w:rsid w:val="006F24E3"/>
    <w:rsid w:val="007065D3"/>
    <w:rsid w:val="007071B1"/>
    <w:rsid w:val="00707EC1"/>
    <w:rsid w:val="00710582"/>
    <w:rsid w:val="00714EE9"/>
    <w:rsid w:val="00716271"/>
    <w:rsid w:val="00717076"/>
    <w:rsid w:val="007246B0"/>
    <w:rsid w:val="007258CB"/>
    <w:rsid w:val="00730E29"/>
    <w:rsid w:val="00732FF6"/>
    <w:rsid w:val="00735393"/>
    <w:rsid w:val="00736757"/>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5AF2"/>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9E3"/>
    <w:rsid w:val="008F6AFD"/>
    <w:rsid w:val="008F7645"/>
    <w:rsid w:val="0090248F"/>
    <w:rsid w:val="00902F25"/>
    <w:rsid w:val="0090407E"/>
    <w:rsid w:val="00905334"/>
    <w:rsid w:val="00907ABB"/>
    <w:rsid w:val="00911307"/>
    <w:rsid w:val="00914B4F"/>
    <w:rsid w:val="00915110"/>
    <w:rsid w:val="009151B5"/>
    <w:rsid w:val="00916ADA"/>
    <w:rsid w:val="00916C64"/>
    <w:rsid w:val="00925107"/>
    <w:rsid w:val="00925421"/>
    <w:rsid w:val="009267EE"/>
    <w:rsid w:val="00927998"/>
    <w:rsid w:val="00927C15"/>
    <w:rsid w:val="00930990"/>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6B44"/>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1C4"/>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389D"/>
    <w:rsid w:val="00AF5947"/>
    <w:rsid w:val="00AF692A"/>
    <w:rsid w:val="00AF6D69"/>
    <w:rsid w:val="00AF7588"/>
    <w:rsid w:val="00AF7626"/>
    <w:rsid w:val="00B03D08"/>
    <w:rsid w:val="00B05BF7"/>
    <w:rsid w:val="00B079F6"/>
    <w:rsid w:val="00B1094A"/>
    <w:rsid w:val="00B129D1"/>
    <w:rsid w:val="00B12F61"/>
    <w:rsid w:val="00B14CBC"/>
    <w:rsid w:val="00B1760D"/>
    <w:rsid w:val="00B17FF0"/>
    <w:rsid w:val="00B217D6"/>
    <w:rsid w:val="00B30468"/>
    <w:rsid w:val="00B32160"/>
    <w:rsid w:val="00B32B07"/>
    <w:rsid w:val="00B336E9"/>
    <w:rsid w:val="00B3397D"/>
    <w:rsid w:val="00B3426B"/>
    <w:rsid w:val="00B34F7B"/>
    <w:rsid w:val="00B35999"/>
    <w:rsid w:val="00B36CA1"/>
    <w:rsid w:val="00B41B1F"/>
    <w:rsid w:val="00B44237"/>
    <w:rsid w:val="00B47891"/>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1311"/>
    <w:rsid w:val="00B82F58"/>
    <w:rsid w:val="00B839A9"/>
    <w:rsid w:val="00B84C63"/>
    <w:rsid w:val="00B86814"/>
    <w:rsid w:val="00B910CB"/>
    <w:rsid w:val="00B91743"/>
    <w:rsid w:val="00B91D38"/>
    <w:rsid w:val="00B927D2"/>
    <w:rsid w:val="00B935A4"/>
    <w:rsid w:val="00B945E5"/>
    <w:rsid w:val="00B9636B"/>
    <w:rsid w:val="00B974AD"/>
    <w:rsid w:val="00B974C9"/>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125"/>
    <w:rsid w:val="00D2778A"/>
    <w:rsid w:val="00D31043"/>
    <w:rsid w:val="00D32077"/>
    <w:rsid w:val="00D324C0"/>
    <w:rsid w:val="00D348DD"/>
    <w:rsid w:val="00D34A13"/>
    <w:rsid w:val="00D3640D"/>
    <w:rsid w:val="00D42AE0"/>
    <w:rsid w:val="00D43F4A"/>
    <w:rsid w:val="00D45330"/>
    <w:rsid w:val="00D45705"/>
    <w:rsid w:val="00D45A48"/>
    <w:rsid w:val="00D45DB8"/>
    <w:rsid w:val="00D45FAE"/>
    <w:rsid w:val="00D500C4"/>
    <w:rsid w:val="00D505CD"/>
    <w:rsid w:val="00D50821"/>
    <w:rsid w:val="00D52D25"/>
    <w:rsid w:val="00D65A57"/>
    <w:rsid w:val="00D66306"/>
    <w:rsid w:val="00D66B18"/>
    <w:rsid w:val="00D726DB"/>
    <w:rsid w:val="00D73164"/>
    <w:rsid w:val="00D77E53"/>
    <w:rsid w:val="00D8135F"/>
    <w:rsid w:val="00D81DD5"/>
    <w:rsid w:val="00D87446"/>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2EDD"/>
    <w:rsid w:val="00E331C7"/>
    <w:rsid w:val="00E35240"/>
    <w:rsid w:val="00E36E18"/>
    <w:rsid w:val="00E37099"/>
    <w:rsid w:val="00E40A15"/>
    <w:rsid w:val="00E40CCE"/>
    <w:rsid w:val="00E40D0F"/>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7DC3"/>
    <w:rsid w:val="00EE1F48"/>
    <w:rsid w:val="00EE3C5A"/>
    <w:rsid w:val="00EE4E0F"/>
    <w:rsid w:val="00EE504D"/>
    <w:rsid w:val="00EE75E3"/>
    <w:rsid w:val="00EE7777"/>
    <w:rsid w:val="00EF0C86"/>
    <w:rsid w:val="00EF2D7A"/>
    <w:rsid w:val="00EF586D"/>
    <w:rsid w:val="00F00B9A"/>
    <w:rsid w:val="00F0246E"/>
    <w:rsid w:val="00F026DB"/>
    <w:rsid w:val="00F02B19"/>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4AC5"/>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57DA"/>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438"/>
  </w:style>
  <w:style w:type="paragraph" w:styleId="Heading1">
    <w:name w:val="heading 1"/>
    <w:basedOn w:val="Normal"/>
    <w:next w:val="Normal"/>
    <w:link w:val="Heading1Char"/>
    <w:uiPriority w:val="9"/>
    <w:qFormat/>
    <w:rsid w:val="0039343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9343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9343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9343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9343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93438"/>
    <w:pPr>
      <w:keepNext/>
      <w:keepLines/>
      <w:spacing w:before="40" w:after="0"/>
      <w:outlineLvl w:val="5"/>
    </w:pPr>
  </w:style>
  <w:style w:type="paragraph" w:styleId="Heading7">
    <w:name w:val="heading 7"/>
    <w:basedOn w:val="Normal"/>
    <w:next w:val="Normal"/>
    <w:link w:val="Heading7Char"/>
    <w:uiPriority w:val="9"/>
    <w:semiHidden/>
    <w:unhideWhenUsed/>
    <w:qFormat/>
    <w:rsid w:val="0039343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9343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9343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343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9343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9343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93438"/>
    <w:rPr>
      <w:i/>
      <w:iCs/>
    </w:rPr>
  </w:style>
  <w:style w:type="character" w:customStyle="1" w:styleId="Heading5Char">
    <w:name w:val="Heading 5 Char"/>
    <w:basedOn w:val="DefaultParagraphFont"/>
    <w:link w:val="Heading5"/>
    <w:uiPriority w:val="9"/>
    <w:semiHidden/>
    <w:rsid w:val="00393438"/>
    <w:rPr>
      <w:color w:val="404040" w:themeColor="text1" w:themeTint="BF"/>
    </w:rPr>
  </w:style>
  <w:style w:type="character" w:customStyle="1" w:styleId="Heading6Char">
    <w:name w:val="Heading 6 Char"/>
    <w:basedOn w:val="DefaultParagraphFont"/>
    <w:link w:val="Heading6"/>
    <w:uiPriority w:val="9"/>
    <w:semiHidden/>
    <w:rsid w:val="00393438"/>
  </w:style>
  <w:style w:type="character" w:customStyle="1" w:styleId="Heading7Char">
    <w:name w:val="Heading 7 Char"/>
    <w:basedOn w:val="DefaultParagraphFont"/>
    <w:link w:val="Heading7"/>
    <w:uiPriority w:val="9"/>
    <w:semiHidden/>
    <w:rsid w:val="0039343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93438"/>
    <w:rPr>
      <w:color w:val="262626" w:themeColor="text1" w:themeTint="D9"/>
      <w:sz w:val="21"/>
      <w:szCs w:val="21"/>
    </w:rPr>
  </w:style>
  <w:style w:type="character" w:customStyle="1" w:styleId="Heading9Char">
    <w:name w:val="Heading 9 Char"/>
    <w:basedOn w:val="DefaultParagraphFont"/>
    <w:link w:val="Heading9"/>
    <w:uiPriority w:val="9"/>
    <w:semiHidden/>
    <w:rsid w:val="0039343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9343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9343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9343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9343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93438"/>
    <w:rPr>
      <w:color w:val="5A5A5A" w:themeColor="text1" w:themeTint="A5"/>
      <w:spacing w:val="15"/>
    </w:rPr>
  </w:style>
  <w:style w:type="character" w:styleId="Strong">
    <w:name w:val="Strong"/>
    <w:basedOn w:val="DefaultParagraphFont"/>
    <w:uiPriority w:val="22"/>
    <w:qFormat/>
    <w:rsid w:val="00393438"/>
    <w:rPr>
      <w:b/>
      <w:bCs/>
      <w:color w:val="auto"/>
    </w:rPr>
  </w:style>
  <w:style w:type="character" w:styleId="Emphasis">
    <w:name w:val="Emphasis"/>
    <w:basedOn w:val="DefaultParagraphFont"/>
    <w:uiPriority w:val="20"/>
    <w:qFormat/>
    <w:rsid w:val="00393438"/>
    <w:rPr>
      <w:i/>
      <w:iCs/>
      <w:color w:val="auto"/>
    </w:rPr>
  </w:style>
  <w:style w:type="paragraph" w:styleId="NoSpacing">
    <w:name w:val="No Spacing"/>
    <w:uiPriority w:val="1"/>
    <w:qFormat/>
    <w:rsid w:val="0039343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9343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93438"/>
    <w:rPr>
      <w:i/>
      <w:iCs/>
      <w:color w:val="404040" w:themeColor="text1" w:themeTint="BF"/>
    </w:rPr>
  </w:style>
  <w:style w:type="paragraph" w:styleId="IntenseQuote">
    <w:name w:val="Intense Quote"/>
    <w:basedOn w:val="Normal"/>
    <w:next w:val="Normal"/>
    <w:link w:val="IntenseQuoteChar"/>
    <w:uiPriority w:val="30"/>
    <w:qFormat/>
    <w:rsid w:val="0039343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93438"/>
    <w:rPr>
      <w:i/>
      <w:iCs/>
      <w:color w:val="404040" w:themeColor="text1" w:themeTint="BF"/>
    </w:rPr>
  </w:style>
  <w:style w:type="character" w:styleId="SubtleEmphasis">
    <w:name w:val="Subtle Emphasis"/>
    <w:basedOn w:val="DefaultParagraphFont"/>
    <w:uiPriority w:val="19"/>
    <w:qFormat/>
    <w:rsid w:val="00393438"/>
    <w:rPr>
      <w:i/>
      <w:iCs/>
      <w:color w:val="404040" w:themeColor="text1" w:themeTint="BF"/>
    </w:rPr>
  </w:style>
  <w:style w:type="character" w:styleId="IntenseEmphasis">
    <w:name w:val="Intense Emphasis"/>
    <w:basedOn w:val="DefaultParagraphFont"/>
    <w:uiPriority w:val="21"/>
    <w:qFormat/>
    <w:rsid w:val="00393438"/>
    <w:rPr>
      <w:b/>
      <w:bCs/>
      <w:i/>
      <w:iCs/>
      <w:color w:val="auto"/>
    </w:rPr>
  </w:style>
  <w:style w:type="character" w:styleId="SubtleReference">
    <w:name w:val="Subtle Reference"/>
    <w:basedOn w:val="DefaultParagraphFont"/>
    <w:uiPriority w:val="31"/>
    <w:qFormat/>
    <w:rsid w:val="00393438"/>
    <w:rPr>
      <w:smallCaps/>
      <w:color w:val="404040" w:themeColor="text1" w:themeTint="BF"/>
    </w:rPr>
  </w:style>
  <w:style w:type="character" w:styleId="IntenseReference">
    <w:name w:val="Intense Reference"/>
    <w:basedOn w:val="DefaultParagraphFont"/>
    <w:uiPriority w:val="32"/>
    <w:qFormat/>
    <w:rsid w:val="00393438"/>
    <w:rPr>
      <w:b/>
      <w:bCs/>
      <w:smallCaps/>
      <w:color w:val="404040" w:themeColor="text1" w:themeTint="BF"/>
      <w:spacing w:val="5"/>
    </w:rPr>
  </w:style>
  <w:style w:type="character" w:styleId="BookTitle">
    <w:name w:val="Book Title"/>
    <w:basedOn w:val="DefaultParagraphFont"/>
    <w:uiPriority w:val="33"/>
    <w:qFormat/>
    <w:rsid w:val="00393438"/>
    <w:rPr>
      <w:b/>
      <w:bCs/>
      <w:i/>
      <w:iCs/>
      <w:spacing w:val="5"/>
    </w:rPr>
  </w:style>
  <w:style w:type="paragraph" w:styleId="TOCHeading">
    <w:name w:val="TOC Heading"/>
    <w:basedOn w:val="Heading1"/>
    <w:next w:val="Normal"/>
    <w:uiPriority w:val="39"/>
    <w:semiHidden/>
    <w:unhideWhenUsed/>
    <w:qFormat/>
    <w:rsid w:val="0039343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141A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bold">
    <w:name w:val="medium-bold"/>
    <w:basedOn w:val="Normal"/>
    <w:rsid w:val="00141A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141A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1">
    <w:name w:val="medium-bold1"/>
    <w:basedOn w:val="DefaultParagraphFont"/>
    <w:rsid w:val="00141A99"/>
  </w:style>
  <w:style w:type="character" w:styleId="FollowedHyperlink">
    <w:name w:val="FollowedHyperlink"/>
    <w:basedOn w:val="DefaultParagraphFont"/>
    <w:uiPriority w:val="99"/>
    <w:semiHidden/>
    <w:unhideWhenUsed/>
    <w:rsid w:val="00141A99"/>
    <w:rPr>
      <w:color w:val="800080"/>
      <w:u w:val="single"/>
    </w:rPr>
  </w:style>
  <w:style w:type="paragraph" w:styleId="NormalWeb">
    <w:name w:val="Normal (Web)"/>
    <w:basedOn w:val="Normal"/>
    <w:uiPriority w:val="99"/>
    <w:semiHidden/>
    <w:unhideWhenUsed/>
    <w:rsid w:val="00141A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normal">
    <w:name w:val="medium-normal"/>
    <w:basedOn w:val="DefaultParagraphFont"/>
    <w:rsid w:val="00141A99"/>
  </w:style>
  <w:style w:type="character" w:customStyle="1" w:styleId="centered">
    <w:name w:val="centered"/>
    <w:basedOn w:val="DefaultParagraphFont"/>
    <w:rsid w:val="00141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12887">
      <w:bodyDiv w:val="1"/>
      <w:marLeft w:val="0"/>
      <w:marRight w:val="0"/>
      <w:marTop w:val="0"/>
      <w:marBottom w:val="0"/>
      <w:divBdr>
        <w:top w:val="none" w:sz="0" w:space="0" w:color="auto"/>
        <w:left w:val="none" w:sz="0" w:space="0" w:color="auto"/>
        <w:bottom w:val="none" w:sz="0" w:space="0" w:color="auto"/>
        <w:right w:val="none" w:sz="0" w:space="0" w:color="auto"/>
      </w:divBdr>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550456503">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web-s-ebscohost-com.libus.csd.mu.edu/ehost/detail/detail?vid=2&amp;sid=686851c7-c40b-4e65-a054-49b033a5aee7%40redis&amp;bdata=JnNpdGU9ZWhvc3QtbGl2ZQ%3d%3d" TargetMode="External"/><Relationship Id="rId18" Type="http://schemas.openxmlformats.org/officeDocument/2006/relationships/hyperlink" Target="https://0-web-s-ebscohost-com.libus.csd.mu.edu/ehost/detail/detail?vid=2&amp;sid=686851c7-c40b-4e65-a054-49b033a5aee7%40redis&amp;bdata=JnNpdGU9ZWhvc3QtbGl2ZQ%3d%3d" TargetMode="External"/><Relationship Id="rId26" Type="http://schemas.openxmlformats.org/officeDocument/2006/relationships/hyperlink" Target="https://0-web-s-ebscohost-com.libus.csd.mu.edu/ehost/detail/detail?vid=2&amp;sid=686851c7-c40b-4e65-a054-49b033a5aee7%40redis&amp;bdata=JnNpdGU9ZWhvc3QtbGl2ZQ%3d%3d" TargetMode="External"/><Relationship Id="rId39" Type="http://schemas.openxmlformats.org/officeDocument/2006/relationships/hyperlink" Target="https://0-web-s-ebscohost-com.libus.csd.mu.edu/ehost/detail/detail?vid=2&amp;sid=686851c7-c40b-4e65-a054-49b033a5aee7%40redis&amp;bdata=JnNpdGU9ZWhvc3QtbGl2ZQ%3d%3d" TargetMode="External"/><Relationship Id="rId21" Type="http://schemas.openxmlformats.org/officeDocument/2006/relationships/hyperlink" Target="https://0-web-s-ebscohost-com.libus.csd.mu.edu/ehost/detail/detail?vid=2&amp;sid=686851c7-c40b-4e65-a054-49b033a5aee7%40redis&amp;bdata=JnNpdGU9ZWhvc3QtbGl2ZQ%3d%3d" TargetMode="External"/><Relationship Id="rId34" Type="http://schemas.openxmlformats.org/officeDocument/2006/relationships/image" Target="media/image3.png"/><Relationship Id="rId42" Type="http://schemas.openxmlformats.org/officeDocument/2006/relationships/hyperlink" Target="https://0-web-s-ebscohost-com.libus.csd.mu.edu/ehost/detail/detail?vid=2&amp;sid=686851c7-c40b-4e65-a054-49b033a5aee7%40redis&amp;bdata=JnNpdGU9ZWhvc3QtbGl2ZQ%3d%3d" TargetMode="External"/><Relationship Id="rId47" Type="http://schemas.openxmlformats.org/officeDocument/2006/relationships/hyperlink" Target="https://0-web-s-ebscohost-com.libus.csd.mu.edu/ehost/detail/detail?vid=2&amp;sid=686851c7-c40b-4e65-a054-49b033a5aee7%40redis&amp;bdata=JnNpdGU9ZWhvc3QtbGl2ZQ%3d%3d" TargetMode="External"/><Relationship Id="rId50" Type="http://schemas.openxmlformats.org/officeDocument/2006/relationships/hyperlink" Target="https://0-web-s-ebscohost-com.libus.csd.mu.edu/ehost/detail/detail?vid=2&amp;sid=686851c7-c40b-4e65-a054-49b033a5aee7%40redis&amp;bdata=JnNpdGU9ZWhvc3QtbGl2ZQ%3d%3d"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0-web-s-ebscohost-com.libus.csd.mu.edu/ehost/detail/detail?vid=2&amp;sid=686851c7-c40b-4e65-a054-49b033a5aee7%40redis&amp;bdata=JnNpdGU9ZWhvc3QtbGl2ZQ%3d%3d" TargetMode="External"/><Relationship Id="rId29" Type="http://schemas.openxmlformats.org/officeDocument/2006/relationships/hyperlink" Target="https://0-web-s-ebscohost-com.libus.csd.mu.edu/ehost/detail/detail?vid=2&amp;sid=686851c7-c40b-4e65-a054-49b033a5aee7%40redis&amp;bdata=JnNpdGU9ZWhvc3QtbGl2ZQ%3d%3d" TargetMode="External"/><Relationship Id="rId11" Type="http://schemas.openxmlformats.org/officeDocument/2006/relationships/hyperlink" Target="https://0-web-s-ebscohost-com.libus.csd.mu.edu/ehost/detail/detail?vid=2&amp;sid=686851c7-c40b-4e65-a054-49b033a5aee7%40redis&amp;bdata=JnNpdGU9ZWhvc3QtbGl2ZQ%3d%3d" TargetMode="External"/><Relationship Id="rId24" Type="http://schemas.openxmlformats.org/officeDocument/2006/relationships/hyperlink" Target="https://0-web-s-ebscohost-com.libus.csd.mu.edu/ehost/detail/detail?vid=2&amp;sid=686851c7-c40b-4e65-a054-49b033a5aee7%40redis&amp;bdata=JnNpdGU9ZWhvc3QtbGl2ZQ%3d%3d" TargetMode="External"/><Relationship Id="rId32" Type="http://schemas.openxmlformats.org/officeDocument/2006/relationships/hyperlink" Target="https://0-web-s-ebscohost-com.libus.csd.mu.edu/ehost/detail/detail?vid=2&amp;sid=686851c7-c40b-4e65-a054-49b033a5aee7%40redis&amp;bdata=JnNpdGU9ZWhvc3QtbGl2ZQ%3d%3d" TargetMode="External"/><Relationship Id="rId37" Type="http://schemas.openxmlformats.org/officeDocument/2006/relationships/image" Target="media/image6.png"/><Relationship Id="rId40" Type="http://schemas.openxmlformats.org/officeDocument/2006/relationships/image" Target="media/image7.png"/><Relationship Id="rId45" Type="http://schemas.openxmlformats.org/officeDocument/2006/relationships/hyperlink" Target="https://0-web-s-ebscohost-com.libus.csd.mu.edu/ehost/detail/detail?vid=2&amp;sid=686851c7-c40b-4e65-a054-49b033a5aee7%40redis&amp;bdata=JnNpdGU9ZWhvc3QtbGl2ZQ%3d%3d" TargetMode="Externa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0-web-s-ebscohost-com.libus.csd.mu.edu/ehost/detail/detail?vid=2&amp;sid=686851c7-c40b-4e65-a054-49b033a5aee7%40redis&amp;bdata=JnNpdGU9ZWhvc3QtbGl2ZQ%3d%3d" TargetMode="External"/><Relationship Id="rId19" Type="http://schemas.openxmlformats.org/officeDocument/2006/relationships/hyperlink" Target="https://0-web-s-ebscohost-com.libus.csd.mu.edu/ehost/detail/detail?vid=2&amp;sid=686851c7-c40b-4e65-a054-49b033a5aee7%40redis&amp;bdata=JnNpdGU9ZWhvc3QtbGl2ZQ%3d%3d" TargetMode="External"/><Relationship Id="rId31" Type="http://schemas.openxmlformats.org/officeDocument/2006/relationships/image" Target="media/image2.png"/><Relationship Id="rId44" Type="http://schemas.openxmlformats.org/officeDocument/2006/relationships/hyperlink" Target="https://0-web-s-ebscohost-com.libus.csd.mu.edu/ehost/detail/detail?vid=2&amp;sid=686851c7-c40b-4e65-a054-49b033a5aee7%40redis&amp;bdata=JnNpdGU9ZWhvc3QtbGl2ZQ%3d%3d" TargetMode="External"/><Relationship Id="rId52" Type="http://schemas.openxmlformats.org/officeDocument/2006/relationships/hyperlink" Target="https://0-web-s-ebscohost-com.libus.csd.mu.edu/ehost/detail/detail?vid=2&amp;sid=686851c7-c40b-4e65-a054-49b033a5aee7%40redis&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s-ebscohost-com.libus.csd.mu.edu/ehost/detail/detail?vid=2&amp;sid=686851c7-c40b-4e65-a054-49b033a5aee7%40redis&amp;bdata=JnNpdGU9ZWhvc3QtbGl2ZQ%3d%3d" TargetMode="External"/><Relationship Id="rId22" Type="http://schemas.openxmlformats.org/officeDocument/2006/relationships/hyperlink" Target="https://0-web-s-ebscohost-com.libus.csd.mu.edu/ehost/detail/detail?vid=2&amp;sid=686851c7-c40b-4e65-a054-49b033a5aee7%40redis&amp;bdata=JnNpdGU9ZWhvc3QtbGl2ZQ%3d%3d" TargetMode="External"/><Relationship Id="rId27" Type="http://schemas.openxmlformats.org/officeDocument/2006/relationships/image" Target="media/image1.png"/><Relationship Id="rId30" Type="http://schemas.openxmlformats.org/officeDocument/2006/relationships/hyperlink" Target="https://0-web-s-ebscohost-com.libus.csd.mu.edu/ehost/detail/detail?vid=2&amp;sid=686851c7-c40b-4e65-a054-49b033a5aee7%40redis&amp;bdata=JnNpdGU9ZWhvc3QtbGl2ZQ%3d%3d" TargetMode="External"/><Relationship Id="rId35" Type="http://schemas.openxmlformats.org/officeDocument/2006/relationships/image" Target="media/image4.png"/><Relationship Id="rId43" Type="http://schemas.openxmlformats.org/officeDocument/2006/relationships/hyperlink" Target="https://0-web-s-ebscohost-com.libus.csd.mu.edu/ehost/detail/detail?vid=2&amp;sid=686851c7-c40b-4e65-a054-49b033a5aee7%40redis&amp;bdata=JnNpdGU9ZWhvc3QtbGl2ZQ%3d%3d" TargetMode="External"/><Relationship Id="rId48" Type="http://schemas.openxmlformats.org/officeDocument/2006/relationships/hyperlink" Target="https://0-web-s-ebscohost-com.libus.csd.mu.edu/ehost/detail/detail?vid=2&amp;sid=686851c7-c40b-4e65-a054-49b033a5aee7%40redis&amp;bdata=JnNpdGU9ZWhvc3QtbGl2ZQ%3d%3d" TargetMode="External"/><Relationship Id="rId8" Type="http://schemas.openxmlformats.org/officeDocument/2006/relationships/hyperlink" Target="http://doi.org/10.1111/1540-6229.12194" TargetMode="External"/><Relationship Id="rId51" Type="http://schemas.openxmlformats.org/officeDocument/2006/relationships/hyperlink" Target="https://0-web-s-ebscohost-com.libus.csd.mu.edu/ehost/detail/detail?vid=2&amp;sid=686851c7-c40b-4e65-a054-49b033a5aee7%40redis&amp;bdata=JnNpdGU9ZWhvc3QtbGl2ZQ%3d%3d" TargetMode="External"/><Relationship Id="rId3" Type="http://schemas.openxmlformats.org/officeDocument/2006/relationships/customXml" Target="../customXml/item3.xml"/><Relationship Id="rId12" Type="http://schemas.openxmlformats.org/officeDocument/2006/relationships/hyperlink" Target="https://0-web-s-ebscohost-com.libus.csd.mu.edu/ehost/detail/detail?vid=2&amp;sid=686851c7-c40b-4e65-a054-49b033a5aee7%40redis&amp;bdata=JnNpdGU9ZWhvc3QtbGl2ZQ%3d%3d" TargetMode="External"/><Relationship Id="rId17" Type="http://schemas.openxmlformats.org/officeDocument/2006/relationships/hyperlink" Target="https://0-web-s-ebscohost-com.libus.csd.mu.edu/ehost/detail/detail?vid=2&amp;sid=686851c7-c40b-4e65-a054-49b033a5aee7%40redis&amp;bdata=JnNpdGU9ZWhvc3QtbGl2ZQ%3d%3d" TargetMode="External"/><Relationship Id="rId25" Type="http://schemas.openxmlformats.org/officeDocument/2006/relationships/hyperlink" Target="https://0-web-s-ebscohost-com.libus.csd.mu.edu/ehost/detail/detail?vid=2&amp;sid=686851c7-c40b-4e65-a054-49b033a5aee7%40redis&amp;bdata=JnNpdGU9ZWhvc3QtbGl2ZQ%3d%3d" TargetMode="External"/><Relationship Id="rId33" Type="http://schemas.openxmlformats.org/officeDocument/2006/relationships/hyperlink" Target="https://0-web-s-ebscohost-com.libus.csd.mu.edu/ehost/detail/detail?vid=2&amp;sid=686851c7-c40b-4e65-a054-49b033a5aee7%40redis&amp;bdata=JnNpdGU9ZWhvc3QtbGl2ZQ%3d%3d" TargetMode="External"/><Relationship Id="rId38" Type="http://schemas.openxmlformats.org/officeDocument/2006/relationships/hyperlink" Target="https://0-web-s-ebscohost-com.libus.csd.mu.edu/ehost/detail/detail?vid=2&amp;sid=686851c7-c40b-4e65-a054-49b033a5aee7%40redis&amp;bdata=JnNpdGU9ZWhvc3QtbGl2ZQ%3d%3d" TargetMode="External"/><Relationship Id="rId46" Type="http://schemas.openxmlformats.org/officeDocument/2006/relationships/hyperlink" Target="https://0-web-s-ebscohost-com.libus.csd.mu.edu/ehost/detail/detail?vid=2&amp;sid=686851c7-c40b-4e65-a054-49b033a5aee7%40redis&amp;bdata=JnNpdGU9ZWhvc3QtbGl2ZQ%3d%3d" TargetMode="External"/><Relationship Id="rId20" Type="http://schemas.openxmlformats.org/officeDocument/2006/relationships/hyperlink" Target="https://0-web-s-ebscohost-com.libus.csd.mu.edu/ehost/detail/detail?vid=2&amp;sid=686851c7-c40b-4e65-a054-49b033a5aee7%40redis&amp;bdata=JnNpdGU9ZWhvc3QtbGl2ZQ%3d%3d" TargetMode="External"/><Relationship Id="rId41" Type="http://schemas.openxmlformats.org/officeDocument/2006/relationships/hyperlink" Target="https://0-web-s-ebscohost-com.libus.csd.mu.edu/ehost/detail/detail?vid=2&amp;sid=686851c7-c40b-4e65-a054-49b033a5aee7%40redis&amp;bdata=JnNpdGU9ZWhvc3QtbGl2ZQ%3d%3d"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web-s-ebscohost-com.libus.csd.mu.edu/ehost/detail/detail?vid=2&amp;sid=686851c7-c40b-4e65-a054-49b033a5aee7%40redis&amp;bdata=JnNpdGU9ZWhvc3QtbGl2ZQ%3d%3d" TargetMode="External"/><Relationship Id="rId23" Type="http://schemas.openxmlformats.org/officeDocument/2006/relationships/hyperlink" Target="https://0-web-s-ebscohost-com.libus.csd.mu.edu/ehost/detail/detail?vid=2&amp;sid=686851c7-c40b-4e65-a054-49b033a5aee7%40redis&amp;bdata=JnNpdGU9ZWhvc3QtbGl2ZQ%3d%3d" TargetMode="External"/><Relationship Id="rId28" Type="http://schemas.openxmlformats.org/officeDocument/2006/relationships/hyperlink" Target="https://0-web-s-ebscohost-com.libus.csd.mu.edu/ehost/detail/detail?vid=2&amp;sid=686851c7-c40b-4e65-a054-49b033a5aee7%40redis&amp;bdata=JnNpdGU9ZWhvc3QtbGl2ZQ%3d%3d" TargetMode="External"/><Relationship Id="rId36" Type="http://schemas.openxmlformats.org/officeDocument/2006/relationships/image" Target="media/image5.png"/><Relationship Id="rId49" Type="http://schemas.openxmlformats.org/officeDocument/2006/relationships/hyperlink" Target="https://0-web-s-ebscohost-com.libus.csd.mu.edu/ehost/detail/detail?vid=2&amp;sid=686851c7-c40b-4e65-a054-49b033a5aee7%40redis&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31</Pages>
  <Words>13606</Words>
  <Characters>77556</Characters>
  <Application>Microsoft Office Word</Application>
  <DocSecurity>8</DocSecurity>
  <Lines>646</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50</cp:revision>
  <dcterms:created xsi:type="dcterms:W3CDTF">2021-07-27T15:25:00Z</dcterms:created>
  <dcterms:modified xsi:type="dcterms:W3CDTF">2021-12-22T14:54:00Z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