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205E0F6" w:rsidR="000A7622" w:rsidRPr="00C04F25" w:rsidRDefault="007528ED"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267DD63" w:rsidR="000A7622" w:rsidRDefault="00A93FED" w:rsidP="00D14423">
      <w:pPr>
        <w:rPr>
          <w:rFonts w:cstheme="minorHAnsi"/>
          <w:sz w:val="24"/>
          <w:szCs w:val="24"/>
        </w:rPr>
      </w:pPr>
      <w:r>
        <w:rPr>
          <w:rFonts w:cstheme="minorHAnsi"/>
          <w:i/>
          <w:sz w:val="24"/>
          <w:szCs w:val="24"/>
          <w:lang w:val="fr-FR"/>
        </w:rPr>
        <w:t xml:space="preserve">Real </w:t>
      </w:r>
      <w:proofErr w:type="spellStart"/>
      <w:r>
        <w:rPr>
          <w:rFonts w:cstheme="minorHAnsi"/>
          <w:i/>
          <w:sz w:val="24"/>
          <w:szCs w:val="24"/>
          <w:lang w:val="fr-FR"/>
        </w:rPr>
        <w:t>Estate</w:t>
      </w:r>
      <w:proofErr w:type="spellEnd"/>
      <w:r>
        <w:rPr>
          <w:rFonts w:cstheme="minorHAnsi"/>
          <w:i/>
          <w:sz w:val="24"/>
          <w:szCs w:val="24"/>
          <w:lang w:val="fr-FR"/>
        </w:rPr>
        <w:t xml:space="preserve"> </w:t>
      </w:r>
      <w:proofErr w:type="spellStart"/>
      <w:r>
        <w:rPr>
          <w:rFonts w:cstheme="minorHAnsi"/>
          <w:i/>
          <w:sz w:val="24"/>
          <w:szCs w:val="24"/>
          <w:lang w:val="fr-FR"/>
        </w:rPr>
        <w:t>Economics</w:t>
      </w:r>
      <w:proofErr w:type="spellEnd"/>
      <w:r w:rsidR="000A7622" w:rsidRPr="00C04F25">
        <w:rPr>
          <w:rFonts w:cstheme="minorHAnsi"/>
          <w:sz w:val="24"/>
          <w:szCs w:val="24"/>
          <w:lang w:val="fr-FR"/>
        </w:rPr>
        <w:t xml:space="preserve">, Vol. </w:t>
      </w:r>
      <w:r>
        <w:rPr>
          <w:rFonts w:cstheme="minorHAnsi"/>
          <w:sz w:val="24"/>
          <w:szCs w:val="24"/>
          <w:lang w:val="fr-FR"/>
        </w:rPr>
        <w:t>49</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Spring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D55B1">
        <w:rPr>
          <w:rFonts w:cstheme="minorHAnsi"/>
          <w:sz w:val="24"/>
          <w:szCs w:val="24"/>
          <w:lang w:val="fr-FR"/>
        </w:rPr>
        <w:t>332-389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233E5">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233E5">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4233E5">
        <w:rPr>
          <w:rFonts w:cstheme="minorHAnsi"/>
          <w:sz w:val="24"/>
          <w:szCs w:val="24"/>
        </w:rPr>
        <w:t>Wiley</w:t>
      </w:r>
      <w:r w:rsidR="000A7622" w:rsidRPr="00C04F25">
        <w:rPr>
          <w:rFonts w:cstheme="minorHAnsi"/>
          <w:sz w:val="24"/>
          <w:szCs w:val="24"/>
        </w:rPr>
        <w:t xml:space="preserve">. </w:t>
      </w:r>
      <w:bookmarkEnd w:id="1"/>
    </w:p>
    <w:p w14:paraId="36D66B89" w14:textId="6371A3EB" w:rsidR="000976FB" w:rsidRDefault="000976FB" w:rsidP="000976FB"/>
    <w:p w14:paraId="19AA5819" w14:textId="5093F2FE" w:rsidR="00141DEF" w:rsidRDefault="00141DEF" w:rsidP="00141DEF">
      <w:pPr>
        <w:pStyle w:val="Title"/>
      </w:pPr>
      <w:r w:rsidRPr="00141DEF">
        <w:t>Option Trading and REIT Returns</w:t>
      </w:r>
    </w:p>
    <w:p w14:paraId="53B21574" w14:textId="77777777" w:rsidR="00556696" w:rsidRDefault="00556696" w:rsidP="00141DEF"/>
    <w:p w14:paraId="56DDE233" w14:textId="5A8FA4CC" w:rsidR="00141DEF" w:rsidRPr="005D2E7C" w:rsidRDefault="00141DEF" w:rsidP="005D2E7C">
      <w:pPr>
        <w:pStyle w:val="NoSpacing"/>
        <w:rPr>
          <w:sz w:val="32"/>
          <w:szCs w:val="32"/>
        </w:rPr>
      </w:pPr>
      <w:r w:rsidRPr="005D2E7C">
        <w:rPr>
          <w:sz w:val="32"/>
          <w:szCs w:val="32"/>
        </w:rPr>
        <w:t xml:space="preserve">George Cashman </w:t>
      </w:r>
    </w:p>
    <w:p w14:paraId="4CCAA049" w14:textId="36549A48" w:rsidR="00556696" w:rsidRPr="005D2E7C" w:rsidRDefault="00556696" w:rsidP="005D2E7C">
      <w:pPr>
        <w:pStyle w:val="NoSpacing"/>
        <w:rPr>
          <w:sz w:val="24"/>
          <w:szCs w:val="24"/>
        </w:rPr>
      </w:pPr>
      <w:r w:rsidRPr="005D2E7C">
        <w:rPr>
          <w:sz w:val="24"/>
          <w:szCs w:val="24"/>
        </w:rPr>
        <w:t>College of Business Administration, Marquette University, Milwaukee, W</w:t>
      </w:r>
      <w:r w:rsidRPr="005D2E7C">
        <w:rPr>
          <w:sz w:val="24"/>
          <w:szCs w:val="24"/>
        </w:rPr>
        <w:t>I</w:t>
      </w:r>
    </w:p>
    <w:p w14:paraId="75BBD01A" w14:textId="4B44AE27" w:rsidR="00556696" w:rsidRPr="005D2E7C" w:rsidRDefault="00556696" w:rsidP="005D2E7C">
      <w:pPr>
        <w:pStyle w:val="NoSpacing"/>
        <w:rPr>
          <w:sz w:val="32"/>
          <w:szCs w:val="32"/>
        </w:rPr>
      </w:pPr>
      <w:r w:rsidRPr="005D2E7C">
        <w:rPr>
          <w:sz w:val="32"/>
          <w:szCs w:val="32"/>
        </w:rPr>
        <w:t>David M. Harrison</w:t>
      </w:r>
    </w:p>
    <w:p w14:paraId="55A691E8" w14:textId="143B83B3" w:rsidR="00556696" w:rsidRPr="005D2E7C" w:rsidRDefault="005D2E7C" w:rsidP="005D2E7C">
      <w:pPr>
        <w:pStyle w:val="NoSpacing"/>
        <w:rPr>
          <w:sz w:val="24"/>
          <w:szCs w:val="24"/>
        </w:rPr>
      </w:pPr>
      <w:r w:rsidRPr="005D2E7C">
        <w:rPr>
          <w:sz w:val="24"/>
          <w:szCs w:val="24"/>
        </w:rPr>
        <w:t>College of Business Administration, University of Central Florida, Orlando, FL</w:t>
      </w:r>
    </w:p>
    <w:p w14:paraId="08267E2A" w14:textId="40043457" w:rsidR="005D2E7C" w:rsidRPr="005D2E7C" w:rsidRDefault="005D2E7C" w:rsidP="005D2E7C">
      <w:pPr>
        <w:pStyle w:val="NoSpacing"/>
        <w:rPr>
          <w:sz w:val="32"/>
          <w:szCs w:val="32"/>
        </w:rPr>
      </w:pPr>
      <w:r w:rsidRPr="005D2E7C">
        <w:rPr>
          <w:sz w:val="32"/>
          <w:szCs w:val="32"/>
        </w:rPr>
        <w:t>Hainan Sheng</w:t>
      </w:r>
    </w:p>
    <w:p w14:paraId="721F5228" w14:textId="7B4737A6" w:rsidR="005D2E7C" w:rsidRDefault="005D2E7C" w:rsidP="005D2E7C">
      <w:pPr>
        <w:pStyle w:val="NoSpacing"/>
        <w:rPr>
          <w:sz w:val="24"/>
          <w:szCs w:val="24"/>
        </w:rPr>
      </w:pPr>
      <w:r w:rsidRPr="005D2E7C">
        <w:rPr>
          <w:sz w:val="24"/>
          <w:szCs w:val="24"/>
        </w:rPr>
        <w:t>Department of Finance, College of Business Administration, University of Northern Iowa, Cedar Falls, IA</w:t>
      </w:r>
    </w:p>
    <w:p w14:paraId="2BC26D81" w14:textId="77777777" w:rsidR="005D2E7C" w:rsidRDefault="005D2E7C" w:rsidP="005D2E7C">
      <w:pPr>
        <w:pStyle w:val="NoSpacing"/>
        <w:rPr>
          <w:sz w:val="24"/>
          <w:szCs w:val="24"/>
        </w:rPr>
      </w:pPr>
    </w:p>
    <w:p w14:paraId="5899782C" w14:textId="77777777" w:rsidR="00FB4B77" w:rsidRPr="00FB4B77" w:rsidRDefault="00FB4B77" w:rsidP="00FB4B77">
      <w:pPr>
        <w:pStyle w:val="Heading1"/>
      </w:pPr>
      <w:r w:rsidRPr="00FB4B77">
        <w:t>Abstract</w:t>
      </w:r>
    </w:p>
    <w:p w14:paraId="12A41344" w14:textId="77777777" w:rsidR="00FB4B77" w:rsidRPr="00FB4B77" w:rsidRDefault="00FB4B77" w:rsidP="00FB4B77">
      <w:r w:rsidRPr="00FB4B77">
        <w:t xml:space="preserve">This article examines the relation between option trading volume and real estate investment trust (REIT) market performance. Specifically, we find that option volume increases are followed by decreases in returns. Furthermore, the portion of option volume that is orthogonal to REIT characteristics drives the observed return predictability relation, thereby suggesting that the return predictability of option trading is (at least partially) attributable to information-based explanations. Finally, consistent with informed traders favoring option market activities due to short-sale costs and/or constraints, we find </w:t>
      </w:r>
      <w:proofErr w:type="gramStart"/>
      <w:r w:rsidRPr="00FB4B77">
        <w:t>option based</w:t>
      </w:r>
      <w:proofErr w:type="gramEnd"/>
      <w:r w:rsidRPr="00FB4B77">
        <w:t xml:space="preserve"> return predictability is more evident within REITs than non-REITs, even though firms within this industry are generally viewed as informationally transparent.</w:t>
      </w:r>
    </w:p>
    <w:p w14:paraId="408782BA" w14:textId="77777777" w:rsidR="00B87767" w:rsidRPr="00B87767" w:rsidRDefault="00B87767" w:rsidP="00FB4B77">
      <w:pPr>
        <w:pStyle w:val="Heading1"/>
      </w:pPr>
      <w:r w:rsidRPr="00B87767">
        <w:t>Introduction</w:t>
      </w:r>
    </w:p>
    <w:p w14:paraId="29AEFA4E" w14:textId="77777777" w:rsidR="00B87767" w:rsidRPr="00B87767" w:rsidRDefault="00B87767" w:rsidP="00B87767">
      <w:r w:rsidRPr="00B87767">
        <w:t xml:space="preserve">This article examines the relation between option trading volume and real estate investment trust (REIT) market performance. Specifically, we find that option volume increases are followed by decreases in returns. Furthermore, the portion of option volume that is orthogonal to REIT characteristics drives the observed return predictability relation, thereby suggesting that the return predictability of option trading is (at least partially) attributable to information‐based explanations. Finally, consistent with informed traders favoring option market activities due to short‐sale costs and/or constraints, we find </w:t>
      </w:r>
      <w:proofErr w:type="gramStart"/>
      <w:r w:rsidRPr="00B87767">
        <w:t>option based</w:t>
      </w:r>
      <w:proofErr w:type="gramEnd"/>
      <w:r w:rsidRPr="00B87767">
        <w:t xml:space="preserve"> return predictability is more evident within REITs than non‐REITs, even though firms within this industry are generally viewed as informationally transparent.</w:t>
      </w:r>
    </w:p>
    <w:p w14:paraId="38C548EB" w14:textId="77777777" w:rsidR="00B87767" w:rsidRPr="00B87767" w:rsidRDefault="00B87767" w:rsidP="00B87767">
      <w:r w:rsidRPr="00B87767">
        <w:t>Over the past two decades, a rich and robust literature has emerged examining linkages between equity markets and their related derivative securities. While early work in this area posited that derivatives were essentially redundant securities, a consensus soon emerged suggesting options help complete markets and facilitate price discovery. More explicitly, to the extent option markets allow traders to capitalize on private information effectively, option markets stimulate price discovery and foster greater informational efficiency. Within this context, the field has quickly and naturally progressed to explore potential associations between option market characteristics and return predictability.</w:t>
      </w:r>
    </w:p>
    <w:p w14:paraId="038B3D43" w14:textId="77777777" w:rsidR="00B87767" w:rsidRPr="00B87767" w:rsidRDefault="00B87767" w:rsidP="00B87767">
      <w:r w:rsidRPr="00B87767">
        <w:t xml:space="preserve">Conceptually, informed traders can profit in either the equity or option markets. In practice, however, informed investors generally prefer the implicit leverage provided by options, so long as the option market is sufficiently </w:t>
      </w:r>
      <w:r w:rsidRPr="00B87767">
        <w:lastRenderedPageBreak/>
        <w:t xml:space="preserve">liquid with respect to trade execution to allow them to profitably capitalize on their (real or perceived) informational advantage. Consistent with this broad paradigm, Johnson and So (2012) find evidence that option volume is indeed related to future stock returns, and further conclude that this relation is strongest when market conditions provide incentives for informed traders to operate within the option market. Furthermore, they suggest this observed return predictability provides a direct "indication of the sign of private information." Of note, these incentives are particularly strong for investors with negative information about the firm's </w:t>
      </w:r>
      <w:proofErr w:type="gramStart"/>
      <w:r w:rsidRPr="00B87767">
        <w:t>future prospects</w:t>
      </w:r>
      <w:proofErr w:type="gramEnd"/>
      <w:r w:rsidRPr="00B87767">
        <w:t xml:space="preserve">, as short‐selling exposes investors to risks and costs not borne by option market transactions. For example, short selling exposes investors to unlimited downside risk, dividend fulfillment obligations, short </w:t>
      </w:r>
      <w:proofErr w:type="gramStart"/>
      <w:r w:rsidRPr="00B87767">
        <w:t>squeezes</w:t>
      </w:r>
      <w:proofErr w:type="gramEnd"/>
      <w:r w:rsidRPr="00B87767">
        <w:t xml:space="preserve"> and buy‐in losses. Additionally, short‐sale transactions are often characterized by high opportunity costs given margin interest requirements, as well as the high mandatory initial margin and minimum maintenance requirements. Finally, as just noted above, short sellers are responsible for compensating lenders for missed dividend payments. By construction, real estate investment trusts (REITs) exhibit high dividend payout ratios, and thus traders' preferences for option market transactions should be particularly strong within this market sector.</w:t>
      </w:r>
    </w:p>
    <w:p w14:paraId="0FB9D74F" w14:textId="15923ED8" w:rsidR="00B87767" w:rsidRPr="00B87767" w:rsidRDefault="00B87767" w:rsidP="00B87767">
      <w:r w:rsidRPr="00B87767">
        <w:t>Surprisingly, however, neither Johnson and So (2012) nor the subsequent literature conclusively demonstrate whether option volume predictability is fully independent of firm characteristics, or alternatively, whether option volume predictability is disproportionately and systematically concentrated within a subset of firms with similar attributes and characteristics. This latter scenario gives rise to the possibility that relative option volume may serve as a proxy for firm risk.</w:t>
      </w:r>
      <w:r w:rsidR="00651443">
        <w:t>[</w:t>
      </w:r>
      <w:r w:rsidRPr="00FD34BF">
        <w:t>1</w:t>
      </w:r>
      <w:r w:rsidRPr="00B87767">
        <w:t>]</w:t>
      </w:r>
    </w:p>
    <w:p w14:paraId="6785AC5E" w14:textId="3A23DE16" w:rsidR="00B87767" w:rsidRPr="00B87767" w:rsidRDefault="00B87767" w:rsidP="00B87767">
      <w:r w:rsidRPr="00B87767">
        <w:t>The current investigation attempts to fill this void by exploring the ability of option volume to predict future REIT returns, as well as potential mechanisms that give rise to this relation. Given the tangible nature of REITs' underlying assets, as well as their unique regulatory environment, this market sector provides noteworthy contrasts to the existing literature. First, with respect to the firm's asset base, REITs tend to hold highly recognizable, tangible assets. While the assets tend to be readily identifiable and informationally transparent, their typical scale and geographic specificity generally renders them relatively illiquid. Moreover, the liquidity of REIT assets is further reduced by regulatory restrictions against holding property for resale (also known as the Dealer Rule), as well as limitations on the fraction of assets that a firm may dispose of during any given year.</w:t>
      </w:r>
      <w:r w:rsidR="00651443">
        <w:t>[</w:t>
      </w:r>
      <w:r w:rsidRPr="00FD34BF">
        <w:t>2</w:t>
      </w:r>
      <w:r w:rsidRPr="00B87767">
        <w:t>] As such, firms within this industry are typically characterized by a relatively transparent and stable asset base.</w:t>
      </w:r>
    </w:p>
    <w:p w14:paraId="0E32749C" w14:textId="65822BDE" w:rsidR="00B87767" w:rsidRPr="00B87767" w:rsidRDefault="00B87767" w:rsidP="00B87767">
      <w:r w:rsidRPr="00B87767">
        <w:t>Finally, the 90% regulatory mandated distribution requirements also mitigate information asymmetries within the REIT market, thereby further reducing the potential for return predictability. These mandatory distribution requirements are important to, and facilitate, REIT market valuation for multiple reasons. For example, the disgorgement of free cash flows effectively serves to mitigate potential agency problems associated with empire building.</w:t>
      </w:r>
      <w:r w:rsidR="00651443">
        <w:t>[</w:t>
      </w:r>
      <w:r w:rsidRPr="00FD34BF">
        <w:t>3</w:t>
      </w:r>
      <w:r w:rsidRPr="00B87767">
        <w:t>] Additionally, given the scale of typical commercial real estate projects, these restrictions effectively prohibit firms from retaining sufficient cash flows to internally fund capital expansion activities. Thus, the regulations force firms (and/or their managers) with growth ambitions to continually return to the capital markets for financing, where financial transparency is rewarded with lower capital acquisition costs, and thereby subjects REITs to enhanced market discipline.</w:t>
      </w:r>
      <w:r w:rsidR="00651443">
        <w:t>[</w:t>
      </w:r>
      <w:r w:rsidRPr="00FD34BF">
        <w:t>4</w:t>
      </w:r>
      <w:r w:rsidRPr="00B87767">
        <w:t>] Interestingly, while transparency is of tremendous value to potential capital providers, it may also reduce the number (or intensity) of privately informed traders within this industry, which in turn, may mitigate relations between the option market and the equity market.</w:t>
      </w:r>
      <w:r w:rsidR="00651443">
        <w:t>[</w:t>
      </w:r>
      <w:r w:rsidRPr="00FD34BF">
        <w:t>5</w:t>
      </w:r>
      <w:r w:rsidRPr="00B87767">
        <w:t>] On the other hand, evidence of return predictability within this highly transparent sector of the market would provide strong evidence and support regarding the value relevance of derivative market transactions to underlying equity market returns. Moreover, by focusing on a single industry, we also reduce extraneous variation across firm operational parameters and objectives, thus providing a cleaner test of our focal hypotheses.</w:t>
      </w:r>
    </w:p>
    <w:p w14:paraId="40B02BB6" w14:textId="3F8AA26F" w:rsidR="00B87767" w:rsidRPr="00B87767" w:rsidRDefault="00B87767" w:rsidP="00B87767">
      <w:r w:rsidRPr="00B87767">
        <w:t xml:space="preserve">Somewhat surprisingly, while the REIT option market has grown rapidly over the last two decades, and the above arguments clearly suggest it is a compelling laboratory within which to examine economic questions, its </w:t>
      </w:r>
      <w:r w:rsidRPr="00B87767">
        <w:lastRenderedPageBreak/>
        <w:t xml:space="preserve">development, </w:t>
      </w:r>
      <w:proofErr w:type="gramStart"/>
      <w:r w:rsidRPr="00B87767">
        <w:t>growth</w:t>
      </w:r>
      <w:proofErr w:type="gramEnd"/>
      <w:r w:rsidRPr="00B87767">
        <w:t xml:space="preserve"> and operations have received relatively scant attention within the academic literature. Among the limited investigations exploring REIT option markets, </w:t>
      </w:r>
      <w:proofErr w:type="spellStart"/>
      <w:r w:rsidRPr="00B87767">
        <w:t>Diavatopoulos</w:t>
      </w:r>
      <w:proofErr w:type="spellEnd"/>
      <w:r w:rsidRPr="00B87767">
        <w:t> </w:t>
      </w:r>
      <w:r w:rsidRPr="00B87767">
        <w:rPr>
          <w:i/>
          <w:iCs/>
        </w:rPr>
        <w:t>et al</w:t>
      </w:r>
      <w:r w:rsidRPr="00B87767">
        <w:t xml:space="preserve">. (2010) demonstrate that volatility observed in the option market is related to future equity volatility. Additionally, </w:t>
      </w:r>
      <w:proofErr w:type="spellStart"/>
      <w:r w:rsidRPr="00B87767">
        <w:t>Diavatopoulos</w:t>
      </w:r>
      <w:proofErr w:type="spellEnd"/>
      <w:r w:rsidRPr="00B87767">
        <w:t> </w:t>
      </w:r>
      <w:r w:rsidRPr="00B87767">
        <w:rPr>
          <w:i/>
          <w:iCs/>
        </w:rPr>
        <w:t>et al</w:t>
      </w:r>
      <w:r w:rsidRPr="00B87767">
        <w:t>. (2011) examine the impact of REIT option introductions, and find REITs exhibit a similar reaction to option introduction as do non‐REIT equities. Finally, in the work most closely related to the current investigation, Chung </w:t>
      </w:r>
      <w:r w:rsidRPr="00B87767">
        <w:rPr>
          <w:i/>
          <w:iCs/>
        </w:rPr>
        <w:t>et al</w:t>
      </w:r>
      <w:r w:rsidRPr="00B87767">
        <w:t xml:space="preserve">. (2016) </w:t>
      </w:r>
      <w:proofErr w:type="gramStart"/>
      <w:r w:rsidRPr="00B87767">
        <w:t>examine</w:t>
      </w:r>
      <w:proofErr w:type="gramEnd"/>
      <w:r w:rsidRPr="00B87767">
        <w:t xml:space="preserve"> the predictive power of implied volatility in the option market, with a particular emphasis on changes in observed relations during the financial crisis of 2007–2009. They find option implied </w:t>
      </w:r>
      <w:r w:rsidR="002A6023">
        <w:t>(</w:t>
      </w:r>
      <w:r w:rsidRPr="00FD34BF">
        <w:t>1</w:t>
      </w:r>
      <w:r w:rsidRPr="00B87767">
        <w:t xml:space="preserve">) positively predicts future stock return volatility, </w:t>
      </w:r>
      <w:r w:rsidR="002A6023">
        <w:t>(</w:t>
      </w:r>
      <w:r w:rsidRPr="00FD34BF">
        <w:t>2</w:t>
      </w:r>
      <w:r w:rsidRPr="00B87767">
        <w:t xml:space="preserve">) negatively predicts contemporaneous stock returns and </w:t>
      </w:r>
      <w:r w:rsidR="002A6023">
        <w:t>(</w:t>
      </w:r>
      <w:r w:rsidRPr="00FD34BF">
        <w:t>3</w:t>
      </w:r>
      <w:r w:rsidRPr="00B87767">
        <w:t xml:space="preserve">) negatively predicts future stock returns. They also document that these relations are significantly more pronounced during the crisis period. Building upon this prior </w:t>
      </w:r>
      <w:proofErr w:type="gramStart"/>
      <w:r w:rsidRPr="00B87767">
        <w:t>literature, and</w:t>
      </w:r>
      <w:proofErr w:type="gramEnd"/>
      <w:r w:rsidRPr="00B87767">
        <w:t xml:space="preserve"> focusing on the relative option volume metrics introduced by Johnson and So (2012), the current investigation seeks to provide further insights into both the return predictability of options trading, as well as explore whether and how the presence of informed traders in the option market contributes to this observed return predictability.</w:t>
      </w:r>
    </w:p>
    <w:p w14:paraId="4189B0F2" w14:textId="77777777" w:rsidR="00B87767" w:rsidRPr="00B87767" w:rsidRDefault="00B87767" w:rsidP="00B87767">
      <w:r w:rsidRPr="00B87767">
        <w:t xml:space="preserve">Previewing our results, we find strong evidence of REIT return predictability. Specifically, higher relative option volumes consistently forecast negative future equity returns for the underlying REIT. Additionally, we find REIT characteristics exhibit only a limited ability to predict option volume. Moreover, the portion of option trading that is orthogonal to REIT characteristics drives the observed return predictability. Taken together, these findings suggest option trading contributes to price discovery in the REIT market. We also find return predictability is concentrated in smaller, more </w:t>
      </w:r>
      <w:proofErr w:type="gramStart"/>
      <w:r w:rsidRPr="00B87767">
        <w:t>illiquid</w:t>
      </w:r>
      <w:proofErr w:type="gramEnd"/>
      <w:r w:rsidRPr="00B87767">
        <w:t xml:space="preserve"> and more informationally opaque REITs. That said, even after controlling for these potentially confounding effects, option volume continues to exhibit predictive power. Thus, our findings suggest that informed traders are present in the option market, and further, that the return predictability of our option market metrics is at least partially attributable to their presence. As such, we conclude REIT option trading provides value relevant, incremental information to market participants beyond what is already contained in observable REIT firm characteristics and company disclosures.</w:t>
      </w:r>
    </w:p>
    <w:p w14:paraId="5A5606DC" w14:textId="72BE21C7" w:rsidR="00B87767" w:rsidRPr="00B87767" w:rsidRDefault="00B87767" w:rsidP="00B87767">
      <w:r w:rsidRPr="00B87767">
        <w:t xml:space="preserve">Finally, we examine whether the negative return predictability observed in REIT markets is the result of informed traders facing short‐sale constraints in the corresponding equity market, and present evidence documenting the return predictability is not entirely due to short‐sale levels or constraints. Potentially, when informed traders possess negative information about a </w:t>
      </w:r>
      <w:proofErr w:type="gramStart"/>
      <w:r w:rsidRPr="00B87767">
        <w:t>company</w:t>
      </w:r>
      <w:proofErr w:type="gramEnd"/>
      <w:r w:rsidRPr="00B87767">
        <w:t xml:space="preserve"> they heed the advice typically attributed to John Maynard Keynes: "The market can stay irrational longer than you can stay solvent." More directly, when informed investors are transacting based upon negative information, they may well prefer the option market as there is no guarantee regarding when the market will incorporate the negative information and see prices return to their fundamental values. While shorting requires the investor to lock up a significant amount of capital and leaves them subject to margin calls, the option market often requires less capital initially and can even be cash flow positive.</w:t>
      </w:r>
      <w:r w:rsidR="00651443">
        <w:t>[</w:t>
      </w:r>
      <w:r w:rsidRPr="00FD34BF">
        <w:t>6</w:t>
      </w:r>
      <w:r w:rsidRPr="00B87767">
        <w:t>] As such, our results suggest options and short‐sale markets may well serve complementary functions in completing financial markets and facilitating price discovery.</w:t>
      </w:r>
    </w:p>
    <w:p w14:paraId="315202AF" w14:textId="77777777" w:rsidR="00B87767" w:rsidRPr="00B87767" w:rsidRDefault="00B87767" w:rsidP="00B87767">
      <w:r w:rsidRPr="00B87767">
        <w:t xml:space="preserve">The remainder of this article is organized as follows. The section "Literature Review" reviews the relevant literature on option trading, with particular emphasis given to previous studies of both return predictability and applications to real estate markets. The "Data and Methodology" section then outlines the data and methodological approaches we employ to examine our focal hypotheses. Continuing, the "Option Trading and REIT Returns" section presents the empirical results of our main analysis, further tests into the heterogeneity of the observed effects across time, option moneyness and the possible confounding effects of short‐sale constraints, as well as a series of robustness tests evaluating the stability and consistency of our results. Finally, the "Summary and Conclusion" section summarizes and reviews our major findings, highlights their </w:t>
      </w:r>
      <w:proofErr w:type="gramStart"/>
      <w:r w:rsidRPr="00B87767">
        <w:t>implications</w:t>
      </w:r>
      <w:proofErr w:type="gramEnd"/>
      <w:r w:rsidRPr="00B87767">
        <w:t xml:space="preserve"> and concludes the article.</w:t>
      </w:r>
    </w:p>
    <w:p w14:paraId="323DC878" w14:textId="423C8FBB" w:rsidR="00B87767" w:rsidRPr="002A6023" w:rsidRDefault="00B87767" w:rsidP="002A6023">
      <w:pPr>
        <w:pStyle w:val="Heading1"/>
      </w:pPr>
      <w:r w:rsidRPr="00FD34BF">
        <w:t>Literature Review</w:t>
      </w:r>
    </w:p>
    <w:p w14:paraId="074075B8" w14:textId="77777777" w:rsidR="00B87767" w:rsidRPr="00B87767" w:rsidRDefault="00B87767" w:rsidP="00B87767">
      <w:r w:rsidRPr="00B87767">
        <w:t xml:space="preserve">The central question addressed by this investigation, as noted in the preceding section, is does option trading contribute meaningfully to price discovery in publicly traded REIT markets. Turning to the previous literature, the Black and Scholes (1973) option pricing model implicitly suggests option volumes should play no role in underlying asset valuation. In practice, however, the existing empirical evidence suggests option volume can, and often does, predict future market returns. Specifically, various measures of option market trading activity have been shown to help improve the price discovery process for underlying assets. For example, Chakravarty, Gulen and Mayhew (2004), Pan and </w:t>
      </w:r>
      <w:proofErr w:type="spellStart"/>
      <w:r w:rsidRPr="00B87767">
        <w:t>Poteshman</w:t>
      </w:r>
      <w:proofErr w:type="spellEnd"/>
      <w:r w:rsidRPr="00B87767">
        <w:t xml:space="preserve"> (2006), Johnson and So (2012) and Hu (2014, 2018) all find options order flow contains important, value relevant information regarding the underlying firm's equity value.</w:t>
      </w:r>
    </w:p>
    <w:p w14:paraId="4EF0CA51" w14:textId="77777777" w:rsidR="00B87767" w:rsidRPr="00B87767" w:rsidRDefault="00B87767" w:rsidP="00B87767">
      <w:r w:rsidRPr="00B87767">
        <w:t xml:space="preserve">While there are multiple dimensions across which to examine and compare the informativeness of derivative market transactions, much of the existing literature focuses on return metrics. Of note, a large stream of research explicitly examines whether option volume predicts either activities or outcomes in the underlying equity market. Among the early studies in this area, </w:t>
      </w:r>
      <w:proofErr w:type="gramStart"/>
      <w:r w:rsidRPr="00B87767">
        <w:t>Amin</w:t>
      </w:r>
      <w:proofErr w:type="gramEnd"/>
      <w:r w:rsidRPr="00B87767">
        <w:t xml:space="preserve"> and Lee (1997), Easley, O'Hara and Srinivas (1998) and Cao, Chen and Griffin (2005) all document that trading imbalances within the option market exhibit predictive power over subsequent equity returns. Along this same dimension, using proprietary data obtained from the Chicago Board of Options Exchange, Pan and </w:t>
      </w:r>
      <w:proofErr w:type="spellStart"/>
      <w:r w:rsidRPr="00B87767">
        <w:t>Poteshman</w:t>
      </w:r>
      <w:proofErr w:type="spellEnd"/>
      <w:r w:rsidRPr="00B87767">
        <w:t xml:space="preserve"> (2006) estimate the put–call (P/C) ratio of sample firms, defined as buyer‐initiated put volume scaled by total option (both put and call) volume, and show that daily P/C ratios are negatively related to next‐day returns.</w:t>
      </w:r>
    </w:p>
    <w:p w14:paraId="068E614B" w14:textId="34CFC1E2" w:rsidR="00B87767" w:rsidRPr="00B87767" w:rsidRDefault="00B87767" w:rsidP="00B87767">
      <w:r w:rsidRPr="00B87767">
        <w:t>More recently, Roll, Schwartz, and Subrahmanyam (2010) introduce relative option volume, hereinafter O/S and defined as the ratio of option volume to stock volume, as an indicator of the relative intensity of option market trading. They further demonstrate O/S is systematically related to observable firm attributes. Applying this tool to examine equity market returns, Johnson and So (2012) find empirical support for the notion O/S predicts future (negative) stock returns, and further conclude the strength of the O/S signal is contingent upon financial market conditions.</w:t>
      </w:r>
      <w:r w:rsidR="00651443">
        <w:t>[</w:t>
      </w:r>
      <w:r w:rsidRPr="00FD34BF">
        <w:t>7</w:t>
      </w:r>
      <w:r w:rsidRPr="00B87767">
        <w:t>] Similarly, Choy and Wei (2012) use the ratio of option volume to option open interest in examining the relation between option market activity and stock returns surrounding earnings announcements. Once again, they find unexpected changes in option trading volume predict subsequent returns to underlying equity positions.</w:t>
      </w:r>
      <w:r w:rsidR="00651443">
        <w:t>[</w:t>
      </w:r>
      <w:r w:rsidRPr="00FD34BF">
        <w:t>8</w:t>
      </w:r>
      <w:r w:rsidRPr="00B87767">
        <w:t xml:space="preserve">] Continuing, Hu (2014) investigates intraday equity option‐induced trading and finds option‐induced imbalances significantly predict future stock returns in the cross‐section. Finally, both the </w:t>
      </w:r>
      <w:proofErr w:type="gramStart"/>
      <w:r w:rsidRPr="00B87767">
        <w:t>aforementioned Easley</w:t>
      </w:r>
      <w:proofErr w:type="gramEnd"/>
      <w:r w:rsidRPr="00B87767">
        <w:t>, O'Hara, and Srinivas (1998) paper and An </w:t>
      </w:r>
      <w:r w:rsidRPr="00B87767">
        <w:rPr>
          <w:i/>
          <w:iCs/>
        </w:rPr>
        <w:t>et al</w:t>
      </w:r>
      <w:r w:rsidRPr="00B87767">
        <w:t>. (2014) find evidence that not only do stock prices follow option trading, but option trading also follows stock price changes. Taken together, these previous results indicate option trading plays an important role in price discovery, and further, option traders appear to be informed traders. The current article extends this existing literature by examining option trading and return predictability within the context of REIT markets.</w:t>
      </w:r>
    </w:p>
    <w:p w14:paraId="1F3721E3" w14:textId="622F08D8" w:rsidR="00B87767" w:rsidRPr="00B87767" w:rsidRDefault="00B87767" w:rsidP="00B87767">
      <w:r w:rsidRPr="00B87767">
        <w:t xml:space="preserve">With respect to REIT option markets, relatively little empirical work has been published to date. Among those limited investigations, </w:t>
      </w:r>
      <w:proofErr w:type="spellStart"/>
      <w:r w:rsidRPr="00B87767">
        <w:t>Diavatopoulos</w:t>
      </w:r>
      <w:proofErr w:type="spellEnd"/>
      <w:r w:rsidRPr="00B87767">
        <w:t> </w:t>
      </w:r>
      <w:r w:rsidRPr="00B87767">
        <w:rPr>
          <w:i/>
          <w:iCs/>
        </w:rPr>
        <w:t>et al</w:t>
      </w:r>
      <w:r w:rsidRPr="00B87767">
        <w:t xml:space="preserve">. (2011) examine the impact of REIT option introductions. Despite the relatively transparent nature of both REITs and REIT assets, the authors find firms within this industry exhibit a similar reaction to option introductions as do non‐REIT equities. Additionally, </w:t>
      </w:r>
      <w:proofErr w:type="spellStart"/>
      <w:r w:rsidRPr="00B87767">
        <w:t>Borochin</w:t>
      </w:r>
      <w:proofErr w:type="spellEnd"/>
      <w:r w:rsidRPr="00B87767">
        <w:t> </w:t>
      </w:r>
      <w:r w:rsidRPr="00B87767">
        <w:rPr>
          <w:i/>
          <w:iCs/>
        </w:rPr>
        <w:t>et al</w:t>
      </w:r>
      <w:r w:rsidRPr="00B87767">
        <w:t xml:space="preserve">. (2017) examine whether and how option market liquidity predicts REIT leverage changes. They find overall firm leverage is less likely to increase when REITs have higher historical volatility, or lower option market liquidity. Of more direct relevance to the current investigation, </w:t>
      </w:r>
      <w:proofErr w:type="spellStart"/>
      <w:r w:rsidRPr="00B87767">
        <w:t>Diavatopoulos</w:t>
      </w:r>
      <w:proofErr w:type="spellEnd"/>
      <w:r w:rsidRPr="00B87767">
        <w:t> </w:t>
      </w:r>
      <w:r w:rsidRPr="00B87767">
        <w:rPr>
          <w:i/>
          <w:iCs/>
        </w:rPr>
        <w:t>et al</w:t>
      </w:r>
      <w:r w:rsidRPr="00B87767">
        <w:t xml:space="preserve">. (2010) examine both realized and implied </w:t>
      </w:r>
      <w:proofErr w:type="gramStart"/>
      <w:r w:rsidRPr="00B87767">
        <w:t>volatility, and</w:t>
      </w:r>
      <w:proofErr w:type="gramEnd"/>
      <w:r w:rsidRPr="00B87767">
        <w:t xml:space="preserve"> find that both of these option market metrics predict volatility within the underlying REIT equity market. Finally, in the work most closely related to the current investigation, Chung </w:t>
      </w:r>
      <w:r w:rsidRPr="00B87767">
        <w:rPr>
          <w:i/>
          <w:iCs/>
        </w:rPr>
        <w:t>et al</w:t>
      </w:r>
      <w:r w:rsidRPr="00B87767">
        <w:t xml:space="preserve">. (2016) </w:t>
      </w:r>
      <w:proofErr w:type="gramStart"/>
      <w:r w:rsidRPr="00B87767">
        <w:t>examine</w:t>
      </w:r>
      <w:proofErr w:type="gramEnd"/>
      <w:r w:rsidRPr="00B87767">
        <w:t xml:space="preserve"> the predictive power of REIT‐implied volatility, with a particular emphasis on changes in observed relations during the financial crisis of 2007–2009. They find option implied volatility: </w:t>
      </w:r>
      <w:r w:rsidR="002A6023">
        <w:t>(</w:t>
      </w:r>
      <w:r w:rsidRPr="00FD34BF">
        <w:t>1</w:t>
      </w:r>
      <w:r w:rsidRPr="00B87767">
        <w:t xml:space="preserve">) positively predicts future stock return volatility, </w:t>
      </w:r>
      <w:r w:rsidR="002A6023">
        <w:t>(</w:t>
      </w:r>
      <w:r w:rsidRPr="00FD34BF">
        <w:t>2</w:t>
      </w:r>
      <w:r w:rsidRPr="00B87767">
        <w:t xml:space="preserve">) negatively predicts contemporaneous stock returns and </w:t>
      </w:r>
      <w:r w:rsidR="002A6023">
        <w:t>(</w:t>
      </w:r>
      <w:r w:rsidRPr="00FD34BF">
        <w:t>3</w:t>
      </w:r>
      <w:r w:rsidRPr="00B87767">
        <w:t>) negatively predicts future stock returns. They also document that these relations are significantly more pronounced during their focal crisis period. Building upon the findings of this prior literature, the current investigation seeks to examine the previously unexplored relation between relative option trading volume and subsequent REIT equity returns.</w:t>
      </w:r>
    </w:p>
    <w:p w14:paraId="211BB851" w14:textId="62536689" w:rsidR="00B87767" w:rsidRPr="002A6023" w:rsidRDefault="00B87767" w:rsidP="002A6023">
      <w:pPr>
        <w:pStyle w:val="Heading1"/>
      </w:pPr>
      <w:r w:rsidRPr="00FD34BF">
        <w:t>Data and Methodology</w:t>
      </w:r>
    </w:p>
    <w:p w14:paraId="3F7AAD67" w14:textId="77777777" w:rsidR="00B87767" w:rsidRPr="00B87767" w:rsidRDefault="00B87767" w:rsidP="00B87767">
      <w:r w:rsidRPr="00B87767">
        <w:t xml:space="preserve">In constructing our data set, we begin by obtaining daily option trading data from the </w:t>
      </w:r>
      <w:proofErr w:type="spellStart"/>
      <w:r w:rsidRPr="00B87767">
        <w:t>OptionMetrics's</w:t>
      </w:r>
      <w:proofErr w:type="spellEnd"/>
      <w:r w:rsidRPr="00B87767">
        <w:t xml:space="preserve"> Ivy DB U.S. database for the period 1996 through 2014. Next, we identify and collect daily data on all equity REITs from the ZIMAN REIT—Center for Research in Security Prices (CRSP) database. We then merge the available option trading data with these stock trading data. Examining this unrestricted sample reveals a clear pattern of strong and rapid growth in the REIT option market over the past decade. For example, Figure 1 illustrates the percentage of publicly held REITs with exchange‐traded options from 1996 through 2014. During this 19‐year period, the fraction of the equity REITs with exchange‐traded options increased dramatically, from just over 5% (10 out of 197) of firms in 1996 to nearly 90% (152 out of 169) of firms by 2014. These numbers both mirror and extend the trends noted by </w:t>
      </w:r>
      <w:proofErr w:type="spellStart"/>
      <w:r w:rsidRPr="00B87767">
        <w:t>Diavatopoulos</w:t>
      </w:r>
      <w:proofErr w:type="spellEnd"/>
      <w:r w:rsidRPr="00B87767">
        <w:t> </w:t>
      </w:r>
      <w:r w:rsidRPr="00B87767">
        <w:rPr>
          <w:i/>
          <w:iCs/>
        </w:rPr>
        <w:t>et al</w:t>
      </w:r>
      <w:r w:rsidRPr="00B87767">
        <w:t xml:space="preserve">. (2010), who report the fraction of REITs with exchange‐traded options grew from only 5% in the mid‐1990s to approximately 35% by 2006. Interestingly, their study concluded immediately prior to a period of rapid growth and expansion within the REIT option market, as the number of equity REITs with liquid options trading more than doubled (from 62 firms in 2006 to 152 firms by year‐end 2014) in the eight years immediately following the conclusion of their sample period. Further illustrating this rampant growth in the option market not captured in prior studies, the percentage of equity REITs with exchange‐traded options averaged 23% from 1996 to 2006, 67% during the financial crisis period of 2007–2009 and 86% from 2010 to the end of our sample observation period in 2014. As a point of comparison, the percentage on non‐REITs with exchange‐traded options also experienced strong growth during our sample period, from 23.3% in 1996 to 63.6% by year‐end 2014. While not as dramatic as the shift observed for REITs, the broader cross‐section of non‐REIT firms also exhibits nontrivial option coverage differences across the pre‐ and </w:t>
      </w:r>
      <w:proofErr w:type="spellStart"/>
      <w:r w:rsidRPr="00B87767">
        <w:t>postfinancial</w:t>
      </w:r>
      <w:proofErr w:type="spellEnd"/>
      <w:r w:rsidRPr="00B87767">
        <w:t xml:space="preserve"> crisis periods. Specifically, the percentage of non‐REIT firms with exchange‐traded options increased from an average of 34% in the precrisis interval (1996–2006), to 47% during the depths of the great recession in 2007–</w:t>
      </w:r>
      <w:proofErr w:type="gramStart"/>
      <w:r w:rsidRPr="00B87767">
        <w:t>2009, and</w:t>
      </w:r>
      <w:proofErr w:type="gramEnd"/>
      <w:r w:rsidRPr="00B87767">
        <w:t xml:space="preserve"> has further risen to an average of 59% in the postcrisis environment. Given, the extended sample interval offered by the current investigation relative to existing REIT option market studies, our results offer the potential for significant new insights into the rapidly evolving REIT option market.</w:t>
      </w:r>
    </w:p>
    <w:p w14:paraId="1E230BE6" w14:textId="77777777" w:rsidR="002A6023" w:rsidRDefault="00B87767" w:rsidP="00FD59A5">
      <w:pPr>
        <w:pStyle w:val="NoSpacing"/>
      </w:pPr>
      <w:r w:rsidRPr="00B87767">
        <w:rPr>
          <w:noProof/>
        </w:rPr>
        <w:drawing>
          <wp:inline distT="0" distB="0" distL="0" distR="0" wp14:anchorId="2412D075" wp14:editId="65243FF4">
            <wp:extent cx="3657600" cy="2139696"/>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139696"/>
                    </a:xfrm>
                    <a:prstGeom prst="rect">
                      <a:avLst/>
                    </a:prstGeom>
                    <a:noFill/>
                    <a:ln>
                      <a:noFill/>
                    </a:ln>
                  </pic:spPr>
                </pic:pic>
              </a:graphicData>
            </a:graphic>
          </wp:inline>
        </w:drawing>
      </w:r>
    </w:p>
    <w:p w14:paraId="2F40F4F0" w14:textId="630173FC" w:rsidR="004D11E5" w:rsidRDefault="005E3F6B" w:rsidP="00FD59A5">
      <w:pPr>
        <w:pStyle w:val="NoSpacing"/>
      </w:pPr>
      <w:r>
        <w:t xml:space="preserve">Figure </w:t>
      </w:r>
      <w:r w:rsidR="00B87767" w:rsidRPr="00B87767">
        <w:t>1</w:t>
      </w:r>
      <w:r>
        <w:t>.</w:t>
      </w:r>
      <w:r w:rsidR="00B87767" w:rsidRPr="00B87767">
        <w:t xml:space="preserve"> Equity REITs with traded options. </w:t>
      </w:r>
    </w:p>
    <w:p w14:paraId="605B282D" w14:textId="30D9D158" w:rsidR="00B87767" w:rsidRPr="00B87767" w:rsidRDefault="00B87767" w:rsidP="00FD59A5">
      <w:pPr>
        <w:pStyle w:val="NoSpacing"/>
      </w:pPr>
      <w:r w:rsidRPr="00B87767">
        <w:t xml:space="preserve">*Based on the initial population, before we apply our data filters, </w:t>
      </w:r>
      <w:proofErr w:type="gramStart"/>
      <w:r w:rsidRPr="00B87767">
        <w:t>with the exception of</w:t>
      </w:r>
      <w:proofErr w:type="gramEnd"/>
      <w:r w:rsidRPr="00B87767">
        <w:t xml:space="preserve"> limiting to options with expirations within 5–35 trading days.</w:t>
      </w:r>
    </w:p>
    <w:p w14:paraId="3E2BCD6B" w14:textId="77777777" w:rsidR="002A6023" w:rsidRDefault="002A6023" w:rsidP="00B87767"/>
    <w:p w14:paraId="2421256F" w14:textId="571A630E" w:rsidR="00B87767" w:rsidRPr="00B87767" w:rsidRDefault="00B87767" w:rsidP="00B87767">
      <w:r w:rsidRPr="00B87767">
        <w:t>With respect to the current investigation, we note that we aggregate both end‐of‐day stock and option trading volumes to construct our weekly measures of relative volume for each firm. Specifically, following Johnson and So (2012), we use options (across all strike prices) expiring within the next 35 trading days.</w:t>
      </w:r>
      <w:r w:rsidR="00651443">
        <w:t>[</w:t>
      </w:r>
      <w:r w:rsidRPr="00FD34BF">
        <w:t>9</w:t>
      </w:r>
      <w:r w:rsidRPr="00B87767">
        <w:t xml:space="preserve">] Furthermore, </w:t>
      </w:r>
      <w:proofErr w:type="gramStart"/>
      <w:r w:rsidRPr="00B87767">
        <w:t>in order to</w:t>
      </w:r>
      <w:proofErr w:type="gramEnd"/>
      <w:r w:rsidRPr="00B87767">
        <w:t xml:space="preserve"> minimize mechanical issues associated with option trading volume associated with contract roll forward, we exclude options expiring within the next five trading days. Failure to account for the potential of option contracts being rolled forward would effectively lead to an overstatement of the level of unique option positions held against the underlying equity position. Additionally, to mitigate against potential problems associated with illiquidity in the option market, we require sample observations (</w:t>
      </w:r>
      <w:r w:rsidRPr="00B87767">
        <w:rPr>
          <w:i/>
          <w:iCs/>
        </w:rPr>
        <w:t>i.e</w:t>
      </w:r>
      <w:r w:rsidRPr="00B87767">
        <w:t xml:space="preserve">., firm‐weeks) to evidence a minimum of both 25 call and 25 put contracts traded per week in order to be retained as part of our estimation sample.[10] Continuing, as a number of our measures are constructed relative to their historical averages, we also require each observation to possess at least six months of both prior weekly stock and option volumes. Furthermore, to mitigate both small firm (micro‐REIT) and potential denominator effects, we exclude REITs with stock prices below $1.[11] Finally, the data necessary to construct additional control parameters, such as underlying stock characteristics and firm attributes, are obtained from </w:t>
      </w:r>
      <w:proofErr w:type="spellStart"/>
      <w:r w:rsidRPr="00B87767">
        <w:t>Compustat</w:t>
      </w:r>
      <w:proofErr w:type="spellEnd"/>
      <w:r w:rsidRPr="00B87767">
        <w:t>‐Capital IQ (</w:t>
      </w:r>
      <w:proofErr w:type="spellStart"/>
      <w:r w:rsidRPr="00B87767">
        <w:t>Compustat</w:t>
      </w:r>
      <w:proofErr w:type="spellEnd"/>
      <w:r w:rsidRPr="00B87767">
        <w:t>), CRSP, S&amp;P Global Market Intelligence (formerly SNL Financial) and the Federal Reserve Economic Data database. After combining the relevant and available information from each of these databases and imposing the minimal data filters, screens and restrictions outlined above to ensure the accuracy of this information, our final estimation sample contains 14,608 (firm‐week) observations, obtained from 153 distinct equity REITS (representing an average of 42 unique equity REITs per year).</w:t>
      </w:r>
    </w:p>
    <w:p w14:paraId="26A5DA0F" w14:textId="73DA105D" w:rsidR="00B87767" w:rsidRPr="00FD59A5" w:rsidRDefault="00B87767" w:rsidP="00FD59A5">
      <w:pPr>
        <w:pStyle w:val="Heading1"/>
      </w:pPr>
      <w:r w:rsidRPr="00FD34BF">
        <w:t>Option Measures and Control Variables</w:t>
      </w:r>
    </w:p>
    <w:p w14:paraId="43AB36E8" w14:textId="19AD2B71" w:rsidR="00B87767" w:rsidRPr="00FD59A5" w:rsidRDefault="00B87767" w:rsidP="00FD59A5">
      <w:pPr>
        <w:pStyle w:val="Heading2"/>
      </w:pPr>
      <w:r w:rsidRPr="00FD34BF">
        <w:t>Option measures</w:t>
      </w:r>
    </w:p>
    <w:p w14:paraId="1A664ABC" w14:textId="77777777" w:rsidR="00B87767" w:rsidRPr="00B87767" w:rsidRDefault="00B87767" w:rsidP="00B87767">
      <w:r w:rsidRPr="00B87767">
        <w:t>While the patterns illustrated in Figure 1 clearly demonstrate that the breadth of REIT option trading has expanded markedly over the past decade, these patterns do not, nor are they intended to, measure the intensity of option trading with respect to any individual firm. Therefore, following Roll, Schwartz, and Subrahmanyam (2010), Johnson and So (2012) and Ge, Lin, and Pearson (2016), we calculate the O/S ratio to measure firm‐level option trading intensity. Previous research demonstrates that while this O/S ratio tends to be highly skewed, the natural logarithm transformed O/S ratio seems to be well suited for linear regression.[12] As such, throughout this article we use logged values of the O/S ratio, and for simplicity refer to this transformed metric simply as the O/S ratio. More specifically, we define the options trading volume, stock trading volume and O/S ratio as follows:</w:t>
      </w:r>
    </w:p>
    <w:p w14:paraId="614DC9B7" w14:textId="6893CF90" w:rsidR="00B87767" w:rsidRPr="00B87767" w:rsidRDefault="00145077" w:rsidP="0092770D">
      <w:pPr>
        <w:numPr>
          <w:ilvl w:val="0"/>
          <w:numId w:val="19"/>
        </w:numPr>
        <w:spacing w:after="0"/>
      </w:pPr>
      <m:oMath>
        <m:sSub>
          <m:sSubPr>
            <m:ctrlPr>
              <w:rPr>
                <w:rFonts w:ascii="Cambria Math" w:hAnsi="Cambria Math"/>
                <w:i/>
              </w:rPr>
            </m:ctrlPr>
          </m:sSubPr>
          <m:e>
            <m:r>
              <w:rPr>
                <w:rFonts w:ascii="Cambria Math" w:hAnsi="Cambria Math"/>
              </w:rPr>
              <m:t>OPVOL</m:t>
            </m:r>
          </m:e>
          <m:sub>
            <m:r>
              <w:rPr>
                <w:rFonts w:ascii="Cambria Math" w:hAnsi="Cambria Math"/>
              </w:rPr>
              <m:t>i,w</m:t>
            </m:r>
          </m:sub>
        </m:sSub>
        <m:r>
          <w:rPr>
            <w:rFonts w:ascii="Cambria Math" w:hAnsi="Cambria Math"/>
          </w:rPr>
          <m: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Option</m:t>
                        </m:r>
                        <m:r>
                          <w:rPr>
                            <w:rFonts w:ascii="Cambria Math" w:hAnsi="Cambria Math"/>
                          </w:rPr>
                          <m:t xml:space="preserve"> </m:t>
                        </m:r>
                        <m:r>
                          <w:rPr>
                            <w:rFonts w:ascii="Cambria Math" w:hAnsi="Cambria Math"/>
                          </w:rPr>
                          <m:t>Volume</m:t>
                        </m:r>
                      </m:e>
                      <m:sub>
                        <m:r>
                          <w:rPr>
                            <w:rFonts w:ascii="Cambria Math" w:hAnsi="Cambria Math"/>
                          </w:rPr>
                          <m:t>i,w</m:t>
                        </m:r>
                      </m:sub>
                    </m:sSub>
                    <m:r>
                      <w:rPr>
                        <w:rFonts w:ascii="Cambria Math" w:hAnsi="Cambria Math"/>
                      </w:rPr>
                      <m:t>×100</m:t>
                    </m:r>
                  </m:num>
                  <m:den>
                    <m:sSub>
                      <m:sSubPr>
                        <m:ctrlPr>
                          <w:rPr>
                            <w:rFonts w:ascii="Cambria Math" w:hAnsi="Cambria Math"/>
                            <w:i/>
                          </w:rPr>
                        </m:ctrlPr>
                      </m:sSubPr>
                      <m:e>
                        <m:r>
                          <w:rPr>
                            <w:rFonts w:ascii="Cambria Math" w:hAnsi="Cambria Math"/>
                          </w:rPr>
                          <m:t>Number</m:t>
                        </m:r>
                        <m:r>
                          <w:rPr>
                            <w:rFonts w:ascii="Cambria Math" w:hAnsi="Cambria Math"/>
                          </w:rPr>
                          <m:t xml:space="preserve"> </m:t>
                        </m:r>
                        <m:r>
                          <w:rPr>
                            <w:rFonts w:ascii="Cambria Math" w:hAnsi="Cambria Math"/>
                          </w:rPr>
                          <m:t>of</m:t>
                        </m:r>
                        <m:r>
                          <w:rPr>
                            <w:rFonts w:ascii="Cambria Math" w:hAnsi="Cambria Math"/>
                          </w:rPr>
                          <m:t xml:space="preserve"> </m:t>
                        </m:r>
                        <m:r>
                          <w:rPr>
                            <w:rFonts w:ascii="Cambria Math" w:hAnsi="Cambria Math"/>
                          </w:rPr>
                          <m:t>Shares</m:t>
                        </m:r>
                        <m:r>
                          <w:rPr>
                            <w:rFonts w:ascii="Cambria Math" w:hAnsi="Cambria Math"/>
                          </w:rPr>
                          <m:t xml:space="preserve"> </m:t>
                        </m:r>
                        <m:r>
                          <w:rPr>
                            <w:rFonts w:ascii="Cambria Math" w:hAnsi="Cambria Math"/>
                          </w:rPr>
                          <m:t>Outstanding</m:t>
                        </m:r>
                      </m:e>
                      <m:sub>
                        <m:r>
                          <w:rPr>
                            <w:rFonts w:ascii="Cambria Math" w:hAnsi="Cambria Math"/>
                          </w:rPr>
                          <m:t>i,w</m:t>
                        </m:r>
                      </m:sub>
                    </m:sSub>
                  </m:den>
                </m:f>
              </m:e>
            </m:d>
          </m:e>
        </m:func>
        <m:r>
          <w:rPr>
            <w:rFonts w:ascii="Cambria Math" w:hAnsi="Cambria Math"/>
          </w:rPr>
          <m:t>,</m:t>
        </m:r>
      </m:oMath>
    </w:p>
    <w:p w14:paraId="00404CE6" w14:textId="7E1302AE" w:rsidR="00B87767" w:rsidRPr="00B87767" w:rsidRDefault="006F5065" w:rsidP="0092770D">
      <w:pPr>
        <w:numPr>
          <w:ilvl w:val="0"/>
          <w:numId w:val="19"/>
        </w:numPr>
        <w:spacing w:after="0"/>
      </w:pPr>
      <m:oMath>
        <m:sSub>
          <m:sSubPr>
            <m:ctrlPr>
              <w:rPr>
                <w:rFonts w:ascii="Cambria Math" w:hAnsi="Cambria Math"/>
                <w:i/>
              </w:rPr>
            </m:ctrlPr>
          </m:sSubPr>
          <m:e>
            <m:r>
              <w:rPr>
                <w:rFonts w:ascii="Cambria Math" w:hAnsi="Cambria Math"/>
              </w:rPr>
              <m:t>EQVOL</m:t>
            </m:r>
          </m:e>
          <m:sub>
            <m:r>
              <w:rPr>
                <w:rFonts w:ascii="Cambria Math" w:hAnsi="Cambria Math"/>
              </w:rPr>
              <m:t>i,w</m:t>
            </m:r>
          </m:sub>
        </m:sSub>
        <m:r>
          <w:rPr>
            <w:rFonts w:ascii="Cambria Math" w:hAnsi="Cambria Math"/>
          </w:rPr>
          <m: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Stock</m:t>
                        </m:r>
                        <m:r>
                          <w:rPr>
                            <w:rFonts w:ascii="Cambria Math" w:hAnsi="Cambria Math"/>
                          </w:rPr>
                          <m:t xml:space="preserve"> </m:t>
                        </m:r>
                        <m:r>
                          <w:rPr>
                            <w:rFonts w:ascii="Cambria Math" w:hAnsi="Cambria Math"/>
                          </w:rPr>
                          <m:t>Volume</m:t>
                        </m:r>
                      </m:e>
                      <m:sub>
                        <m:r>
                          <w:rPr>
                            <w:rFonts w:ascii="Cambria Math" w:hAnsi="Cambria Math"/>
                          </w:rPr>
                          <m:t>i,w</m:t>
                        </m:r>
                      </m:sub>
                    </m:sSub>
                  </m:num>
                  <m:den>
                    <m:sSub>
                      <m:sSubPr>
                        <m:ctrlPr>
                          <w:rPr>
                            <w:rFonts w:ascii="Cambria Math" w:hAnsi="Cambria Math"/>
                            <w:i/>
                          </w:rPr>
                        </m:ctrlPr>
                      </m:sSubPr>
                      <m:e>
                        <m:r>
                          <w:rPr>
                            <w:rFonts w:ascii="Cambria Math" w:hAnsi="Cambria Math"/>
                          </w:rPr>
                          <m:t>Number</m:t>
                        </m:r>
                        <m:r>
                          <w:rPr>
                            <w:rFonts w:ascii="Cambria Math" w:hAnsi="Cambria Math"/>
                          </w:rPr>
                          <m:t xml:space="preserve"> </m:t>
                        </m:r>
                        <m:r>
                          <w:rPr>
                            <w:rFonts w:ascii="Cambria Math" w:hAnsi="Cambria Math"/>
                          </w:rPr>
                          <m:t>of</m:t>
                        </m:r>
                        <m:r>
                          <w:rPr>
                            <w:rFonts w:ascii="Cambria Math" w:hAnsi="Cambria Math"/>
                          </w:rPr>
                          <m:t xml:space="preserve"> </m:t>
                        </m:r>
                        <m:r>
                          <w:rPr>
                            <w:rFonts w:ascii="Cambria Math" w:hAnsi="Cambria Math"/>
                          </w:rPr>
                          <m:t>Shares</m:t>
                        </m:r>
                        <m:r>
                          <w:rPr>
                            <w:rFonts w:ascii="Cambria Math" w:hAnsi="Cambria Math"/>
                          </w:rPr>
                          <m:t xml:space="preserve"> </m:t>
                        </m:r>
                        <m:r>
                          <w:rPr>
                            <w:rFonts w:ascii="Cambria Math" w:hAnsi="Cambria Math"/>
                          </w:rPr>
                          <m:t>Outstanding</m:t>
                        </m:r>
                      </m:e>
                      <m:sub>
                        <m:r>
                          <w:rPr>
                            <w:rFonts w:ascii="Cambria Math" w:hAnsi="Cambria Math"/>
                          </w:rPr>
                          <m:t>i,w</m:t>
                        </m:r>
                      </m:sub>
                    </m:sSub>
                  </m:den>
                </m:f>
              </m:e>
            </m:d>
          </m:e>
        </m:func>
        <m:r>
          <w:rPr>
            <w:rFonts w:ascii="Cambria Math" w:hAnsi="Cambria Math"/>
          </w:rPr>
          <m:t>,</m:t>
        </m:r>
      </m:oMath>
    </w:p>
    <w:p w14:paraId="3DD2B7BF" w14:textId="46B7807D" w:rsidR="00B87767" w:rsidRPr="00B87767" w:rsidRDefault="006F5065" w:rsidP="0092770D">
      <w:pPr>
        <w:numPr>
          <w:ilvl w:val="0"/>
          <w:numId w:val="19"/>
        </w:numPr>
        <w:spacing w:after="0"/>
      </w:pPr>
      <m:oMath>
        <m:sSub>
          <m:sSubPr>
            <m:ctrlPr>
              <w:rPr>
                <w:rFonts w:ascii="Cambria Math" w:hAnsi="Cambria Math"/>
                <w:i/>
              </w:rPr>
            </m:ctrlPr>
          </m:sSubPr>
          <m:e>
            <m:r>
              <w:rPr>
                <w:rFonts w:ascii="Cambria Math" w:hAnsi="Cambria Math"/>
              </w:rPr>
              <m:t>O/S</m:t>
            </m:r>
          </m:e>
          <m:sub>
            <m:r>
              <w:rPr>
                <w:rFonts w:ascii="Cambria Math" w:hAnsi="Cambria Math"/>
              </w:rPr>
              <m:t>i,w</m:t>
            </m:r>
          </m:sub>
        </m:sSub>
        <m:r>
          <w:rPr>
            <w:rFonts w:ascii="Cambria Math" w:hAnsi="Cambria Math"/>
          </w:rPr>
          <m:t>=</m:t>
        </m:r>
        <m:sSub>
          <m:sSubPr>
            <m:ctrlPr>
              <w:rPr>
                <w:rFonts w:ascii="Cambria Math" w:hAnsi="Cambria Math"/>
                <w:i/>
              </w:rPr>
            </m:ctrlPr>
          </m:sSubPr>
          <m:e>
            <m:r>
              <w:rPr>
                <w:rFonts w:ascii="Cambria Math" w:hAnsi="Cambria Math"/>
              </w:rPr>
              <m:t>OPVOL</m:t>
            </m:r>
          </m:e>
          <m:sub>
            <m:r>
              <w:rPr>
                <w:rFonts w:ascii="Cambria Math" w:hAnsi="Cambria Math"/>
              </w:rPr>
              <m:t>i,w</m:t>
            </m:r>
          </m:sub>
        </m:sSub>
        <m:r>
          <w:rPr>
            <w:rFonts w:ascii="Cambria Math" w:hAnsi="Cambria Math"/>
          </w:rPr>
          <m:t>-</m:t>
        </m:r>
        <m:sSub>
          <m:sSubPr>
            <m:ctrlPr>
              <w:rPr>
                <w:rFonts w:ascii="Cambria Math" w:hAnsi="Cambria Math"/>
                <w:i/>
              </w:rPr>
            </m:ctrlPr>
          </m:sSubPr>
          <m:e>
            <m:r>
              <w:rPr>
                <w:rFonts w:ascii="Cambria Math" w:hAnsi="Cambria Math"/>
              </w:rPr>
              <m:t>EQVOL</m:t>
            </m:r>
          </m:e>
          <m:sub>
            <m:r>
              <w:rPr>
                <w:rFonts w:ascii="Cambria Math" w:hAnsi="Cambria Math"/>
              </w:rPr>
              <m:t>i,w</m:t>
            </m:r>
          </m:sub>
        </m:sSub>
        <m:r>
          <w:rPr>
            <w:rFonts w:ascii="Cambria Math" w:hAnsi="Cambria Math"/>
          </w:rPr>
          <m:t>.</m:t>
        </m:r>
      </m:oMath>
    </w:p>
    <w:p w14:paraId="234EC77C" w14:textId="77777777" w:rsidR="0092770D" w:rsidRPr="0092770D" w:rsidRDefault="0092770D" w:rsidP="00B87767"/>
    <w:p w14:paraId="57DFE9F6" w14:textId="7E8A864A" w:rsidR="00B87767" w:rsidRPr="00B87767" w:rsidRDefault="006F5065" w:rsidP="00B87767">
      <m:oMath>
        <m:sSub>
          <m:sSubPr>
            <m:ctrlPr>
              <w:rPr>
                <w:rFonts w:ascii="Cambria Math" w:hAnsi="Cambria Math"/>
                <w:i/>
              </w:rPr>
            </m:ctrlPr>
          </m:sSubPr>
          <m:e>
            <m:r>
              <w:rPr>
                <w:rFonts w:ascii="Cambria Math" w:hAnsi="Cambria Math"/>
              </w:rPr>
              <m:t>Option</m:t>
            </m:r>
            <m:r>
              <w:rPr>
                <w:rFonts w:ascii="Cambria Math" w:hAnsi="Cambria Math"/>
              </w:rPr>
              <m:t xml:space="preserve"> </m:t>
            </m:r>
            <m:r>
              <w:rPr>
                <w:rFonts w:ascii="Cambria Math" w:hAnsi="Cambria Math"/>
              </w:rPr>
              <m:t>Volume</m:t>
            </m:r>
          </m:e>
          <m:sub>
            <m:r>
              <w:rPr>
                <w:rFonts w:ascii="Cambria Math" w:hAnsi="Cambria Math"/>
              </w:rPr>
              <m:t>i,w</m:t>
            </m:r>
          </m:sub>
        </m:sSub>
      </m:oMath>
      <w:r w:rsidR="00B87767" w:rsidRPr="00B87767">
        <w:t> refers to the qualifying option contract volumes for REIT </w:t>
      </w:r>
      <m:oMath>
        <m:r>
          <w:rPr>
            <w:rFonts w:ascii="Cambria Math" w:hAnsi="Cambria Math"/>
          </w:rPr>
          <m:t>i</m:t>
        </m:r>
      </m:oMath>
      <w:r w:rsidR="00B87767" w:rsidRPr="00B87767">
        <w:t> in week </w:t>
      </w:r>
      <m:oMath>
        <m:r>
          <w:rPr>
            <w:rFonts w:ascii="Cambria Math" w:hAnsi="Cambria Math"/>
          </w:rPr>
          <m:t>w</m:t>
        </m:r>
        <m:sSub>
          <m:sSubPr>
            <m:ctrlPr>
              <w:rPr>
                <w:rFonts w:ascii="Cambria Math" w:hAnsi="Cambria Math"/>
                <w:i/>
              </w:rPr>
            </m:ctrlPr>
          </m:sSubPr>
          <m:e>
            <m:r>
              <w:rPr>
                <w:rFonts w:ascii="Cambria Math" w:hAnsi="Cambria Math"/>
              </w:rPr>
              <m:t>, Number</m:t>
            </m:r>
            <m:r>
              <w:rPr>
                <w:rFonts w:ascii="Cambria Math" w:hAnsi="Cambria Math"/>
              </w:rPr>
              <m:t xml:space="preserve"> </m:t>
            </m:r>
            <m:r>
              <w:rPr>
                <w:rFonts w:ascii="Cambria Math" w:hAnsi="Cambria Math"/>
              </w:rPr>
              <m:t>of</m:t>
            </m:r>
            <m:r>
              <w:rPr>
                <w:rFonts w:ascii="Cambria Math" w:hAnsi="Cambria Math"/>
              </w:rPr>
              <m:t xml:space="preserve"> </m:t>
            </m:r>
            <m:r>
              <w:rPr>
                <w:rFonts w:ascii="Cambria Math" w:hAnsi="Cambria Math"/>
              </w:rPr>
              <m:t>Shares</m:t>
            </m:r>
            <m:r>
              <w:rPr>
                <w:rFonts w:ascii="Cambria Math" w:hAnsi="Cambria Math"/>
              </w:rPr>
              <m:t xml:space="preserve"> </m:t>
            </m:r>
            <m:r>
              <w:rPr>
                <w:rFonts w:ascii="Cambria Math" w:hAnsi="Cambria Math"/>
              </w:rPr>
              <m:t>Outstanding</m:t>
            </m:r>
          </m:e>
          <m:sub>
            <m:r>
              <w:rPr>
                <w:rFonts w:ascii="Cambria Math" w:hAnsi="Cambria Math"/>
              </w:rPr>
              <m:t>i,w</m:t>
            </m:r>
          </m:sub>
        </m:sSub>
      </m:oMath>
      <w:r w:rsidR="00B87767" w:rsidRPr="00B87767">
        <w:t> indicates the number of shares outstanding for REIT </w:t>
      </w:r>
      <m:oMath>
        <m:r>
          <w:rPr>
            <w:rFonts w:ascii="Cambria Math" w:hAnsi="Cambria Math"/>
          </w:rPr>
          <m:t>i</m:t>
        </m:r>
      </m:oMath>
      <w:r w:rsidR="00B87767" w:rsidRPr="00B87767">
        <w:t> in week </w:t>
      </w:r>
      <m:oMath>
        <m:r>
          <w:rPr>
            <w:rFonts w:ascii="Cambria Math" w:hAnsi="Cambria Math"/>
          </w:rPr>
          <m:t>w</m:t>
        </m:r>
      </m:oMath>
      <w:r w:rsidR="00B87767" w:rsidRPr="00B87767">
        <w:t> and </w:t>
      </w:r>
      <m:oMath>
        <m:sSub>
          <m:sSubPr>
            <m:ctrlPr>
              <w:rPr>
                <w:rFonts w:ascii="Cambria Math" w:hAnsi="Cambria Math"/>
                <w:i/>
              </w:rPr>
            </m:ctrlPr>
          </m:sSubPr>
          <m:e>
            <m:r>
              <w:rPr>
                <w:rFonts w:ascii="Cambria Math" w:hAnsi="Cambria Math"/>
              </w:rPr>
              <m:t>Stock</m:t>
            </m:r>
            <m:r>
              <w:rPr>
                <w:rFonts w:ascii="Cambria Math" w:hAnsi="Cambria Math"/>
              </w:rPr>
              <m:t xml:space="preserve"> </m:t>
            </m:r>
            <m:r>
              <w:rPr>
                <w:rFonts w:ascii="Cambria Math" w:hAnsi="Cambria Math"/>
              </w:rPr>
              <m:t>Volume</m:t>
            </m:r>
          </m:e>
          <m:sub>
            <m:r>
              <w:rPr>
                <w:rFonts w:ascii="Cambria Math" w:hAnsi="Cambria Math"/>
              </w:rPr>
              <m:t>i,w</m:t>
            </m:r>
          </m:sub>
        </m:sSub>
      </m:oMath>
      <w:r w:rsidR="00B87767" w:rsidRPr="00B87767">
        <w:t> represents the total stock trading volume for REIT </w:t>
      </w:r>
      <m:oMath>
        <m:r>
          <w:rPr>
            <w:rFonts w:ascii="Cambria Math" w:hAnsi="Cambria Math"/>
          </w:rPr>
          <m:t>i</m:t>
        </m:r>
      </m:oMath>
      <w:r w:rsidR="00B87767" w:rsidRPr="00B87767">
        <w:t> in week </w:t>
      </w:r>
      <m:oMath>
        <m:r>
          <w:rPr>
            <w:rFonts w:ascii="Cambria Math" w:hAnsi="Cambria Math"/>
          </w:rPr>
          <m:t>w</m:t>
        </m:r>
      </m:oMath>
      <w:r w:rsidR="00B87767" w:rsidRPr="00B87767">
        <w:t>. Because the base of every option contract is 100 shares of the underlying stock, multiplying the reported option contract volumes by 100 ensures more direct comparability to the reported equity volumes. Figure 2 illustrates the annual option and stock trading volumes over our sample period, while Figure 3 presents the annual O/S ratio over this same interval.[13] Of note, across our sample the annual average equity REIT option trading volume is 28,163.15 contracts (or approximately 2.816 million shares) per firm. As a point of comparison, the average equity REIT in our sample exhibits significantly higher annual equity trading volume at approximately 111.56 million shares.[14] Furthermore, we also note that across both equity REITs and non‐REIT firms, stock and option trading volumes have increased significantly over time, particularly during the interval surrounding the 2007–2009 financial crisis. This latter observation is entirely consistent with the notion that increased uncertainty and/or differences of opinion with respect to fundamental market valuation help drive trade. Additionally, building upon our previous analysis examining the significance of the financial crisis on REIT option market expansion, we also observe nontrivial differences in both equity REIT option volume and stock volume across time. Notably, both option and stock trading volumes increased markedly during the crisis period. While this growth has recently slowed, or even reversed, trading volumes have not receded to precrisis levels. Taken together, these patterns once again underscore the importance of more closely analyzing this rapidly growing derivative security marketplace.</w:t>
      </w:r>
    </w:p>
    <w:p w14:paraId="3F39D4D6" w14:textId="77777777" w:rsidR="006F5065" w:rsidRDefault="00B87767" w:rsidP="006F5065">
      <w:pPr>
        <w:pStyle w:val="NoSpacing"/>
      </w:pPr>
      <w:r w:rsidRPr="00B87767">
        <w:rPr>
          <w:noProof/>
        </w:rPr>
        <w:drawing>
          <wp:inline distT="0" distB="0" distL="0" distR="0" wp14:anchorId="00D3E097" wp14:editId="3AB6514D">
            <wp:extent cx="3657600" cy="1783080"/>
            <wp:effectExtent l="0" t="0" r="0" b="762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783080"/>
                    </a:xfrm>
                    <a:prstGeom prst="rect">
                      <a:avLst/>
                    </a:prstGeom>
                    <a:noFill/>
                    <a:ln>
                      <a:noFill/>
                    </a:ln>
                  </pic:spPr>
                </pic:pic>
              </a:graphicData>
            </a:graphic>
          </wp:inline>
        </w:drawing>
      </w:r>
    </w:p>
    <w:p w14:paraId="509DD122" w14:textId="512A869D" w:rsidR="004D11E5" w:rsidRDefault="005E3F6B" w:rsidP="006F5065">
      <w:pPr>
        <w:pStyle w:val="NoSpacing"/>
      </w:pPr>
      <w:r>
        <w:t xml:space="preserve">Figure </w:t>
      </w:r>
      <w:r w:rsidR="00B87767" w:rsidRPr="00B87767">
        <w:t>2</w:t>
      </w:r>
      <w:r>
        <w:t>.</w:t>
      </w:r>
      <w:r w:rsidR="00B87767" w:rsidRPr="00B87767">
        <w:t xml:space="preserve"> Equity REITs and option weekly trading volume (in millions). </w:t>
      </w:r>
    </w:p>
    <w:p w14:paraId="441F66D9" w14:textId="6A01581A" w:rsidR="00B87767" w:rsidRPr="00B87767" w:rsidRDefault="00B87767" w:rsidP="006F5065">
      <w:pPr>
        <w:pStyle w:val="NoSpacing"/>
      </w:pPr>
      <w:r w:rsidRPr="00B87767">
        <w:t>*Based on the sample used in our analysis.</w:t>
      </w:r>
    </w:p>
    <w:p w14:paraId="6B27D4CD" w14:textId="77777777" w:rsidR="006F5065" w:rsidRDefault="00B87767" w:rsidP="0092770D">
      <w:pPr>
        <w:pStyle w:val="NoSpacing"/>
      </w:pPr>
      <w:r w:rsidRPr="00B87767">
        <w:rPr>
          <w:noProof/>
        </w:rPr>
        <w:drawing>
          <wp:inline distT="0" distB="0" distL="0" distR="0" wp14:anchorId="5B5BAA4A" wp14:editId="7F59D2C2">
            <wp:extent cx="3657600" cy="210312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103120"/>
                    </a:xfrm>
                    <a:prstGeom prst="rect">
                      <a:avLst/>
                    </a:prstGeom>
                    <a:noFill/>
                    <a:ln>
                      <a:noFill/>
                    </a:ln>
                  </pic:spPr>
                </pic:pic>
              </a:graphicData>
            </a:graphic>
          </wp:inline>
        </w:drawing>
      </w:r>
    </w:p>
    <w:p w14:paraId="49475ACA" w14:textId="2E718964" w:rsidR="005E3F6B" w:rsidRDefault="005E3F6B" w:rsidP="0092770D">
      <w:pPr>
        <w:pStyle w:val="NoSpacing"/>
      </w:pPr>
      <w:r>
        <w:t xml:space="preserve">Figure </w:t>
      </w:r>
      <w:r w:rsidR="00B87767" w:rsidRPr="00B87767">
        <w:t>3</w:t>
      </w:r>
      <w:r>
        <w:t>.</w:t>
      </w:r>
      <w:r w:rsidR="00B87767" w:rsidRPr="00B87767">
        <w:t xml:space="preserve"> Weekly average raw equity O/S ratio.</w:t>
      </w:r>
    </w:p>
    <w:p w14:paraId="1643520A" w14:textId="77777777" w:rsidR="005E3F6B" w:rsidRDefault="00B87767" w:rsidP="0092770D">
      <w:pPr>
        <w:pStyle w:val="NoSpacing"/>
      </w:pPr>
      <w:r w:rsidRPr="00B87767">
        <w:t>*Based on the sample used in our analysis.</w:t>
      </w:r>
    </w:p>
    <w:p w14:paraId="03B95C91" w14:textId="54B09B51" w:rsidR="00B87767" w:rsidRPr="00B87767" w:rsidRDefault="00B87767" w:rsidP="0092770D">
      <w:pPr>
        <w:pStyle w:val="NoSpacing"/>
      </w:pPr>
      <w:r w:rsidRPr="00B87767">
        <w:t>**Appendix A reports yearly descriptive statistics regarding the weekly O/S ratio.</w:t>
      </w:r>
    </w:p>
    <w:p w14:paraId="290BB9AC" w14:textId="77777777" w:rsidR="006F5065" w:rsidRDefault="006F5065" w:rsidP="00B87767"/>
    <w:p w14:paraId="7920CFF5" w14:textId="3EAEA72D" w:rsidR="00B87767" w:rsidRPr="00B87767" w:rsidRDefault="00B87767" w:rsidP="00B87767">
      <w:r w:rsidRPr="00B87767">
        <w:t xml:space="preserve">Given the potential role and importance of historical average trading volume in future trading activities, we further decompose the O/S ratio into two component pieces: </w:t>
      </w:r>
      <w:r w:rsidR="002A6023">
        <w:t>(</w:t>
      </w:r>
      <w:r w:rsidRPr="00FD34BF">
        <w:t>1</w:t>
      </w:r>
      <w:r w:rsidRPr="00B87767">
        <w:t xml:space="preserve">) the historical average O/S (AVG(O/S)) ratio and </w:t>
      </w:r>
      <w:r w:rsidR="002A6023">
        <w:t>(</w:t>
      </w:r>
      <w:r w:rsidRPr="00FD34BF">
        <w:t>2</w:t>
      </w:r>
      <w:r w:rsidRPr="00B87767">
        <w:t>) the current period change, or innovation, in the O/S ratio (Δ(O/S)). Our historical average option measure, AVG(O/S), is calculated over the prior six months (</w:t>
      </w:r>
      <w:r w:rsidRPr="00B87767">
        <w:rPr>
          <w:i/>
          <w:iCs/>
        </w:rPr>
        <w:t>i.e</w:t>
      </w:r>
      <w:r w:rsidRPr="00B87767">
        <w:t>., 26 weeks), excluding weeks </w:t>
      </w:r>
      <w:r w:rsidRPr="00B87767">
        <w:rPr>
          <w:i/>
          <w:iCs/>
        </w:rPr>
        <w:t>w –</w:t>
      </w:r>
      <w:r w:rsidRPr="00B87767">
        <w:t> 1 through </w:t>
      </w:r>
      <w:r w:rsidRPr="00B87767">
        <w:rPr>
          <w:i/>
          <w:iCs/>
        </w:rPr>
        <w:t>w –</w:t>
      </w:r>
      <w:r w:rsidRPr="00B87767">
        <w:t> 6.[15] As alluded to above, the primary motivation for skipping six weeks is to ensure the historical average option measure does not include options that expire during our return measurement window, week </w:t>
      </w:r>
      <m:oMath>
        <m:r>
          <w:rPr>
            <w:rFonts w:ascii="Cambria Math" w:hAnsi="Cambria Math"/>
          </w:rPr>
          <m:t>w</m:t>
        </m:r>
        <m:r>
          <w:rPr>
            <w:rFonts w:ascii="Cambria Math" w:hAnsi="Cambria Math"/>
          </w:rPr>
          <m:t> + 1</m:t>
        </m:r>
      </m:oMath>
      <w:r w:rsidRPr="00B87767">
        <w:t>. The option contracts included in our sample are further restricted to those expiring within 35 trading days beginning five days after the trade date, thus traded option contracts during weeks </w:t>
      </w:r>
      <w:r w:rsidRPr="00B87767">
        <w:rPr>
          <w:i/>
          <w:iCs/>
        </w:rPr>
        <w:t>w –</w:t>
      </w:r>
      <w:r w:rsidRPr="00B87767">
        <w:t> 7 through </w:t>
      </w:r>
      <w:r w:rsidRPr="00B87767">
        <w:rPr>
          <w:i/>
          <w:iCs/>
        </w:rPr>
        <w:t>w –</w:t>
      </w:r>
      <w:r w:rsidRPr="00B87767">
        <w:t> 26 would all expire prior to week </w:t>
      </w:r>
      <m:oMath>
        <m:r>
          <w:rPr>
            <w:rFonts w:ascii="Cambria Math" w:hAnsi="Cambria Math"/>
          </w:rPr>
          <m:t>w</m:t>
        </m:r>
        <m:r>
          <w:rPr>
            <w:rFonts w:ascii="Cambria Math" w:hAnsi="Cambria Math"/>
          </w:rPr>
          <m:t> + 1</m:t>
        </m:r>
      </m:oMath>
      <w:r w:rsidRPr="00B87767">
        <w:t>. As such, no overlapping option contracts should exist across our current and historical option measures. Mathematically:</w:t>
      </w:r>
    </w:p>
    <w:p w14:paraId="7AD6ED6D" w14:textId="4B9B999A" w:rsidR="00B87767" w:rsidRPr="00B87767" w:rsidRDefault="0092770D" w:rsidP="0092770D">
      <w:pPr>
        <w:pStyle w:val="ListParagraph"/>
        <w:numPr>
          <w:ilvl w:val="0"/>
          <w:numId w:val="19"/>
        </w:numPr>
      </w:pPr>
      <m:oMath>
        <m:r>
          <m:rPr>
            <m:sty m:val="p"/>
          </m:rPr>
          <w:rPr>
            <w:rFonts w:ascii="Cambria Math" w:hAnsi="Cambria Math"/>
          </w:rPr>
          <m:t>AVG,</m:t>
        </m:r>
        <m:sSub>
          <m:sSubPr>
            <m:ctrlPr>
              <w:rPr>
                <w:rFonts w:ascii="Cambria Math" w:hAnsi="Cambria Math"/>
                <w:iCs/>
              </w:rPr>
            </m:ctrlPr>
          </m:sSubPr>
          <m:e>
            <m:r>
              <m:rPr>
                <m:sty m:val="p"/>
              </m:rPr>
              <w:rPr>
                <w:rFonts w:ascii="Cambria Math" w:hAnsi="Cambria Math"/>
              </w:rPr>
              <m:t>O/S</m:t>
            </m:r>
          </m:e>
          <m:sub>
            <m:r>
              <w:rPr>
                <w:rFonts w:ascii="Cambria Math" w:hAnsi="Cambria Math"/>
              </w:rPr>
              <m:t>i,w</m:t>
            </m:r>
          </m:sub>
        </m:sSub>
        <m:r>
          <w:rPr>
            <w:rFonts w:ascii="Cambria Math" w:hAnsi="Cambria Math"/>
          </w:rPr>
          <m: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nary>
                      <m:naryPr>
                        <m:chr m:val="∑"/>
                        <m:limLoc m:val="subSup"/>
                        <m:ctrlPr>
                          <w:rPr>
                            <w:rFonts w:ascii="Cambria Math" w:hAnsi="Cambria Math"/>
                            <w:i/>
                          </w:rPr>
                        </m:ctrlPr>
                      </m:naryPr>
                      <m:sub>
                        <m:r>
                          <w:rPr>
                            <w:rFonts w:ascii="Cambria Math" w:hAnsi="Cambria Math"/>
                          </w:rPr>
                          <m:t>j=7</m:t>
                        </m:r>
                      </m:sub>
                      <m:sup>
                        <m:r>
                          <w:rPr>
                            <w:rFonts w:ascii="Cambria Math" w:hAnsi="Cambria Math"/>
                          </w:rPr>
                          <m:t>26</m:t>
                        </m:r>
                      </m:sup>
                      <m:e>
                        <m:sSub>
                          <m:sSubPr>
                            <m:ctrlPr>
                              <w:rPr>
                                <w:rFonts w:ascii="Cambria Math" w:hAnsi="Cambria Math"/>
                                <w:i/>
                              </w:rPr>
                            </m:ctrlPr>
                          </m:sSubPr>
                          <m:e>
                            <m:r>
                              <w:rPr>
                                <w:rFonts w:ascii="Cambria Math" w:hAnsi="Cambria Math"/>
                              </w:rPr>
                              <m:t>Option</m:t>
                            </m:r>
                            <m:r>
                              <w:rPr>
                                <w:rFonts w:ascii="Cambria Math" w:hAnsi="Cambria Math"/>
                              </w:rPr>
                              <m:t xml:space="preserve"> </m:t>
                            </m:r>
                            <m:r>
                              <w:rPr>
                                <w:rFonts w:ascii="Cambria Math" w:hAnsi="Cambria Math"/>
                              </w:rPr>
                              <m:t>Trading</m:t>
                            </m:r>
                            <m:r>
                              <w:rPr>
                                <w:rFonts w:ascii="Cambria Math" w:hAnsi="Cambria Math"/>
                              </w:rPr>
                              <m:t xml:space="preserve"> </m:t>
                            </m:r>
                            <m:r>
                              <w:rPr>
                                <w:rFonts w:ascii="Cambria Math" w:hAnsi="Cambria Math"/>
                              </w:rPr>
                              <m:t>Volume</m:t>
                            </m:r>
                          </m:e>
                          <m:sub>
                            <m:r>
                              <w:rPr>
                                <w:rFonts w:ascii="Cambria Math" w:hAnsi="Cambria Math"/>
                              </w:rPr>
                              <m:t>i,w-j</m:t>
                            </m:r>
                          </m:sub>
                        </m:sSub>
                        <m:r>
                          <w:rPr>
                            <w:rFonts w:ascii="Cambria Math" w:hAnsi="Cambria Math"/>
                          </w:rPr>
                          <m:t>×100/</m:t>
                        </m:r>
                        <m:sSub>
                          <m:sSubPr>
                            <m:ctrlPr>
                              <w:rPr>
                                <w:rFonts w:ascii="Cambria Math" w:hAnsi="Cambria Math"/>
                                <w:i/>
                              </w:rPr>
                            </m:ctrlPr>
                          </m:sSubPr>
                          <m:e>
                            <m:r>
                              <w:rPr>
                                <w:rFonts w:ascii="Cambria Math" w:hAnsi="Cambria Math"/>
                              </w:rPr>
                              <m:t>Shares</m:t>
                            </m:r>
                            <m:r>
                              <w:rPr>
                                <w:rFonts w:ascii="Cambria Math" w:hAnsi="Cambria Math"/>
                              </w:rPr>
                              <m:t xml:space="preserve"> </m:t>
                            </m:r>
                            <m:r>
                              <w:rPr>
                                <w:rFonts w:ascii="Cambria Math" w:hAnsi="Cambria Math"/>
                              </w:rPr>
                              <m:t>Outstanding</m:t>
                            </m:r>
                          </m:e>
                          <m:sub>
                            <m:r>
                              <w:rPr>
                                <w:rFonts w:ascii="Cambria Math" w:hAnsi="Cambria Math"/>
                              </w:rPr>
                              <m:t>i,w-j</m:t>
                            </m:r>
                          </m:sub>
                        </m:sSub>
                      </m:e>
                    </m:nary>
                  </m:num>
                  <m:den>
                    <m:nary>
                      <m:naryPr>
                        <m:chr m:val="∑"/>
                        <m:limLoc m:val="subSup"/>
                        <m:ctrlPr>
                          <w:rPr>
                            <w:rFonts w:ascii="Cambria Math" w:hAnsi="Cambria Math"/>
                            <w:i/>
                          </w:rPr>
                        </m:ctrlPr>
                      </m:naryPr>
                      <m:sub>
                        <m:r>
                          <w:rPr>
                            <w:rFonts w:ascii="Cambria Math" w:hAnsi="Cambria Math"/>
                          </w:rPr>
                          <m:t>j=7</m:t>
                        </m:r>
                      </m:sub>
                      <m:sup>
                        <m:r>
                          <w:rPr>
                            <w:rFonts w:ascii="Cambria Math" w:hAnsi="Cambria Math"/>
                          </w:rPr>
                          <m:t>26</m:t>
                        </m:r>
                      </m:sup>
                      <m:e>
                        <m:sSub>
                          <m:sSubPr>
                            <m:ctrlPr>
                              <w:rPr>
                                <w:rFonts w:ascii="Cambria Math" w:hAnsi="Cambria Math"/>
                                <w:i/>
                              </w:rPr>
                            </m:ctrlPr>
                          </m:sSubPr>
                          <m:e>
                            <m:r>
                              <w:rPr>
                                <w:rFonts w:ascii="Cambria Math" w:hAnsi="Cambria Math"/>
                              </w:rPr>
                              <m:t>Stock</m:t>
                            </m:r>
                            <m:r>
                              <w:rPr>
                                <w:rFonts w:ascii="Cambria Math" w:hAnsi="Cambria Math"/>
                              </w:rPr>
                              <m:t xml:space="preserve"> </m:t>
                            </m:r>
                            <m:r>
                              <w:rPr>
                                <w:rFonts w:ascii="Cambria Math" w:hAnsi="Cambria Math"/>
                              </w:rPr>
                              <m:t>Trading</m:t>
                            </m:r>
                            <m:r>
                              <w:rPr>
                                <w:rFonts w:ascii="Cambria Math" w:hAnsi="Cambria Math"/>
                              </w:rPr>
                              <m:t xml:space="preserve"> </m:t>
                            </m:r>
                            <m:r>
                              <w:rPr>
                                <w:rFonts w:ascii="Cambria Math" w:hAnsi="Cambria Math"/>
                              </w:rPr>
                              <m:t>Volume</m:t>
                            </m:r>
                          </m:e>
                          <m:sub>
                            <m:r>
                              <w:rPr>
                                <w:rFonts w:ascii="Cambria Math" w:hAnsi="Cambria Math"/>
                              </w:rPr>
                              <m:t>i,w-j</m:t>
                            </m:r>
                          </m:sub>
                        </m:sSub>
                        <m:r>
                          <w:rPr>
                            <w:rFonts w:ascii="Cambria Math" w:hAnsi="Cambria Math"/>
                          </w:rPr>
                          <m:t>/</m:t>
                        </m:r>
                        <m:sSub>
                          <m:sSubPr>
                            <m:ctrlPr>
                              <w:rPr>
                                <w:rFonts w:ascii="Cambria Math" w:hAnsi="Cambria Math"/>
                                <w:i/>
                              </w:rPr>
                            </m:ctrlPr>
                          </m:sSubPr>
                          <m:e>
                            <m:r>
                              <w:rPr>
                                <w:rFonts w:ascii="Cambria Math" w:hAnsi="Cambria Math"/>
                              </w:rPr>
                              <m:t>Shares</m:t>
                            </m:r>
                            <m:r>
                              <w:rPr>
                                <w:rFonts w:ascii="Cambria Math" w:hAnsi="Cambria Math"/>
                              </w:rPr>
                              <m:t xml:space="preserve"> </m:t>
                            </m:r>
                            <m:r>
                              <w:rPr>
                                <w:rFonts w:ascii="Cambria Math" w:hAnsi="Cambria Math"/>
                              </w:rPr>
                              <m:t>Outstanding</m:t>
                            </m:r>
                          </m:e>
                          <m:sub>
                            <m:r>
                              <w:rPr>
                                <w:rFonts w:ascii="Cambria Math" w:hAnsi="Cambria Math"/>
                              </w:rPr>
                              <m:t>i,w-j</m:t>
                            </m:r>
                          </m:sub>
                        </m:sSub>
                      </m:e>
                    </m:nary>
                  </m:den>
                </m:f>
              </m:e>
            </m:d>
          </m:e>
        </m:func>
      </m:oMath>
    </w:p>
    <w:p w14:paraId="225F5F84" w14:textId="2441559D" w:rsidR="00B87767" w:rsidRPr="00B87767" w:rsidRDefault="00572687" w:rsidP="0092770D">
      <w:pPr>
        <w:pStyle w:val="ListParagraph"/>
        <w:numPr>
          <w:ilvl w:val="0"/>
          <w:numId w:val="19"/>
        </w:numPr>
      </w:pPr>
      <m:oMath>
        <m:sSub>
          <m:sSubPr>
            <m:ctrlPr>
              <w:rPr>
                <w:rFonts w:ascii="Cambria Math" w:hAnsi="Cambria Math"/>
                <w:i/>
              </w:rPr>
            </m:ctrlPr>
          </m:sSubPr>
          <m:e>
            <m:r>
              <m:rPr>
                <m:sty m:val="p"/>
              </m:rPr>
              <w:rPr>
                <w:rFonts w:ascii="Cambria Math" w:hAnsi="Cambria Math"/>
              </w:rPr>
              <m:t>O/S</m:t>
            </m:r>
          </m:e>
          <m:sub>
            <m:r>
              <w:rPr>
                <w:rFonts w:ascii="Cambria Math" w:hAnsi="Cambria Math"/>
              </w:rPr>
              <m:t>i,w</m:t>
            </m:r>
          </m:sub>
        </m:sSub>
        <m:r>
          <w:rPr>
            <w:rFonts w:ascii="Cambria Math" w:hAnsi="Cambria Math"/>
          </w:rPr>
          <m:t>=</m:t>
        </m:r>
        <m:sSub>
          <m:sSubPr>
            <m:ctrlPr>
              <w:rPr>
                <w:rFonts w:ascii="Cambria Math" w:hAnsi="Cambria Math"/>
                <w:iCs/>
              </w:rPr>
            </m:ctrlPr>
          </m:sSubPr>
          <m:e>
            <m:r>
              <m:rPr>
                <m:sty m:val="p"/>
              </m:rPr>
              <w:rPr>
                <w:rFonts w:ascii="Cambria Math" w:hAnsi="Cambria Math"/>
              </w:rPr>
              <m:t>O/S</m:t>
            </m:r>
          </m:e>
          <m:sub>
            <m:r>
              <w:rPr>
                <w:rFonts w:ascii="Cambria Math" w:hAnsi="Cambria Math"/>
              </w:rPr>
              <m:t>i,w</m:t>
            </m:r>
          </m:sub>
        </m:sSub>
        <m:r>
          <w:rPr>
            <w:rFonts w:ascii="Cambria Math" w:hAnsi="Cambria Math"/>
          </w:rPr>
          <m:t>-</m:t>
        </m:r>
        <m:sSub>
          <m:sSubPr>
            <m:ctrlPr>
              <w:rPr>
                <w:rFonts w:ascii="Cambria Math" w:hAnsi="Cambria Math"/>
                <w:iCs/>
              </w:rPr>
            </m:ctrlPr>
          </m:sSubPr>
          <m:e>
            <m:r>
              <m:rPr>
                <m:sty m:val="p"/>
              </m:rPr>
              <w:rPr>
                <w:rFonts w:ascii="Cambria Math" w:hAnsi="Cambria Math"/>
              </w:rPr>
              <m:t>AVGO/S</m:t>
            </m:r>
          </m:e>
          <m:sub>
            <m:r>
              <w:rPr>
                <w:rFonts w:ascii="Cambria Math" w:hAnsi="Cambria Math"/>
              </w:rPr>
              <m:t>i,w</m:t>
            </m:r>
          </m:sub>
        </m:sSub>
        <m:r>
          <w:rPr>
            <w:rFonts w:ascii="Cambria Math" w:hAnsi="Cambria Math"/>
          </w:rPr>
          <m:t>.</m:t>
        </m:r>
      </m:oMath>
    </w:p>
    <w:p w14:paraId="3FE01A9A" w14:textId="77BEDDEC" w:rsidR="00B87767" w:rsidRPr="00B87767" w:rsidRDefault="00B87767" w:rsidP="00B87767">
      <w:r w:rsidRPr="00B87767">
        <w:t xml:space="preserve">Finally, to account for nonsynchronous closing times between REIT equity and option markets, we follow Johnson and So (2012) and omit the Friday‐to‐Monday returns when calculating subsequent week </w:t>
      </w:r>
      <m:oMath>
        <m:r>
          <w:rPr>
            <w:rFonts w:ascii="Cambria Math" w:hAnsi="Cambria Math"/>
          </w:rPr>
          <m:t>(</m:t>
        </m:r>
        <m:r>
          <w:rPr>
            <w:rFonts w:ascii="Cambria Math" w:hAnsi="Cambria Math"/>
          </w:rPr>
          <m:t>w</m:t>
        </m:r>
        <m:r>
          <w:rPr>
            <w:rFonts w:ascii="Cambria Math" w:hAnsi="Cambria Math"/>
          </w:rPr>
          <m:t> + 1)</m:t>
        </m:r>
      </m:oMath>
      <w:r w:rsidRPr="00B87767">
        <w:t xml:space="preserve"> returns. More specifically, weekly option measures are calculated based on calendar week </w:t>
      </w:r>
      <w:r w:rsidRPr="00B87767">
        <w:rPr>
          <w:i/>
          <w:iCs/>
        </w:rPr>
        <w:t>w</w:t>
      </w:r>
      <w:r w:rsidRPr="00B87767">
        <w:t>, while week </w:t>
      </w:r>
      <m:oMath>
        <m:r>
          <w:rPr>
            <w:rFonts w:ascii="Cambria Math" w:hAnsi="Cambria Math"/>
          </w:rPr>
          <m:t>w</m:t>
        </m:r>
        <m:r>
          <w:rPr>
            <w:rFonts w:ascii="Cambria Math" w:hAnsi="Cambria Math"/>
          </w:rPr>
          <m:t> + 1</m:t>
        </m:r>
      </m:oMath>
      <w:r w:rsidRPr="00B87767">
        <w:t xml:space="preserve"> returns are calculated as cumulative daily returns from the close of markets on Monday in week </w:t>
      </w:r>
      <m:oMath>
        <m:r>
          <w:rPr>
            <w:rFonts w:ascii="Cambria Math" w:hAnsi="Cambria Math"/>
          </w:rPr>
          <m:t>w</m:t>
        </m:r>
        <m:r>
          <w:rPr>
            <w:rFonts w:ascii="Cambria Math" w:hAnsi="Cambria Math"/>
          </w:rPr>
          <m:t> + 1</m:t>
        </m:r>
      </m:oMath>
      <w:r w:rsidRPr="00B87767">
        <w:t xml:space="preserve"> to the close of markets on the following Monday.[16] The complete time sequence for our weekly estimation sample may thus be illustrated as follows:</w:t>
      </w:r>
    </w:p>
    <w:p w14:paraId="4D080E21" w14:textId="06515DF1" w:rsidR="00B87767" w:rsidRPr="00F1565D" w:rsidRDefault="00615AEB" w:rsidP="00B87767">
      <w:pPr>
        <w:rPr>
          <w:rStyle w:val="Heading2Char"/>
        </w:rPr>
      </w:pPr>
      <w:r w:rsidRPr="00615AEB">
        <w:rPr>
          <w:noProof/>
        </w:rPr>
        <w:drawing>
          <wp:inline distT="0" distB="0" distL="0" distR="0" wp14:anchorId="5C6ABAD2" wp14:editId="3C3F581E">
            <wp:extent cx="6400800" cy="2308225"/>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2308225"/>
                    </a:xfrm>
                    <a:prstGeom prst="rect">
                      <a:avLst/>
                    </a:prstGeom>
                    <a:noFill/>
                    <a:ln>
                      <a:noFill/>
                    </a:ln>
                  </pic:spPr>
                </pic:pic>
              </a:graphicData>
            </a:graphic>
          </wp:inline>
        </w:drawing>
      </w:r>
      <w:r w:rsidR="00B87767" w:rsidRPr="00F1565D">
        <w:rPr>
          <w:rStyle w:val="Heading2Char"/>
        </w:rPr>
        <w:t>Firm attributes</w:t>
      </w:r>
    </w:p>
    <w:p w14:paraId="4912EFFD" w14:textId="77777777" w:rsidR="00B87767" w:rsidRPr="00B87767" w:rsidRDefault="00B87767" w:rsidP="00B87767">
      <w:r w:rsidRPr="00B87767">
        <w:t xml:space="preserve">The prior literature documents that a variety of firm characteristics may well be associated with future equity returns, while a related literature documents that stock characteristics are associated with trading activity. Therefore, to ensure that any observed relation between the weekly O/S ratio and subsequent REIT returns is not driven by multicollinearity, we follow Johnson and So (2012) and include past week stock returns (RET), firm size (SIZE), book‐to‐market (BM) ratios, momentum (MOM) and the historical average of </w:t>
      </w:r>
      <w:proofErr w:type="spellStart"/>
      <w:r w:rsidRPr="00B87767">
        <w:t>Amihud's</w:t>
      </w:r>
      <w:proofErr w:type="spellEnd"/>
      <w:r w:rsidRPr="00B87767">
        <w:t xml:space="preserve"> (2002) stock illiquidity measure (ILLIQ) as control variables. Specifically, RET is calculated as the cumulative, market‐adjusted stock return during the week (</w:t>
      </w:r>
      <w:r w:rsidRPr="00B87767">
        <w:rPr>
          <w:i/>
          <w:iCs/>
        </w:rPr>
        <w:t>w</w:t>
      </w:r>
      <w:r w:rsidRPr="00B87767">
        <w:t>). SIZE is computed as the natural logarithm of the firm's market capitalization (in millions of dollars) as of each firm's previous quarterly earnings announcement date. BM is constructed as the natural logarithm of the firm's BM equity ratio as of each firm's previous quarterly earnings announcement date. Finally, both MOM and ILLIQ are computed over the prior 26 weeks, skipping week </w:t>
      </w:r>
      <w:r w:rsidRPr="00B87767">
        <w:rPr>
          <w:i/>
          <w:iCs/>
        </w:rPr>
        <w:t>w –</w:t>
      </w:r>
      <w:r w:rsidRPr="00B87767">
        <w:t> 1 to ensure consistency with the previous literature.</w:t>
      </w:r>
    </w:p>
    <w:p w14:paraId="768D9B3E" w14:textId="1D11BCDF" w:rsidR="00B87767" w:rsidRPr="00B87767" w:rsidRDefault="00B87767" w:rsidP="00B87767">
      <w:r w:rsidRPr="00B87767">
        <w:t>Next, to account for the fact that hundreds of stock anomalies have been documented across the literature, we also include a composite metric (CM) to control for the aggregate impact of firm (</w:t>
      </w:r>
      <w:r w:rsidRPr="00B87767">
        <w:rPr>
          <w:i/>
          <w:iCs/>
        </w:rPr>
        <w:t>i.e</w:t>
      </w:r>
      <w:r w:rsidRPr="00B87767">
        <w:t xml:space="preserve">., REIT) characteristics.[17] CM was originally created by Stambaugh, Yu, and Yuan (2012), and is constructed using 11 stock return anomalies that persist after standard risk adjustments.[18] These anomalies (and their foundational underpinnings) include: </w:t>
      </w:r>
      <w:r w:rsidR="002A6023">
        <w:t>(</w:t>
      </w:r>
      <w:r w:rsidRPr="00FD34BF">
        <w:t>1</w:t>
      </w:r>
      <w:r w:rsidRPr="00B87767">
        <w:t xml:space="preserve">) a financial distress metric (Campbell, </w:t>
      </w:r>
      <w:proofErr w:type="spellStart"/>
      <w:r w:rsidRPr="00B87767">
        <w:t>Hilscher</w:t>
      </w:r>
      <w:proofErr w:type="spellEnd"/>
      <w:r w:rsidRPr="00B87767">
        <w:t xml:space="preserve">, and </w:t>
      </w:r>
      <w:proofErr w:type="spellStart"/>
      <w:r w:rsidRPr="00B87767">
        <w:t>Szilagyi</w:t>
      </w:r>
      <w:proofErr w:type="spellEnd"/>
      <w:r w:rsidRPr="00B87767">
        <w:t xml:space="preserve"> 2008); </w:t>
      </w:r>
      <w:r w:rsidR="002A6023">
        <w:t>(</w:t>
      </w:r>
      <w:r w:rsidRPr="00FD34BF">
        <w:t>2</w:t>
      </w:r>
      <w:r w:rsidRPr="00B87767">
        <w:t xml:space="preserve">) Ohlson's O‐score bankruptcy probability (Ohlson 1980); </w:t>
      </w:r>
      <w:r w:rsidR="002A6023">
        <w:t>(</w:t>
      </w:r>
      <w:r w:rsidRPr="00FD34BF">
        <w:t>3</w:t>
      </w:r>
      <w:r w:rsidRPr="00B87767">
        <w:t xml:space="preserve">) net stock issuances (Ritter (1991), Loughran and Ritter (1995), </w:t>
      </w:r>
      <w:proofErr w:type="spellStart"/>
      <w:r w:rsidRPr="00B87767">
        <w:t>Fama</w:t>
      </w:r>
      <w:proofErr w:type="spellEnd"/>
      <w:r w:rsidRPr="00B87767">
        <w:t xml:space="preserve"> and French (2008)); </w:t>
      </w:r>
      <w:r w:rsidR="002A6023">
        <w:t>(</w:t>
      </w:r>
      <w:r w:rsidRPr="00FD34BF">
        <w:t>4</w:t>
      </w:r>
      <w:r w:rsidRPr="00B87767">
        <w:t xml:space="preserve">) composite equity issuances (Daniel and Titman (2006)); </w:t>
      </w:r>
      <w:r w:rsidR="002A6023">
        <w:t>(</w:t>
      </w:r>
      <w:r w:rsidRPr="00FD34BF">
        <w:t>5</w:t>
      </w:r>
      <w:r w:rsidRPr="00B87767">
        <w:t xml:space="preserve">) total accruals (Sloan (1996)); </w:t>
      </w:r>
      <w:r w:rsidR="002A6023">
        <w:t>(</w:t>
      </w:r>
      <w:r w:rsidRPr="00FD34BF">
        <w:t>6</w:t>
      </w:r>
      <w:r w:rsidRPr="00B87767">
        <w:t>) net operating assets (</w:t>
      </w:r>
      <w:proofErr w:type="spellStart"/>
      <w:r w:rsidRPr="00B87767">
        <w:t>Hirshleifer</w:t>
      </w:r>
      <w:proofErr w:type="spellEnd"/>
      <w:r w:rsidRPr="00B87767">
        <w:t> </w:t>
      </w:r>
      <w:r w:rsidRPr="00B87767">
        <w:rPr>
          <w:i/>
          <w:iCs/>
        </w:rPr>
        <w:t>et al</w:t>
      </w:r>
      <w:r w:rsidRPr="00B87767">
        <w:t xml:space="preserve">. (2004)); </w:t>
      </w:r>
      <w:r w:rsidR="002A6023">
        <w:t>(</w:t>
      </w:r>
      <w:r w:rsidRPr="00FD34BF">
        <w:t>7</w:t>
      </w:r>
      <w:r w:rsidRPr="00B87767">
        <w:t>) MOM (</w:t>
      </w:r>
      <w:proofErr w:type="spellStart"/>
      <w:r w:rsidRPr="00B87767">
        <w:t>Jegadeesh</w:t>
      </w:r>
      <w:proofErr w:type="spellEnd"/>
      <w:r w:rsidRPr="00B87767">
        <w:t xml:space="preserve"> and Titman (1993)); </w:t>
      </w:r>
      <w:r w:rsidR="002A6023">
        <w:t>(</w:t>
      </w:r>
      <w:r w:rsidRPr="00FD34BF">
        <w:t>8</w:t>
      </w:r>
      <w:r w:rsidRPr="00B87767">
        <w:t>) gross profitability (</w:t>
      </w:r>
      <w:proofErr w:type="spellStart"/>
      <w:r w:rsidRPr="00B87767">
        <w:t>Novy</w:t>
      </w:r>
      <w:proofErr w:type="spellEnd"/>
      <w:r w:rsidRPr="00B87767">
        <w:t xml:space="preserve">‐Marx (2013)); </w:t>
      </w:r>
      <w:r w:rsidR="002A6023">
        <w:t>(</w:t>
      </w:r>
      <w:r w:rsidRPr="00FD34BF">
        <w:t>9</w:t>
      </w:r>
      <w:r w:rsidRPr="00B87767">
        <w:t xml:space="preserve">) asset growth (Cooper, Gulen, and </w:t>
      </w:r>
      <w:proofErr w:type="spellStart"/>
      <w:r w:rsidRPr="00B87767">
        <w:t>Schill</w:t>
      </w:r>
      <w:proofErr w:type="spellEnd"/>
      <w:r w:rsidRPr="00B87767">
        <w:t xml:space="preserve"> (2008)); (10) return on assets (Chen, </w:t>
      </w:r>
      <w:proofErr w:type="spellStart"/>
      <w:r w:rsidRPr="00B87767">
        <w:t>Novy</w:t>
      </w:r>
      <w:proofErr w:type="spellEnd"/>
      <w:r w:rsidRPr="00B87767">
        <w:t xml:space="preserve">‐Marx, and Zhang (2011)) and (11) investment to assets (Titman, Wei and </w:t>
      </w:r>
      <w:proofErr w:type="spellStart"/>
      <w:r w:rsidRPr="00B87767">
        <w:t>Xie</w:t>
      </w:r>
      <w:proofErr w:type="spellEnd"/>
      <w:r w:rsidRPr="00B87767">
        <w:t xml:space="preserve"> 2004, Xing 2008, Chen, </w:t>
      </w:r>
      <w:proofErr w:type="spellStart"/>
      <w:r w:rsidRPr="00B87767">
        <w:t>Novy</w:t>
      </w:r>
      <w:proofErr w:type="spellEnd"/>
      <w:r w:rsidRPr="00B87767">
        <w:t>‐Marx and Zhang 2011). In calculating this metric, stocks are first sorted into deciles based upon each of the 11 individual return anomalies. Higher ranks are assigned to stocks with expectations of higher future stock returns based on the given anomaly, with lower ranks assigned to stocks with expectations of lower future stock returns. We then take an equally weighted average of each decile rank to arrive at our CM score for each firm. Thus, by construction, higher CM scores imply higher expectations of future stock return potential. As such, we interpret REITs with high CM scores as being relatively cheap, while REITs with low CM scores are viewed as relatively expensive.</w:t>
      </w:r>
    </w:p>
    <w:p w14:paraId="31898DAA" w14:textId="77777777" w:rsidR="00B87767" w:rsidRPr="00B87767" w:rsidRDefault="00B87767" w:rsidP="00B87767">
      <w:r w:rsidRPr="00B87767">
        <w:t xml:space="preserve">In addition to these firm characteristics, and motivated by the findings of Aguilar, </w:t>
      </w:r>
      <w:proofErr w:type="spellStart"/>
      <w:r w:rsidRPr="00B87767">
        <w:t>Boudry</w:t>
      </w:r>
      <w:proofErr w:type="spellEnd"/>
      <w:r w:rsidRPr="00B87767">
        <w:t xml:space="preserve">, and Connolly (2018) that higher (active) institutional ownership levels are associated with increased pricing efficiency within REIT markets, we also control for the level of institutional ownership. Specifically, following Roll, Schwartz, and Subrahmanyam (2010), and using institutional holdings data obtained from Thomson Financial, we calculate the percentage of shares outstanding held by institutions as of December of each sample year. Finally, </w:t>
      </w:r>
      <w:proofErr w:type="spellStart"/>
      <w:r w:rsidRPr="00B87767">
        <w:t>Diavatopoulos</w:t>
      </w:r>
      <w:proofErr w:type="spellEnd"/>
      <w:r w:rsidRPr="00B87767">
        <w:t> </w:t>
      </w:r>
      <w:r w:rsidRPr="00B87767">
        <w:rPr>
          <w:i/>
          <w:iCs/>
        </w:rPr>
        <w:t>et al</w:t>
      </w:r>
      <w:r w:rsidRPr="00B87767">
        <w:t>. (2010) demonstrate that implied volatility is related to future realized volatility, while An </w:t>
      </w:r>
      <w:r w:rsidRPr="00B87767">
        <w:rPr>
          <w:i/>
          <w:iCs/>
        </w:rPr>
        <w:t>et al</w:t>
      </w:r>
      <w:r w:rsidRPr="00B87767">
        <w:t xml:space="preserve">. (2014) show that changes in implied volatility predict cross‐sectional common stock returns. Therefore, we control for implied volatility with two different measures used in the prior literature. The first, ΔIV, is constructed by taking the difference between the current and historical average implied volatility for each sample firm. Daily implied volatility is obtained directly from </w:t>
      </w:r>
      <w:proofErr w:type="spellStart"/>
      <w:r w:rsidRPr="00B87767">
        <w:t>OptionMetrics</w:t>
      </w:r>
      <w:proofErr w:type="spellEnd"/>
      <w:r w:rsidRPr="00B87767">
        <w:t>, while weekly implied volatility is calculated as the option volume‐weighted average of daily implied volatility for REIT </w:t>
      </w:r>
      <w:proofErr w:type="spellStart"/>
      <w:r w:rsidRPr="00B87767">
        <w:rPr>
          <w:i/>
          <w:iCs/>
        </w:rPr>
        <w:t>i</w:t>
      </w:r>
      <w:proofErr w:type="spellEnd"/>
      <w:r w:rsidRPr="00B87767">
        <w:t> in week </w:t>
      </w:r>
      <w:r w:rsidRPr="00B87767">
        <w:rPr>
          <w:i/>
          <w:iCs/>
        </w:rPr>
        <w:t>w</w:t>
      </w:r>
      <w:r w:rsidRPr="00B87767">
        <w:t>. Following Chung </w:t>
      </w:r>
      <w:r w:rsidRPr="00B87767">
        <w:rPr>
          <w:i/>
          <w:iCs/>
        </w:rPr>
        <w:t>et al</w:t>
      </w:r>
      <w:r w:rsidRPr="00B87767">
        <w:t xml:space="preserve">. (2016), our second IV metric is calculated in a similar fashion but employs </w:t>
      </w:r>
      <w:proofErr w:type="spellStart"/>
      <w:r w:rsidRPr="00B87767">
        <w:t>vega</w:t>
      </w:r>
      <w:proofErr w:type="spellEnd"/>
      <w:r w:rsidRPr="00B87767">
        <w:t xml:space="preserve"> weights. Across both metrics, the historical average implied volatility is computed using the past six months of data, while once again skipping weeks </w:t>
      </w:r>
      <w:r w:rsidRPr="00B87767">
        <w:rPr>
          <w:i/>
          <w:iCs/>
        </w:rPr>
        <w:t>w –</w:t>
      </w:r>
      <w:r w:rsidRPr="00B87767">
        <w:t> 1 to </w:t>
      </w:r>
      <w:r w:rsidRPr="00B87767">
        <w:rPr>
          <w:i/>
          <w:iCs/>
        </w:rPr>
        <w:t>w –</w:t>
      </w:r>
      <w:r w:rsidRPr="00B87767">
        <w:t xml:space="preserve"> 6 to ensure an independent estimation window devoid of measurement concerns surrounding overlapping option contracts and expirations. In general, both metrics yield qualitatively similar results. As such, for ease of presentation throughout our analyses below, we tabulate results exclusively from the original weighting metric, and note any rare exception where </w:t>
      </w:r>
      <w:proofErr w:type="spellStart"/>
      <w:r w:rsidRPr="00B87767">
        <w:t>vega</w:t>
      </w:r>
      <w:proofErr w:type="spellEnd"/>
      <w:r w:rsidRPr="00B87767">
        <w:t xml:space="preserve"> weights lead to significantly different results. A detailed explanation of all variables employed throughout the empirical portion of this analysis is presented in Appendix B.</w:t>
      </w:r>
    </w:p>
    <w:p w14:paraId="050C7B38" w14:textId="164C5751" w:rsidR="00B87767" w:rsidRPr="0034312D" w:rsidRDefault="00B87767" w:rsidP="0034312D">
      <w:pPr>
        <w:pStyle w:val="Heading3"/>
      </w:pPr>
      <w:r w:rsidRPr="00FD34BF">
        <w:t>Descriptive Statistics</w:t>
      </w:r>
    </w:p>
    <w:p w14:paraId="4ADFB942" w14:textId="77777777" w:rsidR="00B87767" w:rsidRPr="00B87767" w:rsidRDefault="00B87767" w:rsidP="00B87767">
      <w:r w:rsidRPr="00B87767">
        <w:t>Descriptive statistics for both our focal option market metrics and underlying firm characteristics are presented in Table 1. We note that to facilitate interpretations of these results, all values are presented in their raw format without log transformations.[19] Examining the data, we find that on average REIT weekly option volume represents slightly more than 3% of REIT trading volume. There is considerable variation along this dimension, with the 5th through 95th percentile range spanning from 0.14% to 9.66%. Similar values and ranges are reported with respect to our historical average O/S metric, while a comparison of our change metrics (both Δ(O/S) and ΔIV) to the previous finance literature suggests REIT option markets may exhibit similar mean values, though considerably wider variation, along these same dimensions.[20]</w:t>
      </w:r>
    </w:p>
    <w:p w14:paraId="326A13C0" w14:textId="77777777" w:rsidR="0052417E" w:rsidRDefault="0052417E" w:rsidP="00B87767">
      <w:pPr>
        <w:sectPr w:rsidR="0052417E" w:rsidSect="00013176">
          <w:pgSz w:w="12240" w:h="15840"/>
          <w:pgMar w:top="1080" w:right="1080" w:bottom="1080" w:left="1080" w:header="720" w:footer="720" w:gutter="0"/>
          <w:cols w:space="720"/>
          <w:docGrid w:linePitch="360"/>
        </w:sectPr>
      </w:pPr>
    </w:p>
    <w:p w14:paraId="03D2EF5F" w14:textId="1F153445" w:rsidR="00B87767" w:rsidRPr="00B87767" w:rsidRDefault="00B87767" w:rsidP="0052417E">
      <w:pPr>
        <w:spacing w:after="0"/>
      </w:pPr>
      <w:r w:rsidRPr="00B87767">
        <w:t>1 Table</w:t>
      </w:r>
      <w:r w:rsidR="0034312D">
        <w:t xml:space="preserve">. </w:t>
      </w:r>
      <w:r w:rsidRPr="00B87767">
        <w:t>Descriptive statistics</w:t>
      </w:r>
    </w:p>
    <w:tbl>
      <w:tblPr>
        <w:tblStyle w:val="TableGrid"/>
        <w:tblW w:w="5000" w:type="pct"/>
        <w:tblLook w:val="04A0" w:firstRow="1" w:lastRow="0" w:firstColumn="1" w:lastColumn="0" w:noHBand="0" w:noVBand="1"/>
      </w:tblPr>
      <w:tblGrid>
        <w:gridCol w:w="1808"/>
        <w:gridCol w:w="1641"/>
        <w:gridCol w:w="955"/>
        <w:gridCol w:w="1056"/>
        <w:gridCol w:w="955"/>
        <w:gridCol w:w="1718"/>
        <w:gridCol w:w="1846"/>
        <w:gridCol w:w="1846"/>
        <w:gridCol w:w="1845"/>
      </w:tblGrid>
      <w:tr w:rsidR="00B87767" w:rsidRPr="00B87767" w14:paraId="0525838F" w14:textId="77777777" w:rsidTr="00620CF9">
        <w:tc>
          <w:tcPr>
            <w:tcW w:w="661" w:type="pct"/>
            <w:hideMark/>
          </w:tcPr>
          <w:p w14:paraId="4E35D38C" w14:textId="77777777" w:rsidR="00B87767" w:rsidRPr="00B87767" w:rsidRDefault="00B87767" w:rsidP="00B87767">
            <w:pPr>
              <w:rPr>
                <w:b/>
                <w:bCs/>
              </w:rPr>
            </w:pPr>
            <w:r w:rsidRPr="00B87767">
              <w:rPr>
                <w:b/>
                <w:bCs/>
              </w:rPr>
              <w:t>Variable</w:t>
            </w:r>
          </w:p>
        </w:tc>
        <w:tc>
          <w:tcPr>
            <w:tcW w:w="600" w:type="pct"/>
            <w:hideMark/>
          </w:tcPr>
          <w:p w14:paraId="02017901" w14:textId="77777777" w:rsidR="00B87767" w:rsidRPr="00B87767" w:rsidRDefault="00B87767" w:rsidP="00B87767">
            <w:pPr>
              <w:rPr>
                <w:b/>
                <w:bCs/>
              </w:rPr>
            </w:pPr>
            <w:r w:rsidRPr="00B87767">
              <w:rPr>
                <w:b/>
                <w:bCs/>
              </w:rPr>
              <w:t>Observations</w:t>
            </w:r>
          </w:p>
        </w:tc>
        <w:tc>
          <w:tcPr>
            <w:tcW w:w="349" w:type="pct"/>
            <w:hideMark/>
          </w:tcPr>
          <w:p w14:paraId="0D8BD85C" w14:textId="77777777" w:rsidR="00B87767" w:rsidRPr="00B87767" w:rsidRDefault="00B87767" w:rsidP="00B87767">
            <w:pPr>
              <w:rPr>
                <w:b/>
                <w:bCs/>
              </w:rPr>
            </w:pPr>
            <w:r w:rsidRPr="00B87767">
              <w:rPr>
                <w:b/>
                <w:bCs/>
              </w:rPr>
              <w:t>Mean</w:t>
            </w:r>
          </w:p>
        </w:tc>
        <w:tc>
          <w:tcPr>
            <w:tcW w:w="386" w:type="pct"/>
            <w:hideMark/>
          </w:tcPr>
          <w:p w14:paraId="48F7EF5B" w14:textId="77777777" w:rsidR="00B87767" w:rsidRPr="00B87767" w:rsidRDefault="00B87767" w:rsidP="00B87767">
            <w:pPr>
              <w:rPr>
                <w:b/>
                <w:bCs/>
              </w:rPr>
            </w:pPr>
            <w:r w:rsidRPr="00B87767">
              <w:rPr>
                <w:b/>
                <w:bCs/>
              </w:rPr>
              <w:t>Median</w:t>
            </w:r>
          </w:p>
        </w:tc>
        <w:tc>
          <w:tcPr>
            <w:tcW w:w="349" w:type="pct"/>
            <w:hideMark/>
          </w:tcPr>
          <w:p w14:paraId="6AA64DCC" w14:textId="77777777" w:rsidR="00B87767" w:rsidRPr="00B87767" w:rsidRDefault="00B87767" w:rsidP="00B87767">
            <w:pPr>
              <w:rPr>
                <w:b/>
                <w:bCs/>
              </w:rPr>
            </w:pPr>
            <w:r w:rsidRPr="00B87767">
              <w:rPr>
                <w:b/>
                <w:bCs/>
              </w:rPr>
              <w:t>SD</w:t>
            </w:r>
          </w:p>
        </w:tc>
        <w:tc>
          <w:tcPr>
            <w:tcW w:w="628" w:type="pct"/>
            <w:hideMark/>
          </w:tcPr>
          <w:p w14:paraId="09037FDA" w14:textId="77777777" w:rsidR="00B87767" w:rsidRPr="00B87767" w:rsidRDefault="00B87767" w:rsidP="00B87767">
            <w:pPr>
              <w:rPr>
                <w:b/>
                <w:bCs/>
              </w:rPr>
            </w:pPr>
            <w:r w:rsidRPr="00B87767">
              <w:rPr>
                <w:b/>
                <w:bCs/>
              </w:rPr>
              <w:t>5th Percentile</w:t>
            </w:r>
          </w:p>
        </w:tc>
        <w:tc>
          <w:tcPr>
            <w:tcW w:w="675" w:type="pct"/>
            <w:hideMark/>
          </w:tcPr>
          <w:p w14:paraId="664C8185" w14:textId="77777777" w:rsidR="00B87767" w:rsidRPr="00B87767" w:rsidRDefault="00B87767" w:rsidP="00B87767">
            <w:pPr>
              <w:rPr>
                <w:b/>
                <w:bCs/>
              </w:rPr>
            </w:pPr>
            <w:r w:rsidRPr="00B87767">
              <w:rPr>
                <w:b/>
                <w:bCs/>
              </w:rPr>
              <w:t>25th Percentile</w:t>
            </w:r>
          </w:p>
        </w:tc>
        <w:tc>
          <w:tcPr>
            <w:tcW w:w="675" w:type="pct"/>
            <w:hideMark/>
          </w:tcPr>
          <w:p w14:paraId="2011B56B" w14:textId="77777777" w:rsidR="00B87767" w:rsidRPr="00B87767" w:rsidRDefault="00B87767" w:rsidP="00B87767">
            <w:pPr>
              <w:rPr>
                <w:b/>
                <w:bCs/>
              </w:rPr>
            </w:pPr>
            <w:r w:rsidRPr="00B87767">
              <w:rPr>
                <w:b/>
                <w:bCs/>
              </w:rPr>
              <w:t>75th Percentile</w:t>
            </w:r>
          </w:p>
        </w:tc>
        <w:tc>
          <w:tcPr>
            <w:tcW w:w="675" w:type="pct"/>
            <w:hideMark/>
          </w:tcPr>
          <w:p w14:paraId="62698523" w14:textId="77777777" w:rsidR="00B87767" w:rsidRPr="00B87767" w:rsidRDefault="00B87767" w:rsidP="00B87767">
            <w:pPr>
              <w:rPr>
                <w:b/>
                <w:bCs/>
              </w:rPr>
            </w:pPr>
            <w:r w:rsidRPr="00B87767">
              <w:rPr>
                <w:b/>
                <w:bCs/>
              </w:rPr>
              <w:t>95th Percentile</w:t>
            </w:r>
          </w:p>
        </w:tc>
      </w:tr>
      <w:tr w:rsidR="00B87767" w:rsidRPr="00B87767" w14:paraId="482BC55D" w14:textId="77777777" w:rsidTr="00620CF9">
        <w:tc>
          <w:tcPr>
            <w:tcW w:w="661" w:type="pct"/>
            <w:hideMark/>
          </w:tcPr>
          <w:p w14:paraId="0B34B163" w14:textId="77777777" w:rsidR="00B87767" w:rsidRPr="00B87767" w:rsidRDefault="00B87767" w:rsidP="00B87767">
            <w:r w:rsidRPr="00B87767">
              <w:t>O/S</w:t>
            </w:r>
          </w:p>
        </w:tc>
        <w:tc>
          <w:tcPr>
            <w:tcW w:w="600" w:type="pct"/>
            <w:hideMark/>
          </w:tcPr>
          <w:p w14:paraId="7F85CB6C" w14:textId="77777777" w:rsidR="00B87767" w:rsidRPr="00B87767" w:rsidRDefault="00B87767" w:rsidP="00B87767">
            <w:r w:rsidRPr="00B87767">
              <w:t>14,608</w:t>
            </w:r>
          </w:p>
        </w:tc>
        <w:tc>
          <w:tcPr>
            <w:tcW w:w="349" w:type="pct"/>
            <w:hideMark/>
          </w:tcPr>
          <w:p w14:paraId="4AD9F1BC" w14:textId="77777777" w:rsidR="00B87767" w:rsidRPr="00B87767" w:rsidRDefault="00B87767" w:rsidP="00B87767">
            <w:r w:rsidRPr="00B87767">
              <w:t>0.030</w:t>
            </w:r>
          </w:p>
        </w:tc>
        <w:tc>
          <w:tcPr>
            <w:tcW w:w="386" w:type="pct"/>
            <w:hideMark/>
          </w:tcPr>
          <w:p w14:paraId="261B8ABF" w14:textId="77777777" w:rsidR="00B87767" w:rsidRPr="00B87767" w:rsidRDefault="00B87767" w:rsidP="00B87767">
            <w:r w:rsidRPr="00B87767">
              <w:t>0.010</w:t>
            </w:r>
          </w:p>
        </w:tc>
        <w:tc>
          <w:tcPr>
            <w:tcW w:w="349" w:type="pct"/>
            <w:hideMark/>
          </w:tcPr>
          <w:p w14:paraId="09A685E0" w14:textId="77777777" w:rsidR="00B87767" w:rsidRPr="00B87767" w:rsidRDefault="00B87767" w:rsidP="00B87767">
            <w:r w:rsidRPr="00B87767">
              <w:t>0.125</w:t>
            </w:r>
          </w:p>
        </w:tc>
        <w:tc>
          <w:tcPr>
            <w:tcW w:w="628" w:type="pct"/>
            <w:hideMark/>
          </w:tcPr>
          <w:p w14:paraId="546A9699" w14:textId="77777777" w:rsidR="00B87767" w:rsidRPr="00B87767" w:rsidRDefault="00B87767" w:rsidP="00B87767">
            <w:r w:rsidRPr="00B87767">
              <w:t>0.001</w:t>
            </w:r>
          </w:p>
        </w:tc>
        <w:tc>
          <w:tcPr>
            <w:tcW w:w="675" w:type="pct"/>
            <w:hideMark/>
          </w:tcPr>
          <w:p w14:paraId="18205C94" w14:textId="77777777" w:rsidR="00B87767" w:rsidRPr="00B87767" w:rsidRDefault="00B87767" w:rsidP="00B87767">
            <w:r w:rsidRPr="00B87767">
              <w:t>0.004</w:t>
            </w:r>
          </w:p>
        </w:tc>
        <w:tc>
          <w:tcPr>
            <w:tcW w:w="675" w:type="pct"/>
            <w:hideMark/>
          </w:tcPr>
          <w:p w14:paraId="2C8C49F2" w14:textId="77777777" w:rsidR="00B87767" w:rsidRPr="00B87767" w:rsidRDefault="00B87767" w:rsidP="00B87767">
            <w:r w:rsidRPr="00B87767">
              <w:t>0.025</w:t>
            </w:r>
          </w:p>
        </w:tc>
        <w:tc>
          <w:tcPr>
            <w:tcW w:w="675" w:type="pct"/>
            <w:hideMark/>
          </w:tcPr>
          <w:p w14:paraId="1CFD9AE3" w14:textId="77777777" w:rsidR="00B87767" w:rsidRPr="00B87767" w:rsidRDefault="00B87767" w:rsidP="00B87767">
            <w:r w:rsidRPr="00B87767">
              <w:t>0.097</w:t>
            </w:r>
          </w:p>
        </w:tc>
      </w:tr>
      <w:tr w:rsidR="00B87767" w:rsidRPr="00B87767" w14:paraId="6CCF253F" w14:textId="77777777" w:rsidTr="00620CF9">
        <w:tc>
          <w:tcPr>
            <w:tcW w:w="661" w:type="pct"/>
            <w:hideMark/>
          </w:tcPr>
          <w:p w14:paraId="523F64E3" w14:textId="77777777" w:rsidR="00B87767" w:rsidRPr="00B87767" w:rsidRDefault="00B87767" w:rsidP="00B87767">
            <w:r w:rsidRPr="00B87767">
              <w:t>Δ(O/S)</w:t>
            </w:r>
          </w:p>
        </w:tc>
        <w:tc>
          <w:tcPr>
            <w:tcW w:w="600" w:type="pct"/>
            <w:hideMark/>
          </w:tcPr>
          <w:p w14:paraId="650E4C14" w14:textId="77777777" w:rsidR="00B87767" w:rsidRPr="00B87767" w:rsidRDefault="00B87767" w:rsidP="00B87767">
            <w:r w:rsidRPr="00B87767">
              <w:t>14,608</w:t>
            </w:r>
          </w:p>
        </w:tc>
        <w:tc>
          <w:tcPr>
            <w:tcW w:w="349" w:type="pct"/>
            <w:hideMark/>
          </w:tcPr>
          <w:p w14:paraId="70897F84" w14:textId="77777777" w:rsidR="00B87767" w:rsidRPr="00B87767" w:rsidRDefault="00B87767" w:rsidP="00B87767">
            <w:r w:rsidRPr="00B87767">
              <w:t>−0.067</w:t>
            </w:r>
          </w:p>
        </w:tc>
        <w:tc>
          <w:tcPr>
            <w:tcW w:w="386" w:type="pct"/>
            <w:hideMark/>
          </w:tcPr>
          <w:p w14:paraId="65EDEC81" w14:textId="77777777" w:rsidR="00B87767" w:rsidRPr="00B87767" w:rsidRDefault="00B87767" w:rsidP="00B87767">
            <w:r w:rsidRPr="00B87767">
              <w:t>−0.104</w:t>
            </w:r>
          </w:p>
        </w:tc>
        <w:tc>
          <w:tcPr>
            <w:tcW w:w="349" w:type="pct"/>
            <w:hideMark/>
          </w:tcPr>
          <w:p w14:paraId="7396ECF3" w14:textId="77777777" w:rsidR="00B87767" w:rsidRPr="00B87767" w:rsidRDefault="00B87767" w:rsidP="00B87767">
            <w:r w:rsidRPr="00B87767">
              <w:t>1.238</w:t>
            </w:r>
          </w:p>
        </w:tc>
        <w:tc>
          <w:tcPr>
            <w:tcW w:w="628" w:type="pct"/>
            <w:hideMark/>
          </w:tcPr>
          <w:p w14:paraId="000D0930" w14:textId="77777777" w:rsidR="00B87767" w:rsidRPr="00B87767" w:rsidRDefault="00B87767" w:rsidP="00B87767">
            <w:r w:rsidRPr="00B87767">
              <w:t>−1.987</w:t>
            </w:r>
          </w:p>
        </w:tc>
        <w:tc>
          <w:tcPr>
            <w:tcW w:w="675" w:type="pct"/>
            <w:hideMark/>
          </w:tcPr>
          <w:p w14:paraId="0F2620ED" w14:textId="77777777" w:rsidR="00B87767" w:rsidRPr="00B87767" w:rsidRDefault="00B87767" w:rsidP="00B87767">
            <w:r w:rsidRPr="00B87767">
              <w:t>−0.841</w:t>
            </w:r>
          </w:p>
        </w:tc>
        <w:tc>
          <w:tcPr>
            <w:tcW w:w="675" w:type="pct"/>
            <w:hideMark/>
          </w:tcPr>
          <w:p w14:paraId="44C9D733" w14:textId="77777777" w:rsidR="00B87767" w:rsidRPr="00B87767" w:rsidRDefault="00B87767" w:rsidP="00B87767">
            <w:r w:rsidRPr="00B87767">
              <w:t>0.659</w:t>
            </w:r>
          </w:p>
        </w:tc>
        <w:tc>
          <w:tcPr>
            <w:tcW w:w="675" w:type="pct"/>
            <w:hideMark/>
          </w:tcPr>
          <w:p w14:paraId="0E51A261" w14:textId="77777777" w:rsidR="00B87767" w:rsidRPr="00B87767" w:rsidRDefault="00B87767" w:rsidP="00B87767">
            <w:r w:rsidRPr="00B87767">
              <w:t>2.057</w:t>
            </w:r>
          </w:p>
        </w:tc>
      </w:tr>
      <w:tr w:rsidR="00B87767" w:rsidRPr="00B87767" w14:paraId="04477E2F" w14:textId="77777777" w:rsidTr="00620CF9">
        <w:tc>
          <w:tcPr>
            <w:tcW w:w="661" w:type="pct"/>
            <w:hideMark/>
          </w:tcPr>
          <w:p w14:paraId="61D4E310" w14:textId="77777777" w:rsidR="00B87767" w:rsidRPr="00B87767" w:rsidRDefault="00B87767" w:rsidP="00B87767">
            <w:r w:rsidRPr="00B87767">
              <w:t>AVG(O/S)</w:t>
            </w:r>
          </w:p>
        </w:tc>
        <w:tc>
          <w:tcPr>
            <w:tcW w:w="600" w:type="pct"/>
            <w:hideMark/>
          </w:tcPr>
          <w:p w14:paraId="3F17BC59" w14:textId="77777777" w:rsidR="00B87767" w:rsidRPr="00B87767" w:rsidRDefault="00B87767" w:rsidP="00B87767">
            <w:r w:rsidRPr="00B87767">
              <w:t>14,608</w:t>
            </w:r>
          </w:p>
        </w:tc>
        <w:tc>
          <w:tcPr>
            <w:tcW w:w="349" w:type="pct"/>
            <w:hideMark/>
          </w:tcPr>
          <w:p w14:paraId="0CA16C84" w14:textId="77777777" w:rsidR="00B87767" w:rsidRPr="00B87767" w:rsidRDefault="00B87767" w:rsidP="00B87767">
            <w:r w:rsidRPr="00B87767">
              <w:t>0.025</w:t>
            </w:r>
          </w:p>
        </w:tc>
        <w:tc>
          <w:tcPr>
            <w:tcW w:w="386" w:type="pct"/>
            <w:hideMark/>
          </w:tcPr>
          <w:p w14:paraId="27CCB0B0" w14:textId="77777777" w:rsidR="00B87767" w:rsidRPr="00B87767" w:rsidRDefault="00B87767" w:rsidP="00B87767">
            <w:r w:rsidRPr="00B87767">
              <w:t>0.011</w:t>
            </w:r>
          </w:p>
        </w:tc>
        <w:tc>
          <w:tcPr>
            <w:tcW w:w="349" w:type="pct"/>
            <w:hideMark/>
          </w:tcPr>
          <w:p w14:paraId="72A31445" w14:textId="77777777" w:rsidR="00B87767" w:rsidRPr="00B87767" w:rsidRDefault="00B87767" w:rsidP="00B87767">
            <w:r w:rsidRPr="00B87767">
              <w:t>0.042</w:t>
            </w:r>
          </w:p>
        </w:tc>
        <w:tc>
          <w:tcPr>
            <w:tcW w:w="628" w:type="pct"/>
            <w:hideMark/>
          </w:tcPr>
          <w:p w14:paraId="754D8E14" w14:textId="77777777" w:rsidR="00B87767" w:rsidRPr="00B87767" w:rsidRDefault="00B87767" w:rsidP="00B87767">
            <w:r w:rsidRPr="00B87767">
              <w:t>0.001</w:t>
            </w:r>
          </w:p>
        </w:tc>
        <w:tc>
          <w:tcPr>
            <w:tcW w:w="675" w:type="pct"/>
            <w:hideMark/>
          </w:tcPr>
          <w:p w14:paraId="3B508E93" w14:textId="77777777" w:rsidR="00B87767" w:rsidRPr="00B87767" w:rsidRDefault="00B87767" w:rsidP="00B87767">
            <w:r w:rsidRPr="00B87767">
              <w:t>0.005</w:t>
            </w:r>
          </w:p>
        </w:tc>
        <w:tc>
          <w:tcPr>
            <w:tcW w:w="675" w:type="pct"/>
            <w:hideMark/>
          </w:tcPr>
          <w:p w14:paraId="1C7A7A3E" w14:textId="77777777" w:rsidR="00B87767" w:rsidRPr="00B87767" w:rsidRDefault="00B87767" w:rsidP="00B87767">
            <w:r w:rsidRPr="00B87767">
              <w:t>0.027</w:t>
            </w:r>
          </w:p>
        </w:tc>
        <w:tc>
          <w:tcPr>
            <w:tcW w:w="675" w:type="pct"/>
            <w:hideMark/>
          </w:tcPr>
          <w:p w14:paraId="21B05206" w14:textId="77777777" w:rsidR="00B87767" w:rsidRPr="00B87767" w:rsidRDefault="00B87767" w:rsidP="00B87767">
            <w:r w:rsidRPr="00B87767">
              <w:t>0.096</w:t>
            </w:r>
          </w:p>
        </w:tc>
      </w:tr>
      <w:tr w:rsidR="00B87767" w:rsidRPr="00B87767" w14:paraId="36D18AB3" w14:textId="77777777" w:rsidTr="00620CF9">
        <w:tc>
          <w:tcPr>
            <w:tcW w:w="661" w:type="pct"/>
            <w:hideMark/>
          </w:tcPr>
          <w:p w14:paraId="45C087EC" w14:textId="77777777" w:rsidR="00B87767" w:rsidRPr="00B87767" w:rsidRDefault="00B87767" w:rsidP="00B87767">
            <w:r w:rsidRPr="00B87767">
              <w:t>ΔIV</w:t>
            </w:r>
          </w:p>
        </w:tc>
        <w:tc>
          <w:tcPr>
            <w:tcW w:w="600" w:type="pct"/>
            <w:hideMark/>
          </w:tcPr>
          <w:p w14:paraId="062B4114" w14:textId="77777777" w:rsidR="00B87767" w:rsidRPr="00B87767" w:rsidRDefault="00B87767" w:rsidP="00B87767">
            <w:r w:rsidRPr="00B87767">
              <w:t>14,608</w:t>
            </w:r>
          </w:p>
        </w:tc>
        <w:tc>
          <w:tcPr>
            <w:tcW w:w="349" w:type="pct"/>
            <w:hideMark/>
          </w:tcPr>
          <w:p w14:paraId="446C55A9" w14:textId="77777777" w:rsidR="00B87767" w:rsidRPr="00B87767" w:rsidRDefault="00B87767" w:rsidP="00B87767">
            <w:r w:rsidRPr="00B87767">
              <w:t>0.015</w:t>
            </w:r>
          </w:p>
        </w:tc>
        <w:tc>
          <w:tcPr>
            <w:tcW w:w="386" w:type="pct"/>
            <w:hideMark/>
          </w:tcPr>
          <w:p w14:paraId="0B1F137B" w14:textId="77777777" w:rsidR="00B87767" w:rsidRPr="00B87767" w:rsidRDefault="00B87767" w:rsidP="00B87767">
            <w:r w:rsidRPr="00B87767">
              <w:t>−0.008</w:t>
            </w:r>
          </w:p>
        </w:tc>
        <w:tc>
          <w:tcPr>
            <w:tcW w:w="349" w:type="pct"/>
            <w:hideMark/>
          </w:tcPr>
          <w:p w14:paraId="423B1C6B" w14:textId="77777777" w:rsidR="00B87767" w:rsidRPr="00B87767" w:rsidRDefault="00B87767" w:rsidP="00B87767">
            <w:r w:rsidRPr="00B87767">
              <w:t>0.207</w:t>
            </w:r>
          </w:p>
        </w:tc>
        <w:tc>
          <w:tcPr>
            <w:tcW w:w="628" w:type="pct"/>
            <w:hideMark/>
          </w:tcPr>
          <w:p w14:paraId="70BDFA54" w14:textId="77777777" w:rsidR="00B87767" w:rsidRPr="00B87767" w:rsidRDefault="00B87767" w:rsidP="00B87767">
            <w:r w:rsidRPr="00B87767">
              <w:t>−0.231</w:t>
            </w:r>
          </w:p>
        </w:tc>
        <w:tc>
          <w:tcPr>
            <w:tcW w:w="675" w:type="pct"/>
            <w:hideMark/>
          </w:tcPr>
          <w:p w14:paraId="433950F7" w14:textId="77777777" w:rsidR="00B87767" w:rsidRPr="00B87767" w:rsidRDefault="00B87767" w:rsidP="00B87767">
            <w:r w:rsidRPr="00B87767">
              <w:t>−0.065</w:t>
            </w:r>
          </w:p>
        </w:tc>
        <w:tc>
          <w:tcPr>
            <w:tcW w:w="675" w:type="pct"/>
            <w:hideMark/>
          </w:tcPr>
          <w:p w14:paraId="08E3F5AA" w14:textId="77777777" w:rsidR="00B87767" w:rsidRPr="00B87767" w:rsidRDefault="00B87767" w:rsidP="00B87767">
            <w:r w:rsidRPr="00B87767">
              <w:t>0.067</w:t>
            </w:r>
          </w:p>
        </w:tc>
        <w:tc>
          <w:tcPr>
            <w:tcW w:w="675" w:type="pct"/>
            <w:hideMark/>
          </w:tcPr>
          <w:p w14:paraId="2C543DBF" w14:textId="77777777" w:rsidR="00B87767" w:rsidRPr="00B87767" w:rsidRDefault="00B87767" w:rsidP="00B87767">
            <w:r w:rsidRPr="00B87767">
              <w:t>0.334</w:t>
            </w:r>
          </w:p>
        </w:tc>
      </w:tr>
      <w:tr w:rsidR="00B87767" w:rsidRPr="00B87767" w14:paraId="0910B6B3" w14:textId="77777777" w:rsidTr="00620CF9">
        <w:tc>
          <w:tcPr>
            <w:tcW w:w="661" w:type="pct"/>
            <w:hideMark/>
          </w:tcPr>
          <w:p w14:paraId="1FC2C55A" w14:textId="77777777" w:rsidR="00B87767" w:rsidRPr="00B87767" w:rsidRDefault="00B87767" w:rsidP="00B87767">
            <w:r w:rsidRPr="00B87767">
              <w:t>RET</w:t>
            </w:r>
          </w:p>
        </w:tc>
        <w:tc>
          <w:tcPr>
            <w:tcW w:w="600" w:type="pct"/>
            <w:hideMark/>
          </w:tcPr>
          <w:p w14:paraId="0E19DCBF" w14:textId="77777777" w:rsidR="00B87767" w:rsidRPr="00B87767" w:rsidRDefault="00B87767" w:rsidP="00B87767">
            <w:r w:rsidRPr="00B87767">
              <w:t>14,608</w:t>
            </w:r>
          </w:p>
        </w:tc>
        <w:tc>
          <w:tcPr>
            <w:tcW w:w="349" w:type="pct"/>
            <w:hideMark/>
          </w:tcPr>
          <w:p w14:paraId="11365711" w14:textId="77777777" w:rsidR="00B87767" w:rsidRPr="00B87767" w:rsidRDefault="00B87767" w:rsidP="00B87767">
            <w:r w:rsidRPr="00B87767">
              <w:t>0.000</w:t>
            </w:r>
          </w:p>
        </w:tc>
        <w:tc>
          <w:tcPr>
            <w:tcW w:w="386" w:type="pct"/>
            <w:hideMark/>
          </w:tcPr>
          <w:p w14:paraId="6CB6EC2F" w14:textId="77777777" w:rsidR="00B87767" w:rsidRPr="00B87767" w:rsidRDefault="00B87767" w:rsidP="00B87767">
            <w:r w:rsidRPr="00B87767">
              <w:t>0.000</w:t>
            </w:r>
          </w:p>
        </w:tc>
        <w:tc>
          <w:tcPr>
            <w:tcW w:w="349" w:type="pct"/>
            <w:hideMark/>
          </w:tcPr>
          <w:p w14:paraId="408FAC14" w14:textId="77777777" w:rsidR="00B87767" w:rsidRPr="00B87767" w:rsidRDefault="00B87767" w:rsidP="00B87767">
            <w:r w:rsidRPr="00B87767">
              <w:t>0.060</w:t>
            </w:r>
          </w:p>
        </w:tc>
        <w:tc>
          <w:tcPr>
            <w:tcW w:w="628" w:type="pct"/>
            <w:hideMark/>
          </w:tcPr>
          <w:p w14:paraId="62C94F69" w14:textId="77777777" w:rsidR="00B87767" w:rsidRPr="00B87767" w:rsidRDefault="00B87767" w:rsidP="00B87767">
            <w:r w:rsidRPr="00B87767">
              <w:t>−0.076</w:t>
            </w:r>
          </w:p>
        </w:tc>
        <w:tc>
          <w:tcPr>
            <w:tcW w:w="675" w:type="pct"/>
            <w:hideMark/>
          </w:tcPr>
          <w:p w14:paraId="5FF8484F" w14:textId="77777777" w:rsidR="00B87767" w:rsidRPr="00B87767" w:rsidRDefault="00B87767" w:rsidP="00B87767">
            <w:r w:rsidRPr="00B87767">
              <w:t>−0.022</w:t>
            </w:r>
          </w:p>
        </w:tc>
        <w:tc>
          <w:tcPr>
            <w:tcW w:w="675" w:type="pct"/>
            <w:hideMark/>
          </w:tcPr>
          <w:p w14:paraId="52FADE62" w14:textId="77777777" w:rsidR="00B87767" w:rsidRPr="00B87767" w:rsidRDefault="00B87767" w:rsidP="00B87767">
            <w:r w:rsidRPr="00B87767">
              <w:t>0.021</w:t>
            </w:r>
          </w:p>
        </w:tc>
        <w:tc>
          <w:tcPr>
            <w:tcW w:w="675" w:type="pct"/>
            <w:hideMark/>
          </w:tcPr>
          <w:p w14:paraId="7D322DB7" w14:textId="77777777" w:rsidR="00B87767" w:rsidRPr="00B87767" w:rsidRDefault="00B87767" w:rsidP="00B87767">
            <w:r w:rsidRPr="00B87767">
              <w:t>0.072</w:t>
            </w:r>
          </w:p>
        </w:tc>
      </w:tr>
      <w:tr w:rsidR="00B87767" w:rsidRPr="00B87767" w14:paraId="6B1909B2" w14:textId="77777777" w:rsidTr="00620CF9">
        <w:tc>
          <w:tcPr>
            <w:tcW w:w="661" w:type="pct"/>
            <w:hideMark/>
          </w:tcPr>
          <w:p w14:paraId="613DB62F" w14:textId="77777777" w:rsidR="00B87767" w:rsidRPr="00B87767" w:rsidRDefault="00B87767" w:rsidP="00B87767">
            <w:r w:rsidRPr="00B87767">
              <w:t>SIZE ($millions)</w:t>
            </w:r>
          </w:p>
        </w:tc>
        <w:tc>
          <w:tcPr>
            <w:tcW w:w="600" w:type="pct"/>
            <w:hideMark/>
          </w:tcPr>
          <w:p w14:paraId="17831C04" w14:textId="77777777" w:rsidR="00B87767" w:rsidRPr="00B87767" w:rsidRDefault="00B87767" w:rsidP="00B87767">
            <w:r w:rsidRPr="00B87767">
              <w:t>14,608</w:t>
            </w:r>
          </w:p>
        </w:tc>
        <w:tc>
          <w:tcPr>
            <w:tcW w:w="349" w:type="pct"/>
            <w:hideMark/>
          </w:tcPr>
          <w:p w14:paraId="1BD6915C" w14:textId="77777777" w:rsidR="00B87767" w:rsidRPr="00B87767" w:rsidRDefault="00B87767" w:rsidP="00B87767">
            <w:r w:rsidRPr="00B87767">
              <w:t>7,635</w:t>
            </w:r>
          </w:p>
        </w:tc>
        <w:tc>
          <w:tcPr>
            <w:tcW w:w="386" w:type="pct"/>
            <w:hideMark/>
          </w:tcPr>
          <w:p w14:paraId="119329FA" w14:textId="77777777" w:rsidR="00B87767" w:rsidRPr="00B87767" w:rsidRDefault="00B87767" w:rsidP="00B87767">
            <w:r w:rsidRPr="00B87767">
              <w:t>4,578</w:t>
            </w:r>
          </w:p>
        </w:tc>
        <w:tc>
          <w:tcPr>
            <w:tcW w:w="349" w:type="pct"/>
            <w:hideMark/>
          </w:tcPr>
          <w:p w14:paraId="55BE0E19" w14:textId="77777777" w:rsidR="00B87767" w:rsidRPr="00B87767" w:rsidRDefault="00B87767" w:rsidP="00B87767">
            <w:r w:rsidRPr="00B87767">
              <w:t>8,115</w:t>
            </w:r>
          </w:p>
        </w:tc>
        <w:tc>
          <w:tcPr>
            <w:tcW w:w="628" w:type="pct"/>
            <w:hideMark/>
          </w:tcPr>
          <w:p w14:paraId="772FAA59" w14:textId="77777777" w:rsidR="00B87767" w:rsidRPr="00B87767" w:rsidRDefault="00B87767" w:rsidP="00B87767">
            <w:r w:rsidRPr="00B87767">
              <w:t>739</w:t>
            </w:r>
          </w:p>
        </w:tc>
        <w:tc>
          <w:tcPr>
            <w:tcW w:w="675" w:type="pct"/>
            <w:hideMark/>
          </w:tcPr>
          <w:p w14:paraId="7AA70D4B" w14:textId="77777777" w:rsidR="00B87767" w:rsidRPr="00B87767" w:rsidRDefault="00B87767" w:rsidP="00B87767">
            <w:r w:rsidRPr="00B87767">
              <w:t>2,043</w:t>
            </w:r>
          </w:p>
        </w:tc>
        <w:tc>
          <w:tcPr>
            <w:tcW w:w="675" w:type="pct"/>
            <w:hideMark/>
          </w:tcPr>
          <w:p w14:paraId="75B5E4EA" w14:textId="77777777" w:rsidR="00B87767" w:rsidRPr="00B87767" w:rsidRDefault="00B87767" w:rsidP="00B87767">
            <w:r w:rsidRPr="00B87767">
              <w:t>11,228</w:t>
            </w:r>
          </w:p>
        </w:tc>
        <w:tc>
          <w:tcPr>
            <w:tcW w:w="675" w:type="pct"/>
            <w:hideMark/>
          </w:tcPr>
          <w:p w14:paraId="5E1BC9C9" w14:textId="77777777" w:rsidR="00B87767" w:rsidRPr="00B87767" w:rsidRDefault="00B87767" w:rsidP="00B87767">
            <w:r w:rsidRPr="00B87767">
              <w:t>21,501</w:t>
            </w:r>
          </w:p>
        </w:tc>
      </w:tr>
      <w:tr w:rsidR="00B87767" w:rsidRPr="00B87767" w14:paraId="36787D3F" w14:textId="77777777" w:rsidTr="00620CF9">
        <w:tc>
          <w:tcPr>
            <w:tcW w:w="661" w:type="pct"/>
            <w:hideMark/>
          </w:tcPr>
          <w:p w14:paraId="3A95DE29" w14:textId="77777777" w:rsidR="00B87767" w:rsidRPr="00B87767" w:rsidRDefault="00B87767" w:rsidP="00B87767">
            <w:r w:rsidRPr="00B87767">
              <w:t>BM</w:t>
            </w:r>
          </w:p>
        </w:tc>
        <w:tc>
          <w:tcPr>
            <w:tcW w:w="600" w:type="pct"/>
            <w:hideMark/>
          </w:tcPr>
          <w:p w14:paraId="2278A556" w14:textId="77777777" w:rsidR="00B87767" w:rsidRPr="00B87767" w:rsidRDefault="00B87767" w:rsidP="00B87767">
            <w:r w:rsidRPr="00B87767">
              <w:t>14,608</w:t>
            </w:r>
          </w:p>
        </w:tc>
        <w:tc>
          <w:tcPr>
            <w:tcW w:w="349" w:type="pct"/>
            <w:hideMark/>
          </w:tcPr>
          <w:p w14:paraId="096B90F0" w14:textId="77777777" w:rsidR="00B87767" w:rsidRPr="00B87767" w:rsidRDefault="00B87767" w:rsidP="00B87767">
            <w:r w:rsidRPr="00B87767">
              <w:t>0.528</w:t>
            </w:r>
          </w:p>
        </w:tc>
        <w:tc>
          <w:tcPr>
            <w:tcW w:w="386" w:type="pct"/>
            <w:hideMark/>
          </w:tcPr>
          <w:p w14:paraId="7EA3FF9B" w14:textId="77777777" w:rsidR="00B87767" w:rsidRPr="00B87767" w:rsidRDefault="00B87767" w:rsidP="00B87767">
            <w:r w:rsidRPr="00B87767">
              <w:t>0.419</w:t>
            </w:r>
          </w:p>
        </w:tc>
        <w:tc>
          <w:tcPr>
            <w:tcW w:w="349" w:type="pct"/>
            <w:hideMark/>
          </w:tcPr>
          <w:p w14:paraId="7491D4E4" w14:textId="77777777" w:rsidR="00B87767" w:rsidRPr="00B87767" w:rsidRDefault="00B87767" w:rsidP="00B87767">
            <w:r w:rsidRPr="00B87767">
              <w:t>0.522</w:t>
            </w:r>
          </w:p>
        </w:tc>
        <w:tc>
          <w:tcPr>
            <w:tcW w:w="628" w:type="pct"/>
            <w:hideMark/>
          </w:tcPr>
          <w:p w14:paraId="19A12B23" w14:textId="77777777" w:rsidR="00B87767" w:rsidRPr="00B87767" w:rsidRDefault="00B87767" w:rsidP="00B87767">
            <w:r w:rsidRPr="00B87767">
              <w:t>0.087</w:t>
            </w:r>
          </w:p>
        </w:tc>
        <w:tc>
          <w:tcPr>
            <w:tcW w:w="675" w:type="pct"/>
            <w:hideMark/>
          </w:tcPr>
          <w:p w14:paraId="57009E60" w14:textId="77777777" w:rsidR="00B87767" w:rsidRPr="00B87767" w:rsidRDefault="00B87767" w:rsidP="00B87767">
            <w:r w:rsidRPr="00B87767">
              <w:t>0.277</w:t>
            </w:r>
          </w:p>
        </w:tc>
        <w:tc>
          <w:tcPr>
            <w:tcW w:w="675" w:type="pct"/>
            <w:hideMark/>
          </w:tcPr>
          <w:p w14:paraId="4DC8BFB6" w14:textId="77777777" w:rsidR="00B87767" w:rsidRPr="00B87767" w:rsidRDefault="00B87767" w:rsidP="00B87767">
            <w:r w:rsidRPr="00B87767">
              <w:t>0.643</w:t>
            </w:r>
          </w:p>
        </w:tc>
        <w:tc>
          <w:tcPr>
            <w:tcW w:w="675" w:type="pct"/>
            <w:hideMark/>
          </w:tcPr>
          <w:p w14:paraId="296F861B" w14:textId="77777777" w:rsidR="00B87767" w:rsidRPr="00B87767" w:rsidRDefault="00B87767" w:rsidP="00B87767">
            <w:r w:rsidRPr="00B87767">
              <w:t>1.210</w:t>
            </w:r>
          </w:p>
        </w:tc>
      </w:tr>
      <w:tr w:rsidR="00B87767" w:rsidRPr="00B87767" w14:paraId="33D57716" w14:textId="77777777" w:rsidTr="00620CF9">
        <w:tc>
          <w:tcPr>
            <w:tcW w:w="661" w:type="pct"/>
            <w:hideMark/>
          </w:tcPr>
          <w:p w14:paraId="47699FA5" w14:textId="77777777" w:rsidR="00B87767" w:rsidRPr="00B87767" w:rsidRDefault="00B87767" w:rsidP="00B87767">
            <w:r w:rsidRPr="00B87767">
              <w:t>MOM</w:t>
            </w:r>
          </w:p>
        </w:tc>
        <w:tc>
          <w:tcPr>
            <w:tcW w:w="600" w:type="pct"/>
            <w:hideMark/>
          </w:tcPr>
          <w:p w14:paraId="3A1E5AE7" w14:textId="77777777" w:rsidR="00B87767" w:rsidRPr="00B87767" w:rsidRDefault="00B87767" w:rsidP="00B87767">
            <w:r w:rsidRPr="00B87767">
              <w:t>14,608</w:t>
            </w:r>
          </w:p>
        </w:tc>
        <w:tc>
          <w:tcPr>
            <w:tcW w:w="349" w:type="pct"/>
            <w:hideMark/>
          </w:tcPr>
          <w:p w14:paraId="39922137" w14:textId="77777777" w:rsidR="00B87767" w:rsidRPr="00B87767" w:rsidRDefault="00B87767" w:rsidP="00B87767">
            <w:r w:rsidRPr="00B87767">
              <w:t>0.073</w:t>
            </w:r>
          </w:p>
        </w:tc>
        <w:tc>
          <w:tcPr>
            <w:tcW w:w="386" w:type="pct"/>
            <w:hideMark/>
          </w:tcPr>
          <w:p w14:paraId="361117E4" w14:textId="77777777" w:rsidR="00B87767" w:rsidRPr="00B87767" w:rsidRDefault="00B87767" w:rsidP="00B87767">
            <w:r w:rsidRPr="00B87767">
              <w:t>0.077</w:t>
            </w:r>
          </w:p>
        </w:tc>
        <w:tc>
          <w:tcPr>
            <w:tcW w:w="349" w:type="pct"/>
            <w:hideMark/>
          </w:tcPr>
          <w:p w14:paraId="48CE68A9" w14:textId="77777777" w:rsidR="00B87767" w:rsidRPr="00B87767" w:rsidRDefault="00B87767" w:rsidP="00B87767">
            <w:r w:rsidRPr="00B87767">
              <w:t>0.320</w:t>
            </w:r>
          </w:p>
        </w:tc>
        <w:tc>
          <w:tcPr>
            <w:tcW w:w="628" w:type="pct"/>
            <w:hideMark/>
          </w:tcPr>
          <w:p w14:paraId="3191E546" w14:textId="77777777" w:rsidR="00B87767" w:rsidRPr="00B87767" w:rsidRDefault="00B87767" w:rsidP="00B87767">
            <w:r w:rsidRPr="00B87767">
              <w:t>−0.417</w:t>
            </w:r>
          </w:p>
        </w:tc>
        <w:tc>
          <w:tcPr>
            <w:tcW w:w="675" w:type="pct"/>
            <w:hideMark/>
          </w:tcPr>
          <w:p w14:paraId="45158C04" w14:textId="77777777" w:rsidR="00B87767" w:rsidRPr="00B87767" w:rsidRDefault="00B87767" w:rsidP="00B87767">
            <w:r w:rsidRPr="00B87767">
              <w:t>−0.065</w:t>
            </w:r>
          </w:p>
        </w:tc>
        <w:tc>
          <w:tcPr>
            <w:tcW w:w="675" w:type="pct"/>
            <w:hideMark/>
          </w:tcPr>
          <w:p w14:paraId="66A94A45" w14:textId="77777777" w:rsidR="00B87767" w:rsidRPr="00B87767" w:rsidRDefault="00B87767" w:rsidP="00B87767">
            <w:r w:rsidRPr="00B87767">
              <w:t>0.193</w:t>
            </w:r>
          </w:p>
        </w:tc>
        <w:tc>
          <w:tcPr>
            <w:tcW w:w="675" w:type="pct"/>
            <w:hideMark/>
          </w:tcPr>
          <w:p w14:paraId="07932A96" w14:textId="77777777" w:rsidR="00B87767" w:rsidRPr="00B87767" w:rsidRDefault="00B87767" w:rsidP="00B87767">
            <w:r w:rsidRPr="00B87767">
              <w:t>0.502</w:t>
            </w:r>
          </w:p>
        </w:tc>
      </w:tr>
      <w:tr w:rsidR="00B87767" w:rsidRPr="00B87767" w14:paraId="39A8189A" w14:textId="77777777" w:rsidTr="00620CF9">
        <w:tc>
          <w:tcPr>
            <w:tcW w:w="661" w:type="pct"/>
            <w:hideMark/>
          </w:tcPr>
          <w:p w14:paraId="1F46627B" w14:textId="77777777" w:rsidR="00B87767" w:rsidRPr="00B87767" w:rsidRDefault="00B87767" w:rsidP="00B87767">
            <w:r w:rsidRPr="00B87767">
              <w:t>ILLIQ</w:t>
            </w:r>
          </w:p>
        </w:tc>
        <w:tc>
          <w:tcPr>
            <w:tcW w:w="600" w:type="pct"/>
            <w:hideMark/>
          </w:tcPr>
          <w:p w14:paraId="6A3CDA34" w14:textId="77777777" w:rsidR="00B87767" w:rsidRPr="00B87767" w:rsidRDefault="00B87767" w:rsidP="00B87767">
            <w:r w:rsidRPr="00B87767">
              <w:t>14,608</w:t>
            </w:r>
          </w:p>
        </w:tc>
        <w:tc>
          <w:tcPr>
            <w:tcW w:w="349" w:type="pct"/>
            <w:hideMark/>
          </w:tcPr>
          <w:p w14:paraId="3B8BEEB5" w14:textId="77777777" w:rsidR="00B87767" w:rsidRPr="00B87767" w:rsidRDefault="00B87767" w:rsidP="00B87767">
            <w:r w:rsidRPr="00B87767">
              <w:t>0.934</w:t>
            </w:r>
          </w:p>
        </w:tc>
        <w:tc>
          <w:tcPr>
            <w:tcW w:w="386" w:type="pct"/>
            <w:hideMark/>
          </w:tcPr>
          <w:p w14:paraId="02516C3A" w14:textId="77777777" w:rsidR="00B87767" w:rsidRPr="00B87767" w:rsidRDefault="00B87767" w:rsidP="00B87767">
            <w:r w:rsidRPr="00B87767">
              <w:t>0.338</w:t>
            </w:r>
          </w:p>
        </w:tc>
        <w:tc>
          <w:tcPr>
            <w:tcW w:w="349" w:type="pct"/>
            <w:hideMark/>
          </w:tcPr>
          <w:p w14:paraId="08B191B7" w14:textId="77777777" w:rsidR="00B87767" w:rsidRPr="00B87767" w:rsidRDefault="00B87767" w:rsidP="00B87767">
            <w:r w:rsidRPr="00B87767">
              <w:t>2.536</w:t>
            </w:r>
          </w:p>
        </w:tc>
        <w:tc>
          <w:tcPr>
            <w:tcW w:w="628" w:type="pct"/>
            <w:hideMark/>
          </w:tcPr>
          <w:p w14:paraId="1F2FC624" w14:textId="77777777" w:rsidR="00B87767" w:rsidRPr="00B87767" w:rsidRDefault="00B87767" w:rsidP="00B87767">
            <w:r w:rsidRPr="00B87767">
              <w:t>0.067</w:t>
            </w:r>
          </w:p>
        </w:tc>
        <w:tc>
          <w:tcPr>
            <w:tcW w:w="675" w:type="pct"/>
            <w:hideMark/>
          </w:tcPr>
          <w:p w14:paraId="06D12771" w14:textId="77777777" w:rsidR="00B87767" w:rsidRPr="00B87767" w:rsidRDefault="00B87767" w:rsidP="00B87767">
            <w:r w:rsidRPr="00B87767">
              <w:t>0.148</w:t>
            </w:r>
          </w:p>
        </w:tc>
        <w:tc>
          <w:tcPr>
            <w:tcW w:w="675" w:type="pct"/>
            <w:hideMark/>
          </w:tcPr>
          <w:p w14:paraId="20E2D283" w14:textId="77777777" w:rsidR="00B87767" w:rsidRPr="00B87767" w:rsidRDefault="00B87767" w:rsidP="00B87767">
            <w:r w:rsidRPr="00B87767">
              <w:t>0.793</w:t>
            </w:r>
          </w:p>
        </w:tc>
        <w:tc>
          <w:tcPr>
            <w:tcW w:w="675" w:type="pct"/>
            <w:hideMark/>
          </w:tcPr>
          <w:p w14:paraId="38B2AD1E" w14:textId="77777777" w:rsidR="00B87767" w:rsidRPr="00B87767" w:rsidRDefault="00B87767" w:rsidP="00B87767">
            <w:r w:rsidRPr="00B87767">
              <w:t>3.449</w:t>
            </w:r>
          </w:p>
        </w:tc>
      </w:tr>
      <w:tr w:rsidR="00B87767" w:rsidRPr="00B87767" w14:paraId="54DFA8A0" w14:textId="77777777" w:rsidTr="00620CF9">
        <w:tc>
          <w:tcPr>
            <w:tcW w:w="661" w:type="pct"/>
            <w:hideMark/>
          </w:tcPr>
          <w:p w14:paraId="00C48CB0" w14:textId="77777777" w:rsidR="00B87767" w:rsidRPr="00B87767" w:rsidRDefault="00B87767" w:rsidP="00B87767">
            <w:r w:rsidRPr="00B87767">
              <w:t>CM</w:t>
            </w:r>
          </w:p>
        </w:tc>
        <w:tc>
          <w:tcPr>
            <w:tcW w:w="600" w:type="pct"/>
            <w:hideMark/>
          </w:tcPr>
          <w:p w14:paraId="0F55ED05" w14:textId="77777777" w:rsidR="00B87767" w:rsidRPr="00B87767" w:rsidRDefault="00B87767" w:rsidP="00B87767">
            <w:r w:rsidRPr="00B87767">
              <w:t>14,608</w:t>
            </w:r>
          </w:p>
        </w:tc>
        <w:tc>
          <w:tcPr>
            <w:tcW w:w="349" w:type="pct"/>
            <w:hideMark/>
          </w:tcPr>
          <w:p w14:paraId="6E728B51" w14:textId="77777777" w:rsidR="00B87767" w:rsidRPr="00B87767" w:rsidRDefault="00B87767" w:rsidP="00B87767">
            <w:r w:rsidRPr="00B87767">
              <w:t>4.346</w:t>
            </w:r>
          </w:p>
        </w:tc>
        <w:tc>
          <w:tcPr>
            <w:tcW w:w="386" w:type="pct"/>
            <w:hideMark/>
          </w:tcPr>
          <w:p w14:paraId="3B57981A" w14:textId="77777777" w:rsidR="00B87767" w:rsidRPr="00B87767" w:rsidRDefault="00B87767" w:rsidP="00B87767">
            <w:r w:rsidRPr="00B87767">
              <w:t>4.300</w:t>
            </w:r>
          </w:p>
        </w:tc>
        <w:tc>
          <w:tcPr>
            <w:tcW w:w="349" w:type="pct"/>
            <w:hideMark/>
          </w:tcPr>
          <w:p w14:paraId="2A72EE72" w14:textId="77777777" w:rsidR="00B87767" w:rsidRPr="00B87767" w:rsidRDefault="00B87767" w:rsidP="00B87767">
            <w:r w:rsidRPr="00B87767">
              <w:t>0.859</w:t>
            </w:r>
          </w:p>
        </w:tc>
        <w:tc>
          <w:tcPr>
            <w:tcW w:w="628" w:type="pct"/>
            <w:hideMark/>
          </w:tcPr>
          <w:p w14:paraId="16324C74" w14:textId="77777777" w:rsidR="00B87767" w:rsidRPr="00B87767" w:rsidRDefault="00B87767" w:rsidP="00B87767">
            <w:r w:rsidRPr="00B87767">
              <w:t>3.000</w:t>
            </w:r>
          </w:p>
        </w:tc>
        <w:tc>
          <w:tcPr>
            <w:tcW w:w="675" w:type="pct"/>
            <w:hideMark/>
          </w:tcPr>
          <w:p w14:paraId="22ABCB18" w14:textId="77777777" w:rsidR="00B87767" w:rsidRPr="00B87767" w:rsidRDefault="00B87767" w:rsidP="00B87767">
            <w:r w:rsidRPr="00B87767">
              <w:t>3.800</w:t>
            </w:r>
          </w:p>
        </w:tc>
        <w:tc>
          <w:tcPr>
            <w:tcW w:w="675" w:type="pct"/>
            <w:hideMark/>
          </w:tcPr>
          <w:p w14:paraId="339B201A" w14:textId="77777777" w:rsidR="00B87767" w:rsidRPr="00B87767" w:rsidRDefault="00B87767" w:rsidP="00B87767">
            <w:r w:rsidRPr="00B87767">
              <w:t>4.900</w:t>
            </w:r>
          </w:p>
        </w:tc>
        <w:tc>
          <w:tcPr>
            <w:tcW w:w="675" w:type="pct"/>
            <w:hideMark/>
          </w:tcPr>
          <w:p w14:paraId="612B4AC1" w14:textId="77777777" w:rsidR="00B87767" w:rsidRPr="00B87767" w:rsidRDefault="00B87767" w:rsidP="00B87767">
            <w:r w:rsidRPr="00B87767">
              <w:t>5.818</w:t>
            </w:r>
          </w:p>
        </w:tc>
      </w:tr>
      <w:tr w:rsidR="00B87767" w:rsidRPr="00B87767" w14:paraId="051AC258" w14:textId="77777777" w:rsidTr="00620CF9">
        <w:tc>
          <w:tcPr>
            <w:tcW w:w="661" w:type="pct"/>
            <w:hideMark/>
          </w:tcPr>
          <w:p w14:paraId="2354EC27" w14:textId="77777777" w:rsidR="00B87767" w:rsidRPr="00B87767" w:rsidRDefault="00B87767" w:rsidP="00B87767">
            <w:proofErr w:type="spellStart"/>
            <w:r w:rsidRPr="00B87767">
              <w:t>Inst.Own</w:t>
            </w:r>
            <w:proofErr w:type="spellEnd"/>
            <w:r w:rsidRPr="00B87767">
              <w:t>. (%)</w:t>
            </w:r>
          </w:p>
        </w:tc>
        <w:tc>
          <w:tcPr>
            <w:tcW w:w="600" w:type="pct"/>
            <w:hideMark/>
          </w:tcPr>
          <w:p w14:paraId="0BF44879" w14:textId="77777777" w:rsidR="00B87767" w:rsidRPr="00B87767" w:rsidRDefault="00B87767" w:rsidP="00B87767">
            <w:r w:rsidRPr="00B87767">
              <w:t>14,608</w:t>
            </w:r>
          </w:p>
        </w:tc>
        <w:tc>
          <w:tcPr>
            <w:tcW w:w="349" w:type="pct"/>
            <w:hideMark/>
          </w:tcPr>
          <w:p w14:paraId="358CF531" w14:textId="77777777" w:rsidR="00B87767" w:rsidRPr="00B87767" w:rsidRDefault="00B87767" w:rsidP="00B87767">
            <w:r w:rsidRPr="00B87767">
              <w:t>78.629</w:t>
            </w:r>
          </w:p>
        </w:tc>
        <w:tc>
          <w:tcPr>
            <w:tcW w:w="386" w:type="pct"/>
            <w:hideMark/>
          </w:tcPr>
          <w:p w14:paraId="7BA72B38" w14:textId="77777777" w:rsidR="00B87767" w:rsidRPr="00B87767" w:rsidRDefault="00B87767" w:rsidP="00B87767">
            <w:r w:rsidRPr="00B87767">
              <w:t>84.150</w:t>
            </w:r>
          </w:p>
        </w:tc>
        <w:tc>
          <w:tcPr>
            <w:tcW w:w="349" w:type="pct"/>
            <w:hideMark/>
          </w:tcPr>
          <w:p w14:paraId="5731FC0D" w14:textId="77777777" w:rsidR="00B87767" w:rsidRPr="00B87767" w:rsidRDefault="00B87767" w:rsidP="00B87767">
            <w:r w:rsidRPr="00B87767">
              <w:t>25.030</w:t>
            </w:r>
          </w:p>
        </w:tc>
        <w:tc>
          <w:tcPr>
            <w:tcW w:w="628" w:type="pct"/>
            <w:hideMark/>
          </w:tcPr>
          <w:p w14:paraId="339F708A" w14:textId="77777777" w:rsidR="00B87767" w:rsidRPr="00B87767" w:rsidRDefault="00B87767" w:rsidP="00B87767">
            <w:r w:rsidRPr="00B87767">
              <w:t>21.480</w:t>
            </w:r>
          </w:p>
        </w:tc>
        <w:tc>
          <w:tcPr>
            <w:tcW w:w="675" w:type="pct"/>
            <w:hideMark/>
          </w:tcPr>
          <w:p w14:paraId="06AD349B" w14:textId="77777777" w:rsidR="00B87767" w:rsidRPr="00B87767" w:rsidRDefault="00B87767" w:rsidP="00B87767">
            <w:r w:rsidRPr="00B87767">
              <w:t>69.189</w:t>
            </w:r>
          </w:p>
        </w:tc>
        <w:tc>
          <w:tcPr>
            <w:tcW w:w="675" w:type="pct"/>
            <w:hideMark/>
          </w:tcPr>
          <w:p w14:paraId="3DC7C2F3" w14:textId="77777777" w:rsidR="00B87767" w:rsidRPr="00B87767" w:rsidRDefault="00B87767" w:rsidP="00B87767">
            <w:r w:rsidRPr="00B87767">
              <w:t>95.493</w:t>
            </w:r>
          </w:p>
        </w:tc>
        <w:tc>
          <w:tcPr>
            <w:tcW w:w="675" w:type="pct"/>
            <w:hideMark/>
          </w:tcPr>
          <w:p w14:paraId="338EB74D" w14:textId="77777777" w:rsidR="00B87767" w:rsidRPr="00B87767" w:rsidRDefault="00B87767" w:rsidP="00B87767">
            <w:r w:rsidRPr="00B87767">
              <w:t>108.055</w:t>
            </w:r>
          </w:p>
        </w:tc>
      </w:tr>
    </w:tbl>
    <w:p w14:paraId="6E9E5460" w14:textId="53302304" w:rsidR="00B87767" w:rsidRPr="00B87767" w:rsidRDefault="00B87767" w:rsidP="0052417E">
      <w:pPr>
        <w:pStyle w:val="NoSpacing"/>
      </w:pPr>
      <w:r w:rsidRPr="00B87767">
        <w:rPr>
          <w:i/>
          <w:iCs/>
        </w:rPr>
        <w:t>Notes</w:t>
      </w:r>
      <w:r w:rsidRPr="00B87767">
        <w:t>: This table provides descriptive statistics (sample size, mean, median, standard deviation as well as 5th, 25th, 75th and 95th percentiles) for the variables considered in the analysis. Appendix B provides a detailed description and definition of each variable.</w:t>
      </w:r>
    </w:p>
    <w:p w14:paraId="2A846DDD" w14:textId="77777777" w:rsidR="0052417E" w:rsidRDefault="0052417E" w:rsidP="00B87767">
      <w:pPr>
        <w:sectPr w:rsidR="0052417E" w:rsidSect="0052417E">
          <w:pgSz w:w="15840" w:h="12240" w:orient="landscape"/>
          <w:pgMar w:top="1080" w:right="1080" w:bottom="1080" w:left="1080" w:header="720" w:footer="720" w:gutter="0"/>
          <w:cols w:space="720"/>
          <w:docGrid w:linePitch="360"/>
        </w:sectPr>
      </w:pPr>
    </w:p>
    <w:p w14:paraId="4B17DFBC" w14:textId="77777777" w:rsidR="00B87767" w:rsidRPr="00B87767" w:rsidRDefault="00B87767" w:rsidP="00B87767">
      <w:r w:rsidRPr="00B87767">
        <w:t xml:space="preserve">With respect to firm characteristics, not surprisingly, the average REIT's market adjusted return is near 0. Turning to firm size, the average REIT in our sample possesses a market capitalization </w:t>
      </w:r>
      <w:proofErr w:type="gramStart"/>
      <w:r w:rsidRPr="00B87767">
        <w:t>in excess of</w:t>
      </w:r>
      <w:proofErr w:type="gramEnd"/>
      <w:r w:rsidRPr="00B87767">
        <w:t xml:space="preserve"> $7.6 billion (median = $4.6 billion), ranging from a low of $93 million for First Industrial Realty Trust Inc. in March of 2009, to a high of over $50 billion for Simon Property Group Inc. across multiple observation windows. These numbers are somewhat larger than would be observed for the entire universe of publicly traded REITs in the United States, with the disparity driven by the relative paucity of small and micro‐REITs with liquid option listings.[21] An additional notable difference between our sample firms and the broader universe of REITs is with respect to growth prospects, as REITs with listed options exhibit considerably lower BM ratios, and hence higher perceived growth prospects, than peer firms lacking derivative coverage. Both our MOM and composite firm characteristics (CM) controls exhibit similar means and wider variation than found in previous studies of non‐REIT option markets, while results for </w:t>
      </w:r>
      <w:proofErr w:type="spellStart"/>
      <w:r w:rsidRPr="00B87767">
        <w:t>Amihud's</w:t>
      </w:r>
      <w:proofErr w:type="spellEnd"/>
      <w:r w:rsidRPr="00B87767">
        <w:t xml:space="preserve"> (2002) illiquidity ratio suggests REITs may well be more liquid than their non‐REIT peers. Finally, consistent with prior studies, sample firms exhibit relatively high (78.6%) average levels of institutional ownership.[22]</w:t>
      </w:r>
    </w:p>
    <w:p w14:paraId="6DEF08AF" w14:textId="77777777" w:rsidR="00B87767" w:rsidRPr="00B87767" w:rsidRDefault="00B87767" w:rsidP="00B87767">
      <w:r w:rsidRPr="00B87767">
        <w:t xml:space="preserve">Continuing, Table 2 reports Pearson correlation coefficients for each of our sample attributes. Given our relatively large sample, many of the reported correlations exhibit strong statistical significance. That said, the magnitude for </w:t>
      </w:r>
      <w:proofErr w:type="gramStart"/>
      <w:r w:rsidRPr="00B87767">
        <w:t>the majority of</w:t>
      </w:r>
      <w:proofErr w:type="gramEnd"/>
      <w:r w:rsidRPr="00B87767">
        <w:t xml:space="preserve"> these relations is quite low. Of note, while each of our three focal O/S metrics (O/S, Δ(O/S) and AVG(O/S)) unsurprisingly exhibit strong correlations with one another, across Table 2 only two additional Pearson correlation coefficients exhibit an absolute value greater than 0.4. Highlighting these stronger relations across firm characteristics, we note that REIT size appears to be positively correlated with both firm liquidity (lower illiquidity ratios), as well as with growth prospects (lower BM ratios).[23] Additionally, Panel B provides variance inflation factors (VIFs) and Tolerances (= 1/VIF) for those characteristics included in our core empirical models. Based upon traditional rules of thumb (</w:t>
      </w:r>
      <w:r w:rsidRPr="00B87767">
        <w:rPr>
          <w:i/>
          <w:iCs/>
        </w:rPr>
        <w:t>e.g</w:t>
      </w:r>
      <w:r w:rsidRPr="00B87767">
        <w:t>., VIF &gt; 10 or Tolerance &lt; 0.10 merit further consideration), these estimated VIF and Tolerance values are quite modest, suggesting our independent variables are unlikely to be linear combinations of one another. Rather, they appear to represent independent metrics.</w:t>
      </w:r>
    </w:p>
    <w:p w14:paraId="3DBE0EBF" w14:textId="77777777" w:rsidR="0052417E" w:rsidRDefault="0052417E" w:rsidP="00B87767">
      <w:pPr>
        <w:sectPr w:rsidR="0052417E" w:rsidSect="0052417E">
          <w:pgSz w:w="12240" w:h="15840"/>
          <w:pgMar w:top="1080" w:right="1080" w:bottom="1080" w:left="1080" w:header="720" w:footer="720" w:gutter="0"/>
          <w:cols w:space="720"/>
          <w:docGrid w:linePitch="360"/>
        </w:sectPr>
      </w:pPr>
    </w:p>
    <w:p w14:paraId="062D162B" w14:textId="4CD57CEE" w:rsidR="00B87767" w:rsidRPr="00B87767" w:rsidRDefault="00B87767" w:rsidP="0052417E">
      <w:pPr>
        <w:spacing w:after="0"/>
      </w:pPr>
      <w:r w:rsidRPr="00B87767">
        <w:t>2 Table</w:t>
      </w:r>
      <w:r w:rsidR="0052417E">
        <w:t xml:space="preserve">. </w:t>
      </w:r>
      <w:proofErr w:type="spellStart"/>
      <w:r w:rsidRPr="00B87767">
        <w:t>Correlation</w:t>
      </w:r>
      <w:proofErr w:type="spellEnd"/>
      <w:r w:rsidRPr="00B87767">
        <w:t xml:space="preserve"> matrix and VIFs</w:t>
      </w:r>
    </w:p>
    <w:tbl>
      <w:tblPr>
        <w:tblStyle w:val="TableGrid"/>
        <w:tblW w:w="5000" w:type="pct"/>
        <w:tblLook w:val="04A0" w:firstRow="1" w:lastRow="0" w:firstColumn="1" w:lastColumn="0" w:noHBand="0" w:noVBand="1"/>
      </w:tblPr>
      <w:tblGrid>
        <w:gridCol w:w="2751"/>
        <w:gridCol w:w="1089"/>
        <w:gridCol w:w="1089"/>
        <w:gridCol w:w="1122"/>
        <w:gridCol w:w="1089"/>
        <w:gridCol w:w="1089"/>
        <w:gridCol w:w="1089"/>
        <w:gridCol w:w="1088"/>
        <w:gridCol w:w="1088"/>
        <w:gridCol w:w="1088"/>
        <w:gridCol w:w="1088"/>
      </w:tblGrid>
      <w:tr w:rsidR="0052417E" w:rsidRPr="00B87767" w14:paraId="4BDE0E45" w14:textId="77777777" w:rsidTr="00620CF9">
        <w:tc>
          <w:tcPr>
            <w:tcW w:w="1006" w:type="pct"/>
          </w:tcPr>
          <w:p w14:paraId="3B0AF919" w14:textId="73D963DE" w:rsidR="0052417E" w:rsidRPr="00B87767" w:rsidRDefault="0052417E" w:rsidP="00B87767">
            <w:pPr>
              <w:rPr>
                <w:b/>
                <w:bCs/>
              </w:rPr>
            </w:pPr>
            <w:r w:rsidRPr="0052417E">
              <w:rPr>
                <w:b/>
                <w:bCs/>
              </w:rPr>
              <w:t>Panel A: Correlation Matrix</w:t>
            </w:r>
          </w:p>
        </w:tc>
        <w:tc>
          <w:tcPr>
            <w:tcW w:w="398" w:type="pct"/>
          </w:tcPr>
          <w:p w14:paraId="2F02F80B" w14:textId="77777777" w:rsidR="0052417E" w:rsidRPr="00B87767" w:rsidRDefault="0052417E" w:rsidP="00B87767">
            <w:pPr>
              <w:rPr>
                <w:b/>
                <w:bCs/>
              </w:rPr>
            </w:pPr>
          </w:p>
        </w:tc>
        <w:tc>
          <w:tcPr>
            <w:tcW w:w="398" w:type="pct"/>
          </w:tcPr>
          <w:p w14:paraId="1FF28E2C" w14:textId="77777777" w:rsidR="0052417E" w:rsidRPr="00B87767" w:rsidRDefault="0052417E" w:rsidP="00B87767">
            <w:pPr>
              <w:rPr>
                <w:b/>
                <w:bCs/>
              </w:rPr>
            </w:pPr>
          </w:p>
        </w:tc>
        <w:tc>
          <w:tcPr>
            <w:tcW w:w="410" w:type="pct"/>
          </w:tcPr>
          <w:p w14:paraId="3744EF19" w14:textId="77777777" w:rsidR="0052417E" w:rsidRPr="00B87767" w:rsidRDefault="0052417E" w:rsidP="00B87767">
            <w:pPr>
              <w:rPr>
                <w:b/>
                <w:bCs/>
              </w:rPr>
            </w:pPr>
          </w:p>
        </w:tc>
        <w:tc>
          <w:tcPr>
            <w:tcW w:w="398" w:type="pct"/>
          </w:tcPr>
          <w:p w14:paraId="6A956600" w14:textId="77777777" w:rsidR="0052417E" w:rsidRPr="00B87767" w:rsidRDefault="0052417E" w:rsidP="00B87767">
            <w:pPr>
              <w:rPr>
                <w:b/>
                <w:bCs/>
              </w:rPr>
            </w:pPr>
          </w:p>
        </w:tc>
        <w:tc>
          <w:tcPr>
            <w:tcW w:w="398" w:type="pct"/>
          </w:tcPr>
          <w:p w14:paraId="0076F8A1" w14:textId="77777777" w:rsidR="0052417E" w:rsidRPr="00B87767" w:rsidRDefault="0052417E" w:rsidP="00B87767">
            <w:pPr>
              <w:rPr>
                <w:b/>
                <w:bCs/>
              </w:rPr>
            </w:pPr>
          </w:p>
        </w:tc>
        <w:tc>
          <w:tcPr>
            <w:tcW w:w="398" w:type="pct"/>
          </w:tcPr>
          <w:p w14:paraId="6F2CD7CE" w14:textId="77777777" w:rsidR="0052417E" w:rsidRPr="00B87767" w:rsidRDefault="0052417E" w:rsidP="00B87767">
            <w:pPr>
              <w:rPr>
                <w:b/>
                <w:bCs/>
              </w:rPr>
            </w:pPr>
          </w:p>
        </w:tc>
        <w:tc>
          <w:tcPr>
            <w:tcW w:w="398" w:type="pct"/>
          </w:tcPr>
          <w:p w14:paraId="265FF732" w14:textId="77777777" w:rsidR="0052417E" w:rsidRPr="00B87767" w:rsidRDefault="0052417E" w:rsidP="00B87767">
            <w:pPr>
              <w:rPr>
                <w:b/>
                <w:bCs/>
              </w:rPr>
            </w:pPr>
          </w:p>
        </w:tc>
        <w:tc>
          <w:tcPr>
            <w:tcW w:w="398" w:type="pct"/>
          </w:tcPr>
          <w:p w14:paraId="4A9AF3D5" w14:textId="77777777" w:rsidR="0052417E" w:rsidRPr="00B87767" w:rsidRDefault="0052417E" w:rsidP="00B87767">
            <w:pPr>
              <w:rPr>
                <w:b/>
                <w:bCs/>
              </w:rPr>
            </w:pPr>
          </w:p>
        </w:tc>
        <w:tc>
          <w:tcPr>
            <w:tcW w:w="398" w:type="pct"/>
          </w:tcPr>
          <w:p w14:paraId="358914D6" w14:textId="77777777" w:rsidR="0052417E" w:rsidRPr="00B87767" w:rsidRDefault="0052417E" w:rsidP="00B87767">
            <w:pPr>
              <w:rPr>
                <w:b/>
                <w:bCs/>
              </w:rPr>
            </w:pPr>
          </w:p>
        </w:tc>
        <w:tc>
          <w:tcPr>
            <w:tcW w:w="398" w:type="pct"/>
          </w:tcPr>
          <w:p w14:paraId="66F12324" w14:textId="77777777" w:rsidR="0052417E" w:rsidRPr="00B87767" w:rsidRDefault="0052417E" w:rsidP="00B87767">
            <w:pPr>
              <w:rPr>
                <w:b/>
                <w:bCs/>
              </w:rPr>
            </w:pPr>
          </w:p>
        </w:tc>
      </w:tr>
      <w:tr w:rsidR="00B87767" w:rsidRPr="00B87767" w14:paraId="073A90FF" w14:textId="77777777" w:rsidTr="00620CF9">
        <w:tc>
          <w:tcPr>
            <w:tcW w:w="1006" w:type="pct"/>
            <w:hideMark/>
          </w:tcPr>
          <w:p w14:paraId="6342CD0E" w14:textId="77777777" w:rsidR="00B87767" w:rsidRPr="00B87767" w:rsidRDefault="00B87767" w:rsidP="00B87767">
            <w:pPr>
              <w:rPr>
                <w:b/>
                <w:bCs/>
              </w:rPr>
            </w:pPr>
          </w:p>
        </w:tc>
        <w:tc>
          <w:tcPr>
            <w:tcW w:w="398" w:type="pct"/>
            <w:hideMark/>
          </w:tcPr>
          <w:p w14:paraId="14C18CF9" w14:textId="77777777" w:rsidR="00B87767" w:rsidRPr="00B87767" w:rsidRDefault="00B87767" w:rsidP="00B87767">
            <w:pPr>
              <w:rPr>
                <w:b/>
                <w:bCs/>
              </w:rPr>
            </w:pPr>
            <w:r w:rsidRPr="00B87767">
              <w:rPr>
                <w:b/>
                <w:bCs/>
              </w:rPr>
              <w:t>O/S</w:t>
            </w:r>
          </w:p>
        </w:tc>
        <w:tc>
          <w:tcPr>
            <w:tcW w:w="398" w:type="pct"/>
            <w:hideMark/>
          </w:tcPr>
          <w:p w14:paraId="6049DBBC" w14:textId="77777777" w:rsidR="00B87767" w:rsidRPr="00B87767" w:rsidRDefault="00B87767" w:rsidP="00B87767">
            <w:pPr>
              <w:rPr>
                <w:b/>
                <w:bCs/>
              </w:rPr>
            </w:pPr>
            <w:r w:rsidRPr="00B87767">
              <w:rPr>
                <w:b/>
                <w:bCs/>
              </w:rPr>
              <w:t>Δ(O/S)</w:t>
            </w:r>
          </w:p>
        </w:tc>
        <w:tc>
          <w:tcPr>
            <w:tcW w:w="410" w:type="pct"/>
            <w:hideMark/>
          </w:tcPr>
          <w:p w14:paraId="0C7FACBE" w14:textId="77777777" w:rsidR="00B87767" w:rsidRPr="00B87767" w:rsidRDefault="00B87767" w:rsidP="00B87767">
            <w:pPr>
              <w:rPr>
                <w:b/>
                <w:bCs/>
              </w:rPr>
            </w:pPr>
            <w:r w:rsidRPr="00B87767">
              <w:rPr>
                <w:b/>
                <w:bCs/>
              </w:rPr>
              <w:t>AVG(O/S)</w:t>
            </w:r>
          </w:p>
        </w:tc>
        <w:tc>
          <w:tcPr>
            <w:tcW w:w="398" w:type="pct"/>
            <w:hideMark/>
          </w:tcPr>
          <w:p w14:paraId="1912A8A7" w14:textId="77777777" w:rsidR="00B87767" w:rsidRPr="00B87767" w:rsidRDefault="00B87767" w:rsidP="00B87767">
            <w:pPr>
              <w:rPr>
                <w:b/>
                <w:bCs/>
              </w:rPr>
            </w:pPr>
            <w:r w:rsidRPr="00B87767">
              <w:rPr>
                <w:b/>
                <w:bCs/>
              </w:rPr>
              <w:t>ΔIV</w:t>
            </w:r>
          </w:p>
        </w:tc>
        <w:tc>
          <w:tcPr>
            <w:tcW w:w="398" w:type="pct"/>
            <w:hideMark/>
          </w:tcPr>
          <w:p w14:paraId="7BDCC7E9" w14:textId="77777777" w:rsidR="00B87767" w:rsidRPr="00B87767" w:rsidRDefault="00B87767" w:rsidP="00B87767">
            <w:pPr>
              <w:rPr>
                <w:b/>
                <w:bCs/>
              </w:rPr>
            </w:pPr>
            <w:r w:rsidRPr="00B87767">
              <w:rPr>
                <w:b/>
                <w:bCs/>
              </w:rPr>
              <w:t>RET</w:t>
            </w:r>
          </w:p>
        </w:tc>
        <w:tc>
          <w:tcPr>
            <w:tcW w:w="398" w:type="pct"/>
            <w:hideMark/>
          </w:tcPr>
          <w:p w14:paraId="5FEE2D27" w14:textId="77777777" w:rsidR="00B87767" w:rsidRPr="00B87767" w:rsidRDefault="00B87767" w:rsidP="00B87767">
            <w:pPr>
              <w:rPr>
                <w:b/>
                <w:bCs/>
              </w:rPr>
            </w:pPr>
            <w:r w:rsidRPr="00B87767">
              <w:rPr>
                <w:b/>
                <w:bCs/>
              </w:rPr>
              <w:t>SIZE</w:t>
            </w:r>
          </w:p>
        </w:tc>
        <w:tc>
          <w:tcPr>
            <w:tcW w:w="398" w:type="pct"/>
            <w:hideMark/>
          </w:tcPr>
          <w:p w14:paraId="4F472694" w14:textId="77777777" w:rsidR="00B87767" w:rsidRPr="00B87767" w:rsidRDefault="00B87767" w:rsidP="00B87767">
            <w:pPr>
              <w:rPr>
                <w:b/>
                <w:bCs/>
              </w:rPr>
            </w:pPr>
            <w:r w:rsidRPr="00B87767">
              <w:rPr>
                <w:b/>
                <w:bCs/>
              </w:rPr>
              <w:t>BM</w:t>
            </w:r>
          </w:p>
        </w:tc>
        <w:tc>
          <w:tcPr>
            <w:tcW w:w="398" w:type="pct"/>
            <w:hideMark/>
          </w:tcPr>
          <w:p w14:paraId="779FEDCE" w14:textId="77777777" w:rsidR="00B87767" w:rsidRPr="00B87767" w:rsidRDefault="00B87767" w:rsidP="00B87767">
            <w:pPr>
              <w:rPr>
                <w:b/>
                <w:bCs/>
              </w:rPr>
            </w:pPr>
            <w:r w:rsidRPr="00B87767">
              <w:rPr>
                <w:b/>
                <w:bCs/>
              </w:rPr>
              <w:t>MOM</w:t>
            </w:r>
          </w:p>
        </w:tc>
        <w:tc>
          <w:tcPr>
            <w:tcW w:w="398" w:type="pct"/>
            <w:hideMark/>
          </w:tcPr>
          <w:p w14:paraId="4D72E335" w14:textId="77777777" w:rsidR="00B87767" w:rsidRPr="00B87767" w:rsidRDefault="00B87767" w:rsidP="00B87767">
            <w:pPr>
              <w:rPr>
                <w:b/>
                <w:bCs/>
              </w:rPr>
            </w:pPr>
            <w:r w:rsidRPr="00B87767">
              <w:rPr>
                <w:b/>
                <w:bCs/>
              </w:rPr>
              <w:t>ILLIQ</w:t>
            </w:r>
          </w:p>
        </w:tc>
        <w:tc>
          <w:tcPr>
            <w:tcW w:w="398" w:type="pct"/>
            <w:hideMark/>
          </w:tcPr>
          <w:p w14:paraId="4B834D55" w14:textId="77777777" w:rsidR="00B87767" w:rsidRPr="00B87767" w:rsidRDefault="00B87767" w:rsidP="00B87767">
            <w:pPr>
              <w:rPr>
                <w:b/>
                <w:bCs/>
              </w:rPr>
            </w:pPr>
            <w:r w:rsidRPr="00B87767">
              <w:rPr>
                <w:b/>
                <w:bCs/>
              </w:rPr>
              <w:t>CM</w:t>
            </w:r>
          </w:p>
        </w:tc>
      </w:tr>
      <w:tr w:rsidR="00B87767" w:rsidRPr="00B87767" w14:paraId="53ACAC8E" w14:textId="77777777" w:rsidTr="00620CF9">
        <w:tc>
          <w:tcPr>
            <w:tcW w:w="1006" w:type="pct"/>
            <w:hideMark/>
          </w:tcPr>
          <w:p w14:paraId="6CD93551" w14:textId="77777777" w:rsidR="00B87767" w:rsidRPr="00B87767" w:rsidRDefault="00B87767" w:rsidP="00B87767">
            <w:r w:rsidRPr="00B87767">
              <w:t>Δ(O/S)</w:t>
            </w:r>
          </w:p>
        </w:tc>
        <w:tc>
          <w:tcPr>
            <w:tcW w:w="398" w:type="pct"/>
            <w:hideMark/>
          </w:tcPr>
          <w:p w14:paraId="63DF447B" w14:textId="77777777" w:rsidR="00B87767" w:rsidRPr="00B87767" w:rsidRDefault="00B87767" w:rsidP="00B87767">
            <w:r w:rsidRPr="00B87767">
              <w:t>0.4889</w:t>
            </w:r>
          </w:p>
        </w:tc>
        <w:tc>
          <w:tcPr>
            <w:tcW w:w="398" w:type="pct"/>
            <w:hideMark/>
          </w:tcPr>
          <w:p w14:paraId="07531DCB" w14:textId="77777777" w:rsidR="00B87767" w:rsidRPr="00B87767" w:rsidRDefault="00B87767" w:rsidP="00B87767">
            <w:r w:rsidRPr="00B87767">
              <w:t> </w:t>
            </w:r>
          </w:p>
        </w:tc>
        <w:tc>
          <w:tcPr>
            <w:tcW w:w="410" w:type="pct"/>
            <w:hideMark/>
          </w:tcPr>
          <w:p w14:paraId="1AAAB8EF" w14:textId="77777777" w:rsidR="00B87767" w:rsidRPr="00B87767" w:rsidRDefault="00B87767" w:rsidP="00B87767">
            <w:r w:rsidRPr="00B87767">
              <w:t> </w:t>
            </w:r>
          </w:p>
        </w:tc>
        <w:tc>
          <w:tcPr>
            <w:tcW w:w="398" w:type="pct"/>
            <w:hideMark/>
          </w:tcPr>
          <w:p w14:paraId="2285678B" w14:textId="77777777" w:rsidR="00B87767" w:rsidRPr="00B87767" w:rsidRDefault="00B87767" w:rsidP="00B87767">
            <w:r w:rsidRPr="00B87767">
              <w:t> </w:t>
            </w:r>
          </w:p>
        </w:tc>
        <w:tc>
          <w:tcPr>
            <w:tcW w:w="398" w:type="pct"/>
            <w:hideMark/>
          </w:tcPr>
          <w:p w14:paraId="72E1F43E" w14:textId="77777777" w:rsidR="00B87767" w:rsidRPr="00B87767" w:rsidRDefault="00B87767" w:rsidP="00B87767">
            <w:r w:rsidRPr="00B87767">
              <w:t> </w:t>
            </w:r>
          </w:p>
        </w:tc>
        <w:tc>
          <w:tcPr>
            <w:tcW w:w="398" w:type="pct"/>
            <w:hideMark/>
          </w:tcPr>
          <w:p w14:paraId="6163E9EE" w14:textId="77777777" w:rsidR="00B87767" w:rsidRPr="00B87767" w:rsidRDefault="00B87767" w:rsidP="00B87767">
            <w:r w:rsidRPr="00B87767">
              <w:t> </w:t>
            </w:r>
          </w:p>
        </w:tc>
        <w:tc>
          <w:tcPr>
            <w:tcW w:w="398" w:type="pct"/>
            <w:hideMark/>
          </w:tcPr>
          <w:p w14:paraId="51122F98" w14:textId="77777777" w:rsidR="00B87767" w:rsidRPr="00B87767" w:rsidRDefault="00B87767" w:rsidP="00B87767">
            <w:r w:rsidRPr="00B87767">
              <w:t> </w:t>
            </w:r>
          </w:p>
        </w:tc>
        <w:tc>
          <w:tcPr>
            <w:tcW w:w="398" w:type="pct"/>
            <w:hideMark/>
          </w:tcPr>
          <w:p w14:paraId="41B8B5C8" w14:textId="77777777" w:rsidR="00B87767" w:rsidRPr="00B87767" w:rsidRDefault="00B87767" w:rsidP="00B87767">
            <w:r w:rsidRPr="00B87767">
              <w:t> </w:t>
            </w:r>
          </w:p>
        </w:tc>
        <w:tc>
          <w:tcPr>
            <w:tcW w:w="398" w:type="pct"/>
            <w:hideMark/>
          </w:tcPr>
          <w:p w14:paraId="66229225" w14:textId="77777777" w:rsidR="00B87767" w:rsidRPr="00B87767" w:rsidRDefault="00B87767" w:rsidP="00B87767">
            <w:r w:rsidRPr="00B87767">
              <w:t> </w:t>
            </w:r>
          </w:p>
        </w:tc>
        <w:tc>
          <w:tcPr>
            <w:tcW w:w="398" w:type="pct"/>
            <w:hideMark/>
          </w:tcPr>
          <w:p w14:paraId="574D8323" w14:textId="77777777" w:rsidR="00B87767" w:rsidRPr="00B87767" w:rsidRDefault="00B87767" w:rsidP="00B87767">
            <w:r w:rsidRPr="00B87767">
              <w:t> </w:t>
            </w:r>
          </w:p>
        </w:tc>
      </w:tr>
      <w:tr w:rsidR="00B87767" w:rsidRPr="00B87767" w14:paraId="64BE6AD0" w14:textId="77777777" w:rsidTr="00620CF9">
        <w:tc>
          <w:tcPr>
            <w:tcW w:w="1006" w:type="pct"/>
            <w:hideMark/>
          </w:tcPr>
          <w:p w14:paraId="2264B16F" w14:textId="77777777" w:rsidR="00B87767" w:rsidRPr="00B87767" w:rsidRDefault="00B87767" w:rsidP="00B87767"/>
        </w:tc>
        <w:tc>
          <w:tcPr>
            <w:tcW w:w="398" w:type="pct"/>
            <w:hideMark/>
          </w:tcPr>
          <w:p w14:paraId="0BF7ADBE" w14:textId="77777777" w:rsidR="00B87767" w:rsidRPr="00B87767" w:rsidRDefault="00B87767" w:rsidP="00B87767">
            <w:r w:rsidRPr="00B87767">
              <w:t>(&lt;0.0001)</w:t>
            </w:r>
          </w:p>
        </w:tc>
        <w:tc>
          <w:tcPr>
            <w:tcW w:w="398" w:type="pct"/>
            <w:hideMark/>
          </w:tcPr>
          <w:p w14:paraId="37D11144" w14:textId="77777777" w:rsidR="00B87767" w:rsidRPr="00B87767" w:rsidRDefault="00B87767" w:rsidP="00B87767"/>
        </w:tc>
        <w:tc>
          <w:tcPr>
            <w:tcW w:w="410" w:type="pct"/>
            <w:hideMark/>
          </w:tcPr>
          <w:p w14:paraId="6A901CDE" w14:textId="77777777" w:rsidR="00B87767" w:rsidRPr="00B87767" w:rsidRDefault="00B87767" w:rsidP="00B87767"/>
        </w:tc>
        <w:tc>
          <w:tcPr>
            <w:tcW w:w="398" w:type="pct"/>
            <w:hideMark/>
          </w:tcPr>
          <w:p w14:paraId="35B04F35" w14:textId="77777777" w:rsidR="00B87767" w:rsidRPr="00B87767" w:rsidRDefault="00B87767" w:rsidP="00B87767"/>
        </w:tc>
        <w:tc>
          <w:tcPr>
            <w:tcW w:w="398" w:type="pct"/>
            <w:hideMark/>
          </w:tcPr>
          <w:p w14:paraId="47DB86EF" w14:textId="77777777" w:rsidR="00B87767" w:rsidRPr="00B87767" w:rsidRDefault="00B87767" w:rsidP="00B87767"/>
        </w:tc>
        <w:tc>
          <w:tcPr>
            <w:tcW w:w="398" w:type="pct"/>
            <w:hideMark/>
          </w:tcPr>
          <w:p w14:paraId="4BD46121" w14:textId="77777777" w:rsidR="00B87767" w:rsidRPr="00B87767" w:rsidRDefault="00B87767" w:rsidP="00B87767"/>
        </w:tc>
        <w:tc>
          <w:tcPr>
            <w:tcW w:w="398" w:type="pct"/>
            <w:hideMark/>
          </w:tcPr>
          <w:p w14:paraId="2D9F14D1" w14:textId="77777777" w:rsidR="00B87767" w:rsidRPr="00B87767" w:rsidRDefault="00B87767" w:rsidP="00B87767"/>
        </w:tc>
        <w:tc>
          <w:tcPr>
            <w:tcW w:w="398" w:type="pct"/>
            <w:hideMark/>
          </w:tcPr>
          <w:p w14:paraId="4AEE69FF" w14:textId="77777777" w:rsidR="00B87767" w:rsidRPr="00B87767" w:rsidRDefault="00B87767" w:rsidP="00B87767"/>
        </w:tc>
        <w:tc>
          <w:tcPr>
            <w:tcW w:w="398" w:type="pct"/>
            <w:hideMark/>
          </w:tcPr>
          <w:p w14:paraId="37652DD5" w14:textId="77777777" w:rsidR="00B87767" w:rsidRPr="00B87767" w:rsidRDefault="00B87767" w:rsidP="00B87767"/>
        </w:tc>
        <w:tc>
          <w:tcPr>
            <w:tcW w:w="398" w:type="pct"/>
            <w:hideMark/>
          </w:tcPr>
          <w:p w14:paraId="3F9C282F" w14:textId="77777777" w:rsidR="00B87767" w:rsidRPr="00B87767" w:rsidRDefault="00B87767" w:rsidP="00B87767"/>
        </w:tc>
      </w:tr>
      <w:tr w:rsidR="00B87767" w:rsidRPr="00B87767" w14:paraId="3705B56D" w14:textId="77777777" w:rsidTr="00620CF9">
        <w:tc>
          <w:tcPr>
            <w:tcW w:w="1006" w:type="pct"/>
            <w:hideMark/>
          </w:tcPr>
          <w:p w14:paraId="7814A24C" w14:textId="77777777" w:rsidR="00B87767" w:rsidRPr="00B87767" w:rsidRDefault="00B87767" w:rsidP="00B87767">
            <w:r w:rsidRPr="00B87767">
              <w:t>AVG(O/S)</w:t>
            </w:r>
          </w:p>
        </w:tc>
        <w:tc>
          <w:tcPr>
            <w:tcW w:w="398" w:type="pct"/>
            <w:hideMark/>
          </w:tcPr>
          <w:p w14:paraId="4AA33DA9" w14:textId="77777777" w:rsidR="00B87767" w:rsidRPr="00B87767" w:rsidRDefault="00B87767" w:rsidP="00B87767">
            <w:r w:rsidRPr="00B87767">
              <w:t>0.5452</w:t>
            </w:r>
          </w:p>
        </w:tc>
        <w:tc>
          <w:tcPr>
            <w:tcW w:w="398" w:type="pct"/>
            <w:hideMark/>
          </w:tcPr>
          <w:p w14:paraId="73816691" w14:textId="77777777" w:rsidR="00B87767" w:rsidRPr="00B87767" w:rsidRDefault="00B87767" w:rsidP="00B87767">
            <w:r w:rsidRPr="00B87767">
              <w:t>−0.4648</w:t>
            </w:r>
          </w:p>
        </w:tc>
        <w:tc>
          <w:tcPr>
            <w:tcW w:w="410" w:type="pct"/>
            <w:hideMark/>
          </w:tcPr>
          <w:p w14:paraId="4648B147" w14:textId="77777777" w:rsidR="00B87767" w:rsidRPr="00B87767" w:rsidRDefault="00B87767" w:rsidP="00B87767"/>
        </w:tc>
        <w:tc>
          <w:tcPr>
            <w:tcW w:w="398" w:type="pct"/>
            <w:hideMark/>
          </w:tcPr>
          <w:p w14:paraId="6DC5BA25" w14:textId="77777777" w:rsidR="00B87767" w:rsidRPr="00B87767" w:rsidRDefault="00B87767" w:rsidP="00B87767"/>
        </w:tc>
        <w:tc>
          <w:tcPr>
            <w:tcW w:w="398" w:type="pct"/>
            <w:hideMark/>
          </w:tcPr>
          <w:p w14:paraId="558316F9" w14:textId="77777777" w:rsidR="00B87767" w:rsidRPr="00B87767" w:rsidRDefault="00B87767" w:rsidP="00B87767"/>
        </w:tc>
        <w:tc>
          <w:tcPr>
            <w:tcW w:w="398" w:type="pct"/>
            <w:hideMark/>
          </w:tcPr>
          <w:p w14:paraId="21154046" w14:textId="77777777" w:rsidR="00B87767" w:rsidRPr="00B87767" w:rsidRDefault="00B87767" w:rsidP="00B87767"/>
        </w:tc>
        <w:tc>
          <w:tcPr>
            <w:tcW w:w="398" w:type="pct"/>
            <w:hideMark/>
          </w:tcPr>
          <w:p w14:paraId="474F93E6" w14:textId="77777777" w:rsidR="00B87767" w:rsidRPr="00B87767" w:rsidRDefault="00B87767" w:rsidP="00B87767"/>
        </w:tc>
        <w:tc>
          <w:tcPr>
            <w:tcW w:w="398" w:type="pct"/>
            <w:hideMark/>
          </w:tcPr>
          <w:p w14:paraId="52E9A98F" w14:textId="77777777" w:rsidR="00B87767" w:rsidRPr="00B87767" w:rsidRDefault="00B87767" w:rsidP="00B87767"/>
        </w:tc>
        <w:tc>
          <w:tcPr>
            <w:tcW w:w="398" w:type="pct"/>
            <w:hideMark/>
          </w:tcPr>
          <w:p w14:paraId="691AA5F8" w14:textId="77777777" w:rsidR="00B87767" w:rsidRPr="00B87767" w:rsidRDefault="00B87767" w:rsidP="00B87767"/>
        </w:tc>
        <w:tc>
          <w:tcPr>
            <w:tcW w:w="398" w:type="pct"/>
            <w:hideMark/>
          </w:tcPr>
          <w:p w14:paraId="3E5DFED3" w14:textId="77777777" w:rsidR="00B87767" w:rsidRPr="00B87767" w:rsidRDefault="00B87767" w:rsidP="00B87767"/>
        </w:tc>
      </w:tr>
      <w:tr w:rsidR="00B87767" w:rsidRPr="00B87767" w14:paraId="415E4272" w14:textId="77777777" w:rsidTr="00620CF9">
        <w:tc>
          <w:tcPr>
            <w:tcW w:w="1006" w:type="pct"/>
            <w:hideMark/>
          </w:tcPr>
          <w:p w14:paraId="710DE917" w14:textId="77777777" w:rsidR="00B87767" w:rsidRPr="00B87767" w:rsidRDefault="00B87767" w:rsidP="00B87767"/>
        </w:tc>
        <w:tc>
          <w:tcPr>
            <w:tcW w:w="398" w:type="pct"/>
            <w:hideMark/>
          </w:tcPr>
          <w:p w14:paraId="3DB41709" w14:textId="77777777" w:rsidR="00B87767" w:rsidRPr="00B87767" w:rsidRDefault="00B87767" w:rsidP="00B87767">
            <w:r w:rsidRPr="00B87767">
              <w:t>(&lt;0.0001)</w:t>
            </w:r>
          </w:p>
        </w:tc>
        <w:tc>
          <w:tcPr>
            <w:tcW w:w="398" w:type="pct"/>
            <w:hideMark/>
          </w:tcPr>
          <w:p w14:paraId="40E47B87" w14:textId="77777777" w:rsidR="00B87767" w:rsidRPr="00B87767" w:rsidRDefault="00B87767" w:rsidP="00B87767">
            <w:r w:rsidRPr="00B87767">
              <w:t>(&lt;.0001)</w:t>
            </w:r>
          </w:p>
        </w:tc>
        <w:tc>
          <w:tcPr>
            <w:tcW w:w="410" w:type="pct"/>
            <w:hideMark/>
          </w:tcPr>
          <w:p w14:paraId="1863B9EB" w14:textId="77777777" w:rsidR="00B87767" w:rsidRPr="00B87767" w:rsidRDefault="00B87767" w:rsidP="00B87767"/>
        </w:tc>
        <w:tc>
          <w:tcPr>
            <w:tcW w:w="398" w:type="pct"/>
            <w:hideMark/>
          </w:tcPr>
          <w:p w14:paraId="44E037F9" w14:textId="77777777" w:rsidR="00B87767" w:rsidRPr="00B87767" w:rsidRDefault="00B87767" w:rsidP="00B87767"/>
        </w:tc>
        <w:tc>
          <w:tcPr>
            <w:tcW w:w="398" w:type="pct"/>
            <w:hideMark/>
          </w:tcPr>
          <w:p w14:paraId="68D02FDC" w14:textId="77777777" w:rsidR="00B87767" w:rsidRPr="00B87767" w:rsidRDefault="00B87767" w:rsidP="00B87767"/>
        </w:tc>
        <w:tc>
          <w:tcPr>
            <w:tcW w:w="398" w:type="pct"/>
            <w:hideMark/>
          </w:tcPr>
          <w:p w14:paraId="15C8F40D" w14:textId="77777777" w:rsidR="00B87767" w:rsidRPr="00B87767" w:rsidRDefault="00B87767" w:rsidP="00B87767"/>
        </w:tc>
        <w:tc>
          <w:tcPr>
            <w:tcW w:w="398" w:type="pct"/>
            <w:hideMark/>
          </w:tcPr>
          <w:p w14:paraId="59474421" w14:textId="77777777" w:rsidR="00B87767" w:rsidRPr="00B87767" w:rsidRDefault="00B87767" w:rsidP="00B87767"/>
        </w:tc>
        <w:tc>
          <w:tcPr>
            <w:tcW w:w="398" w:type="pct"/>
            <w:hideMark/>
          </w:tcPr>
          <w:p w14:paraId="1E0D82AD" w14:textId="77777777" w:rsidR="00B87767" w:rsidRPr="00B87767" w:rsidRDefault="00B87767" w:rsidP="00B87767"/>
        </w:tc>
        <w:tc>
          <w:tcPr>
            <w:tcW w:w="398" w:type="pct"/>
            <w:hideMark/>
          </w:tcPr>
          <w:p w14:paraId="075AF4C7" w14:textId="77777777" w:rsidR="00B87767" w:rsidRPr="00B87767" w:rsidRDefault="00B87767" w:rsidP="00B87767"/>
        </w:tc>
        <w:tc>
          <w:tcPr>
            <w:tcW w:w="398" w:type="pct"/>
            <w:hideMark/>
          </w:tcPr>
          <w:p w14:paraId="476D262C" w14:textId="77777777" w:rsidR="00B87767" w:rsidRPr="00B87767" w:rsidRDefault="00B87767" w:rsidP="00B87767"/>
        </w:tc>
      </w:tr>
      <w:tr w:rsidR="00B87767" w:rsidRPr="00B87767" w14:paraId="65BA1106" w14:textId="77777777" w:rsidTr="00620CF9">
        <w:tc>
          <w:tcPr>
            <w:tcW w:w="1006" w:type="pct"/>
            <w:hideMark/>
          </w:tcPr>
          <w:p w14:paraId="5827EECC" w14:textId="77777777" w:rsidR="00B87767" w:rsidRPr="00B87767" w:rsidRDefault="00B87767" w:rsidP="00B87767">
            <w:r w:rsidRPr="00B87767">
              <w:t>ΔIV</w:t>
            </w:r>
          </w:p>
        </w:tc>
        <w:tc>
          <w:tcPr>
            <w:tcW w:w="398" w:type="pct"/>
            <w:hideMark/>
          </w:tcPr>
          <w:p w14:paraId="0F00EAB8" w14:textId="77777777" w:rsidR="00B87767" w:rsidRPr="00B87767" w:rsidRDefault="00B87767" w:rsidP="00B87767">
            <w:r w:rsidRPr="00B87767">
              <w:t>−0.0861</w:t>
            </w:r>
          </w:p>
        </w:tc>
        <w:tc>
          <w:tcPr>
            <w:tcW w:w="398" w:type="pct"/>
            <w:hideMark/>
          </w:tcPr>
          <w:p w14:paraId="313949D2" w14:textId="77777777" w:rsidR="00B87767" w:rsidRPr="00B87767" w:rsidRDefault="00B87767" w:rsidP="00B87767">
            <w:r w:rsidRPr="00B87767">
              <w:t>0.2181</w:t>
            </w:r>
          </w:p>
        </w:tc>
        <w:tc>
          <w:tcPr>
            <w:tcW w:w="410" w:type="pct"/>
            <w:hideMark/>
          </w:tcPr>
          <w:p w14:paraId="7DD1C0DF" w14:textId="77777777" w:rsidR="00B87767" w:rsidRPr="00B87767" w:rsidRDefault="00B87767" w:rsidP="00B87767">
            <w:r w:rsidRPr="00B87767">
              <w:t>−0.2970</w:t>
            </w:r>
          </w:p>
        </w:tc>
        <w:tc>
          <w:tcPr>
            <w:tcW w:w="398" w:type="pct"/>
            <w:hideMark/>
          </w:tcPr>
          <w:p w14:paraId="72E12511" w14:textId="77777777" w:rsidR="00B87767" w:rsidRPr="00B87767" w:rsidRDefault="00B87767" w:rsidP="00B87767"/>
        </w:tc>
        <w:tc>
          <w:tcPr>
            <w:tcW w:w="398" w:type="pct"/>
            <w:hideMark/>
          </w:tcPr>
          <w:p w14:paraId="4257F955" w14:textId="77777777" w:rsidR="00B87767" w:rsidRPr="00B87767" w:rsidRDefault="00B87767" w:rsidP="00B87767"/>
        </w:tc>
        <w:tc>
          <w:tcPr>
            <w:tcW w:w="398" w:type="pct"/>
            <w:hideMark/>
          </w:tcPr>
          <w:p w14:paraId="44050AF8" w14:textId="77777777" w:rsidR="00B87767" w:rsidRPr="00B87767" w:rsidRDefault="00B87767" w:rsidP="00B87767"/>
        </w:tc>
        <w:tc>
          <w:tcPr>
            <w:tcW w:w="398" w:type="pct"/>
            <w:hideMark/>
          </w:tcPr>
          <w:p w14:paraId="1082A4D0" w14:textId="77777777" w:rsidR="00B87767" w:rsidRPr="00B87767" w:rsidRDefault="00B87767" w:rsidP="00B87767"/>
        </w:tc>
        <w:tc>
          <w:tcPr>
            <w:tcW w:w="398" w:type="pct"/>
            <w:hideMark/>
          </w:tcPr>
          <w:p w14:paraId="7EF9756F" w14:textId="77777777" w:rsidR="00B87767" w:rsidRPr="00B87767" w:rsidRDefault="00B87767" w:rsidP="00B87767"/>
        </w:tc>
        <w:tc>
          <w:tcPr>
            <w:tcW w:w="398" w:type="pct"/>
            <w:hideMark/>
          </w:tcPr>
          <w:p w14:paraId="431B142B" w14:textId="77777777" w:rsidR="00B87767" w:rsidRPr="00B87767" w:rsidRDefault="00B87767" w:rsidP="00B87767"/>
        </w:tc>
        <w:tc>
          <w:tcPr>
            <w:tcW w:w="398" w:type="pct"/>
            <w:hideMark/>
          </w:tcPr>
          <w:p w14:paraId="00E17E61" w14:textId="77777777" w:rsidR="00B87767" w:rsidRPr="00B87767" w:rsidRDefault="00B87767" w:rsidP="00B87767"/>
        </w:tc>
      </w:tr>
      <w:tr w:rsidR="00B87767" w:rsidRPr="00B87767" w14:paraId="0823CD35" w14:textId="77777777" w:rsidTr="00620CF9">
        <w:tc>
          <w:tcPr>
            <w:tcW w:w="1006" w:type="pct"/>
            <w:hideMark/>
          </w:tcPr>
          <w:p w14:paraId="2E2BFF74" w14:textId="77777777" w:rsidR="00B87767" w:rsidRPr="00B87767" w:rsidRDefault="00B87767" w:rsidP="00B87767"/>
        </w:tc>
        <w:tc>
          <w:tcPr>
            <w:tcW w:w="398" w:type="pct"/>
            <w:hideMark/>
          </w:tcPr>
          <w:p w14:paraId="68F3D623" w14:textId="77777777" w:rsidR="00B87767" w:rsidRPr="00B87767" w:rsidRDefault="00B87767" w:rsidP="00B87767">
            <w:r w:rsidRPr="00B87767">
              <w:t>(&lt;0.0001)</w:t>
            </w:r>
          </w:p>
        </w:tc>
        <w:tc>
          <w:tcPr>
            <w:tcW w:w="398" w:type="pct"/>
            <w:hideMark/>
          </w:tcPr>
          <w:p w14:paraId="6D6AE41D" w14:textId="77777777" w:rsidR="00B87767" w:rsidRPr="00B87767" w:rsidRDefault="00B87767" w:rsidP="00B87767">
            <w:r w:rsidRPr="00B87767">
              <w:t>(&lt;0.0001)</w:t>
            </w:r>
          </w:p>
        </w:tc>
        <w:tc>
          <w:tcPr>
            <w:tcW w:w="410" w:type="pct"/>
            <w:hideMark/>
          </w:tcPr>
          <w:p w14:paraId="38BE1FDA" w14:textId="77777777" w:rsidR="00B87767" w:rsidRPr="00B87767" w:rsidRDefault="00B87767" w:rsidP="00B87767">
            <w:r w:rsidRPr="00B87767">
              <w:t>(&lt;0.0001)</w:t>
            </w:r>
          </w:p>
        </w:tc>
        <w:tc>
          <w:tcPr>
            <w:tcW w:w="398" w:type="pct"/>
            <w:hideMark/>
          </w:tcPr>
          <w:p w14:paraId="70D8B6A6" w14:textId="77777777" w:rsidR="00B87767" w:rsidRPr="00B87767" w:rsidRDefault="00B87767" w:rsidP="00B87767"/>
        </w:tc>
        <w:tc>
          <w:tcPr>
            <w:tcW w:w="398" w:type="pct"/>
            <w:hideMark/>
          </w:tcPr>
          <w:p w14:paraId="44E3F0F2" w14:textId="77777777" w:rsidR="00B87767" w:rsidRPr="00B87767" w:rsidRDefault="00B87767" w:rsidP="00B87767"/>
        </w:tc>
        <w:tc>
          <w:tcPr>
            <w:tcW w:w="398" w:type="pct"/>
            <w:hideMark/>
          </w:tcPr>
          <w:p w14:paraId="779F4A74" w14:textId="77777777" w:rsidR="00B87767" w:rsidRPr="00B87767" w:rsidRDefault="00B87767" w:rsidP="00B87767"/>
        </w:tc>
        <w:tc>
          <w:tcPr>
            <w:tcW w:w="398" w:type="pct"/>
            <w:hideMark/>
          </w:tcPr>
          <w:p w14:paraId="34F83C7A" w14:textId="77777777" w:rsidR="00B87767" w:rsidRPr="00B87767" w:rsidRDefault="00B87767" w:rsidP="00B87767"/>
        </w:tc>
        <w:tc>
          <w:tcPr>
            <w:tcW w:w="398" w:type="pct"/>
            <w:hideMark/>
          </w:tcPr>
          <w:p w14:paraId="3234E35F" w14:textId="77777777" w:rsidR="00B87767" w:rsidRPr="00B87767" w:rsidRDefault="00B87767" w:rsidP="00B87767"/>
        </w:tc>
        <w:tc>
          <w:tcPr>
            <w:tcW w:w="398" w:type="pct"/>
            <w:hideMark/>
          </w:tcPr>
          <w:p w14:paraId="32037F31" w14:textId="77777777" w:rsidR="00B87767" w:rsidRPr="00B87767" w:rsidRDefault="00B87767" w:rsidP="00B87767"/>
        </w:tc>
        <w:tc>
          <w:tcPr>
            <w:tcW w:w="398" w:type="pct"/>
            <w:hideMark/>
          </w:tcPr>
          <w:p w14:paraId="4B333FCF" w14:textId="77777777" w:rsidR="00B87767" w:rsidRPr="00B87767" w:rsidRDefault="00B87767" w:rsidP="00B87767"/>
        </w:tc>
      </w:tr>
      <w:tr w:rsidR="00B87767" w:rsidRPr="00B87767" w14:paraId="21CC03A3" w14:textId="77777777" w:rsidTr="00620CF9">
        <w:tc>
          <w:tcPr>
            <w:tcW w:w="1006" w:type="pct"/>
            <w:hideMark/>
          </w:tcPr>
          <w:p w14:paraId="60841809" w14:textId="77777777" w:rsidR="00B87767" w:rsidRPr="00B87767" w:rsidRDefault="00B87767" w:rsidP="00B87767">
            <w:r w:rsidRPr="00B87767">
              <w:t>RET</w:t>
            </w:r>
          </w:p>
        </w:tc>
        <w:tc>
          <w:tcPr>
            <w:tcW w:w="398" w:type="pct"/>
            <w:hideMark/>
          </w:tcPr>
          <w:p w14:paraId="469AEA6F" w14:textId="77777777" w:rsidR="00B87767" w:rsidRPr="00B87767" w:rsidRDefault="00B87767" w:rsidP="00B87767">
            <w:r w:rsidRPr="00B87767">
              <w:t>0.0166</w:t>
            </w:r>
          </w:p>
        </w:tc>
        <w:tc>
          <w:tcPr>
            <w:tcW w:w="398" w:type="pct"/>
            <w:hideMark/>
          </w:tcPr>
          <w:p w14:paraId="40208402" w14:textId="77777777" w:rsidR="00B87767" w:rsidRPr="00B87767" w:rsidRDefault="00B87767" w:rsidP="00B87767">
            <w:r w:rsidRPr="00B87767">
              <w:t>0.0118</w:t>
            </w:r>
          </w:p>
        </w:tc>
        <w:tc>
          <w:tcPr>
            <w:tcW w:w="410" w:type="pct"/>
            <w:hideMark/>
          </w:tcPr>
          <w:p w14:paraId="3A7518D8" w14:textId="77777777" w:rsidR="00B87767" w:rsidRPr="00B87767" w:rsidRDefault="00B87767" w:rsidP="00B87767">
            <w:r w:rsidRPr="00B87767">
              <w:t>0.0055</w:t>
            </w:r>
          </w:p>
        </w:tc>
        <w:tc>
          <w:tcPr>
            <w:tcW w:w="398" w:type="pct"/>
            <w:hideMark/>
          </w:tcPr>
          <w:p w14:paraId="3946E153" w14:textId="77777777" w:rsidR="00B87767" w:rsidRPr="00B87767" w:rsidRDefault="00B87767" w:rsidP="00B87767">
            <w:r w:rsidRPr="00B87767">
              <w:t>−0.0339</w:t>
            </w:r>
          </w:p>
        </w:tc>
        <w:tc>
          <w:tcPr>
            <w:tcW w:w="398" w:type="pct"/>
            <w:hideMark/>
          </w:tcPr>
          <w:p w14:paraId="6F3EF23C" w14:textId="77777777" w:rsidR="00B87767" w:rsidRPr="00B87767" w:rsidRDefault="00B87767" w:rsidP="00B87767"/>
        </w:tc>
        <w:tc>
          <w:tcPr>
            <w:tcW w:w="398" w:type="pct"/>
            <w:hideMark/>
          </w:tcPr>
          <w:p w14:paraId="5CDFD3C4" w14:textId="77777777" w:rsidR="00B87767" w:rsidRPr="00B87767" w:rsidRDefault="00B87767" w:rsidP="00B87767"/>
        </w:tc>
        <w:tc>
          <w:tcPr>
            <w:tcW w:w="398" w:type="pct"/>
            <w:hideMark/>
          </w:tcPr>
          <w:p w14:paraId="11CBFCAB" w14:textId="77777777" w:rsidR="00B87767" w:rsidRPr="00B87767" w:rsidRDefault="00B87767" w:rsidP="00B87767"/>
        </w:tc>
        <w:tc>
          <w:tcPr>
            <w:tcW w:w="398" w:type="pct"/>
            <w:hideMark/>
          </w:tcPr>
          <w:p w14:paraId="59A8E644" w14:textId="77777777" w:rsidR="00B87767" w:rsidRPr="00B87767" w:rsidRDefault="00B87767" w:rsidP="00B87767"/>
        </w:tc>
        <w:tc>
          <w:tcPr>
            <w:tcW w:w="398" w:type="pct"/>
            <w:hideMark/>
          </w:tcPr>
          <w:p w14:paraId="3F9696BF" w14:textId="77777777" w:rsidR="00B87767" w:rsidRPr="00B87767" w:rsidRDefault="00B87767" w:rsidP="00B87767"/>
        </w:tc>
        <w:tc>
          <w:tcPr>
            <w:tcW w:w="398" w:type="pct"/>
            <w:hideMark/>
          </w:tcPr>
          <w:p w14:paraId="0F21E146" w14:textId="77777777" w:rsidR="00B87767" w:rsidRPr="00B87767" w:rsidRDefault="00B87767" w:rsidP="00B87767"/>
        </w:tc>
      </w:tr>
      <w:tr w:rsidR="00B87767" w:rsidRPr="00B87767" w14:paraId="005F7B21" w14:textId="77777777" w:rsidTr="00620CF9">
        <w:tc>
          <w:tcPr>
            <w:tcW w:w="1006" w:type="pct"/>
            <w:hideMark/>
          </w:tcPr>
          <w:p w14:paraId="2AB44973" w14:textId="77777777" w:rsidR="00B87767" w:rsidRPr="00B87767" w:rsidRDefault="00B87767" w:rsidP="00B87767"/>
        </w:tc>
        <w:tc>
          <w:tcPr>
            <w:tcW w:w="398" w:type="pct"/>
            <w:hideMark/>
          </w:tcPr>
          <w:p w14:paraId="61729452" w14:textId="77777777" w:rsidR="00B87767" w:rsidRPr="00B87767" w:rsidRDefault="00B87767" w:rsidP="00B87767">
            <w:r w:rsidRPr="00B87767">
              <w:t>(0.0455)</w:t>
            </w:r>
          </w:p>
        </w:tc>
        <w:tc>
          <w:tcPr>
            <w:tcW w:w="398" w:type="pct"/>
            <w:hideMark/>
          </w:tcPr>
          <w:p w14:paraId="03B0FBF0" w14:textId="77777777" w:rsidR="00B87767" w:rsidRPr="00B87767" w:rsidRDefault="00B87767" w:rsidP="00B87767">
            <w:r w:rsidRPr="00B87767">
              <w:t>(0.1558)</w:t>
            </w:r>
          </w:p>
        </w:tc>
        <w:tc>
          <w:tcPr>
            <w:tcW w:w="410" w:type="pct"/>
            <w:hideMark/>
          </w:tcPr>
          <w:p w14:paraId="37BDDA1D" w14:textId="77777777" w:rsidR="00B87767" w:rsidRPr="00B87767" w:rsidRDefault="00B87767" w:rsidP="00B87767">
            <w:r w:rsidRPr="00B87767">
              <w:t>(0.5055)</w:t>
            </w:r>
          </w:p>
        </w:tc>
        <w:tc>
          <w:tcPr>
            <w:tcW w:w="398" w:type="pct"/>
            <w:hideMark/>
          </w:tcPr>
          <w:p w14:paraId="09655FA8" w14:textId="77777777" w:rsidR="00B87767" w:rsidRPr="00B87767" w:rsidRDefault="00B87767" w:rsidP="00B87767">
            <w:r w:rsidRPr="00B87767">
              <w:t>(&lt;.0001)</w:t>
            </w:r>
          </w:p>
        </w:tc>
        <w:tc>
          <w:tcPr>
            <w:tcW w:w="398" w:type="pct"/>
            <w:hideMark/>
          </w:tcPr>
          <w:p w14:paraId="111370B3" w14:textId="77777777" w:rsidR="00B87767" w:rsidRPr="00B87767" w:rsidRDefault="00B87767" w:rsidP="00B87767"/>
        </w:tc>
        <w:tc>
          <w:tcPr>
            <w:tcW w:w="398" w:type="pct"/>
            <w:hideMark/>
          </w:tcPr>
          <w:p w14:paraId="31D72D23" w14:textId="77777777" w:rsidR="00B87767" w:rsidRPr="00B87767" w:rsidRDefault="00B87767" w:rsidP="00B87767"/>
        </w:tc>
        <w:tc>
          <w:tcPr>
            <w:tcW w:w="398" w:type="pct"/>
            <w:hideMark/>
          </w:tcPr>
          <w:p w14:paraId="26EB74B4" w14:textId="77777777" w:rsidR="00B87767" w:rsidRPr="00B87767" w:rsidRDefault="00B87767" w:rsidP="00B87767"/>
        </w:tc>
        <w:tc>
          <w:tcPr>
            <w:tcW w:w="398" w:type="pct"/>
            <w:hideMark/>
          </w:tcPr>
          <w:p w14:paraId="31E8E0D4" w14:textId="77777777" w:rsidR="00B87767" w:rsidRPr="00B87767" w:rsidRDefault="00B87767" w:rsidP="00B87767"/>
        </w:tc>
        <w:tc>
          <w:tcPr>
            <w:tcW w:w="398" w:type="pct"/>
            <w:hideMark/>
          </w:tcPr>
          <w:p w14:paraId="4E05EAC6" w14:textId="77777777" w:rsidR="00B87767" w:rsidRPr="00B87767" w:rsidRDefault="00B87767" w:rsidP="00B87767"/>
        </w:tc>
        <w:tc>
          <w:tcPr>
            <w:tcW w:w="398" w:type="pct"/>
            <w:hideMark/>
          </w:tcPr>
          <w:p w14:paraId="540C8BE4" w14:textId="77777777" w:rsidR="00B87767" w:rsidRPr="00B87767" w:rsidRDefault="00B87767" w:rsidP="00B87767"/>
        </w:tc>
      </w:tr>
      <w:tr w:rsidR="00B87767" w:rsidRPr="00B87767" w14:paraId="45070EFD" w14:textId="77777777" w:rsidTr="00620CF9">
        <w:tc>
          <w:tcPr>
            <w:tcW w:w="1006" w:type="pct"/>
            <w:hideMark/>
          </w:tcPr>
          <w:p w14:paraId="6A035789" w14:textId="77777777" w:rsidR="00B87767" w:rsidRPr="00B87767" w:rsidRDefault="00B87767" w:rsidP="00B87767">
            <w:r w:rsidRPr="00B87767">
              <w:t>SIZE</w:t>
            </w:r>
          </w:p>
        </w:tc>
        <w:tc>
          <w:tcPr>
            <w:tcW w:w="398" w:type="pct"/>
            <w:hideMark/>
          </w:tcPr>
          <w:p w14:paraId="1D42059B" w14:textId="77777777" w:rsidR="00B87767" w:rsidRPr="00B87767" w:rsidRDefault="00B87767" w:rsidP="00B87767">
            <w:r w:rsidRPr="00B87767">
              <w:t>0.2023</w:t>
            </w:r>
          </w:p>
        </w:tc>
        <w:tc>
          <w:tcPr>
            <w:tcW w:w="398" w:type="pct"/>
            <w:hideMark/>
          </w:tcPr>
          <w:p w14:paraId="08DDBD37" w14:textId="77777777" w:rsidR="00B87767" w:rsidRPr="00B87767" w:rsidRDefault="00B87767" w:rsidP="00B87767">
            <w:r w:rsidRPr="00B87767">
              <w:t>−0.1949</w:t>
            </w:r>
          </w:p>
        </w:tc>
        <w:tc>
          <w:tcPr>
            <w:tcW w:w="410" w:type="pct"/>
            <w:hideMark/>
          </w:tcPr>
          <w:p w14:paraId="3DB09968" w14:textId="77777777" w:rsidR="00B87767" w:rsidRPr="00B87767" w:rsidRDefault="00B87767" w:rsidP="00B87767">
            <w:r w:rsidRPr="00B87767">
              <w:t>0.3927</w:t>
            </w:r>
          </w:p>
        </w:tc>
        <w:tc>
          <w:tcPr>
            <w:tcW w:w="398" w:type="pct"/>
            <w:hideMark/>
          </w:tcPr>
          <w:p w14:paraId="3AFA0DFD" w14:textId="77777777" w:rsidR="00B87767" w:rsidRPr="00B87767" w:rsidRDefault="00B87767" w:rsidP="00B87767">
            <w:r w:rsidRPr="00B87767">
              <w:t>−0.1644</w:t>
            </w:r>
          </w:p>
        </w:tc>
        <w:tc>
          <w:tcPr>
            <w:tcW w:w="398" w:type="pct"/>
            <w:hideMark/>
          </w:tcPr>
          <w:p w14:paraId="25F76945" w14:textId="77777777" w:rsidR="00B87767" w:rsidRPr="00B87767" w:rsidRDefault="00B87767" w:rsidP="00B87767">
            <w:r w:rsidRPr="00B87767">
              <w:t>−0.0081</w:t>
            </w:r>
          </w:p>
        </w:tc>
        <w:tc>
          <w:tcPr>
            <w:tcW w:w="398" w:type="pct"/>
            <w:hideMark/>
          </w:tcPr>
          <w:p w14:paraId="1F8E450D" w14:textId="77777777" w:rsidR="00B87767" w:rsidRPr="00B87767" w:rsidRDefault="00B87767" w:rsidP="00B87767"/>
        </w:tc>
        <w:tc>
          <w:tcPr>
            <w:tcW w:w="398" w:type="pct"/>
            <w:hideMark/>
          </w:tcPr>
          <w:p w14:paraId="2FFBB40D" w14:textId="77777777" w:rsidR="00B87767" w:rsidRPr="00B87767" w:rsidRDefault="00B87767" w:rsidP="00B87767"/>
        </w:tc>
        <w:tc>
          <w:tcPr>
            <w:tcW w:w="398" w:type="pct"/>
            <w:hideMark/>
          </w:tcPr>
          <w:p w14:paraId="663736A1" w14:textId="77777777" w:rsidR="00B87767" w:rsidRPr="00B87767" w:rsidRDefault="00B87767" w:rsidP="00B87767"/>
        </w:tc>
        <w:tc>
          <w:tcPr>
            <w:tcW w:w="398" w:type="pct"/>
            <w:hideMark/>
          </w:tcPr>
          <w:p w14:paraId="6F37AB82" w14:textId="77777777" w:rsidR="00B87767" w:rsidRPr="00B87767" w:rsidRDefault="00B87767" w:rsidP="00B87767"/>
        </w:tc>
        <w:tc>
          <w:tcPr>
            <w:tcW w:w="398" w:type="pct"/>
            <w:hideMark/>
          </w:tcPr>
          <w:p w14:paraId="45BB7F14" w14:textId="77777777" w:rsidR="00B87767" w:rsidRPr="00B87767" w:rsidRDefault="00B87767" w:rsidP="00B87767"/>
        </w:tc>
      </w:tr>
      <w:tr w:rsidR="00B87767" w:rsidRPr="00B87767" w14:paraId="18E880A4" w14:textId="77777777" w:rsidTr="00620CF9">
        <w:tc>
          <w:tcPr>
            <w:tcW w:w="1006" w:type="pct"/>
            <w:hideMark/>
          </w:tcPr>
          <w:p w14:paraId="3AD6C8E4" w14:textId="77777777" w:rsidR="00B87767" w:rsidRPr="00B87767" w:rsidRDefault="00B87767" w:rsidP="00B87767"/>
        </w:tc>
        <w:tc>
          <w:tcPr>
            <w:tcW w:w="398" w:type="pct"/>
            <w:hideMark/>
          </w:tcPr>
          <w:p w14:paraId="5CE5A985" w14:textId="77777777" w:rsidR="00B87767" w:rsidRPr="00B87767" w:rsidRDefault="00B87767" w:rsidP="00B87767">
            <w:r w:rsidRPr="00B87767">
              <w:t>(&lt;0.0001)</w:t>
            </w:r>
          </w:p>
        </w:tc>
        <w:tc>
          <w:tcPr>
            <w:tcW w:w="398" w:type="pct"/>
            <w:hideMark/>
          </w:tcPr>
          <w:p w14:paraId="71A53339" w14:textId="77777777" w:rsidR="00B87767" w:rsidRPr="00B87767" w:rsidRDefault="00B87767" w:rsidP="00B87767">
            <w:r w:rsidRPr="00B87767">
              <w:t>(&lt;0.0001)</w:t>
            </w:r>
          </w:p>
        </w:tc>
        <w:tc>
          <w:tcPr>
            <w:tcW w:w="410" w:type="pct"/>
            <w:hideMark/>
          </w:tcPr>
          <w:p w14:paraId="69AAFEBA" w14:textId="77777777" w:rsidR="00B87767" w:rsidRPr="00B87767" w:rsidRDefault="00B87767" w:rsidP="00B87767">
            <w:r w:rsidRPr="00B87767">
              <w:t>(&lt;0.0001)</w:t>
            </w:r>
          </w:p>
        </w:tc>
        <w:tc>
          <w:tcPr>
            <w:tcW w:w="398" w:type="pct"/>
            <w:hideMark/>
          </w:tcPr>
          <w:p w14:paraId="5FFB0A7F" w14:textId="77777777" w:rsidR="00B87767" w:rsidRPr="00B87767" w:rsidRDefault="00B87767" w:rsidP="00B87767">
            <w:r w:rsidRPr="00B87767">
              <w:t>(&lt;0.0001)</w:t>
            </w:r>
          </w:p>
        </w:tc>
        <w:tc>
          <w:tcPr>
            <w:tcW w:w="398" w:type="pct"/>
            <w:hideMark/>
          </w:tcPr>
          <w:p w14:paraId="3CCE9DAD" w14:textId="77777777" w:rsidR="00B87767" w:rsidRPr="00B87767" w:rsidRDefault="00B87767" w:rsidP="00B87767">
            <w:r w:rsidRPr="00B87767">
              <w:t>(0.3292)</w:t>
            </w:r>
          </w:p>
        </w:tc>
        <w:tc>
          <w:tcPr>
            <w:tcW w:w="398" w:type="pct"/>
            <w:hideMark/>
          </w:tcPr>
          <w:p w14:paraId="5D83D322" w14:textId="77777777" w:rsidR="00B87767" w:rsidRPr="00B87767" w:rsidRDefault="00B87767" w:rsidP="00B87767"/>
        </w:tc>
        <w:tc>
          <w:tcPr>
            <w:tcW w:w="398" w:type="pct"/>
            <w:hideMark/>
          </w:tcPr>
          <w:p w14:paraId="25479EAA" w14:textId="77777777" w:rsidR="00B87767" w:rsidRPr="00B87767" w:rsidRDefault="00B87767" w:rsidP="00B87767"/>
        </w:tc>
        <w:tc>
          <w:tcPr>
            <w:tcW w:w="398" w:type="pct"/>
            <w:hideMark/>
          </w:tcPr>
          <w:p w14:paraId="479E9508" w14:textId="77777777" w:rsidR="00B87767" w:rsidRPr="00B87767" w:rsidRDefault="00B87767" w:rsidP="00B87767"/>
        </w:tc>
        <w:tc>
          <w:tcPr>
            <w:tcW w:w="398" w:type="pct"/>
            <w:hideMark/>
          </w:tcPr>
          <w:p w14:paraId="29C8335E" w14:textId="77777777" w:rsidR="00B87767" w:rsidRPr="00B87767" w:rsidRDefault="00B87767" w:rsidP="00B87767"/>
        </w:tc>
        <w:tc>
          <w:tcPr>
            <w:tcW w:w="398" w:type="pct"/>
            <w:hideMark/>
          </w:tcPr>
          <w:p w14:paraId="0067605D" w14:textId="77777777" w:rsidR="00B87767" w:rsidRPr="00B87767" w:rsidRDefault="00B87767" w:rsidP="00B87767"/>
        </w:tc>
      </w:tr>
      <w:tr w:rsidR="00B87767" w:rsidRPr="00B87767" w14:paraId="1A246589" w14:textId="77777777" w:rsidTr="00620CF9">
        <w:tc>
          <w:tcPr>
            <w:tcW w:w="1006" w:type="pct"/>
            <w:hideMark/>
          </w:tcPr>
          <w:p w14:paraId="2A9BD78B" w14:textId="77777777" w:rsidR="00B87767" w:rsidRPr="00B87767" w:rsidRDefault="00B87767" w:rsidP="00B87767">
            <w:r w:rsidRPr="00B87767">
              <w:t>BM</w:t>
            </w:r>
          </w:p>
        </w:tc>
        <w:tc>
          <w:tcPr>
            <w:tcW w:w="398" w:type="pct"/>
            <w:hideMark/>
          </w:tcPr>
          <w:p w14:paraId="37A8A7AD" w14:textId="77777777" w:rsidR="00B87767" w:rsidRPr="00B87767" w:rsidRDefault="00B87767" w:rsidP="00B87767">
            <w:r w:rsidRPr="00B87767">
              <w:t>−0.1828</w:t>
            </w:r>
          </w:p>
        </w:tc>
        <w:tc>
          <w:tcPr>
            <w:tcW w:w="398" w:type="pct"/>
            <w:hideMark/>
          </w:tcPr>
          <w:p w14:paraId="5C355C08" w14:textId="77777777" w:rsidR="00B87767" w:rsidRPr="00B87767" w:rsidRDefault="00B87767" w:rsidP="00B87767">
            <w:r w:rsidRPr="00B87767">
              <w:t>0.0621</w:t>
            </w:r>
          </w:p>
        </w:tc>
        <w:tc>
          <w:tcPr>
            <w:tcW w:w="410" w:type="pct"/>
            <w:hideMark/>
          </w:tcPr>
          <w:p w14:paraId="061883FD" w14:textId="77777777" w:rsidR="00B87767" w:rsidRPr="00B87767" w:rsidRDefault="00B87767" w:rsidP="00B87767">
            <w:r w:rsidRPr="00B87767">
              <w:t>−0.2453</w:t>
            </w:r>
          </w:p>
        </w:tc>
        <w:tc>
          <w:tcPr>
            <w:tcW w:w="398" w:type="pct"/>
            <w:hideMark/>
          </w:tcPr>
          <w:p w14:paraId="758C35A8" w14:textId="77777777" w:rsidR="00B87767" w:rsidRPr="00B87767" w:rsidRDefault="00B87767" w:rsidP="00B87767">
            <w:r w:rsidRPr="00B87767">
              <w:t>0.0261</w:t>
            </w:r>
          </w:p>
        </w:tc>
        <w:tc>
          <w:tcPr>
            <w:tcW w:w="398" w:type="pct"/>
            <w:hideMark/>
          </w:tcPr>
          <w:p w14:paraId="1EF36971" w14:textId="77777777" w:rsidR="00B87767" w:rsidRPr="00B87767" w:rsidRDefault="00B87767" w:rsidP="00B87767">
            <w:r w:rsidRPr="00B87767">
              <w:t>0.0460</w:t>
            </w:r>
          </w:p>
        </w:tc>
        <w:tc>
          <w:tcPr>
            <w:tcW w:w="398" w:type="pct"/>
            <w:hideMark/>
          </w:tcPr>
          <w:p w14:paraId="7B20CDD1" w14:textId="77777777" w:rsidR="00B87767" w:rsidRPr="00B87767" w:rsidRDefault="00B87767" w:rsidP="00B87767">
            <w:r w:rsidRPr="00B87767">
              <w:t>−0.5086</w:t>
            </w:r>
          </w:p>
        </w:tc>
        <w:tc>
          <w:tcPr>
            <w:tcW w:w="398" w:type="pct"/>
            <w:hideMark/>
          </w:tcPr>
          <w:p w14:paraId="3484CCDA" w14:textId="77777777" w:rsidR="00B87767" w:rsidRPr="00B87767" w:rsidRDefault="00B87767" w:rsidP="00B87767"/>
        </w:tc>
        <w:tc>
          <w:tcPr>
            <w:tcW w:w="398" w:type="pct"/>
            <w:hideMark/>
          </w:tcPr>
          <w:p w14:paraId="65B39FD5" w14:textId="77777777" w:rsidR="00B87767" w:rsidRPr="00B87767" w:rsidRDefault="00B87767" w:rsidP="00B87767"/>
        </w:tc>
        <w:tc>
          <w:tcPr>
            <w:tcW w:w="398" w:type="pct"/>
            <w:hideMark/>
          </w:tcPr>
          <w:p w14:paraId="3707AA03" w14:textId="77777777" w:rsidR="00B87767" w:rsidRPr="00B87767" w:rsidRDefault="00B87767" w:rsidP="00B87767"/>
        </w:tc>
        <w:tc>
          <w:tcPr>
            <w:tcW w:w="398" w:type="pct"/>
            <w:hideMark/>
          </w:tcPr>
          <w:p w14:paraId="3C1203B1" w14:textId="77777777" w:rsidR="00B87767" w:rsidRPr="00B87767" w:rsidRDefault="00B87767" w:rsidP="00B87767"/>
        </w:tc>
      </w:tr>
      <w:tr w:rsidR="00B87767" w:rsidRPr="00B87767" w14:paraId="3FE4AA48" w14:textId="77777777" w:rsidTr="00620CF9">
        <w:tc>
          <w:tcPr>
            <w:tcW w:w="1006" w:type="pct"/>
            <w:hideMark/>
          </w:tcPr>
          <w:p w14:paraId="0157F025" w14:textId="77777777" w:rsidR="00B87767" w:rsidRPr="00B87767" w:rsidRDefault="00B87767" w:rsidP="00B87767"/>
        </w:tc>
        <w:tc>
          <w:tcPr>
            <w:tcW w:w="398" w:type="pct"/>
            <w:hideMark/>
          </w:tcPr>
          <w:p w14:paraId="25A477D6" w14:textId="77777777" w:rsidR="00B87767" w:rsidRPr="00B87767" w:rsidRDefault="00B87767" w:rsidP="00B87767">
            <w:r w:rsidRPr="00B87767">
              <w:t>(&lt;0.0001)</w:t>
            </w:r>
          </w:p>
        </w:tc>
        <w:tc>
          <w:tcPr>
            <w:tcW w:w="398" w:type="pct"/>
            <w:hideMark/>
          </w:tcPr>
          <w:p w14:paraId="31960FA8" w14:textId="77777777" w:rsidR="00B87767" w:rsidRPr="00B87767" w:rsidRDefault="00B87767" w:rsidP="00B87767">
            <w:r w:rsidRPr="00B87767">
              <w:t>(&lt;0.0001)</w:t>
            </w:r>
          </w:p>
        </w:tc>
        <w:tc>
          <w:tcPr>
            <w:tcW w:w="410" w:type="pct"/>
            <w:hideMark/>
          </w:tcPr>
          <w:p w14:paraId="64E366E0" w14:textId="77777777" w:rsidR="00B87767" w:rsidRPr="00B87767" w:rsidRDefault="00B87767" w:rsidP="00B87767">
            <w:r w:rsidRPr="00B87767">
              <w:t>(&lt;0.0001)</w:t>
            </w:r>
          </w:p>
        </w:tc>
        <w:tc>
          <w:tcPr>
            <w:tcW w:w="398" w:type="pct"/>
            <w:hideMark/>
          </w:tcPr>
          <w:p w14:paraId="02EE8279" w14:textId="77777777" w:rsidR="00B87767" w:rsidRPr="00B87767" w:rsidRDefault="00B87767" w:rsidP="00B87767">
            <w:r w:rsidRPr="00B87767">
              <w:t>(0.0016)</w:t>
            </w:r>
          </w:p>
        </w:tc>
        <w:tc>
          <w:tcPr>
            <w:tcW w:w="398" w:type="pct"/>
            <w:hideMark/>
          </w:tcPr>
          <w:p w14:paraId="131004B9" w14:textId="77777777" w:rsidR="00B87767" w:rsidRPr="00B87767" w:rsidRDefault="00B87767" w:rsidP="00B87767">
            <w:r w:rsidRPr="00B87767">
              <w:t>(&lt;0.0001)</w:t>
            </w:r>
          </w:p>
        </w:tc>
        <w:tc>
          <w:tcPr>
            <w:tcW w:w="398" w:type="pct"/>
            <w:hideMark/>
          </w:tcPr>
          <w:p w14:paraId="6891D97D" w14:textId="77777777" w:rsidR="00B87767" w:rsidRPr="00B87767" w:rsidRDefault="00B87767" w:rsidP="00B87767">
            <w:r w:rsidRPr="00B87767">
              <w:t>(&lt;0.0001)</w:t>
            </w:r>
          </w:p>
        </w:tc>
        <w:tc>
          <w:tcPr>
            <w:tcW w:w="398" w:type="pct"/>
            <w:hideMark/>
          </w:tcPr>
          <w:p w14:paraId="3E518EAA" w14:textId="77777777" w:rsidR="00B87767" w:rsidRPr="00B87767" w:rsidRDefault="00B87767" w:rsidP="00B87767"/>
        </w:tc>
        <w:tc>
          <w:tcPr>
            <w:tcW w:w="398" w:type="pct"/>
            <w:hideMark/>
          </w:tcPr>
          <w:p w14:paraId="59DAEC11" w14:textId="77777777" w:rsidR="00B87767" w:rsidRPr="00B87767" w:rsidRDefault="00B87767" w:rsidP="00B87767"/>
        </w:tc>
        <w:tc>
          <w:tcPr>
            <w:tcW w:w="398" w:type="pct"/>
            <w:hideMark/>
          </w:tcPr>
          <w:p w14:paraId="3E9F3FFD" w14:textId="77777777" w:rsidR="00B87767" w:rsidRPr="00B87767" w:rsidRDefault="00B87767" w:rsidP="00B87767"/>
        </w:tc>
        <w:tc>
          <w:tcPr>
            <w:tcW w:w="398" w:type="pct"/>
            <w:hideMark/>
          </w:tcPr>
          <w:p w14:paraId="7E669164" w14:textId="77777777" w:rsidR="00B87767" w:rsidRPr="00B87767" w:rsidRDefault="00B87767" w:rsidP="00B87767"/>
        </w:tc>
      </w:tr>
      <w:tr w:rsidR="00B87767" w:rsidRPr="00B87767" w14:paraId="06CDE41F" w14:textId="77777777" w:rsidTr="00620CF9">
        <w:tc>
          <w:tcPr>
            <w:tcW w:w="1006" w:type="pct"/>
            <w:hideMark/>
          </w:tcPr>
          <w:p w14:paraId="426556DC" w14:textId="77777777" w:rsidR="00B87767" w:rsidRPr="00B87767" w:rsidRDefault="00B87767" w:rsidP="00B87767">
            <w:r w:rsidRPr="00B87767">
              <w:t>MOM</w:t>
            </w:r>
          </w:p>
        </w:tc>
        <w:tc>
          <w:tcPr>
            <w:tcW w:w="398" w:type="pct"/>
            <w:hideMark/>
          </w:tcPr>
          <w:p w14:paraId="44C2136F" w14:textId="77777777" w:rsidR="00B87767" w:rsidRPr="00B87767" w:rsidRDefault="00B87767" w:rsidP="00B87767">
            <w:r w:rsidRPr="00B87767">
              <w:t>0.0805</w:t>
            </w:r>
          </w:p>
        </w:tc>
        <w:tc>
          <w:tcPr>
            <w:tcW w:w="398" w:type="pct"/>
            <w:hideMark/>
          </w:tcPr>
          <w:p w14:paraId="6470572C" w14:textId="77777777" w:rsidR="00B87767" w:rsidRPr="00B87767" w:rsidRDefault="00B87767" w:rsidP="00B87767">
            <w:r w:rsidRPr="00B87767">
              <w:t>−0.0377</w:t>
            </w:r>
          </w:p>
        </w:tc>
        <w:tc>
          <w:tcPr>
            <w:tcW w:w="410" w:type="pct"/>
            <w:hideMark/>
          </w:tcPr>
          <w:p w14:paraId="44CD289F" w14:textId="77777777" w:rsidR="00B87767" w:rsidRPr="00B87767" w:rsidRDefault="00B87767" w:rsidP="00B87767">
            <w:r w:rsidRPr="00B87767">
              <w:t>0.1179</w:t>
            </w:r>
          </w:p>
        </w:tc>
        <w:tc>
          <w:tcPr>
            <w:tcW w:w="398" w:type="pct"/>
            <w:hideMark/>
          </w:tcPr>
          <w:p w14:paraId="0D9C3C59" w14:textId="77777777" w:rsidR="00B87767" w:rsidRPr="00B87767" w:rsidRDefault="00B87767" w:rsidP="00B87767">
            <w:r w:rsidRPr="00B87767">
              <w:t>−0.2352</w:t>
            </w:r>
          </w:p>
        </w:tc>
        <w:tc>
          <w:tcPr>
            <w:tcW w:w="398" w:type="pct"/>
            <w:hideMark/>
          </w:tcPr>
          <w:p w14:paraId="3DC3DAFA" w14:textId="77777777" w:rsidR="00B87767" w:rsidRPr="00B87767" w:rsidRDefault="00B87767" w:rsidP="00B87767">
            <w:r w:rsidRPr="00B87767">
              <w:t>−0.0183</w:t>
            </w:r>
          </w:p>
        </w:tc>
        <w:tc>
          <w:tcPr>
            <w:tcW w:w="398" w:type="pct"/>
            <w:hideMark/>
          </w:tcPr>
          <w:p w14:paraId="1DB48EF3" w14:textId="77777777" w:rsidR="00B87767" w:rsidRPr="00B87767" w:rsidRDefault="00B87767" w:rsidP="00B87767">
            <w:r w:rsidRPr="00B87767">
              <w:t>0.0719</w:t>
            </w:r>
          </w:p>
        </w:tc>
        <w:tc>
          <w:tcPr>
            <w:tcW w:w="398" w:type="pct"/>
            <w:hideMark/>
          </w:tcPr>
          <w:p w14:paraId="32DCC9DC" w14:textId="77777777" w:rsidR="00B87767" w:rsidRPr="00B87767" w:rsidRDefault="00B87767" w:rsidP="00B87767">
            <w:r w:rsidRPr="00B87767">
              <w:t>−0.0936</w:t>
            </w:r>
          </w:p>
        </w:tc>
        <w:tc>
          <w:tcPr>
            <w:tcW w:w="398" w:type="pct"/>
            <w:hideMark/>
          </w:tcPr>
          <w:p w14:paraId="5B38BEA2" w14:textId="77777777" w:rsidR="00B87767" w:rsidRPr="00B87767" w:rsidRDefault="00B87767" w:rsidP="00B87767"/>
        </w:tc>
        <w:tc>
          <w:tcPr>
            <w:tcW w:w="398" w:type="pct"/>
            <w:hideMark/>
          </w:tcPr>
          <w:p w14:paraId="2AF63228" w14:textId="77777777" w:rsidR="00B87767" w:rsidRPr="00B87767" w:rsidRDefault="00B87767" w:rsidP="00B87767"/>
        </w:tc>
        <w:tc>
          <w:tcPr>
            <w:tcW w:w="398" w:type="pct"/>
            <w:hideMark/>
          </w:tcPr>
          <w:p w14:paraId="41EEF230" w14:textId="77777777" w:rsidR="00B87767" w:rsidRPr="00B87767" w:rsidRDefault="00B87767" w:rsidP="00B87767"/>
        </w:tc>
      </w:tr>
      <w:tr w:rsidR="00B87767" w:rsidRPr="00B87767" w14:paraId="56C9088E" w14:textId="77777777" w:rsidTr="00620CF9">
        <w:tc>
          <w:tcPr>
            <w:tcW w:w="1006" w:type="pct"/>
            <w:hideMark/>
          </w:tcPr>
          <w:p w14:paraId="23B53415" w14:textId="77777777" w:rsidR="00B87767" w:rsidRPr="00B87767" w:rsidRDefault="00B87767" w:rsidP="00B87767"/>
        </w:tc>
        <w:tc>
          <w:tcPr>
            <w:tcW w:w="398" w:type="pct"/>
            <w:hideMark/>
          </w:tcPr>
          <w:p w14:paraId="799BD3A8" w14:textId="77777777" w:rsidR="00B87767" w:rsidRPr="00B87767" w:rsidRDefault="00B87767" w:rsidP="00B87767">
            <w:r w:rsidRPr="00B87767">
              <w:t>(&lt;0.0001)</w:t>
            </w:r>
          </w:p>
        </w:tc>
        <w:tc>
          <w:tcPr>
            <w:tcW w:w="398" w:type="pct"/>
            <w:hideMark/>
          </w:tcPr>
          <w:p w14:paraId="6A13BF8D" w14:textId="77777777" w:rsidR="00B87767" w:rsidRPr="00B87767" w:rsidRDefault="00B87767" w:rsidP="00B87767">
            <w:r w:rsidRPr="00B87767">
              <w:t>(&lt;0.0001)</w:t>
            </w:r>
          </w:p>
        </w:tc>
        <w:tc>
          <w:tcPr>
            <w:tcW w:w="410" w:type="pct"/>
            <w:hideMark/>
          </w:tcPr>
          <w:p w14:paraId="12A8773E" w14:textId="77777777" w:rsidR="00B87767" w:rsidRPr="00B87767" w:rsidRDefault="00B87767" w:rsidP="00B87767">
            <w:r w:rsidRPr="00B87767">
              <w:t>(&lt;0.0001)</w:t>
            </w:r>
          </w:p>
        </w:tc>
        <w:tc>
          <w:tcPr>
            <w:tcW w:w="398" w:type="pct"/>
            <w:hideMark/>
          </w:tcPr>
          <w:p w14:paraId="63F33207" w14:textId="77777777" w:rsidR="00B87767" w:rsidRPr="00B87767" w:rsidRDefault="00B87767" w:rsidP="00B87767">
            <w:r w:rsidRPr="00B87767">
              <w:t>(&lt;0.0001)</w:t>
            </w:r>
          </w:p>
        </w:tc>
        <w:tc>
          <w:tcPr>
            <w:tcW w:w="398" w:type="pct"/>
            <w:hideMark/>
          </w:tcPr>
          <w:p w14:paraId="03D332B4" w14:textId="77777777" w:rsidR="00B87767" w:rsidRPr="00B87767" w:rsidRDefault="00B87767" w:rsidP="00B87767">
            <w:r w:rsidRPr="00B87767">
              <w:t>(0.0268)</w:t>
            </w:r>
          </w:p>
        </w:tc>
        <w:tc>
          <w:tcPr>
            <w:tcW w:w="398" w:type="pct"/>
            <w:hideMark/>
          </w:tcPr>
          <w:p w14:paraId="584CD60A" w14:textId="77777777" w:rsidR="00B87767" w:rsidRPr="00B87767" w:rsidRDefault="00B87767" w:rsidP="00B87767">
            <w:r w:rsidRPr="00B87767">
              <w:t>(&lt;0.0001)</w:t>
            </w:r>
          </w:p>
        </w:tc>
        <w:tc>
          <w:tcPr>
            <w:tcW w:w="398" w:type="pct"/>
            <w:hideMark/>
          </w:tcPr>
          <w:p w14:paraId="16BC35BF" w14:textId="77777777" w:rsidR="00B87767" w:rsidRPr="00B87767" w:rsidRDefault="00B87767" w:rsidP="00B87767">
            <w:r w:rsidRPr="00B87767">
              <w:t>(&lt;0.0001)</w:t>
            </w:r>
          </w:p>
        </w:tc>
        <w:tc>
          <w:tcPr>
            <w:tcW w:w="398" w:type="pct"/>
            <w:hideMark/>
          </w:tcPr>
          <w:p w14:paraId="4D669A61" w14:textId="77777777" w:rsidR="00B87767" w:rsidRPr="00B87767" w:rsidRDefault="00B87767" w:rsidP="00B87767"/>
        </w:tc>
        <w:tc>
          <w:tcPr>
            <w:tcW w:w="398" w:type="pct"/>
            <w:hideMark/>
          </w:tcPr>
          <w:p w14:paraId="743D6BB4" w14:textId="77777777" w:rsidR="00B87767" w:rsidRPr="00B87767" w:rsidRDefault="00B87767" w:rsidP="00B87767"/>
        </w:tc>
        <w:tc>
          <w:tcPr>
            <w:tcW w:w="398" w:type="pct"/>
            <w:hideMark/>
          </w:tcPr>
          <w:p w14:paraId="7359CAE1" w14:textId="77777777" w:rsidR="00B87767" w:rsidRPr="00B87767" w:rsidRDefault="00B87767" w:rsidP="00B87767"/>
        </w:tc>
      </w:tr>
      <w:tr w:rsidR="00B87767" w:rsidRPr="00B87767" w14:paraId="4A748563" w14:textId="77777777" w:rsidTr="00620CF9">
        <w:tc>
          <w:tcPr>
            <w:tcW w:w="1006" w:type="pct"/>
            <w:hideMark/>
          </w:tcPr>
          <w:p w14:paraId="795A224C" w14:textId="77777777" w:rsidR="00B87767" w:rsidRPr="00B87767" w:rsidRDefault="00B87767" w:rsidP="00B87767">
            <w:r w:rsidRPr="00B87767">
              <w:t>ILLIQ</w:t>
            </w:r>
          </w:p>
        </w:tc>
        <w:tc>
          <w:tcPr>
            <w:tcW w:w="398" w:type="pct"/>
            <w:hideMark/>
          </w:tcPr>
          <w:p w14:paraId="11E2C156" w14:textId="77777777" w:rsidR="00B87767" w:rsidRPr="00B87767" w:rsidRDefault="00B87767" w:rsidP="00B87767">
            <w:r w:rsidRPr="00B87767">
              <w:t>−0.0005</w:t>
            </w:r>
          </w:p>
        </w:tc>
        <w:tc>
          <w:tcPr>
            <w:tcW w:w="398" w:type="pct"/>
            <w:hideMark/>
          </w:tcPr>
          <w:p w14:paraId="431FC04E" w14:textId="77777777" w:rsidR="00B87767" w:rsidRPr="00B87767" w:rsidRDefault="00B87767" w:rsidP="00B87767">
            <w:r w:rsidRPr="00B87767">
              <w:t>0.0998</w:t>
            </w:r>
          </w:p>
        </w:tc>
        <w:tc>
          <w:tcPr>
            <w:tcW w:w="410" w:type="pct"/>
            <w:hideMark/>
          </w:tcPr>
          <w:p w14:paraId="342155CA" w14:textId="77777777" w:rsidR="00B87767" w:rsidRPr="00B87767" w:rsidRDefault="00B87767" w:rsidP="00B87767">
            <w:r w:rsidRPr="00B87767">
              <w:t>−0.0963</w:t>
            </w:r>
          </w:p>
        </w:tc>
        <w:tc>
          <w:tcPr>
            <w:tcW w:w="398" w:type="pct"/>
            <w:hideMark/>
          </w:tcPr>
          <w:p w14:paraId="7DE4FDF8" w14:textId="77777777" w:rsidR="00B87767" w:rsidRPr="00B87767" w:rsidRDefault="00B87767" w:rsidP="00B87767">
            <w:r w:rsidRPr="00B87767">
              <w:t>0.1514</w:t>
            </w:r>
          </w:p>
        </w:tc>
        <w:tc>
          <w:tcPr>
            <w:tcW w:w="398" w:type="pct"/>
            <w:hideMark/>
          </w:tcPr>
          <w:p w14:paraId="54F02042" w14:textId="77777777" w:rsidR="00B87767" w:rsidRPr="00B87767" w:rsidRDefault="00B87767" w:rsidP="00B87767">
            <w:r w:rsidRPr="00B87767">
              <w:t>0.0287</w:t>
            </w:r>
          </w:p>
        </w:tc>
        <w:tc>
          <w:tcPr>
            <w:tcW w:w="398" w:type="pct"/>
            <w:hideMark/>
          </w:tcPr>
          <w:p w14:paraId="1B1265E9" w14:textId="77777777" w:rsidR="00B87767" w:rsidRPr="00B87767" w:rsidRDefault="00B87767" w:rsidP="00B87767">
            <w:r w:rsidRPr="00B87767">
              <w:t>−0.4971</w:t>
            </w:r>
          </w:p>
        </w:tc>
        <w:tc>
          <w:tcPr>
            <w:tcW w:w="398" w:type="pct"/>
            <w:hideMark/>
          </w:tcPr>
          <w:p w14:paraId="2BDC5EA2" w14:textId="77777777" w:rsidR="00B87767" w:rsidRPr="00B87767" w:rsidRDefault="00B87767" w:rsidP="00B87767">
            <w:r w:rsidRPr="00B87767">
              <w:t>0.3419</w:t>
            </w:r>
          </w:p>
        </w:tc>
        <w:tc>
          <w:tcPr>
            <w:tcW w:w="398" w:type="pct"/>
            <w:hideMark/>
          </w:tcPr>
          <w:p w14:paraId="40272F2A" w14:textId="77777777" w:rsidR="00B87767" w:rsidRPr="00B87767" w:rsidRDefault="00B87767" w:rsidP="00B87767">
            <w:r w:rsidRPr="00B87767">
              <w:t>−0.0349</w:t>
            </w:r>
          </w:p>
        </w:tc>
        <w:tc>
          <w:tcPr>
            <w:tcW w:w="398" w:type="pct"/>
            <w:hideMark/>
          </w:tcPr>
          <w:p w14:paraId="3A492E95" w14:textId="77777777" w:rsidR="00B87767" w:rsidRPr="00B87767" w:rsidRDefault="00B87767" w:rsidP="00B87767"/>
        </w:tc>
        <w:tc>
          <w:tcPr>
            <w:tcW w:w="398" w:type="pct"/>
            <w:hideMark/>
          </w:tcPr>
          <w:p w14:paraId="248CD92E" w14:textId="77777777" w:rsidR="00B87767" w:rsidRPr="00B87767" w:rsidRDefault="00B87767" w:rsidP="00B87767"/>
        </w:tc>
      </w:tr>
      <w:tr w:rsidR="00B87767" w:rsidRPr="00B87767" w14:paraId="370E1689" w14:textId="77777777" w:rsidTr="00620CF9">
        <w:tc>
          <w:tcPr>
            <w:tcW w:w="1006" w:type="pct"/>
            <w:hideMark/>
          </w:tcPr>
          <w:p w14:paraId="732E1256" w14:textId="77777777" w:rsidR="00B87767" w:rsidRPr="00B87767" w:rsidRDefault="00B87767" w:rsidP="00B87767"/>
        </w:tc>
        <w:tc>
          <w:tcPr>
            <w:tcW w:w="398" w:type="pct"/>
            <w:hideMark/>
          </w:tcPr>
          <w:p w14:paraId="4982523F" w14:textId="77777777" w:rsidR="00B87767" w:rsidRPr="00B87767" w:rsidRDefault="00B87767" w:rsidP="00B87767">
            <w:r w:rsidRPr="00B87767">
              <w:t>(0.9556)</w:t>
            </w:r>
          </w:p>
        </w:tc>
        <w:tc>
          <w:tcPr>
            <w:tcW w:w="398" w:type="pct"/>
            <w:hideMark/>
          </w:tcPr>
          <w:p w14:paraId="279A0F08" w14:textId="77777777" w:rsidR="00B87767" w:rsidRPr="00B87767" w:rsidRDefault="00B87767" w:rsidP="00B87767">
            <w:r w:rsidRPr="00B87767">
              <w:t>(&lt;0.0001)</w:t>
            </w:r>
          </w:p>
        </w:tc>
        <w:tc>
          <w:tcPr>
            <w:tcW w:w="410" w:type="pct"/>
            <w:hideMark/>
          </w:tcPr>
          <w:p w14:paraId="5C3F7F12" w14:textId="77777777" w:rsidR="00B87767" w:rsidRPr="00B87767" w:rsidRDefault="00B87767" w:rsidP="00B87767">
            <w:r w:rsidRPr="00B87767">
              <w:t>(&lt;0.0001)</w:t>
            </w:r>
          </w:p>
        </w:tc>
        <w:tc>
          <w:tcPr>
            <w:tcW w:w="398" w:type="pct"/>
            <w:hideMark/>
          </w:tcPr>
          <w:p w14:paraId="0AFAB53A" w14:textId="77777777" w:rsidR="00B87767" w:rsidRPr="00B87767" w:rsidRDefault="00B87767" w:rsidP="00B87767">
            <w:r w:rsidRPr="00B87767">
              <w:t>(&lt;0.0001)</w:t>
            </w:r>
          </w:p>
        </w:tc>
        <w:tc>
          <w:tcPr>
            <w:tcW w:w="398" w:type="pct"/>
            <w:hideMark/>
          </w:tcPr>
          <w:p w14:paraId="4F0723D2" w14:textId="77777777" w:rsidR="00B87767" w:rsidRPr="00B87767" w:rsidRDefault="00B87767" w:rsidP="00B87767">
            <w:r w:rsidRPr="00B87767">
              <w:t>(0.0005)</w:t>
            </w:r>
          </w:p>
        </w:tc>
        <w:tc>
          <w:tcPr>
            <w:tcW w:w="398" w:type="pct"/>
            <w:hideMark/>
          </w:tcPr>
          <w:p w14:paraId="5FF62081" w14:textId="77777777" w:rsidR="00B87767" w:rsidRPr="00B87767" w:rsidRDefault="00B87767" w:rsidP="00B87767">
            <w:r w:rsidRPr="00B87767">
              <w:t>(&lt;0.0001)</w:t>
            </w:r>
          </w:p>
        </w:tc>
        <w:tc>
          <w:tcPr>
            <w:tcW w:w="398" w:type="pct"/>
            <w:hideMark/>
          </w:tcPr>
          <w:p w14:paraId="0049E051" w14:textId="77777777" w:rsidR="00B87767" w:rsidRPr="00B87767" w:rsidRDefault="00B87767" w:rsidP="00B87767">
            <w:r w:rsidRPr="00B87767">
              <w:t>(&lt;0.0001)</w:t>
            </w:r>
          </w:p>
        </w:tc>
        <w:tc>
          <w:tcPr>
            <w:tcW w:w="398" w:type="pct"/>
            <w:hideMark/>
          </w:tcPr>
          <w:p w14:paraId="2D2F22AC" w14:textId="77777777" w:rsidR="00B87767" w:rsidRPr="00B87767" w:rsidRDefault="00B87767" w:rsidP="00B87767">
            <w:r w:rsidRPr="00B87767">
              <w:t>(&lt;0.0001)</w:t>
            </w:r>
          </w:p>
        </w:tc>
        <w:tc>
          <w:tcPr>
            <w:tcW w:w="398" w:type="pct"/>
            <w:hideMark/>
          </w:tcPr>
          <w:p w14:paraId="0451F083" w14:textId="77777777" w:rsidR="00B87767" w:rsidRPr="00B87767" w:rsidRDefault="00B87767" w:rsidP="00B87767"/>
        </w:tc>
        <w:tc>
          <w:tcPr>
            <w:tcW w:w="398" w:type="pct"/>
            <w:hideMark/>
          </w:tcPr>
          <w:p w14:paraId="56849327" w14:textId="77777777" w:rsidR="00B87767" w:rsidRPr="00B87767" w:rsidRDefault="00B87767" w:rsidP="00B87767"/>
        </w:tc>
      </w:tr>
      <w:tr w:rsidR="00B87767" w:rsidRPr="00B87767" w14:paraId="1DAD3311" w14:textId="77777777" w:rsidTr="00620CF9">
        <w:tc>
          <w:tcPr>
            <w:tcW w:w="1006" w:type="pct"/>
            <w:hideMark/>
          </w:tcPr>
          <w:p w14:paraId="328357AB" w14:textId="77777777" w:rsidR="00B87767" w:rsidRPr="00B87767" w:rsidRDefault="00B87767" w:rsidP="00B87767">
            <w:r w:rsidRPr="00B87767">
              <w:t>CM</w:t>
            </w:r>
          </w:p>
        </w:tc>
        <w:tc>
          <w:tcPr>
            <w:tcW w:w="398" w:type="pct"/>
            <w:hideMark/>
          </w:tcPr>
          <w:p w14:paraId="73C7030D" w14:textId="77777777" w:rsidR="00B87767" w:rsidRPr="00B87767" w:rsidRDefault="00B87767" w:rsidP="00B87767">
            <w:r w:rsidRPr="00B87767">
              <w:t>0.1148</w:t>
            </w:r>
          </w:p>
        </w:tc>
        <w:tc>
          <w:tcPr>
            <w:tcW w:w="398" w:type="pct"/>
            <w:hideMark/>
          </w:tcPr>
          <w:p w14:paraId="34CCF1F3" w14:textId="77777777" w:rsidR="00B87767" w:rsidRPr="00B87767" w:rsidRDefault="00B87767" w:rsidP="00B87767">
            <w:r w:rsidRPr="00B87767">
              <w:t>−0.0759</w:t>
            </w:r>
          </w:p>
        </w:tc>
        <w:tc>
          <w:tcPr>
            <w:tcW w:w="410" w:type="pct"/>
            <w:hideMark/>
          </w:tcPr>
          <w:p w14:paraId="356AC43B" w14:textId="77777777" w:rsidR="00B87767" w:rsidRPr="00B87767" w:rsidRDefault="00B87767" w:rsidP="00B87767">
            <w:r w:rsidRPr="00B87767">
              <w:t>0.1894</w:t>
            </w:r>
          </w:p>
        </w:tc>
        <w:tc>
          <w:tcPr>
            <w:tcW w:w="398" w:type="pct"/>
            <w:hideMark/>
          </w:tcPr>
          <w:p w14:paraId="5BF6D3D0" w14:textId="77777777" w:rsidR="00B87767" w:rsidRPr="00B87767" w:rsidRDefault="00B87767" w:rsidP="00B87767">
            <w:r w:rsidRPr="00B87767">
              <w:t>−0.0393</w:t>
            </w:r>
          </w:p>
        </w:tc>
        <w:tc>
          <w:tcPr>
            <w:tcW w:w="398" w:type="pct"/>
            <w:hideMark/>
          </w:tcPr>
          <w:p w14:paraId="2728BE3C" w14:textId="77777777" w:rsidR="00B87767" w:rsidRPr="00B87767" w:rsidRDefault="00B87767" w:rsidP="00B87767">
            <w:r w:rsidRPr="00B87767">
              <w:t>0.0076</w:t>
            </w:r>
          </w:p>
        </w:tc>
        <w:tc>
          <w:tcPr>
            <w:tcW w:w="398" w:type="pct"/>
            <w:hideMark/>
          </w:tcPr>
          <w:p w14:paraId="6116DE4F" w14:textId="77777777" w:rsidR="00B87767" w:rsidRPr="00B87767" w:rsidRDefault="00B87767" w:rsidP="00B87767">
            <w:r w:rsidRPr="00B87767">
              <w:t>0.3634</w:t>
            </w:r>
          </w:p>
        </w:tc>
        <w:tc>
          <w:tcPr>
            <w:tcW w:w="398" w:type="pct"/>
            <w:hideMark/>
          </w:tcPr>
          <w:p w14:paraId="455B66B9" w14:textId="77777777" w:rsidR="00B87767" w:rsidRPr="00B87767" w:rsidRDefault="00B87767" w:rsidP="00B87767">
            <w:r w:rsidRPr="00B87767">
              <w:t>−0.3425</w:t>
            </w:r>
          </w:p>
        </w:tc>
        <w:tc>
          <w:tcPr>
            <w:tcW w:w="398" w:type="pct"/>
            <w:hideMark/>
          </w:tcPr>
          <w:p w14:paraId="5E80A1DE" w14:textId="77777777" w:rsidR="00B87767" w:rsidRPr="00B87767" w:rsidRDefault="00B87767" w:rsidP="00B87767">
            <w:r w:rsidRPr="00B87767">
              <w:t>0.0488</w:t>
            </w:r>
          </w:p>
        </w:tc>
        <w:tc>
          <w:tcPr>
            <w:tcW w:w="398" w:type="pct"/>
            <w:hideMark/>
          </w:tcPr>
          <w:p w14:paraId="07CEB99D" w14:textId="77777777" w:rsidR="00B87767" w:rsidRPr="00B87767" w:rsidRDefault="00B87767" w:rsidP="00B87767">
            <w:r w:rsidRPr="00B87767">
              <w:t>−0.1827</w:t>
            </w:r>
          </w:p>
        </w:tc>
        <w:tc>
          <w:tcPr>
            <w:tcW w:w="398" w:type="pct"/>
            <w:hideMark/>
          </w:tcPr>
          <w:p w14:paraId="20B36818" w14:textId="77777777" w:rsidR="00B87767" w:rsidRPr="00B87767" w:rsidRDefault="00B87767" w:rsidP="00B87767"/>
        </w:tc>
      </w:tr>
      <w:tr w:rsidR="00B87767" w:rsidRPr="00B87767" w14:paraId="5A81FFEC" w14:textId="77777777" w:rsidTr="00620CF9">
        <w:tc>
          <w:tcPr>
            <w:tcW w:w="1006" w:type="pct"/>
            <w:hideMark/>
          </w:tcPr>
          <w:p w14:paraId="188CDE8E" w14:textId="77777777" w:rsidR="00B87767" w:rsidRPr="00B87767" w:rsidRDefault="00B87767" w:rsidP="00B87767"/>
        </w:tc>
        <w:tc>
          <w:tcPr>
            <w:tcW w:w="398" w:type="pct"/>
            <w:hideMark/>
          </w:tcPr>
          <w:p w14:paraId="6F42BD15" w14:textId="77777777" w:rsidR="00B87767" w:rsidRPr="00B87767" w:rsidRDefault="00B87767" w:rsidP="00B87767">
            <w:r w:rsidRPr="00B87767">
              <w:t>(&lt;0.0001)</w:t>
            </w:r>
          </w:p>
        </w:tc>
        <w:tc>
          <w:tcPr>
            <w:tcW w:w="398" w:type="pct"/>
            <w:hideMark/>
          </w:tcPr>
          <w:p w14:paraId="6E5CC41D" w14:textId="77777777" w:rsidR="00B87767" w:rsidRPr="00B87767" w:rsidRDefault="00B87767" w:rsidP="00B87767">
            <w:r w:rsidRPr="00B87767">
              <w:t>(&lt;0.0001)</w:t>
            </w:r>
          </w:p>
        </w:tc>
        <w:tc>
          <w:tcPr>
            <w:tcW w:w="410" w:type="pct"/>
            <w:hideMark/>
          </w:tcPr>
          <w:p w14:paraId="77DC858B" w14:textId="77777777" w:rsidR="00B87767" w:rsidRPr="00B87767" w:rsidRDefault="00B87767" w:rsidP="00B87767">
            <w:r w:rsidRPr="00B87767">
              <w:t>(&lt;0.0001)</w:t>
            </w:r>
          </w:p>
        </w:tc>
        <w:tc>
          <w:tcPr>
            <w:tcW w:w="398" w:type="pct"/>
            <w:hideMark/>
          </w:tcPr>
          <w:p w14:paraId="61FC0CD2" w14:textId="77777777" w:rsidR="00B87767" w:rsidRPr="00B87767" w:rsidRDefault="00B87767" w:rsidP="00B87767">
            <w:r w:rsidRPr="00B87767">
              <w:t>(&lt;0.0001)</w:t>
            </w:r>
          </w:p>
        </w:tc>
        <w:tc>
          <w:tcPr>
            <w:tcW w:w="398" w:type="pct"/>
            <w:hideMark/>
          </w:tcPr>
          <w:p w14:paraId="1D84C0B6" w14:textId="77777777" w:rsidR="00B87767" w:rsidRPr="00B87767" w:rsidRDefault="00B87767" w:rsidP="00B87767">
            <w:r w:rsidRPr="00B87767">
              <w:t>(0.3598)</w:t>
            </w:r>
          </w:p>
        </w:tc>
        <w:tc>
          <w:tcPr>
            <w:tcW w:w="398" w:type="pct"/>
            <w:hideMark/>
          </w:tcPr>
          <w:p w14:paraId="08E1D997" w14:textId="77777777" w:rsidR="00B87767" w:rsidRPr="00B87767" w:rsidRDefault="00B87767" w:rsidP="00B87767">
            <w:r w:rsidRPr="00B87767">
              <w:t>(&lt;0.0001)</w:t>
            </w:r>
          </w:p>
        </w:tc>
        <w:tc>
          <w:tcPr>
            <w:tcW w:w="398" w:type="pct"/>
            <w:hideMark/>
          </w:tcPr>
          <w:p w14:paraId="5B6536AB" w14:textId="77777777" w:rsidR="00B87767" w:rsidRPr="00B87767" w:rsidRDefault="00B87767" w:rsidP="00B87767">
            <w:r w:rsidRPr="00B87767">
              <w:t>(&lt;0.0001)</w:t>
            </w:r>
          </w:p>
        </w:tc>
        <w:tc>
          <w:tcPr>
            <w:tcW w:w="398" w:type="pct"/>
            <w:hideMark/>
          </w:tcPr>
          <w:p w14:paraId="54EF1C88" w14:textId="77777777" w:rsidR="00B87767" w:rsidRPr="00B87767" w:rsidRDefault="00B87767" w:rsidP="00B87767">
            <w:r w:rsidRPr="00B87767">
              <w:t>(&lt;0.0001)</w:t>
            </w:r>
          </w:p>
        </w:tc>
        <w:tc>
          <w:tcPr>
            <w:tcW w:w="398" w:type="pct"/>
            <w:hideMark/>
          </w:tcPr>
          <w:p w14:paraId="74266226" w14:textId="77777777" w:rsidR="00B87767" w:rsidRPr="00B87767" w:rsidRDefault="00B87767" w:rsidP="00B87767">
            <w:r w:rsidRPr="00B87767">
              <w:t>(&lt;0.0001)</w:t>
            </w:r>
          </w:p>
        </w:tc>
        <w:tc>
          <w:tcPr>
            <w:tcW w:w="398" w:type="pct"/>
            <w:hideMark/>
          </w:tcPr>
          <w:p w14:paraId="7F903659" w14:textId="77777777" w:rsidR="00B87767" w:rsidRPr="00B87767" w:rsidRDefault="00B87767" w:rsidP="00B87767"/>
        </w:tc>
      </w:tr>
      <w:tr w:rsidR="00B87767" w:rsidRPr="00B87767" w14:paraId="28204332" w14:textId="77777777" w:rsidTr="00620CF9">
        <w:tc>
          <w:tcPr>
            <w:tcW w:w="1006" w:type="pct"/>
            <w:hideMark/>
          </w:tcPr>
          <w:p w14:paraId="4843E9DC" w14:textId="77777777" w:rsidR="00B87767" w:rsidRPr="00B87767" w:rsidRDefault="00B87767" w:rsidP="00B87767">
            <w:proofErr w:type="spellStart"/>
            <w:r w:rsidRPr="00B87767">
              <w:t>Inst.Own</w:t>
            </w:r>
            <w:proofErr w:type="spellEnd"/>
            <w:r w:rsidRPr="00B87767">
              <w:t>. (%)</w:t>
            </w:r>
          </w:p>
        </w:tc>
        <w:tc>
          <w:tcPr>
            <w:tcW w:w="398" w:type="pct"/>
            <w:hideMark/>
          </w:tcPr>
          <w:p w14:paraId="706F70B0" w14:textId="77777777" w:rsidR="00B87767" w:rsidRPr="00B87767" w:rsidRDefault="00B87767" w:rsidP="00B87767">
            <w:r w:rsidRPr="00B87767">
              <w:t>−0.0476</w:t>
            </w:r>
          </w:p>
        </w:tc>
        <w:tc>
          <w:tcPr>
            <w:tcW w:w="398" w:type="pct"/>
            <w:hideMark/>
          </w:tcPr>
          <w:p w14:paraId="7E4312FC" w14:textId="77777777" w:rsidR="00B87767" w:rsidRPr="00B87767" w:rsidRDefault="00B87767" w:rsidP="00B87767">
            <w:r w:rsidRPr="00B87767">
              <w:t>−0.0648</w:t>
            </w:r>
          </w:p>
        </w:tc>
        <w:tc>
          <w:tcPr>
            <w:tcW w:w="410" w:type="pct"/>
            <w:hideMark/>
          </w:tcPr>
          <w:p w14:paraId="6E3C41E8" w14:textId="77777777" w:rsidR="00B87767" w:rsidRPr="00B87767" w:rsidRDefault="00B87767" w:rsidP="00B87767">
            <w:r w:rsidRPr="00B87767">
              <w:t>0.0140</w:t>
            </w:r>
          </w:p>
        </w:tc>
        <w:tc>
          <w:tcPr>
            <w:tcW w:w="398" w:type="pct"/>
            <w:hideMark/>
          </w:tcPr>
          <w:p w14:paraId="18B964EF" w14:textId="77777777" w:rsidR="00B87767" w:rsidRPr="00B87767" w:rsidRDefault="00B87767" w:rsidP="00B87767">
            <w:r w:rsidRPr="00B87767">
              <w:t>−0.0967</w:t>
            </w:r>
          </w:p>
        </w:tc>
        <w:tc>
          <w:tcPr>
            <w:tcW w:w="398" w:type="pct"/>
            <w:hideMark/>
          </w:tcPr>
          <w:p w14:paraId="1B61DDD9" w14:textId="77777777" w:rsidR="00B87767" w:rsidRPr="00B87767" w:rsidRDefault="00B87767" w:rsidP="00B87767">
            <w:r w:rsidRPr="00B87767">
              <w:t>0.0043</w:t>
            </w:r>
          </w:p>
        </w:tc>
        <w:tc>
          <w:tcPr>
            <w:tcW w:w="398" w:type="pct"/>
            <w:hideMark/>
          </w:tcPr>
          <w:p w14:paraId="14888A14" w14:textId="77777777" w:rsidR="00B87767" w:rsidRPr="00B87767" w:rsidRDefault="00B87767" w:rsidP="00B87767">
            <w:r w:rsidRPr="00B87767">
              <w:t>0.2268</w:t>
            </w:r>
          </w:p>
        </w:tc>
        <w:tc>
          <w:tcPr>
            <w:tcW w:w="398" w:type="pct"/>
            <w:hideMark/>
          </w:tcPr>
          <w:p w14:paraId="5525D63D" w14:textId="77777777" w:rsidR="00B87767" w:rsidRPr="00B87767" w:rsidRDefault="00B87767" w:rsidP="00B87767">
            <w:r w:rsidRPr="00B87767">
              <w:t>−0.1813</w:t>
            </w:r>
          </w:p>
        </w:tc>
        <w:tc>
          <w:tcPr>
            <w:tcW w:w="398" w:type="pct"/>
            <w:hideMark/>
          </w:tcPr>
          <w:p w14:paraId="2798CC1C" w14:textId="77777777" w:rsidR="00B87767" w:rsidRPr="00B87767" w:rsidRDefault="00B87767" w:rsidP="00B87767">
            <w:r w:rsidRPr="00B87767">
              <w:t>0.0657</w:t>
            </w:r>
          </w:p>
        </w:tc>
        <w:tc>
          <w:tcPr>
            <w:tcW w:w="398" w:type="pct"/>
            <w:hideMark/>
          </w:tcPr>
          <w:p w14:paraId="2BDB21DE" w14:textId="77777777" w:rsidR="00B87767" w:rsidRPr="00B87767" w:rsidRDefault="00B87767" w:rsidP="00B87767">
            <w:r w:rsidRPr="00B87767">
              <w:t>−0.2177</w:t>
            </w:r>
          </w:p>
        </w:tc>
        <w:tc>
          <w:tcPr>
            <w:tcW w:w="398" w:type="pct"/>
            <w:hideMark/>
          </w:tcPr>
          <w:p w14:paraId="10AF175F" w14:textId="77777777" w:rsidR="00B87767" w:rsidRPr="00B87767" w:rsidRDefault="00B87767" w:rsidP="00B87767">
            <w:r w:rsidRPr="00B87767">
              <w:t>0.0815</w:t>
            </w:r>
          </w:p>
        </w:tc>
      </w:tr>
      <w:tr w:rsidR="00B87767" w:rsidRPr="00B87767" w14:paraId="404B6C26" w14:textId="77777777" w:rsidTr="00620CF9">
        <w:tc>
          <w:tcPr>
            <w:tcW w:w="1006" w:type="pct"/>
            <w:hideMark/>
          </w:tcPr>
          <w:p w14:paraId="78BEAB07" w14:textId="77777777" w:rsidR="00B87767" w:rsidRPr="00B87767" w:rsidRDefault="00B87767" w:rsidP="00B87767"/>
        </w:tc>
        <w:tc>
          <w:tcPr>
            <w:tcW w:w="398" w:type="pct"/>
            <w:hideMark/>
          </w:tcPr>
          <w:p w14:paraId="45B431E4" w14:textId="77777777" w:rsidR="00B87767" w:rsidRPr="00B87767" w:rsidRDefault="00B87767" w:rsidP="00B87767">
            <w:r w:rsidRPr="00B87767">
              <w:t>(&lt;0.0001)</w:t>
            </w:r>
          </w:p>
        </w:tc>
        <w:tc>
          <w:tcPr>
            <w:tcW w:w="398" w:type="pct"/>
            <w:hideMark/>
          </w:tcPr>
          <w:p w14:paraId="2CEAC588" w14:textId="77777777" w:rsidR="00B87767" w:rsidRPr="00B87767" w:rsidRDefault="00B87767" w:rsidP="00B87767">
            <w:r w:rsidRPr="00B87767">
              <w:t>(&lt;0.0001)</w:t>
            </w:r>
          </w:p>
        </w:tc>
        <w:tc>
          <w:tcPr>
            <w:tcW w:w="410" w:type="pct"/>
            <w:hideMark/>
          </w:tcPr>
          <w:p w14:paraId="45A8B3BE" w14:textId="77777777" w:rsidR="00B87767" w:rsidRPr="00B87767" w:rsidRDefault="00B87767" w:rsidP="00B87767">
            <w:r w:rsidRPr="00B87767">
              <w:t>(0.0914)</w:t>
            </w:r>
          </w:p>
        </w:tc>
        <w:tc>
          <w:tcPr>
            <w:tcW w:w="398" w:type="pct"/>
            <w:hideMark/>
          </w:tcPr>
          <w:p w14:paraId="740468D8" w14:textId="77777777" w:rsidR="00B87767" w:rsidRPr="00B87767" w:rsidRDefault="00B87767" w:rsidP="00B87767">
            <w:r w:rsidRPr="00B87767">
              <w:t>(&lt;0.0001)</w:t>
            </w:r>
          </w:p>
        </w:tc>
        <w:tc>
          <w:tcPr>
            <w:tcW w:w="398" w:type="pct"/>
            <w:hideMark/>
          </w:tcPr>
          <w:p w14:paraId="68372B17" w14:textId="77777777" w:rsidR="00B87767" w:rsidRPr="00B87767" w:rsidRDefault="00B87767" w:rsidP="00B87767">
            <w:r w:rsidRPr="00B87767">
              <w:t>(0.6032)</w:t>
            </w:r>
          </w:p>
        </w:tc>
        <w:tc>
          <w:tcPr>
            <w:tcW w:w="398" w:type="pct"/>
            <w:hideMark/>
          </w:tcPr>
          <w:p w14:paraId="277CFEAD" w14:textId="77777777" w:rsidR="00B87767" w:rsidRPr="00B87767" w:rsidRDefault="00B87767" w:rsidP="00B87767">
            <w:r w:rsidRPr="00B87767">
              <w:t>(&lt;0.0001)</w:t>
            </w:r>
          </w:p>
        </w:tc>
        <w:tc>
          <w:tcPr>
            <w:tcW w:w="398" w:type="pct"/>
            <w:hideMark/>
          </w:tcPr>
          <w:p w14:paraId="01430D37" w14:textId="77777777" w:rsidR="00B87767" w:rsidRPr="00B87767" w:rsidRDefault="00B87767" w:rsidP="00B87767">
            <w:r w:rsidRPr="00B87767">
              <w:t>(&lt;0.0001)</w:t>
            </w:r>
          </w:p>
        </w:tc>
        <w:tc>
          <w:tcPr>
            <w:tcW w:w="398" w:type="pct"/>
            <w:hideMark/>
          </w:tcPr>
          <w:p w14:paraId="045EACB5" w14:textId="77777777" w:rsidR="00B87767" w:rsidRPr="00B87767" w:rsidRDefault="00B87767" w:rsidP="00B87767">
            <w:r w:rsidRPr="00B87767">
              <w:t>(&lt;0.0001)</w:t>
            </w:r>
          </w:p>
        </w:tc>
        <w:tc>
          <w:tcPr>
            <w:tcW w:w="398" w:type="pct"/>
            <w:hideMark/>
          </w:tcPr>
          <w:p w14:paraId="3F14584C" w14:textId="77777777" w:rsidR="00B87767" w:rsidRPr="00B87767" w:rsidRDefault="00B87767" w:rsidP="00B87767">
            <w:r w:rsidRPr="00B87767">
              <w:t>(&lt;0.0001)</w:t>
            </w:r>
          </w:p>
        </w:tc>
        <w:tc>
          <w:tcPr>
            <w:tcW w:w="398" w:type="pct"/>
            <w:hideMark/>
          </w:tcPr>
          <w:p w14:paraId="0A8C37F5" w14:textId="77777777" w:rsidR="00B87767" w:rsidRPr="00B87767" w:rsidRDefault="00B87767" w:rsidP="00B87767">
            <w:r w:rsidRPr="00B87767">
              <w:t>(&lt;0.0001)</w:t>
            </w:r>
          </w:p>
        </w:tc>
      </w:tr>
    </w:tbl>
    <w:p w14:paraId="2880C5D9" w14:textId="13586DB5" w:rsidR="00B87767" w:rsidRPr="00B87767" w:rsidRDefault="00B87767" w:rsidP="00B87767"/>
    <w:tbl>
      <w:tblPr>
        <w:tblStyle w:val="TableGrid"/>
        <w:tblW w:w="5000" w:type="pct"/>
        <w:tblLook w:val="04A0" w:firstRow="1" w:lastRow="0" w:firstColumn="1" w:lastColumn="0" w:noHBand="0" w:noVBand="1"/>
      </w:tblPr>
      <w:tblGrid>
        <w:gridCol w:w="4445"/>
        <w:gridCol w:w="831"/>
        <w:gridCol w:w="1427"/>
        <w:gridCol w:w="1526"/>
        <w:gridCol w:w="831"/>
        <w:gridCol w:w="831"/>
        <w:gridCol w:w="1427"/>
        <w:gridCol w:w="1526"/>
        <w:gridCol w:w="826"/>
      </w:tblGrid>
      <w:tr w:rsidR="0052417E" w:rsidRPr="00B87767" w14:paraId="43345559" w14:textId="77777777" w:rsidTr="00620CF9">
        <w:tc>
          <w:tcPr>
            <w:tcW w:w="1626" w:type="pct"/>
          </w:tcPr>
          <w:p w14:paraId="231DF2F8" w14:textId="10EA195D" w:rsidR="0052417E" w:rsidRPr="00B87767" w:rsidRDefault="0052417E" w:rsidP="00B87767">
            <w:pPr>
              <w:rPr>
                <w:b/>
                <w:bCs/>
              </w:rPr>
            </w:pPr>
            <w:r w:rsidRPr="0052417E">
              <w:rPr>
                <w:b/>
                <w:bCs/>
              </w:rPr>
              <w:t>Panel B: VIF and Tolerance Levels</w:t>
            </w:r>
          </w:p>
        </w:tc>
        <w:tc>
          <w:tcPr>
            <w:tcW w:w="304" w:type="pct"/>
          </w:tcPr>
          <w:p w14:paraId="4EFEE324" w14:textId="77777777" w:rsidR="0052417E" w:rsidRPr="00B87767" w:rsidRDefault="0052417E" w:rsidP="00B87767">
            <w:pPr>
              <w:rPr>
                <w:b/>
                <w:bCs/>
              </w:rPr>
            </w:pPr>
          </w:p>
        </w:tc>
        <w:tc>
          <w:tcPr>
            <w:tcW w:w="522" w:type="pct"/>
          </w:tcPr>
          <w:p w14:paraId="235CCE1F" w14:textId="77777777" w:rsidR="0052417E" w:rsidRPr="00B87767" w:rsidRDefault="0052417E" w:rsidP="00B87767">
            <w:pPr>
              <w:rPr>
                <w:b/>
                <w:bCs/>
              </w:rPr>
            </w:pPr>
          </w:p>
        </w:tc>
        <w:tc>
          <w:tcPr>
            <w:tcW w:w="558" w:type="pct"/>
          </w:tcPr>
          <w:p w14:paraId="3A5C4045" w14:textId="77777777" w:rsidR="0052417E" w:rsidRPr="00B87767" w:rsidRDefault="0052417E" w:rsidP="00B87767">
            <w:pPr>
              <w:rPr>
                <w:b/>
                <w:bCs/>
              </w:rPr>
            </w:pPr>
          </w:p>
        </w:tc>
        <w:tc>
          <w:tcPr>
            <w:tcW w:w="304" w:type="pct"/>
          </w:tcPr>
          <w:p w14:paraId="001A7C13" w14:textId="77777777" w:rsidR="0052417E" w:rsidRPr="00B87767" w:rsidRDefault="0052417E" w:rsidP="00B87767">
            <w:pPr>
              <w:rPr>
                <w:b/>
                <w:bCs/>
              </w:rPr>
            </w:pPr>
          </w:p>
        </w:tc>
        <w:tc>
          <w:tcPr>
            <w:tcW w:w="304" w:type="pct"/>
          </w:tcPr>
          <w:p w14:paraId="131692B0" w14:textId="77777777" w:rsidR="0052417E" w:rsidRPr="00B87767" w:rsidRDefault="0052417E" w:rsidP="00B87767">
            <w:pPr>
              <w:rPr>
                <w:b/>
                <w:bCs/>
              </w:rPr>
            </w:pPr>
          </w:p>
        </w:tc>
        <w:tc>
          <w:tcPr>
            <w:tcW w:w="522" w:type="pct"/>
          </w:tcPr>
          <w:p w14:paraId="64061CBD" w14:textId="77777777" w:rsidR="0052417E" w:rsidRPr="00B87767" w:rsidRDefault="0052417E" w:rsidP="00B87767">
            <w:pPr>
              <w:rPr>
                <w:b/>
                <w:bCs/>
              </w:rPr>
            </w:pPr>
          </w:p>
        </w:tc>
        <w:tc>
          <w:tcPr>
            <w:tcW w:w="558" w:type="pct"/>
          </w:tcPr>
          <w:p w14:paraId="59896CB6" w14:textId="77777777" w:rsidR="0052417E" w:rsidRPr="00B87767" w:rsidRDefault="0052417E" w:rsidP="00B87767">
            <w:pPr>
              <w:rPr>
                <w:b/>
                <w:bCs/>
              </w:rPr>
            </w:pPr>
          </w:p>
        </w:tc>
        <w:tc>
          <w:tcPr>
            <w:tcW w:w="304" w:type="pct"/>
          </w:tcPr>
          <w:p w14:paraId="081C5D4F" w14:textId="77777777" w:rsidR="0052417E" w:rsidRPr="00B87767" w:rsidRDefault="0052417E" w:rsidP="00B87767">
            <w:pPr>
              <w:rPr>
                <w:b/>
                <w:bCs/>
              </w:rPr>
            </w:pPr>
          </w:p>
        </w:tc>
      </w:tr>
      <w:tr w:rsidR="00B87767" w:rsidRPr="00B87767" w14:paraId="3923CD18" w14:textId="77777777" w:rsidTr="00620CF9">
        <w:tc>
          <w:tcPr>
            <w:tcW w:w="1626" w:type="pct"/>
            <w:hideMark/>
          </w:tcPr>
          <w:p w14:paraId="36818508" w14:textId="77777777" w:rsidR="00B87767" w:rsidRPr="00B87767" w:rsidRDefault="00B87767" w:rsidP="00B87767">
            <w:pPr>
              <w:rPr>
                <w:b/>
                <w:bCs/>
              </w:rPr>
            </w:pPr>
            <w:r w:rsidRPr="00B87767">
              <w:rPr>
                <w:b/>
                <w:bCs/>
              </w:rPr>
              <w:t>Variable</w:t>
            </w:r>
          </w:p>
        </w:tc>
        <w:tc>
          <w:tcPr>
            <w:tcW w:w="304" w:type="pct"/>
            <w:hideMark/>
          </w:tcPr>
          <w:p w14:paraId="21D95E6C" w14:textId="77777777" w:rsidR="00B87767" w:rsidRPr="00B87767" w:rsidRDefault="00B87767" w:rsidP="00B87767">
            <w:pPr>
              <w:rPr>
                <w:b/>
                <w:bCs/>
              </w:rPr>
            </w:pPr>
            <w:r w:rsidRPr="00B87767">
              <w:rPr>
                <w:b/>
                <w:bCs/>
              </w:rPr>
              <w:t>VIF</w:t>
            </w:r>
          </w:p>
        </w:tc>
        <w:tc>
          <w:tcPr>
            <w:tcW w:w="522" w:type="pct"/>
            <w:hideMark/>
          </w:tcPr>
          <w:p w14:paraId="2B0818E5" w14:textId="77777777" w:rsidR="00B87767" w:rsidRPr="00B87767" w:rsidRDefault="00B87767" w:rsidP="00B87767">
            <w:pPr>
              <w:rPr>
                <w:b/>
                <w:bCs/>
              </w:rPr>
            </w:pPr>
            <w:r w:rsidRPr="00B87767">
              <w:rPr>
                <w:b/>
                <w:bCs/>
              </w:rPr>
              <w:t>SQRT VIF</w:t>
            </w:r>
          </w:p>
        </w:tc>
        <w:tc>
          <w:tcPr>
            <w:tcW w:w="558" w:type="pct"/>
            <w:hideMark/>
          </w:tcPr>
          <w:p w14:paraId="70AFE3DA" w14:textId="77777777" w:rsidR="00B87767" w:rsidRPr="00B87767" w:rsidRDefault="00B87767" w:rsidP="00B87767">
            <w:pPr>
              <w:rPr>
                <w:b/>
                <w:bCs/>
              </w:rPr>
            </w:pPr>
            <w:r w:rsidRPr="00B87767">
              <w:rPr>
                <w:b/>
                <w:bCs/>
              </w:rPr>
              <w:t>Tolerance</w:t>
            </w:r>
          </w:p>
        </w:tc>
        <w:tc>
          <w:tcPr>
            <w:tcW w:w="304" w:type="pct"/>
            <w:hideMark/>
          </w:tcPr>
          <w:p w14:paraId="26C51A28" w14:textId="77777777" w:rsidR="00B87767" w:rsidRPr="00B87767" w:rsidRDefault="00B87767" w:rsidP="00B87767">
            <w:pPr>
              <w:rPr>
                <w:b/>
                <w:bCs/>
              </w:rPr>
            </w:pPr>
            <w:r w:rsidRPr="00B87767">
              <w:rPr>
                <w:b/>
                <w:bCs/>
              </w:rPr>
              <w:t>R</w:t>
            </w:r>
            <w:r w:rsidRPr="00B87767">
              <w:rPr>
                <w:b/>
                <w:bCs/>
                <w:vertAlign w:val="superscript"/>
              </w:rPr>
              <w:t>2</w:t>
            </w:r>
          </w:p>
        </w:tc>
        <w:tc>
          <w:tcPr>
            <w:tcW w:w="304" w:type="pct"/>
            <w:hideMark/>
          </w:tcPr>
          <w:p w14:paraId="72894306" w14:textId="77777777" w:rsidR="00B87767" w:rsidRPr="00B87767" w:rsidRDefault="00B87767" w:rsidP="00B87767">
            <w:pPr>
              <w:rPr>
                <w:b/>
                <w:bCs/>
              </w:rPr>
            </w:pPr>
            <w:r w:rsidRPr="00B87767">
              <w:rPr>
                <w:b/>
                <w:bCs/>
              </w:rPr>
              <w:t>VIF</w:t>
            </w:r>
          </w:p>
        </w:tc>
        <w:tc>
          <w:tcPr>
            <w:tcW w:w="522" w:type="pct"/>
            <w:hideMark/>
          </w:tcPr>
          <w:p w14:paraId="16DD3CDC" w14:textId="77777777" w:rsidR="00B87767" w:rsidRPr="00B87767" w:rsidRDefault="00B87767" w:rsidP="00B87767">
            <w:pPr>
              <w:rPr>
                <w:b/>
                <w:bCs/>
              </w:rPr>
            </w:pPr>
            <w:r w:rsidRPr="00B87767">
              <w:rPr>
                <w:b/>
                <w:bCs/>
              </w:rPr>
              <w:t>SQRT VIF</w:t>
            </w:r>
          </w:p>
        </w:tc>
        <w:tc>
          <w:tcPr>
            <w:tcW w:w="558" w:type="pct"/>
            <w:hideMark/>
          </w:tcPr>
          <w:p w14:paraId="40748B2E" w14:textId="77777777" w:rsidR="00B87767" w:rsidRPr="00B87767" w:rsidRDefault="00B87767" w:rsidP="00B87767">
            <w:pPr>
              <w:rPr>
                <w:b/>
                <w:bCs/>
              </w:rPr>
            </w:pPr>
            <w:r w:rsidRPr="00B87767">
              <w:rPr>
                <w:b/>
                <w:bCs/>
              </w:rPr>
              <w:t>Tolerance</w:t>
            </w:r>
          </w:p>
        </w:tc>
        <w:tc>
          <w:tcPr>
            <w:tcW w:w="304" w:type="pct"/>
            <w:hideMark/>
          </w:tcPr>
          <w:p w14:paraId="520C3395" w14:textId="77777777" w:rsidR="00B87767" w:rsidRPr="00B87767" w:rsidRDefault="00B87767" w:rsidP="00B87767">
            <w:pPr>
              <w:rPr>
                <w:b/>
                <w:bCs/>
              </w:rPr>
            </w:pPr>
            <w:r w:rsidRPr="00B87767">
              <w:rPr>
                <w:b/>
                <w:bCs/>
              </w:rPr>
              <w:t>R</w:t>
            </w:r>
            <w:r w:rsidRPr="00B87767">
              <w:rPr>
                <w:b/>
                <w:bCs/>
                <w:vertAlign w:val="superscript"/>
              </w:rPr>
              <w:t>2</w:t>
            </w:r>
          </w:p>
        </w:tc>
      </w:tr>
      <w:tr w:rsidR="00B87767" w:rsidRPr="00B87767" w14:paraId="3AE5E089" w14:textId="77777777" w:rsidTr="00620CF9">
        <w:tc>
          <w:tcPr>
            <w:tcW w:w="1626" w:type="pct"/>
            <w:hideMark/>
          </w:tcPr>
          <w:p w14:paraId="2D7FF620" w14:textId="77777777" w:rsidR="00B87767" w:rsidRPr="00B87767" w:rsidRDefault="00B87767" w:rsidP="00B87767">
            <w:r w:rsidRPr="00B87767">
              <w:t>O/S</w:t>
            </w:r>
          </w:p>
        </w:tc>
        <w:tc>
          <w:tcPr>
            <w:tcW w:w="304" w:type="pct"/>
            <w:hideMark/>
          </w:tcPr>
          <w:p w14:paraId="2111EC63" w14:textId="77777777" w:rsidR="00B87767" w:rsidRPr="00B87767" w:rsidRDefault="00B87767" w:rsidP="00B87767">
            <w:r w:rsidRPr="00B87767">
              <w:t>1.09</w:t>
            </w:r>
          </w:p>
        </w:tc>
        <w:tc>
          <w:tcPr>
            <w:tcW w:w="522" w:type="pct"/>
            <w:hideMark/>
          </w:tcPr>
          <w:p w14:paraId="47A665BC" w14:textId="77777777" w:rsidR="00B87767" w:rsidRPr="00B87767" w:rsidRDefault="00B87767" w:rsidP="00B87767">
            <w:r w:rsidRPr="00B87767">
              <w:t>1.04</w:t>
            </w:r>
          </w:p>
        </w:tc>
        <w:tc>
          <w:tcPr>
            <w:tcW w:w="558" w:type="pct"/>
            <w:hideMark/>
          </w:tcPr>
          <w:p w14:paraId="5599B9FB" w14:textId="77777777" w:rsidR="00B87767" w:rsidRPr="00B87767" w:rsidRDefault="00B87767" w:rsidP="00B87767">
            <w:r w:rsidRPr="00B87767">
              <w:t>0.92</w:t>
            </w:r>
          </w:p>
        </w:tc>
        <w:tc>
          <w:tcPr>
            <w:tcW w:w="304" w:type="pct"/>
            <w:hideMark/>
          </w:tcPr>
          <w:p w14:paraId="0580C67A" w14:textId="77777777" w:rsidR="00B87767" w:rsidRPr="00B87767" w:rsidRDefault="00B87767" w:rsidP="00B87767">
            <w:r w:rsidRPr="00B87767">
              <w:t>0.08</w:t>
            </w:r>
          </w:p>
        </w:tc>
        <w:tc>
          <w:tcPr>
            <w:tcW w:w="304" w:type="pct"/>
            <w:hideMark/>
          </w:tcPr>
          <w:p w14:paraId="384AE633" w14:textId="77777777" w:rsidR="00B87767" w:rsidRPr="00B87767" w:rsidRDefault="00B87767" w:rsidP="00B87767"/>
        </w:tc>
        <w:tc>
          <w:tcPr>
            <w:tcW w:w="522" w:type="pct"/>
            <w:hideMark/>
          </w:tcPr>
          <w:p w14:paraId="2C6E0EFE" w14:textId="77777777" w:rsidR="00B87767" w:rsidRPr="00B87767" w:rsidRDefault="00B87767" w:rsidP="00B87767"/>
        </w:tc>
        <w:tc>
          <w:tcPr>
            <w:tcW w:w="558" w:type="pct"/>
            <w:hideMark/>
          </w:tcPr>
          <w:p w14:paraId="1541DF4C" w14:textId="77777777" w:rsidR="00B87767" w:rsidRPr="00B87767" w:rsidRDefault="00B87767" w:rsidP="00B87767"/>
        </w:tc>
        <w:tc>
          <w:tcPr>
            <w:tcW w:w="304" w:type="pct"/>
            <w:hideMark/>
          </w:tcPr>
          <w:p w14:paraId="1B2022DB" w14:textId="77777777" w:rsidR="00B87767" w:rsidRPr="00B87767" w:rsidRDefault="00B87767" w:rsidP="00B87767"/>
        </w:tc>
      </w:tr>
      <w:tr w:rsidR="00B87767" w:rsidRPr="00B87767" w14:paraId="3140D343" w14:textId="77777777" w:rsidTr="00620CF9">
        <w:tc>
          <w:tcPr>
            <w:tcW w:w="1626" w:type="pct"/>
            <w:hideMark/>
          </w:tcPr>
          <w:p w14:paraId="1FE3AB5B" w14:textId="77777777" w:rsidR="00B87767" w:rsidRPr="00B87767" w:rsidRDefault="00B87767" w:rsidP="00B87767">
            <w:r w:rsidRPr="00B87767">
              <w:t>Δ(O/S)</w:t>
            </w:r>
          </w:p>
        </w:tc>
        <w:tc>
          <w:tcPr>
            <w:tcW w:w="304" w:type="pct"/>
            <w:hideMark/>
          </w:tcPr>
          <w:p w14:paraId="7C3195C0" w14:textId="77777777" w:rsidR="00B87767" w:rsidRPr="00B87767" w:rsidRDefault="00B87767" w:rsidP="00B87767"/>
        </w:tc>
        <w:tc>
          <w:tcPr>
            <w:tcW w:w="522" w:type="pct"/>
            <w:hideMark/>
          </w:tcPr>
          <w:p w14:paraId="154AE2D6" w14:textId="77777777" w:rsidR="00B87767" w:rsidRPr="00B87767" w:rsidRDefault="00B87767" w:rsidP="00B87767"/>
        </w:tc>
        <w:tc>
          <w:tcPr>
            <w:tcW w:w="558" w:type="pct"/>
            <w:hideMark/>
          </w:tcPr>
          <w:p w14:paraId="74ECD76C" w14:textId="77777777" w:rsidR="00B87767" w:rsidRPr="00B87767" w:rsidRDefault="00B87767" w:rsidP="00B87767"/>
        </w:tc>
        <w:tc>
          <w:tcPr>
            <w:tcW w:w="304" w:type="pct"/>
            <w:hideMark/>
          </w:tcPr>
          <w:p w14:paraId="3D114677" w14:textId="77777777" w:rsidR="00B87767" w:rsidRPr="00B87767" w:rsidRDefault="00B87767" w:rsidP="00B87767"/>
        </w:tc>
        <w:tc>
          <w:tcPr>
            <w:tcW w:w="304" w:type="pct"/>
            <w:hideMark/>
          </w:tcPr>
          <w:p w14:paraId="5AC9235D" w14:textId="77777777" w:rsidR="00B87767" w:rsidRPr="00B87767" w:rsidRDefault="00B87767" w:rsidP="00B87767">
            <w:r w:rsidRPr="00B87767">
              <w:t>1.31</w:t>
            </w:r>
          </w:p>
        </w:tc>
        <w:tc>
          <w:tcPr>
            <w:tcW w:w="522" w:type="pct"/>
            <w:hideMark/>
          </w:tcPr>
          <w:p w14:paraId="715E8258" w14:textId="77777777" w:rsidR="00B87767" w:rsidRPr="00B87767" w:rsidRDefault="00B87767" w:rsidP="00B87767">
            <w:r w:rsidRPr="00B87767">
              <w:t>1.14</w:t>
            </w:r>
          </w:p>
        </w:tc>
        <w:tc>
          <w:tcPr>
            <w:tcW w:w="558" w:type="pct"/>
            <w:hideMark/>
          </w:tcPr>
          <w:p w14:paraId="51BB68D2" w14:textId="77777777" w:rsidR="00B87767" w:rsidRPr="00B87767" w:rsidRDefault="00B87767" w:rsidP="00B87767">
            <w:r w:rsidRPr="00B87767">
              <w:t>0.77</w:t>
            </w:r>
          </w:p>
        </w:tc>
        <w:tc>
          <w:tcPr>
            <w:tcW w:w="304" w:type="pct"/>
            <w:hideMark/>
          </w:tcPr>
          <w:p w14:paraId="1DB12E10" w14:textId="77777777" w:rsidR="00B87767" w:rsidRPr="00B87767" w:rsidRDefault="00B87767" w:rsidP="00B87767">
            <w:r w:rsidRPr="00B87767">
              <w:t>0.23</w:t>
            </w:r>
          </w:p>
        </w:tc>
      </w:tr>
      <w:tr w:rsidR="00B87767" w:rsidRPr="00B87767" w14:paraId="2C8CFB84" w14:textId="77777777" w:rsidTr="00620CF9">
        <w:tc>
          <w:tcPr>
            <w:tcW w:w="1626" w:type="pct"/>
            <w:hideMark/>
          </w:tcPr>
          <w:p w14:paraId="1EF574B4" w14:textId="77777777" w:rsidR="00B87767" w:rsidRPr="00B87767" w:rsidRDefault="00B87767" w:rsidP="00B87767">
            <w:r w:rsidRPr="00B87767">
              <w:t>AVG(O/S)</w:t>
            </w:r>
          </w:p>
        </w:tc>
        <w:tc>
          <w:tcPr>
            <w:tcW w:w="304" w:type="pct"/>
            <w:hideMark/>
          </w:tcPr>
          <w:p w14:paraId="498ADC2E" w14:textId="77777777" w:rsidR="00B87767" w:rsidRPr="00B87767" w:rsidRDefault="00B87767" w:rsidP="00B87767"/>
        </w:tc>
        <w:tc>
          <w:tcPr>
            <w:tcW w:w="522" w:type="pct"/>
            <w:hideMark/>
          </w:tcPr>
          <w:p w14:paraId="6F2DB2CA" w14:textId="77777777" w:rsidR="00B87767" w:rsidRPr="00B87767" w:rsidRDefault="00B87767" w:rsidP="00B87767"/>
        </w:tc>
        <w:tc>
          <w:tcPr>
            <w:tcW w:w="558" w:type="pct"/>
            <w:hideMark/>
          </w:tcPr>
          <w:p w14:paraId="4730E6AB" w14:textId="77777777" w:rsidR="00B87767" w:rsidRPr="00B87767" w:rsidRDefault="00B87767" w:rsidP="00B87767"/>
        </w:tc>
        <w:tc>
          <w:tcPr>
            <w:tcW w:w="304" w:type="pct"/>
            <w:hideMark/>
          </w:tcPr>
          <w:p w14:paraId="3A0E0E8E" w14:textId="77777777" w:rsidR="00B87767" w:rsidRPr="00B87767" w:rsidRDefault="00B87767" w:rsidP="00B87767"/>
        </w:tc>
        <w:tc>
          <w:tcPr>
            <w:tcW w:w="304" w:type="pct"/>
            <w:hideMark/>
          </w:tcPr>
          <w:p w14:paraId="48512EA8" w14:textId="77777777" w:rsidR="00B87767" w:rsidRPr="00B87767" w:rsidRDefault="00B87767" w:rsidP="00B87767">
            <w:r w:rsidRPr="00B87767">
              <w:t>1.60</w:t>
            </w:r>
          </w:p>
        </w:tc>
        <w:tc>
          <w:tcPr>
            <w:tcW w:w="522" w:type="pct"/>
            <w:hideMark/>
          </w:tcPr>
          <w:p w14:paraId="6D77D166" w14:textId="77777777" w:rsidR="00B87767" w:rsidRPr="00B87767" w:rsidRDefault="00B87767" w:rsidP="00B87767">
            <w:r w:rsidRPr="00B87767">
              <w:t>1.26</w:t>
            </w:r>
          </w:p>
        </w:tc>
        <w:tc>
          <w:tcPr>
            <w:tcW w:w="558" w:type="pct"/>
            <w:hideMark/>
          </w:tcPr>
          <w:p w14:paraId="28A92540" w14:textId="77777777" w:rsidR="00B87767" w:rsidRPr="00B87767" w:rsidRDefault="00B87767" w:rsidP="00B87767">
            <w:r w:rsidRPr="00B87767">
              <w:t>0.63</w:t>
            </w:r>
          </w:p>
        </w:tc>
        <w:tc>
          <w:tcPr>
            <w:tcW w:w="304" w:type="pct"/>
            <w:hideMark/>
          </w:tcPr>
          <w:p w14:paraId="7C06D101" w14:textId="77777777" w:rsidR="00B87767" w:rsidRPr="00B87767" w:rsidRDefault="00B87767" w:rsidP="00B87767">
            <w:r w:rsidRPr="00B87767">
              <w:t>0.37</w:t>
            </w:r>
          </w:p>
        </w:tc>
      </w:tr>
      <w:tr w:rsidR="00B87767" w:rsidRPr="00B87767" w14:paraId="717FF249" w14:textId="77777777" w:rsidTr="00620CF9">
        <w:tc>
          <w:tcPr>
            <w:tcW w:w="1626" w:type="pct"/>
            <w:hideMark/>
          </w:tcPr>
          <w:p w14:paraId="3799BD03" w14:textId="77777777" w:rsidR="00B87767" w:rsidRPr="00B87767" w:rsidRDefault="00B87767" w:rsidP="00B87767">
            <w:r w:rsidRPr="00B87767">
              <w:t>ΔIV</w:t>
            </w:r>
          </w:p>
        </w:tc>
        <w:tc>
          <w:tcPr>
            <w:tcW w:w="304" w:type="pct"/>
            <w:hideMark/>
          </w:tcPr>
          <w:p w14:paraId="1FF4EF90" w14:textId="77777777" w:rsidR="00B87767" w:rsidRPr="00B87767" w:rsidRDefault="00B87767" w:rsidP="00B87767">
            <w:r w:rsidRPr="00B87767">
              <w:t>1.11</w:t>
            </w:r>
          </w:p>
        </w:tc>
        <w:tc>
          <w:tcPr>
            <w:tcW w:w="522" w:type="pct"/>
            <w:hideMark/>
          </w:tcPr>
          <w:p w14:paraId="12972821" w14:textId="77777777" w:rsidR="00B87767" w:rsidRPr="00B87767" w:rsidRDefault="00B87767" w:rsidP="00B87767">
            <w:r w:rsidRPr="00B87767">
              <w:t>1.05</w:t>
            </w:r>
          </w:p>
        </w:tc>
        <w:tc>
          <w:tcPr>
            <w:tcW w:w="558" w:type="pct"/>
            <w:hideMark/>
          </w:tcPr>
          <w:p w14:paraId="4BEB3209" w14:textId="77777777" w:rsidR="00B87767" w:rsidRPr="00B87767" w:rsidRDefault="00B87767" w:rsidP="00B87767">
            <w:r w:rsidRPr="00B87767">
              <w:t>0.90</w:t>
            </w:r>
          </w:p>
        </w:tc>
        <w:tc>
          <w:tcPr>
            <w:tcW w:w="304" w:type="pct"/>
            <w:hideMark/>
          </w:tcPr>
          <w:p w14:paraId="18EB5804" w14:textId="77777777" w:rsidR="00B87767" w:rsidRPr="00B87767" w:rsidRDefault="00B87767" w:rsidP="00B87767">
            <w:r w:rsidRPr="00B87767">
              <w:t>0.10</w:t>
            </w:r>
          </w:p>
        </w:tc>
        <w:tc>
          <w:tcPr>
            <w:tcW w:w="304" w:type="pct"/>
            <w:hideMark/>
          </w:tcPr>
          <w:p w14:paraId="179C55A4" w14:textId="77777777" w:rsidR="00B87767" w:rsidRPr="00B87767" w:rsidRDefault="00B87767" w:rsidP="00B87767">
            <w:r w:rsidRPr="00B87767">
              <w:t>1.20</w:t>
            </w:r>
          </w:p>
        </w:tc>
        <w:tc>
          <w:tcPr>
            <w:tcW w:w="522" w:type="pct"/>
            <w:hideMark/>
          </w:tcPr>
          <w:p w14:paraId="638E334B" w14:textId="77777777" w:rsidR="00B87767" w:rsidRPr="00B87767" w:rsidRDefault="00B87767" w:rsidP="00B87767">
            <w:r w:rsidRPr="00B87767">
              <w:t>1.10</w:t>
            </w:r>
          </w:p>
        </w:tc>
        <w:tc>
          <w:tcPr>
            <w:tcW w:w="558" w:type="pct"/>
            <w:hideMark/>
          </w:tcPr>
          <w:p w14:paraId="61529F5B" w14:textId="77777777" w:rsidR="00B87767" w:rsidRPr="00B87767" w:rsidRDefault="00B87767" w:rsidP="00B87767">
            <w:r w:rsidRPr="00B87767">
              <w:t>0.83</w:t>
            </w:r>
          </w:p>
        </w:tc>
        <w:tc>
          <w:tcPr>
            <w:tcW w:w="304" w:type="pct"/>
            <w:hideMark/>
          </w:tcPr>
          <w:p w14:paraId="39B86177" w14:textId="77777777" w:rsidR="00B87767" w:rsidRPr="00B87767" w:rsidRDefault="00B87767" w:rsidP="00B87767">
            <w:r w:rsidRPr="00B87767">
              <w:t>0.17</w:t>
            </w:r>
          </w:p>
        </w:tc>
      </w:tr>
      <w:tr w:rsidR="00B87767" w:rsidRPr="00B87767" w14:paraId="7649386E" w14:textId="77777777" w:rsidTr="00620CF9">
        <w:tc>
          <w:tcPr>
            <w:tcW w:w="1626" w:type="pct"/>
            <w:hideMark/>
          </w:tcPr>
          <w:p w14:paraId="547ED57A" w14:textId="77777777" w:rsidR="00B87767" w:rsidRPr="00B87767" w:rsidRDefault="00B87767" w:rsidP="00B87767">
            <w:r w:rsidRPr="00B87767">
              <w:t>RET</w:t>
            </w:r>
          </w:p>
        </w:tc>
        <w:tc>
          <w:tcPr>
            <w:tcW w:w="304" w:type="pct"/>
            <w:hideMark/>
          </w:tcPr>
          <w:p w14:paraId="20D08602" w14:textId="77777777" w:rsidR="00B87767" w:rsidRPr="00B87767" w:rsidRDefault="00B87767" w:rsidP="00B87767">
            <w:r w:rsidRPr="00B87767">
              <w:t>1.01</w:t>
            </w:r>
          </w:p>
        </w:tc>
        <w:tc>
          <w:tcPr>
            <w:tcW w:w="522" w:type="pct"/>
            <w:hideMark/>
          </w:tcPr>
          <w:p w14:paraId="7AB1C8A6" w14:textId="77777777" w:rsidR="00B87767" w:rsidRPr="00B87767" w:rsidRDefault="00B87767" w:rsidP="00B87767">
            <w:r w:rsidRPr="00B87767">
              <w:t>1.00</w:t>
            </w:r>
          </w:p>
        </w:tc>
        <w:tc>
          <w:tcPr>
            <w:tcW w:w="558" w:type="pct"/>
            <w:hideMark/>
          </w:tcPr>
          <w:p w14:paraId="116B84EA" w14:textId="77777777" w:rsidR="00B87767" w:rsidRPr="00B87767" w:rsidRDefault="00B87767" w:rsidP="00B87767">
            <w:r w:rsidRPr="00B87767">
              <w:t>0.99</w:t>
            </w:r>
          </w:p>
        </w:tc>
        <w:tc>
          <w:tcPr>
            <w:tcW w:w="304" w:type="pct"/>
            <w:hideMark/>
          </w:tcPr>
          <w:p w14:paraId="64D6BB2E" w14:textId="77777777" w:rsidR="00B87767" w:rsidRPr="00B87767" w:rsidRDefault="00B87767" w:rsidP="00B87767">
            <w:r w:rsidRPr="00B87767">
              <w:t>0.01</w:t>
            </w:r>
          </w:p>
        </w:tc>
        <w:tc>
          <w:tcPr>
            <w:tcW w:w="304" w:type="pct"/>
            <w:hideMark/>
          </w:tcPr>
          <w:p w14:paraId="1CD7BA11" w14:textId="77777777" w:rsidR="00B87767" w:rsidRPr="00B87767" w:rsidRDefault="00B87767" w:rsidP="00B87767">
            <w:r w:rsidRPr="00B87767">
              <w:t>1.01</w:t>
            </w:r>
          </w:p>
        </w:tc>
        <w:tc>
          <w:tcPr>
            <w:tcW w:w="522" w:type="pct"/>
            <w:hideMark/>
          </w:tcPr>
          <w:p w14:paraId="1B09D64D" w14:textId="77777777" w:rsidR="00B87767" w:rsidRPr="00B87767" w:rsidRDefault="00B87767" w:rsidP="00B87767">
            <w:r w:rsidRPr="00B87767">
              <w:t>1.00</w:t>
            </w:r>
          </w:p>
        </w:tc>
        <w:tc>
          <w:tcPr>
            <w:tcW w:w="558" w:type="pct"/>
            <w:hideMark/>
          </w:tcPr>
          <w:p w14:paraId="636EFD52" w14:textId="77777777" w:rsidR="00B87767" w:rsidRPr="00B87767" w:rsidRDefault="00B87767" w:rsidP="00B87767">
            <w:r w:rsidRPr="00B87767">
              <w:t>0.99</w:t>
            </w:r>
          </w:p>
        </w:tc>
        <w:tc>
          <w:tcPr>
            <w:tcW w:w="304" w:type="pct"/>
            <w:hideMark/>
          </w:tcPr>
          <w:p w14:paraId="33F91938" w14:textId="77777777" w:rsidR="00B87767" w:rsidRPr="00B87767" w:rsidRDefault="00B87767" w:rsidP="00B87767">
            <w:r w:rsidRPr="00B87767">
              <w:t>0.01</w:t>
            </w:r>
          </w:p>
        </w:tc>
      </w:tr>
      <w:tr w:rsidR="00B87767" w:rsidRPr="00B87767" w14:paraId="306579A5" w14:textId="77777777" w:rsidTr="00620CF9">
        <w:tc>
          <w:tcPr>
            <w:tcW w:w="1626" w:type="pct"/>
            <w:hideMark/>
          </w:tcPr>
          <w:p w14:paraId="7206D1EA" w14:textId="77777777" w:rsidR="00B87767" w:rsidRPr="00B87767" w:rsidRDefault="00B87767" w:rsidP="00B87767">
            <w:r w:rsidRPr="00B87767">
              <w:t>SIZE</w:t>
            </w:r>
          </w:p>
        </w:tc>
        <w:tc>
          <w:tcPr>
            <w:tcW w:w="304" w:type="pct"/>
            <w:hideMark/>
          </w:tcPr>
          <w:p w14:paraId="0AAFE4E3" w14:textId="77777777" w:rsidR="00B87767" w:rsidRPr="00B87767" w:rsidRDefault="00B87767" w:rsidP="00B87767">
            <w:r w:rsidRPr="00B87767">
              <w:t>1.78</w:t>
            </w:r>
          </w:p>
        </w:tc>
        <w:tc>
          <w:tcPr>
            <w:tcW w:w="522" w:type="pct"/>
            <w:hideMark/>
          </w:tcPr>
          <w:p w14:paraId="18EC9B14" w14:textId="77777777" w:rsidR="00B87767" w:rsidRPr="00B87767" w:rsidRDefault="00B87767" w:rsidP="00B87767">
            <w:r w:rsidRPr="00B87767">
              <w:t>1.33</w:t>
            </w:r>
          </w:p>
        </w:tc>
        <w:tc>
          <w:tcPr>
            <w:tcW w:w="558" w:type="pct"/>
            <w:hideMark/>
          </w:tcPr>
          <w:p w14:paraId="48061419" w14:textId="77777777" w:rsidR="00B87767" w:rsidRPr="00B87767" w:rsidRDefault="00B87767" w:rsidP="00B87767">
            <w:r w:rsidRPr="00B87767">
              <w:t>0.56</w:t>
            </w:r>
          </w:p>
        </w:tc>
        <w:tc>
          <w:tcPr>
            <w:tcW w:w="304" w:type="pct"/>
            <w:hideMark/>
          </w:tcPr>
          <w:p w14:paraId="2C3DE803" w14:textId="77777777" w:rsidR="00B87767" w:rsidRPr="00B87767" w:rsidRDefault="00B87767" w:rsidP="00B87767">
            <w:r w:rsidRPr="00B87767">
              <w:t>0.44</w:t>
            </w:r>
          </w:p>
        </w:tc>
        <w:tc>
          <w:tcPr>
            <w:tcW w:w="304" w:type="pct"/>
            <w:hideMark/>
          </w:tcPr>
          <w:p w14:paraId="5DFA8844" w14:textId="77777777" w:rsidR="00B87767" w:rsidRPr="00B87767" w:rsidRDefault="00B87767" w:rsidP="00B87767">
            <w:r w:rsidRPr="00B87767">
              <w:t>1.92</w:t>
            </w:r>
          </w:p>
        </w:tc>
        <w:tc>
          <w:tcPr>
            <w:tcW w:w="522" w:type="pct"/>
            <w:hideMark/>
          </w:tcPr>
          <w:p w14:paraId="6F4A75FC" w14:textId="77777777" w:rsidR="00B87767" w:rsidRPr="00B87767" w:rsidRDefault="00B87767" w:rsidP="00B87767">
            <w:r w:rsidRPr="00B87767">
              <w:t>1.39</w:t>
            </w:r>
          </w:p>
        </w:tc>
        <w:tc>
          <w:tcPr>
            <w:tcW w:w="558" w:type="pct"/>
            <w:hideMark/>
          </w:tcPr>
          <w:p w14:paraId="169D4A39" w14:textId="77777777" w:rsidR="00B87767" w:rsidRPr="00B87767" w:rsidRDefault="00B87767" w:rsidP="00B87767">
            <w:r w:rsidRPr="00B87767">
              <w:t>0.52</w:t>
            </w:r>
          </w:p>
        </w:tc>
        <w:tc>
          <w:tcPr>
            <w:tcW w:w="304" w:type="pct"/>
            <w:hideMark/>
          </w:tcPr>
          <w:p w14:paraId="2B3521FC" w14:textId="77777777" w:rsidR="00B87767" w:rsidRPr="00B87767" w:rsidRDefault="00B87767" w:rsidP="00B87767">
            <w:r w:rsidRPr="00B87767">
              <w:t>0.48</w:t>
            </w:r>
          </w:p>
        </w:tc>
      </w:tr>
      <w:tr w:rsidR="00B87767" w:rsidRPr="00B87767" w14:paraId="20F9B798" w14:textId="77777777" w:rsidTr="00620CF9">
        <w:tc>
          <w:tcPr>
            <w:tcW w:w="1626" w:type="pct"/>
            <w:hideMark/>
          </w:tcPr>
          <w:p w14:paraId="3FF87227" w14:textId="77777777" w:rsidR="00B87767" w:rsidRPr="00B87767" w:rsidRDefault="00B87767" w:rsidP="00B87767">
            <w:r w:rsidRPr="00B87767">
              <w:t>BM</w:t>
            </w:r>
          </w:p>
        </w:tc>
        <w:tc>
          <w:tcPr>
            <w:tcW w:w="304" w:type="pct"/>
            <w:hideMark/>
          </w:tcPr>
          <w:p w14:paraId="39401963" w14:textId="77777777" w:rsidR="00B87767" w:rsidRPr="00B87767" w:rsidRDefault="00B87767" w:rsidP="00B87767">
            <w:r w:rsidRPr="00B87767">
              <w:t>1.47</w:t>
            </w:r>
          </w:p>
        </w:tc>
        <w:tc>
          <w:tcPr>
            <w:tcW w:w="522" w:type="pct"/>
            <w:hideMark/>
          </w:tcPr>
          <w:p w14:paraId="6B1AAEEC" w14:textId="77777777" w:rsidR="00B87767" w:rsidRPr="00B87767" w:rsidRDefault="00B87767" w:rsidP="00B87767">
            <w:r w:rsidRPr="00B87767">
              <w:t>1.21</w:t>
            </w:r>
          </w:p>
        </w:tc>
        <w:tc>
          <w:tcPr>
            <w:tcW w:w="558" w:type="pct"/>
            <w:hideMark/>
          </w:tcPr>
          <w:p w14:paraId="79B58A45" w14:textId="77777777" w:rsidR="00B87767" w:rsidRPr="00B87767" w:rsidRDefault="00B87767" w:rsidP="00B87767">
            <w:r w:rsidRPr="00B87767">
              <w:t>0.68</w:t>
            </w:r>
          </w:p>
        </w:tc>
        <w:tc>
          <w:tcPr>
            <w:tcW w:w="304" w:type="pct"/>
            <w:hideMark/>
          </w:tcPr>
          <w:p w14:paraId="448660B1" w14:textId="77777777" w:rsidR="00B87767" w:rsidRPr="00B87767" w:rsidRDefault="00B87767" w:rsidP="00B87767">
            <w:r w:rsidRPr="00B87767">
              <w:t>0.32</w:t>
            </w:r>
          </w:p>
        </w:tc>
        <w:tc>
          <w:tcPr>
            <w:tcW w:w="304" w:type="pct"/>
            <w:hideMark/>
          </w:tcPr>
          <w:p w14:paraId="7238483B" w14:textId="77777777" w:rsidR="00B87767" w:rsidRPr="00B87767" w:rsidRDefault="00B87767" w:rsidP="00B87767">
            <w:r w:rsidRPr="00B87767">
              <w:t>1.47</w:t>
            </w:r>
          </w:p>
        </w:tc>
        <w:tc>
          <w:tcPr>
            <w:tcW w:w="522" w:type="pct"/>
            <w:hideMark/>
          </w:tcPr>
          <w:p w14:paraId="7437E8C8" w14:textId="77777777" w:rsidR="00B87767" w:rsidRPr="00B87767" w:rsidRDefault="00B87767" w:rsidP="00B87767">
            <w:r w:rsidRPr="00B87767">
              <w:t>1.21</w:t>
            </w:r>
          </w:p>
        </w:tc>
        <w:tc>
          <w:tcPr>
            <w:tcW w:w="558" w:type="pct"/>
            <w:hideMark/>
          </w:tcPr>
          <w:p w14:paraId="1FEA297C" w14:textId="77777777" w:rsidR="00B87767" w:rsidRPr="00B87767" w:rsidRDefault="00B87767" w:rsidP="00B87767">
            <w:r w:rsidRPr="00B87767">
              <w:t>0.68</w:t>
            </w:r>
          </w:p>
        </w:tc>
        <w:tc>
          <w:tcPr>
            <w:tcW w:w="304" w:type="pct"/>
            <w:hideMark/>
          </w:tcPr>
          <w:p w14:paraId="75463204" w14:textId="77777777" w:rsidR="00B87767" w:rsidRPr="00B87767" w:rsidRDefault="00B87767" w:rsidP="00B87767">
            <w:r w:rsidRPr="00B87767">
              <w:t>0.32</w:t>
            </w:r>
          </w:p>
        </w:tc>
      </w:tr>
      <w:tr w:rsidR="00B87767" w:rsidRPr="00B87767" w14:paraId="69594192" w14:textId="77777777" w:rsidTr="00620CF9">
        <w:tc>
          <w:tcPr>
            <w:tcW w:w="1626" w:type="pct"/>
            <w:hideMark/>
          </w:tcPr>
          <w:p w14:paraId="27050AAD" w14:textId="77777777" w:rsidR="00B87767" w:rsidRPr="00B87767" w:rsidRDefault="00B87767" w:rsidP="00B87767">
            <w:r w:rsidRPr="00B87767">
              <w:t>MOM</w:t>
            </w:r>
          </w:p>
        </w:tc>
        <w:tc>
          <w:tcPr>
            <w:tcW w:w="304" w:type="pct"/>
            <w:hideMark/>
          </w:tcPr>
          <w:p w14:paraId="07775B21" w14:textId="77777777" w:rsidR="00B87767" w:rsidRPr="00B87767" w:rsidRDefault="00B87767" w:rsidP="00B87767">
            <w:r w:rsidRPr="00B87767">
              <w:t>1.07</w:t>
            </w:r>
          </w:p>
        </w:tc>
        <w:tc>
          <w:tcPr>
            <w:tcW w:w="522" w:type="pct"/>
            <w:hideMark/>
          </w:tcPr>
          <w:p w14:paraId="08EFB105" w14:textId="77777777" w:rsidR="00B87767" w:rsidRPr="00B87767" w:rsidRDefault="00B87767" w:rsidP="00B87767">
            <w:r w:rsidRPr="00B87767">
              <w:t>1.04</w:t>
            </w:r>
          </w:p>
        </w:tc>
        <w:tc>
          <w:tcPr>
            <w:tcW w:w="558" w:type="pct"/>
            <w:hideMark/>
          </w:tcPr>
          <w:p w14:paraId="6E66D0D9" w14:textId="77777777" w:rsidR="00B87767" w:rsidRPr="00B87767" w:rsidRDefault="00B87767" w:rsidP="00B87767">
            <w:r w:rsidRPr="00B87767">
              <w:t>0.93</w:t>
            </w:r>
          </w:p>
        </w:tc>
        <w:tc>
          <w:tcPr>
            <w:tcW w:w="304" w:type="pct"/>
            <w:hideMark/>
          </w:tcPr>
          <w:p w14:paraId="79671255" w14:textId="77777777" w:rsidR="00B87767" w:rsidRPr="00B87767" w:rsidRDefault="00B87767" w:rsidP="00B87767">
            <w:r w:rsidRPr="00B87767">
              <w:t>0.07</w:t>
            </w:r>
          </w:p>
        </w:tc>
        <w:tc>
          <w:tcPr>
            <w:tcW w:w="304" w:type="pct"/>
            <w:hideMark/>
          </w:tcPr>
          <w:p w14:paraId="023750AD" w14:textId="77777777" w:rsidR="00B87767" w:rsidRPr="00B87767" w:rsidRDefault="00B87767" w:rsidP="00B87767">
            <w:r w:rsidRPr="00B87767">
              <w:t>1.07</w:t>
            </w:r>
          </w:p>
        </w:tc>
        <w:tc>
          <w:tcPr>
            <w:tcW w:w="522" w:type="pct"/>
            <w:hideMark/>
          </w:tcPr>
          <w:p w14:paraId="1F1EB1D3" w14:textId="77777777" w:rsidR="00B87767" w:rsidRPr="00B87767" w:rsidRDefault="00B87767" w:rsidP="00B87767">
            <w:r w:rsidRPr="00B87767">
              <w:t>1.04</w:t>
            </w:r>
          </w:p>
        </w:tc>
        <w:tc>
          <w:tcPr>
            <w:tcW w:w="558" w:type="pct"/>
            <w:hideMark/>
          </w:tcPr>
          <w:p w14:paraId="7798AF3D" w14:textId="77777777" w:rsidR="00B87767" w:rsidRPr="00B87767" w:rsidRDefault="00B87767" w:rsidP="00B87767">
            <w:r w:rsidRPr="00B87767">
              <w:t>0.93</w:t>
            </w:r>
          </w:p>
        </w:tc>
        <w:tc>
          <w:tcPr>
            <w:tcW w:w="304" w:type="pct"/>
            <w:hideMark/>
          </w:tcPr>
          <w:p w14:paraId="3787A1DC" w14:textId="77777777" w:rsidR="00B87767" w:rsidRPr="00B87767" w:rsidRDefault="00B87767" w:rsidP="00B87767">
            <w:r w:rsidRPr="00B87767">
              <w:t>0.07</w:t>
            </w:r>
          </w:p>
        </w:tc>
      </w:tr>
      <w:tr w:rsidR="00B87767" w:rsidRPr="00B87767" w14:paraId="55E8C3A4" w14:textId="77777777" w:rsidTr="00620CF9">
        <w:tc>
          <w:tcPr>
            <w:tcW w:w="1626" w:type="pct"/>
            <w:hideMark/>
          </w:tcPr>
          <w:p w14:paraId="20357746" w14:textId="77777777" w:rsidR="00B87767" w:rsidRPr="00B87767" w:rsidRDefault="00B87767" w:rsidP="00B87767">
            <w:r w:rsidRPr="00B87767">
              <w:t>ILLIQ</w:t>
            </w:r>
          </w:p>
        </w:tc>
        <w:tc>
          <w:tcPr>
            <w:tcW w:w="304" w:type="pct"/>
            <w:hideMark/>
          </w:tcPr>
          <w:p w14:paraId="3E2D8E39" w14:textId="77777777" w:rsidR="00B87767" w:rsidRPr="00B87767" w:rsidRDefault="00B87767" w:rsidP="00B87767">
            <w:r w:rsidRPr="00B87767">
              <w:t>1.40</w:t>
            </w:r>
          </w:p>
        </w:tc>
        <w:tc>
          <w:tcPr>
            <w:tcW w:w="522" w:type="pct"/>
            <w:hideMark/>
          </w:tcPr>
          <w:p w14:paraId="74B5F9B8" w14:textId="77777777" w:rsidR="00B87767" w:rsidRPr="00B87767" w:rsidRDefault="00B87767" w:rsidP="00B87767">
            <w:r w:rsidRPr="00B87767">
              <w:t>1.18</w:t>
            </w:r>
          </w:p>
        </w:tc>
        <w:tc>
          <w:tcPr>
            <w:tcW w:w="558" w:type="pct"/>
            <w:hideMark/>
          </w:tcPr>
          <w:p w14:paraId="0439FFF5" w14:textId="77777777" w:rsidR="00B87767" w:rsidRPr="00B87767" w:rsidRDefault="00B87767" w:rsidP="00B87767">
            <w:r w:rsidRPr="00B87767">
              <w:t>0.71</w:t>
            </w:r>
          </w:p>
        </w:tc>
        <w:tc>
          <w:tcPr>
            <w:tcW w:w="304" w:type="pct"/>
            <w:hideMark/>
          </w:tcPr>
          <w:p w14:paraId="401D1413" w14:textId="77777777" w:rsidR="00B87767" w:rsidRPr="00B87767" w:rsidRDefault="00B87767" w:rsidP="00B87767">
            <w:r w:rsidRPr="00B87767">
              <w:t>0.29</w:t>
            </w:r>
          </w:p>
        </w:tc>
        <w:tc>
          <w:tcPr>
            <w:tcW w:w="304" w:type="pct"/>
            <w:hideMark/>
          </w:tcPr>
          <w:p w14:paraId="3697EDFA" w14:textId="77777777" w:rsidR="00B87767" w:rsidRPr="00B87767" w:rsidRDefault="00B87767" w:rsidP="00B87767">
            <w:r w:rsidRPr="00B87767">
              <w:t>1.41</w:t>
            </w:r>
          </w:p>
        </w:tc>
        <w:tc>
          <w:tcPr>
            <w:tcW w:w="522" w:type="pct"/>
            <w:hideMark/>
          </w:tcPr>
          <w:p w14:paraId="7D9157D3" w14:textId="77777777" w:rsidR="00B87767" w:rsidRPr="00B87767" w:rsidRDefault="00B87767" w:rsidP="00B87767">
            <w:r w:rsidRPr="00B87767">
              <w:t>1.19</w:t>
            </w:r>
          </w:p>
        </w:tc>
        <w:tc>
          <w:tcPr>
            <w:tcW w:w="558" w:type="pct"/>
            <w:hideMark/>
          </w:tcPr>
          <w:p w14:paraId="4BE328D8" w14:textId="77777777" w:rsidR="00B87767" w:rsidRPr="00B87767" w:rsidRDefault="00B87767" w:rsidP="00B87767">
            <w:r w:rsidRPr="00B87767">
              <w:t>0.71</w:t>
            </w:r>
          </w:p>
        </w:tc>
        <w:tc>
          <w:tcPr>
            <w:tcW w:w="304" w:type="pct"/>
            <w:hideMark/>
          </w:tcPr>
          <w:p w14:paraId="64A2D596" w14:textId="77777777" w:rsidR="00B87767" w:rsidRPr="00B87767" w:rsidRDefault="00B87767" w:rsidP="00B87767">
            <w:r w:rsidRPr="00B87767">
              <w:t>0.29</w:t>
            </w:r>
          </w:p>
        </w:tc>
      </w:tr>
      <w:tr w:rsidR="00B87767" w:rsidRPr="00B87767" w14:paraId="2A02819E" w14:textId="77777777" w:rsidTr="00620CF9">
        <w:tc>
          <w:tcPr>
            <w:tcW w:w="1626" w:type="pct"/>
            <w:hideMark/>
          </w:tcPr>
          <w:p w14:paraId="5DA656D9" w14:textId="77777777" w:rsidR="00B87767" w:rsidRPr="00B87767" w:rsidRDefault="00B87767" w:rsidP="00B87767">
            <w:r w:rsidRPr="00B87767">
              <w:t>CM</w:t>
            </w:r>
          </w:p>
        </w:tc>
        <w:tc>
          <w:tcPr>
            <w:tcW w:w="304" w:type="pct"/>
            <w:hideMark/>
          </w:tcPr>
          <w:p w14:paraId="515EAEBA" w14:textId="77777777" w:rsidR="00B87767" w:rsidRPr="00B87767" w:rsidRDefault="00B87767" w:rsidP="00B87767">
            <w:r w:rsidRPr="00B87767">
              <w:t>1.20</w:t>
            </w:r>
          </w:p>
        </w:tc>
        <w:tc>
          <w:tcPr>
            <w:tcW w:w="522" w:type="pct"/>
            <w:hideMark/>
          </w:tcPr>
          <w:p w14:paraId="386204FD" w14:textId="77777777" w:rsidR="00B87767" w:rsidRPr="00B87767" w:rsidRDefault="00B87767" w:rsidP="00B87767">
            <w:r w:rsidRPr="00B87767">
              <w:t>1.10</w:t>
            </w:r>
          </w:p>
        </w:tc>
        <w:tc>
          <w:tcPr>
            <w:tcW w:w="558" w:type="pct"/>
            <w:hideMark/>
          </w:tcPr>
          <w:p w14:paraId="23663B93" w14:textId="77777777" w:rsidR="00B87767" w:rsidRPr="00B87767" w:rsidRDefault="00B87767" w:rsidP="00B87767">
            <w:r w:rsidRPr="00B87767">
              <w:t>0.83</w:t>
            </w:r>
          </w:p>
        </w:tc>
        <w:tc>
          <w:tcPr>
            <w:tcW w:w="304" w:type="pct"/>
            <w:hideMark/>
          </w:tcPr>
          <w:p w14:paraId="24082BD4" w14:textId="77777777" w:rsidR="00B87767" w:rsidRPr="00B87767" w:rsidRDefault="00B87767" w:rsidP="00B87767">
            <w:r w:rsidRPr="00B87767">
              <w:t>0.17</w:t>
            </w:r>
          </w:p>
        </w:tc>
        <w:tc>
          <w:tcPr>
            <w:tcW w:w="304" w:type="pct"/>
            <w:hideMark/>
          </w:tcPr>
          <w:p w14:paraId="68862B0C" w14:textId="77777777" w:rsidR="00B87767" w:rsidRPr="00B87767" w:rsidRDefault="00B87767" w:rsidP="00B87767">
            <w:r w:rsidRPr="00B87767">
              <w:t>1.20</w:t>
            </w:r>
          </w:p>
        </w:tc>
        <w:tc>
          <w:tcPr>
            <w:tcW w:w="522" w:type="pct"/>
            <w:hideMark/>
          </w:tcPr>
          <w:p w14:paraId="7E2E4CB0" w14:textId="77777777" w:rsidR="00B87767" w:rsidRPr="00B87767" w:rsidRDefault="00B87767" w:rsidP="00B87767">
            <w:r w:rsidRPr="00B87767">
              <w:t>1.10</w:t>
            </w:r>
          </w:p>
        </w:tc>
        <w:tc>
          <w:tcPr>
            <w:tcW w:w="558" w:type="pct"/>
            <w:hideMark/>
          </w:tcPr>
          <w:p w14:paraId="5140FA44" w14:textId="77777777" w:rsidR="00B87767" w:rsidRPr="00B87767" w:rsidRDefault="00B87767" w:rsidP="00B87767">
            <w:r w:rsidRPr="00B87767">
              <w:t>0.83</w:t>
            </w:r>
          </w:p>
        </w:tc>
        <w:tc>
          <w:tcPr>
            <w:tcW w:w="304" w:type="pct"/>
            <w:hideMark/>
          </w:tcPr>
          <w:p w14:paraId="44CDE622" w14:textId="77777777" w:rsidR="00B87767" w:rsidRPr="00B87767" w:rsidRDefault="00B87767" w:rsidP="00B87767">
            <w:r w:rsidRPr="00B87767">
              <w:t>0.17</w:t>
            </w:r>
          </w:p>
        </w:tc>
      </w:tr>
      <w:tr w:rsidR="00B87767" w:rsidRPr="00B87767" w14:paraId="7F54BD34" w14:textId="77777777" w:rsidTr="00620CF9">
        <w:tc>
          <w:tcPr>
            <w:tcW w:w="1626" w:type="pct"/>
            <w:hideMark/>
          </w:tcPr>
          <w:p w14:paraId="3D334704" w14:textId="77777777" w:rsidR="00B87767" w:rsidRPr="00B87767" w:rsidRDefault="00B87767" w:rsidP="00B87767">
            <w:proofErr w:type="spellStart"/>
            <w:r w:rsidRPr="00B87767">
              <w:t>Inst.Own</w:t>
            </w:r>
            <w:proofErr w:type="spellEnd"/>
            <w:r w:rsidRPr="00B87767">
              <w:t>. (%)</w:t>
            </w:r>
          </w:p>
        </w:tc>
        <w:tc>
          <w:tcPr>
            <w:tcW w:w="304" w:type="pct"/>
            <w:hideMark/>
          </w:tcPr>
          <w:p w14:paraId="73383C44" w14:textId="77777777" w:rsidR="00B87767" w:rsidRPr="00B87767" w:rsidRDefault="00B87767" w:rsidP="00B87767">
            <w:r w:rsidRPr="00B87767">
              <w:t>1.09</w:t>
            </w:r>
          </w:p>
        </w:tc>
        <w:tc>
          <w:tcPr>
            <w:tcW w:w="522" w:type="pct"/>
            <w:hideMark/>
          </w:tcPr>
          <w:p w14:paraId="4F6CF869" w14:textId="77777777" w:rsidR="00B87767" w:rsidRPr="00B87767" w:rsidRDefault="00B87767" w:rsidP="00B87767">
            <w:r w:rsidRPr="00B87767">
              <w:t>1.04</w:t>
            </w:r>
          </w:p>
        </w:tc>
        <w:tc>
          <w:tcPr>
            <w:tcW w:w="558" w:type="pct"/>
            <w:hideMark/>
          </w:tcPr>
          <w:p w14:paraId="2282A9CA" w14:textId="77777777" w:rsidR="00B87767" w:rsidRPr="00B87767" w:rsidRDefault="00B87767" w:rsidP="00B87767">
            <w:r w:rsidRPr="00B87767">
              <w:t>0.92</w:t>
            </w:r>
          </w:p>
        </w:tc>
        <w:tc>
          <w:tcPr>
            <w:tcW w:w="304" w:type="pct"/>
            <w:hideMark/>
          </w:tcPr>
          <w:p w14:paraId="09B87577" w14:textId="77777777" w:rsidR="00B87767" w:rsidRPr="00B87767" w:rsidRDefault="00B87767" w:rsidP="00B87767">
            <w:r w:rsidRPr="00B87767">
              <w:t>0.08</w:t>
            </w:r>
          </w:p>
        </w:tc>
        <w:tc>
          <w:tcPr>
            <w:tcW w:w="304" w:type="pct"/>
            <w:hideMark/>
          </w:tcPr>
          <w:p w14:paraId="047F09DC" w14:textId="77777777" w:rsidR="00B87767" w:rsidRPr="00B87767" w:rsidRDefault="00B87767" w:rsidP="00B87767">
            <w:r w:rsidRPr="00B87767">
              <w:t>1.09</w:t>
            </w:r>
          </w:p>
        </w:tc>
        <w:tc>
          <w:tcPr>
            <w:tcW w:w="522" w:type="pct"/>
            <w:hideMark/>
          </w:tcPr>
          <w:p w14:paraId="18A9F62B" w14:textId="77777777" w:rsidR="00B87767" w:rsidRPr="00B87767" w:rsidRDefault="00B87767" w:rsidP="00B87767">
            <w:r w:rsidRPr="00B87767">
              <w:t>1.05</w:t>
            </w:r>
          </w:p>
        </w:tc>
        <w:tc>
          <w:tcPr>
            <w:tcW w:w="558" w:type="pct"/>
            <w:hideMark/>
          </w:tcPr>
          <w:p w14:paraId="4B55A0C5" w14:textId="77777777" w:rsidR="00B87767" w:rsidRPr="00B87767" w:rsidRDefault="00B87767" w:rsidP="00B87767">
            <w:r w:rsidRPr="00B87767">
              <w:t>0.91</w:t>
            </w:r>
          </w:p>
        </w:tc>
        <w:tc>
          <w:tcPr>
            <w:tcW w:w="304" w:type="pct"/>
            <w:hideMark/>
          </w:tcPr>
          <w:p w14:paraId="2F05748B" w14:textId="77777777" w:rsidR="00B87767" w:rsidRPr="00B87767" w:rsidRDefault="00B87767" w:rsidP="00B87767">
            <w:r w:rsidRPr="00B87767">
              <w:t>0.09</w:t>
            </w:r>
          </w:p>
        </w:tc>
      </w:tr>
      <w:tr w:rsidR="00B87767" w:rsidRPr="00B87767" w14:paraId="1A45AAD3" w14:textId="77777777" w:rsidTr="00620CF9">
        <w:tc>
          <w:tcPr>
            <w:tcW w:w="1626" w:type="pct"/>
            <w:hideMark/>
          </w:tcPr>
          <w:p w14:paraId="70EB6362" w14:textId="77777777" w:rsidR="00B87767" w:rsidRPr="00B87767" w:rsidRDefault="00B87767" w:rsidP="00B87767">
            <w:r w:rsidRPr="00B87767">
              <w:t>Average</w:t>
            </w:r>
          </w:p>
        </w:tc>
        <w:tc>
          <w:tcPr>
            <w:tcW w:w="304" w:type="pct"/>
            <w:hideMark/>
          </w:tcPr>
          <w:p w14:paraId="11508B3C" w14:textId="77777777" w:rsidR="00B87767" w:rsidRPr="00B87767" w:rsidRDefault="00B87767" w:rsidP="00B87767">
            <w:r w:rsidRPr="00B87767">
              <w:t>1.25</w:t>
            </w:r>
          </w:p>
        </w:tc>
        <w:tc>
          <w:tcPr>
            <w:tcW w:w="522" w:type="pct"/>
            <w:hideMark/>
          </w:tcPr>
          <w:p w14:paraId="59FA2E2C" w14:textId="77777777" w:rsidR="00B87767" w:rsidRPr="00B87767" w:rsidRDefault="00B87767" w:rsidP="00B87767">
            <w:r w:rsidRPr="00B87767">
              <w:t>1.11</w:t>
            </w:r>
          </w:p>
        </w:tc>
        <w:tc>
          <w:tcPr>
            <w:tcW w:w="558" w:type="pct"/>
            <w:hideMark/>
          </w:tcPr>
          <w:p w14:paraId="6DCA42B8" w14:textId="77777777" w:rsidR="00B87767" w:rsidRPr="00B87767" w:rsidRDefault="00B87767" w:rsidP="00B87767">
            <w:r w:rsidRPr="00B87767">
              <w:t>0.83</w:t>
            </w:r>
          </w:p>
        </w:tc>
        <w:tc>
          <w:tcPr>
            <w:tcW w:w="304" w:type="pct"/>
            <w:hideMark/>
          </w:tcPr>
          <w:p w14:paraId="036E8CE6" w14:textId="77777777" w:rsidR="00B87767" w:rsidRPr="00B87767" w:rsidRDefault="00B87767" w:rsidP="00B87767">
            <w:r w:rsidRPr="00B87767">
              <w:t>0.17</w:t>
            </w:r>
          </w:p>
        </w:tc>
        <w:tc>
          <w:tcPr>
            <w:tcW w:w="304" w:type="pct"/>
            <w:hideMark/>
          </w:tcPr>
          <w:p w14:paraId="4320175D" w14:textId="77777777" w:rsidR="00B87767" w:rsidRPr="00B87767" w:rsidRDefault="00B87767" w:rsidP="00B87767">
            <w:r w:rsidRPr="00B87767">
              <w:t>1.33</w:t>
            </w:r>
          </w:p>
        </w:tc>
        <w:tc>
          <w:tcPr>
            <w:tcW w:w="522" w:type="pct"/>
            <w:hideMark/>
          </w:tcPr>
          <w:p w14:paraId="412D3363" w14:textId="77777777" w:rsidR="00B87767" w:rsidRPr="00B87767" w:rsidRDefault="00B87767" w:rsidP="00B87767">
            <w:r w:rsidRPr="00B87767">
              <w:t>1.15</w:t>
            </w:r>
          </w:p>
        </w:tc>
        <w:tc>
          <w:tcPr>
            <w:tcW w:w="558" w:type="pct"/>
            <w:hideMark/>
          </w:tcPr>
          <w:p w14:paraId="7E192651" w14:textId="77777777" w:rsidR="00B87767" w:rsidRPr="00B87767" w:rsidRDefault="00B87767" w:rsidP="00B87767">
            <w:r w:rsidRPr="00B87767">
              <w:t>0.78</w:t>
            </w:r>
          </w:p>
        </w:tc>
        <w:tc>
          <w:tcPr>
            <w:tcW w:w="304" w:type="pct"/>
            <w:hideMark/>
          </w:tcPr>
          <w:p w14:paraId="25DFEAF6" w14:textId="77777777" w:rsidR="00B87767" w:rsidRPr="00B87767" w:rsidRDefault="00B87767" w:rsidP="00B87767">
            <w:r w:rsidRPr="00B87767">
              <w:t>0.22</w:t>
            </w:r>
          </w:p>
        </w:tc>
      </w:tr>
    </w:tbl>
    <w:p w14:paraId="7DB710C1" w14:textId="23F7420E" w:rsidR="00B87767" w:rsidRPr="00B87767" w:rsidRDefault="00B87767" w:rsidP="0052417E">
      <w:pPr>
        <w:pStyle w:val="NoSpacing"/>
      </w:pPr>
      <w:r w:rsidRPr="00B87767">
        <w:rPr>
          <w:i/>
          <w:iCs/>
        </w:rPr>
        <w:t>Notes</w:t>
      </w:r>
      <w:r w:rsidRPr="00B87767">
        <w:t>: Panel A reports Pearson correlation coefficients associated with our various firm attributes. All numbers are based on our sample of 14,608 firm‐week observations. Panel B reports VIF and Tolerance scores for each of our firm attributes. Columns 2–5 present the scores for our first specification, where we use the O/S ratio directly. Columns 6–9 present the scores for the model specification that decomposes O/S into its changes and average values. A detailed definition for each characteristic is provided in Appendix B.</w:t>
      </w:r>
    </w:p>
    <w:p w14:paraId="1CEF23A4" w14:textId="77777777" w:rsidR="0052417E" w:rsidRDefault="0052417E" w:rsidP="00B87767">
      <w:pPr>
        <w:sectPr w:rsidR="0052417E" w:rsidSect="0052417E">
          <w:pgSz w:w="15840" w:h="12240" w:orient="landscape"/>
          <w:pgMar w:top="1080" w:right="1080" w:bottom="1080" w:left="1080" w:header="720" w:footer="720" w:gutter="0"/>
          <w:cols w:space="720"/>
          <w:docGrid w:linePitch="360"/>
        </w:sectPr>
      </w:pPr>
    </w:p>
    <w:p w14:paraId="730AAD7A" w14:textId="32566D5E" w:rsidR="00B87767" w:rsidRPr="00257BC4" w:rsidRDefault="00B87767" w:rsidP="00257BC4">
      <w:pPr>
        <w:pStyle w:val="Heading2"/>
      </w:pPr>
      <w:r w:rsidRPr="00FD34BF">
        <w:t>Option Trading and REIT Returns</w:t>
      </w:r>
    </w:p>
    <w:p w14:paraId="7BAE1AC7" w14:textId="2B15C67A" w:rsidR="00B87767" w:rsidRPr="00257BC4" w:rsidRDefault="00B87767" w:rsidP="00257BC4">
      <w:pPr>
        <w:pStyle w:val="Heading3"/>
      </w:pPr>
      <w:r w:rsidRPr="00FD34BF">
        <w:t>Quintile Portfolios</w:t>
      </w:r>
    </w:p>
    <w:p w14:paraId="61462F10" w14:textId="77777777" w:rsidR="00B87767" w:rsidRPr="00B87767" w:rsidRDefault="00B87767" w:rsidP="00B87767">
      <w:r w:rsidRPr="00B87767">
        <w:t>Having outlined and explored our sample, we proceed to a more formal, four‐stage analysis of the return predictability of REIT option measures. In stage one, we sort our observations into quintile portfolios based upon each of our focal option market measures. We then apply a variety of pricing models to each portfolio and compare (high minus low) alphas across quintiles. If option volume is predictive of future stock performance, we would expect to observe significant negative alphas accruing to our high minus low portfolios.</w:t>
      </w:r>
    </w:p>
    <w:p w14:paraId="5C8872DF" w14:textId="77777777" w:rsidR="00B87767" w:rsidRPr="00B87767" w:rsidRDefault="00B87767" w:rsidP="00B87767">
      <w:r w:rsidRPr="00B87767">
        <w:t xml:space="preserve">Table 3 presents descriptive statistics (Panel A) regarding our various alpha estimates, as well as the average alphas generated from our quintile portfolios (Panels B–D). In Panels B–D, column 1 presents the average alpha resulting from the </w:t>
      </w:r>
      <w:proofErr w:type="spellStart"/>
      <w:r w:rsidRPr="00B87767">
        <w:t>Fama</w:t>
      </w:r>
      <w:proofErr w:type="spellEnd"/>
      <w:r w:rsidRPr="00B87767">
        <w:t xml:space="preserve">–French three‐factor model. The alphas reported in column 2 are derived using the </w:t>
      </w:r>
      <w:proofErr w:type="spellStart"/>
      <w:r w:rsidRPr="00B87767">
        <w:t>Fama</w:t>
      </w:r>
      <w:proofErr w:type="spellEnd"/>
      <w:r w:rsidRPr="00B87767">
        <w:t>–French four‐factor model (</w:t>
      </w:r>
      <w:r w:rsidRPr="00B87767">
        <w:rPr>
          <w:i/>
          <w:iCs/>
        </w:rPr>
        <w:t>i.e</w:t>
      </w:r>
      <w:r w:rsidRPr="00B87767">
        <w:t xml:space="preserve">., the </w:t>
      </w:r>
      <w:proofErr w:type="spellStart"/>
      <w:r w:rsidRPr="00B87767">
        <w:t>Fama</w:t>
      </w:r>
      <w:proofErr w:type="spellEnd"/>
      <w:r w:rsidRPr="00B87767">
        <w:t xml:space="preserve">–French three‐factor model plus a MOM factor), while column 3 relies on the </w:t>
      </w:r>
      <w:proofErr w:type="spellStart"/>
      <w:r w:rsidRPr="00B87767">
        <w:t>Fama</w:t>
      </w:r>
      <w:proofErr w:type="spellEnd"/>
      <w:r w:rsidRPr="00B87767">
        <w:t xml:space="preserve">–French four‐factor model plus an illiquidity factor. Following Chen, Downs, and Patterson (2012), column 4 relies on the </w:t>
      </w:r>
      <w:proofErr w:type="spellStart"/>
      <w:r w:rsidRPr="00B87767">
        <w:t>Fama</w:t>
      </w:r>
      <w:proofErr w:type="spellEnd"/>
      <w:r w:rsidRPr="00B87767">
        <w:t xml:space="preserve">–French four‐factor model plus a REIT factor. Finally, the results presented in column 5 are derived from the Stambaugh and Yuan (2017) pricing model. This model includes market, </w:t>
      </w:r>
      <w:proofErr w:type="gramStart"/>
      <w:r w:rsidRPr="00B87767">
        <w:t>size</w:t>
      </w:r>
      <w:proofErr w:type="gramEnd"/>
      <w:r w:rsidRPr="00B87767">
        <w:t xml:space="preserve"> and mispricing factors.[24]</w:t>
      </w:r>
    </w:p>
    <w:p w14:paraId="1F46F8F7" w14:textId="77777777" w:rsidR="00257BC4" w:rsidRDefault="00257BC4" w:rsidP="00B87767">
      <w:pPr>
        <w:sectPr w:rsidR="00257BC4" w:rsidSect="0052417E">
          <w:pgSz w:w="12240" w:h="15840"/>
          <w:pgMar w:top="1080" w:right="1080" w:bottom="1080" w:left="1080" w:header="720" w:footer="720" w:gutter="0"/>
          <w:cols w:space="720"/>
          <w:docGrid w:linePitch="360"/>
        </w:sectPr>
      </w:pPr>
    </w:p>
    <w:p w14:paraId="79ABAABA" w14:textId="6000F1BE" w:rsidR="00B87767" w:rsidRPr="00B87767" w:rsidRDefault="00B87767" w:rsidP="00982D7D">
      <w:pPr>
        <w:spacing w:after="0"/>
      </w:pPr>
      <w:r w:rsidRPr="00B87767">
        <w:t>3 Table</w:t>
      </w:r>
      <w:r w:rsidR="00257BC4">
        <w:t xml:space="preserve">. </w:t>
      </w:r>
      <w:r w:rsidRPr="00B87767">
        <w:t>Quintile portfolios</w:t>
      </w:r>
    </w:p>
    <w:tbl>
      <w:tblPr>
        <w:tblStyle w:val="TableGrid"/>
        <w:tblW w:w="5000" w:type="pct"/>
        <w:tblLook w:val="04A0" w:firstRow="1" w:lastRow="0" w:firstColumn="1" w:lastColumn="0" w:noHBand="0" w:noVBand="1"/>
      </w:tblPr>
      <w:tblGrid>
        <w:gridCol w:w="5075"/>
        <w:gridCol w:w="747"/>
        <w:gridCol w:w="920"/>
        <w:gridCol w:w="608"/>
        <w:gridCol w:w="1496"/>
        <w:gridCol w:w="1608"/>
        <w:gridCol w:w="1608"/>
        <w:gridCol w:w="1608"/>
      </w:tblGrid>
      <w:tr w:rsidR="00257BC4" w:rsidRPr="00B87767" w14:paraId="6399CAB8" w14:textId="77777777" w:rsidTr="00620CF9">
        <w:tc>
          <w:tcPr>
            <w:tcW w:w="1855" w:type="pct"/>
          </w:tcPr>
          <w:p w14:paraId="6BD4224E" w14:textId="2B16D2CF" w:rsidR="00257BC4" w:rsidRPr="00B87767" w:rsidRDefault="00257BC4" w:rsidP="00B87767">
            <w:pPr>
              <w:rPr>
                <w:b/>
                <w:bCs/>
              </w:rPr>
            </w:pPr>
            <w:r w:rsidRPr="00257BC4">
              <w:rPr>
                <w:b/>
                <w:bCs/>
              </w:rPr>
              <w:t>Panel A: Summary Statistics of Risk‐Adjusted Returns</w:t>
            </w:r>
          </w:p>
        </w:tc>
        <w:tc>
          <w:tcPr>
            <w:tcW w:w="273" w:type="pct"/>
          </w:tcPr>
          <w:p w14:paraId="4434FD0D" w14:textId="77777777" w:rsidR="00257BC4" w:rsidRPr="00B87767" w:rsidRDefault="00257BC4" w:rsidP="00B87767">
            <w:pPr>
              <w:rPr>
                <w:b/>
                <w:bCs/>
              </w:rPr>
            </w:pPr>
          </w:p>
        </w:tc>
        <w:tc>
          <w:tcPr>
            <w:tcW w:w="336" w:type="pct"/>
          </w:tcPr>
          <w:p w14:paraId="3FDCB929" w14:textId="77777777" w:rsidR="00257BC4" w:rsidRPr="00B87767" w:rsidRDefault="00257BC4" w:rsidP="00B87767">
            <w:pPr>
              <w:rPr>
                <w:b/>
                <w:bCs/>
              </w:rPr>
            </w:pPr>
          </w:p>
        </w:tc>
        <w:tc>
          <w:tcPr>
            <w:tcW w:w="222" w:type="pct"/>
          </w:tcPr>
          <w:p w14:paraId="11B820C8" w14:textId="77777777" w:rsidR="00257BC4" w:rsidRPr="00B87767" w:rsidRDefault="00257BC4" w:rsidP="00B87767">
            <w:pPr>
              <w:rPr>
                <w:b/>
                <w:bCs/>
              </w:rPr>
            </w:pPr>
          </w:p>
        </w:tc>
        <w:tc>
          <w:tcPr>
            <w:tcW w:w="547" w:type="pct"/>
          </w:tcPr>
          <w:p w14:paraId="5FCE45B0" w14:textId="77777777" w:rsidR="00257BC4" w:rsidRPr="00B87767" w:rsidRDefault="00257BC4" w:rsidP="00B87767">
            <w:pPr>
              <w:rPr>
                <w:b/>
                <w:bCs/>
              </w:rPr>
            </w:pPr>
          </w:p>
        </w:tc>
        <w:tc>
          <w:tcPr>
            <w:tcW w:w="588" w:type="pct"/>
          </w:tcPr>
          <w:p w14:paraId="07545126" w14:textId="77777777" w:rsidR="00257BC4" w:rsidRPr="00B87767" w:rsidRDefault="00257BC4" w:rsidP="00B87767">
            <w:pPr>
              <w:rPr>
                <w:b/>
                <w:bCs/>
              </w:rPr>
            </w:pPr>
          </w:p>
        </w:tc>
        <w:tc>
          <w:tcPr>
            <w:tcW w:w="588" w:type="pct"/>
          </w:tcPr>
          <w:p w14:paraId="48B9DAF9" w14:textId="77777777" w:rsidR="00257BC4" w:rsidRPr="00B87767" w:rsidRDefault="00257BC4" w:rsidP="00B87767">
            <w:pPr>
              <w:rPr>
                <w:b/>
                <w:bCs/>
              </w:rPr>
            </w:pPr>
          </w:p>
        </w:tc>
        <w:tc>
          <w:tcPr>
            <w:tcW w:w="588" w:type="pct"/>
          </w:tcPr>
          <w:p w14:paraId="1D1256D4" w14:textId="77777777" w:rsidR="00257BC4" w:rsidRPr="00B87767" w:rsidRDefault="00257BC4" w:rsidP="00B87767">
            <w:pPr>
              <w:rPr>
                <w:b/>
                <w:bCs/>
              </w:rPr>
            </w:pPr>
          </w:p>
        </w:tc>
      </w:tr>
      <w:tr w:rsidR="00B87767" w:rsidRPr="00B87767" w14:paraId="3341FB0A" w14:textId="77777777" w:rsidTr="00620CF9">
        <w:tc>
          <w:tcPr>
            <w:tcW w:w="1855" w:type="pct"/>
            <w:hideMark/>
          </w:tcPr>
          <w:p w14:paraId="776D9A93" w14:textId="77777777" w:rsidR="00B87767" w:rsidRPr="00B87767" w:rsidRDefault="00B87767" w:rsidP="00B87767">
            <w:pPr>
              <w:rPr>
                <w:b/>
                <w:bCs/>
              </w:rPr>
            </w:pPr>
            <w:r w:rsidRPr="00B87767">
              <w:rPr>
                <w:b/>
                <w:bCs/>
              </w:rPr>
              <w:t>Variable</w:t>
            </w:r>
          </w:p>
        </w:tc>
        <w:tc>
          <w:tcPr>
            <w:tcW w:w="273" w:type="pct"/>
            <w:hideMark/>
          </w:tcPr>
          <w:p w14:paraId="42CFE945" w14:textId="77777777" w:rsidR="00B87767" w:rsidRPr="00B87767" w:rsidRDefault="00B87767" w:rsidP="00B87767">
            <w:pPr>
              <w:rPr>
                <w:b/>
                <w:bCs/>
              </w:rPr>
            </w:pPr>
            <w:r w:rsidRPr="00B87767">
              <w:rPr>
                <w:b/>
                <w:bCs/>
              </w:rPr>
              <w:t>Mean</w:t>
            </w:r>
          </w:p>
        </w:tc>
        <w:tc>
          <w:tcPr>
            <w:tcW w:w="336" w:type="pct"/>
            <w:hideMark/>
          </w:tcPr>
          <w:p w14:paraId="3D34DD40" w14:textId="77777777" w:rsidR="00B87767" w:rsidRPr="00B87767" w:rsidRDefault="00B87767" w:rsidP="00B87767">
            <w:pPr>
              <w:rPr>
                <w:b/>
                <w:bCs/>
              </w:rPr>
            </w:pPr>
            <w:r w:rsidRPr="00B87767">
              <w:rPr>
                <w:b/>
                <w:bCs/>
              </w:rPr>
              <w:t>Median</w:t>
            </w:r>
          </w:p>
        </w:tc>
        <w:tc>
          <w:tcPr>
            <w:tcW w:w="222" w:type="pct"/>
            <w:hideMark/>
          </w:tcPr>
          <w:p w14:paraId="3018AA48" w14:textId="77777777" w:rsidR="00B87767" w:rsidRPr="00B87767" w:rsidRDefault="00B87767" w:rsidP="00B87767">
            <w:pPr>
              <w:rPr>
                <w:b/>
                <w:bCs/>
              </w:rPr>
            </w:pPr>
            <w:r w:rsidRPr="00B87767">
              <w:rPr>
                <w:b/>
                <w:bCs/>
              </w:rPr>
              <w:t>SD</w:t>
            </w:r>
          </w:p>
        </w:tc>
        <w:tc>
          <w:tcPr>
            <w:tcW w:w="547" w:type="pct"/>
            <w:hideMark/>
          </w:tcPr>
          <w:p w14:paraId="3D495151" w14:textId="77777777" w:rsidR="00B87767" w:rsidRPr="00B87767" w:rsidRDefault="00B87767" w:rsidP="00B87767">
            <w:pPr>
              <w:rPr>
                <w:b/>
                <w:bCs/>
              </w:rPr>
            </w:pPr>
            <w:r w:rsidRPr="00B87767">
              <w:rPr>
                <w:b/>
                <w:bCs/>
              </w:rPr>
              <w:t>5th Percentile</w:t>
            </w:r>
          </w:p>
        </w:tc>
        <w:tc>
          <w:tcPr>
            <w:tcW w:w="588" w:type="pct"/>
            <w:hideMark/>
          </w:tcPr>
          <w:p w14:paraId="40C15D01" w14:textId="77777777" w:rsidR="00B87767" w:rsidRPr="00B87767" w:rsidRDefault="00B87767" w:rsidP="00B87767">
            <w:pPr>
              <w:rPr>
                <w:b/>
                <w:bCs/>
              </w:rPr>
            </w:pPr>
            <w:r w:rsidRPr="00B87767">
              <w:rPr>
                <w:b/>
                <w:bCs/>
              </w:rPr>
              <w:t>25th Percentile</w:t>
            </w:r>
          </w:p>
        </w:tc>
        <w:tc>
          <w:tcPr>
            <w:tcW w:w="588" w:type="pct"/>
            <w:hideMark/>
          </w:tcPr>
          <w:p w14:paraId="5519BB44" w14:textId="77777777" w:rsidR="00B87767" w:rsidRPr="00B87767" w:rsidRDefault="00B87767" w:rsidP="00B87767">
            <w:pPr>
              <w:rPr>
                <w:b/>
                <w:bCs/>
              </w:rPr>
            </w:pPr>
            <w:r w:rsidRPr="00B87767">
              <w:rPr>
                <w:b/>
                <w:bCs/>
              </w:rPr>
              <w:t>75th Percentile</w:t>
            </w:r>
          </w:p>
        </w:tc>
        <w:tc>
          <w:tcPr>
            <w:tcW w:w="588" w:type="pct"/>
            <w:hideMark/>
          </w:tcPr>
          <w:p w14:paraId="5731F99E" w14:textId="77777777" w:rsidR="00B87767" w:rsidRPr="00B87767" w:rsidRDefault="00B87767" w:rsidP="00B87767">
            <w:pPr>
              <w:rPr>
                <w:b/>
                <w:bCs/>
              </w:rPr>
            </w:pPr>
            <w:r w:rsidRPr="00B87767">
              <w:rPr>
                <w:b/>
                <w:bCs/>
              </w:rPr>
              <w:t>95th Percentile</w:t>
            </w:r>
          </w:p>
        </w:tc>
      </w:tr>
      <w:tr w:rsidR="00B87767" w:rsidRPr="00B87767" w14:paraId="48AA166D" w14:textId="77777777" w:rsidTr="00620CF9">
        <w:tc>
          <w:tcPr>
            <w:tcW w:w="1855" w:type="pct"/>
            <w:hideMark/>
          </w:tcPr>
          <w:p w14:paraId="054883E8" w14:textId="77777777" w:rsidR="00B87767" w:rsidRPr="00B87767" w:rsidRDefault="00B87767" w:rsidP="00B87767">
            <w:proofErr w:type="spellStart"/>
            <w:r w:rsidRPr="00B87767">
              <w:t>Fama</w:t>
            </w:r>
            <w:proofErr w:type="spellEnd"/>
            <w:r w:rsidRPr="00B87767">
              <w:t>–French 3</w:t>
            </w:r>
          </w:p>
        </w:tc>
        <w:tc>
          <w:tcPr>
            <w:tcW w:w="273" w:type="pct"/>
            <w:hideMark/>
          </w:tcPr>
          <w:p w14:paraId="49F90384" w14:textId="77777777" w:rsidR="00B87767" w:rsidRPr="00B87767" w:rsidRDefault="00B87767" w:rsidP="00B87767">
            <w:r w:rsidRPr="00B87767">
              <w:t>0.09</w:t>
            </w:r>
          </w:p>
        </w:tc>
        <w:tc>
          <w:tcPr>
            <w:tcW w:w="336" w:type="pct"/>
            <w:hideMark/>
          </w:tcPr>
          <w:p w14:paraId="7108CD8B" w14:textId="77777777" w:rsidR="00B87767" w:rsidRPr="00B87767" w:rsidRDefault="00B87767" w:rsidP="00B87767">
            <w:r w:rsidRPr="00B87767">
              <w:t>0.04</w:t>
            </w:r>
          </w:p>
        </w:tc>
        <w:tc>
          <w:tcPr>
            <w:tcW w:w="222" w:type="pct"/>
            <w:hideMark/>
          </w:tcPr>
          <w:p w14:paraId="79C25197" w14:textId="77777777" w:rsidR="00B87767" w:rsidRPr="00B87767" w:rsidRDefault="00B87767" w:rsidP="00B87767">
            <w:r w:rsidRPr="00B87767">
              <w:t>5.00</w:t>
            </w:r>
          </w:p>
        </w:tc>
        <w:tc>
          <w:tcPr>
            <w:tcW w:w="547" w:type="pct"/>
            <w:hideMark/>
          </w:tcPr>
          <w:p w14:paraId="2EC1170D" w14:textId="77777777" w:rsidR="00B87767" w:rsidRPr="00B87767" w:rsidRDefault="00B87767" w:rsidP="00B87767">
            <w:r w:rsidRPr="00B87767">
              <w:t>−6.67</w:t>
            </w:r>
          </w:p>
        </w:tc>
        <w:tc>
          <w:tcPr>
            <w:tcW w:w="588" w:type="pct"/>
            <w:hideMark/>
          </w:tcPr>
          <w:p w14:paraId="409E17AD" w14:textId="77777777" w:rsidR="00B87767" w:rsidRPr="00B87767" w:rsidRDefault="00B87767" w:rsidP="00B87767">
            <w:r w:rsidRPr="00B87767">
              <w:t>−1.96</w:t>
            </w:r>
          </w:p>
        </w:tc>
        <w:tc>
          <w:tcPr>
            <w:tcW w:w="588" w:type="pct"/>
            <w:hideMark/>
          </w:tcPr>
          <w:p w14:paraId="0BFF2C68" w14:textId="77777777" w:rsidR="00B87767" w:rsidRPr="00B87767" w:rsidRDefault="00B87767" w:rsidP="00B87767">
            <w:r w:rsidRPr="00B87767">
              <w:t>2.02</w:t>
            </w:r>
          </w:p>
        </w:tc>
        <w:tc>
          <w:tcPr>
            <w:tcW w:w="588" w:type="pct"/>
            <w:hideMark/>
          </w:tcPr>
          <w:p w14:paraId="57573C1D" w14:textId="77777777" w:rsidR="00B87767" w:rsidRPr="00B87767" w:rsidRDefault="00B87767" w:rsidP="00B87767">
            <w:r w:rsidRPr="00B87767">
              <w:t>6.66</w:t>
            </w:r>
          </w:p>
        </w:tc>
      </w:tr>
      <w:tr w:rsidR="00B87767" w:rsidRPr="00B87767" w14:paraId="24E3EE29" w14:textId="77777777" w:rsidTr="00620CF9">
        <w:tc>
          <w:tcPr>
            <w:tcW w:w="1855" w:type="pct"/>
            <w:hideMark/>
          </w:tcPr>
          <w:p w14:paraId="402B3109" w14:textId="77777777" w:rsidR="00B87767" w:rsidRPr="00B87767" w:rsidRDefault="00B87767" w:rsidP="00B87767">
            <w:proofErr w:type="spellStart"/>
            <w:r w:rsidRPr="00B87767">
              <w:t>Fama</w:t>
            </w:r>
            <w:proofErr w:type="spellEnd"/>
            <w:r w:rsidRPr="00B87767">
              <w:t>–French 4</w:t>
            </w:r>
          </w:p>
        </w:tc>
        <w:tc>
          <w:tcPr>
            <w:tcW w:w="273" w:type="pct"/>
            <w:hideMark/>
          </w:tcPr>
          <w:p w14:paraId="5404ED27" w14:textId="77777777" w:rsidR="00B87767" w:rsidRPr="00B87767" w:rsidRDefault="00B87767" w:rsidP="00B87767">
            <w:r w:rsidRPr="00B87767">
              <w:t>0.10</w:t>
            </w:r>
          </w:p>
        </w:tc>
        <w:tc>
          <w:tcPr>
            <w:tcW w:w="336" w:type="pct"/>
            <w:hideMark/>
          </w:tcPr>
          <w:p w14:paraId="5C0AC490" w14:textId="77777777" w:rsidR="00B87767" w:rsidRPr="00B87767" w:rsidRDefault="00B87767" w:rsidP="00B87767">
            <w:r w:rsidRPr="00B87767">
              <w:t>0.05</w:t>
            </w:r>
          </w:p>
        </w:tc>
        <w:tc>
          <w:tcPr>
            <w:tcW w:w="222" w:type="pct"/>
            <w:hideMark/>
          </w:tcPr>
          <w:p w14:paraId="2423A886" w14:textId="77777777" w:rsidR="00B87767" w:rsidRPr="00B87767" w:rsidRDefault="00B87767" w:rsidP="00B87767">
            <w:r w:rsidRPr="00B87767">
              <w:t>5.02</w:t>
            </w:r>
          </w:p>
        </w:tc>
        <w:tc>
          <w:tcPr>
            <w:tcW w:w="547" w:type="pct"/>
            <w:hideMark/>
          </w:tcPr>
          <w:p w14:paraId="0704D8DA" w14:textId="77777777" w:rsidR="00B87767" w:rsidRPr="00B87767" w:rsidRDefault="00B87767" w:rsidP="00B87767">
            <w:r w:rsidRPr="00B87767">
              <w:t>−6.63</w:t>
            </w:r>
          </w:p>
        </w:tc>
        <w:tc>
          <w:tcPr>
            <w:tcW w:w="588" w:type="pct"/>
            <w:hideMark/>
          </w:tcPr>
          <w:p w14:paraId="5FFFD133" w14:textId="77777777" w:rsidR="00B87767" w:rsidRPr="00B87767" w:rsidRDefault="00B87767" w:rsidP="00B87767">
            <w:r w:rsidRPr="00B87767">
              <w:t>−1.96</w:t>
            </w:r>
          </w:p>
        </w:tc>
        <w:tc>
          <w:tcPr>
            <w:tcW w:w="588" w:type="pct"/>
            <w:hideMark/>
          </w:tcPr>
          <w:p w14:paraId="74097F98" w14:textId="77777777" w:rsidR="00B87767" w:rsidRPr="00B87767" w:rsidRDefault="00B87767" w:rsidP="00B87767">
            <w:r w:rsidRPr="00B87767">
              <w:t>2.05</w:t>
            </w:r>
          </w:p>
        </w:tc>
        <w:tc>
          <w:tcPr>
            <w:tcW w:w="588" w:type="pct"/>
            <w:hideMark/>
          </w:tcPr>
          <w:p w14:paraId="2B70E3E7" w14:textId="77777777" w:rsidR="00B87767" w:rsidRPr="00B87767" w:rsidRDefault="00B87767" w:rsidP="00B87767">
            <w:r w:rsidRPr="00B87767">
              <w:t>6.68</w:t>
            </w:r>
          </w:p>
        </w:tc>
      </w:tr>
      <w:tr w:rsidR="00B87767" w:rsidRPr="00B87767" w14:paraId="6E24B599" w14:textId="77777777" w:rsidTr="00620CF9">
        <w:tc>
          <w:tcPr>
            <w:tcW w:w="1855" w:type="pct"/>
            <w:hideMark/>
          </w:tcPr>
          <w:p w14:paraId="57345B2F" w14:textId="77777777" w:rsidR="00B87767" w:rsidRPr="00B87767" w:rsidRDefault="00B87767" w:rsidP="00B87767">
            <w:proofErr w:type="spellStart"/>
            <w:r w:rsidRPr="00B87767">
              <w:t>Fama</w:t>
            </w:r>
            <w:proofErr w:type="spellEnd"/>
            <w:r w:rsidRPr="00B87767">
              <w:t>–French 4 and illiquid</w:t>
            </w:r>
          </w:p>
        </w:tc>
        <w:tc>
          <w:tcPr>
            <w:tcW w:w="273" w:type="pct"/>
            <w:hideMark/>
          </w:tcPr>
          <w:p w14:paraId="0E9AEE12" w14:textId="77777777" w:rsidR="00B87767" w:rsidRPr="00B87767" w:rsidRDefault="00B87767" w:rsidP="00B87767">
            <w:r w:rsidRPr="00B87767">
              <w:t>0.17</w:t>
            </w:r>
          </w:p>
        </w:tc>
        <w:tc>
          <w:tcPr>
            <w:tcW w:w="336" w:type="pct"/>
            <w:hideMark/>
          </w:tcPr>
          <w:p w14:paraId="68ABF3C4" w14:textId="77777777" w:rsidR="00B87767" w:rsidRPr="00B87767" w:rsidRDefault="00B87767" w:rsidP="00B87767">
            <w:r w:rsidRPr="00B87767">
              <w:t>0.07</w:t>
            </w:r>
          </w:p>
        </w:tc>
        <w:tc>
          <w:tcPr>
            <w:tcW w:w="222" w:type="pct"/>
            <w:hideMark/>
          </w:tcPr>
          <w:p w14:paraId="27B38E21" w14:textId="77777777" w:rsidR="00B87767" w:rsidRPr="00B87767" w:rsidRDefault="00B87767" w:rsidP="00B87767">
            <w:r w:rsidRPr="00B87767">
              <w:t>5.01</w:t>
            </w:r>
          </w:p>
        </w:tc>
        <w:tc>
          <w:tcPr>
            <w:tcW w:w="547" w:type="pct"/>
            <w:hideMark/>
          </w:tcPr>
          <w:p w14:paraId="2E605F5B" w14:textId="77777777" w:rsidR="00B87767" w:rsidRPr="00B87767" w:rsidRDefault="00B87767" w:rsidP="00B87767">
            <w:r w:rsidRPr="00B87767">
              <w:t>−6.50</w:t>
            </w:r>
          </w:p>
        </w:tc>
        <w:tc>
          <w:tcPr>
            <w:tcW w:w="588" w:type="pct"/>
            <w:hideMark/>
          </w:tcPr>
          <w:p w14:paraId="4236F7F5" w14:textId="77777777" w:rsidR="00B87767" w:rsidRPr="00B87767" w:rsidRDefault="00B87767" w:rsidP="00B87767">
            <w:r w:rsidRPr="00B87767">
              <w:t>−1.94</w:t>
            </w:r>
          </w:p>
        </w:tc>
        <w:tc>
          <w:tcPr>
            <w:tcW w:w="588" w:type="pct"/>
            <w:hideMark/>
          </w:tcPr>
          <w:p w14:paraId="51D339EF" w14:textId="77777777" w:rsidR="00B87767" w:rsidRPr="00B87767" w:rsidRDefault="00B87767" w:rsidP="00B87767">
            <w:r w:rsidRPr="00B87767">
              <w:t>2.11</w:t>
            </w:r>
          </w:p>
        </w:tc>
        <w:tc>
          <w:tcPr>
            <w:tcW w:w="588" w:type="pct"/>
            <w:hideMark/>
          </w:tcPr>
          <w:p w14:paraId="2F626E0D" w14:textId="77777777" w:rsidR="00B87767" w:rsidRPr="00B87767" w:rsidRDefault="00B87767" w:rsidP="00B87767">
            <w:r w:rsidRPr="00B87767">
              <w:t>6.77</w:t>
            </w:r>
          </w:p>
        </w:tc>
      </w:tr>
      <w:tr w:rsidR="00B87767" w:rsidRPr="00B87767" w14:paraId="314D53AB" w14:textId="77777777" w:rsidTr="00620CF9">
        <w:tc>
          <w:tcPr>
            <w:tcW w:w="1855" w:type="pct"/>
            <w:hideMark/>
          </w:tcPr>
          <w:p w14:paraId="1157965C" w14:textId="77777777" w:rsidR="00B87767" w:rsidRPr="00B87767" w:rsidRDefault="00B87767" w:rsidP="00B87767">
            <w:r w:rsidRPr="00B87767">
              <w:t xml:space="preserve">Chen, </w:t>
            </w:r>
            <w:proofErr w:type="gramStart"/>
            <w:r w:rsidRPr="00B87767">
              <w:t>Downs</w:t>
            </w:r>
            <w:proofErr w:type="gramEnd"/>
            <w:r w:rsidRPr="00B87767">
              <w:t xml:space="preserve"> and Patterson (2012)</w:t>
            </w:r>
          </w:p>
        </w:tc>
        <w:tc>
          <w:tcPr>
            <w:tcW w:w="273" w:type="pct"/>
            <w:hideMark/>
          </w:tcPr>
          <w:p w14:paraId="683010ED" w14:textId="77777777" w:rsidR="00B87767" w:rsidRPr="00B87767" w:rsidRDefault="00B87767" w:rsidP="00B87767">
            <w:r w:rsidRPr="00B87767">
              <w:t>0.07</w:t>
            </w:r>
          </w:p>
        </w:tc>
        <w:tc>
          <w:tcPr>
            <w:tcW w:w="336" w:type="pct"/>
            <w:hideMark/>
          </w:tcPr>
          <w:p w14:paraId="17063535" w14:textId="77777777" w:rsidR="00B87767" w:rsidRPr="00B87767" w:rsidRDefault="00B87767" w:rsidP="00B87767">
            <w:r w:rsidRPr="00B87767">
              <w:t>−0.01</w:t>
            </w:r>
          </w:p>
        </w:tc>
        <w:tc>
          <w:tcPr>
            <w:tcW w:w="222" w:type="pct"/>
            <w:hideMark/>
          </w:tcPr>
          <w:p w14:paraId="6433F550" w14:textId="77777777" w:rsidR="00B87767" w:rsidRPr="00B87767" w:rsidRDefault="00B87767" w:rsidP="00B87767">
            <w:r w:rsidRPr="00B87767">
              <w:t>5.07</w:t>
            </w:r>
          </w:p>
        </w:tc>
        <w:tc>
          <w:tcPr>
            <w:tcW w:w="547" w:type="pct"/>
            <w:hideMark/>
          </w:tcPr>
          <w:p w14:paraId="3856EDB5" w14:textId="77777777" w:rsidR="00B87767" w:rsidRPr="00B87767" w:rsidRDefault="00B87767" w:rsidP="00B87767">
            <w:r w:rsidRPr="00B87767">
              <w:t>−6.55</w:t>
            </w:r>
          </w:p>
        </w:tc>
        <w:tc>
          <w:tcPr>
            <w:tcW w:w="588" w:type="pct"/>
            <w:hideMark/>
          </w:tcPr>
          <w:p w14:paraId="79EA04F4" w14:textId="77777777" w:rsidR="00B87767" w:rsidRPr="00B87767" w:rsidRDefault="00B87767" w:rsidP="00B87767">
            <w:r w:rsidRPr="00B87767">
              <w:t>−1.92</w:t>
            </w:r>
          </w:p>
        </w:tc>
        <w:tc>
          <w:tcPr>
            <w:tcW w:w="588" w:type="pct"/>
            <w:hideMark/>
          </w:tcPr>
          <w:p w14:paraId="21CCFA6E" w14:textId="77777777" w:rsidR="00B87767" w:rsidRPr="00B87767" w:rsidRDefault="00B87767" w:rsidP="00B87767">
            <w:r w:rsidRPr="00B87767">
              <w:t>1.87</w:t>
            </w:r>
          </w:p>
        </w:tc>
        <w:tc>
          <w:tcPr>
            <w:tcW w:w="588" w:type="pct"/>
            <w:hideMark/>
          </w:tcPr>
          <w:p w14:paraId="4FB0161E" w14:textId="77777777" w:rsidR="00B87767" w:rsidRPr="00B87767" w:rsidRDefault="00B87767" w:rsidP="00B87767">
            <w:r w:rsidRPr="00B87767">
              <w:t>6.75</w:t>
            </w:r>
          </w:p>
        </w:tc>
      </w:tr>
      <w:tr w:rsidR="00B87767" w:rsidRPr="00B87767" w14:paraId="4B0D2778" w14:textId="77777777" w:rsidTr="00620CF9">
        <w:tc>
          <w:tcPr>
            <w:tcW w:w="1855" w:type="pct"/>
            <w:hideMark/>
          </w:tcPr>
          <w:p w14:paraId="7E8F87A2" w14:textId="77777777" w:rsidR="00B87767" w:rsidRPr="00B87767" w:rsidRDefault="00B87767" w:rsidP="00B87767">
            <w:r w:rsidRPr="00B87767">
              <w:t>Stambaugh and Yuan (2017)</w:t>
            </w:r>
          </w:p>
        </w:tc>
        <w:tc>
          <w:tcPr>
            <w:tcW w:w="273" w:type="pct"/>
            <w:hideMark/>
          </w:tcPr>
          <w:p w14:paraId="63533AC0" w14:textId="77777777" w:rsidR="00B87767" w:rsidRPr="00B87767" w:rsidRDefault="00B87767" w:rsidP="00B87767">
            <w:r w:rsidRPr="00B87767">
              <w:t>0.09</w:t>
            </w:r>
          </w:p>
        </w:tc>
        <w:tc>
          <w:tcPr>
            <w:tcW w:w="336" w:type="pct"/>
            <w:hideMark/>
          </w:tcPr>
          <w:p w14:paraId="0B01BCFB" w14:textId="77777777" w:rsidR="00B87767" w:rsidRPr="00B87767" w:rsidRDefault="00B87767" w:rsidP="00B87767">
            <w:r w:rsidRPr="00B87767">
              <w:t>0.01</w:t>
            </w:r>
          </w:p>
        </w:tc>
        <w:tc>
          <w:tcPr>
            <w:tcW w:w="222" w:type="pct"/>
            <w:hideMark/>
          </w:tcPr>
          <w:p w14:paraId="5CBBABDE" w14:textId="77777777" w:rsidR="00B87767" w:rsidRPr="00B87767" w:rsidRDefault="00B87767" w:rsidP="00B87767">
            <w:r w:rsidRPr="00B87767">
              <w:t>5.03</w:t>
            </w:r>
          </w:p>
        </w:tc>
        <w:tc>
          <w:tcPr>
            <w:tcW w:w="547" w:type="pct"/>
            <w:hideMark/>
          </w:tcPr>
          <w:p w14:paraId="26BD56D1" w14:textId="77777777" w:rsidR="00B87767" w:rsidRPr="00B87767" w:rsidRDefault="00B87767" w:rsidP="00B87767">
            <w:r w:rsidRPr="00B87767">
              <w:t>−6.53</w:t>
            </w:r>
          </w:p>
        </w:tc>
        <w:tc>
          <w:tcPr>
            <w:tcW w:w="588" w:type="pct"/>
            <w:hideMark/>
          </w:tcPr>
          <w:p w14:paraId="48B84A5F" w14:textId="77777777" w:rsidR="00B87767" w:rsidRPr="00B87767" w:rsidRDefault="00B87767" w:rsidP="00B87767">
            <w:r w:rsidRPr="00B87767">
              <w:t>−1.96</w:t>
            </w:r>
          </w:p>
        </w:tc>
        <w:tc>
          <w:tcPr>
            <w:tcW w:w="588" w:type="pct"/>
            <w:hideMark/>
          </w:tcPr>
          <w:p w14:paraId="6109EC10" w14:textId="77777777" w:rsidR="00B87767" w:rsidRPr="00B87767" w:rsidRDefault="00B87767" w:rsidP="00B87767">
            <w:r w:rsidRPr="00B87767">
              <w:t>2.06</w:t>
            </w:r>
          </w:p>
        </w:tc>
        <w:tc>
          <w:tcPr>
            <w:tcW w:w="588" w:type="pct"/>
            <w:hideMark/>
          </w:tcPr>
          <w:p w14:paraId="54B1FB93" w14:textId="77777777" w:rsidR="00B87767" w:rsidRPr="00B87767" w:rsidRDefault="00B87767" w:rsidP="00B87767">
            <w:r w:rsidRPr="00B87767">
              <w:t>6.66</w:t>
            </w:r>
          </w:p>
        </w:tc>
      </w:tr>
    </w:tbl>
    <w:p w14:paraId="52B0041A" w14:textId="3B0F6E60" w:rsidR="00B87767" w:rsidRPr="00B87767" w:rsidRDefault="00B87767" w:rsidP="00B87767"/>
    <w:tbl>
      <w:tblPr>
        <w:tblStyle w:val="TableGrid"/>
        <w:tblW w:w="5000" w:type="pct"/>
        <w:tblLook w:val="04A0" w:firstRow="1" w:lastRow="0" w:firstColumn="1" w:lastColumn="0" w:noHBand="0" w:noVBand="1"/>
      </w:tblPr>
      <w:tblGrid>
        <w:gridCol w:w="4210"/>
        <w:gridCol w:w="1892"/>
        <w:gridCol w:w="1892"/>
        <w:gridCol w:w="1892"/>
        <w:gridCol w:w="1892"/>
        <w:gridCol w:w="1892"/>
      </w:tblGrid>
      <w:tr w:rsidR="00257BC4" w:rsidRPr="00B87767" w14:paraId="1A1F51BE" w14:textId="77777777" w:rsidTr="00620CF9">
        <w:tc>
          <w:tcPr>
            <w:tcW w:w="1540" w:type="pct"/>
          </w:tcPr>
          <w:p w14:paraId="41E7B675" w14:textId="0025AE30" w:rsidR="00257BC4" w:rsidRPr="00B87767" w:rsidRDefault="00257BC4" w:rsidP="00B87767">
            <w:pPr>
              <w:rPr>
                <w:b/>
                <w:bCs/>
              </w:rPr>
            </w:pPr>
            <w:r w:rsidRPr="00257BC4">
              <w:rPr>
                <w:b/>
                <w:bCs/>
              </w:rPr>
              <w:t>Panel B: O/S Quintile Portfolios</w:t>
            </w:r>
          </w:p>
        </w:tc>
        <w:tc>
          <w:tcPr>
            <w:tcW w:w="692" w:type="pct"/>
          </w:tcPr>
          <w:p w14:paraId="714F9120" w14:textId="77777777" w:rsidR="00257BC4" w:rsidRPr="00B87767" w:rsidRDefault="00257BC4" w:rsidP="00B87767">
            <w:pPr>
              <w:rPr>
                <w:b/>
                <w:bCs/>
              </w:rPr>
            </w:pPr>
          </w:p>
        </w:tc>
        <w:tc>
          <w:tcPr>
            <w:tcW w:w="692" w:type="pct"/>
          </w:tcPr>
          <w:p w14:paraId="147F64AD" w14:textId="77777777" w:rsidR="00257BC4" w:rsidRPr="00B87767" w:rsidRDefault="00257BC4" w:rsidP="00B87767">
            <w:pPr>
              <w:rPr>
                <w:b/>
                <w:bCs/>
              </w:rPr>
            </w:pPr>
          </w:p>
        </w:tc>
        <w:tc>
          <w:tcPr>
            <w:tcW w:w="692" w:type="pct"/>
          </w:tcPr>
          <w:p w14:paraId="7645F19F" w14:textId="77777777" w:rsidR="00257BC4" w:rsidRPr="00B87767" w:rsidRDefault="00257BC4" w:rsidP="00B87767">
            <w:pPr>
              <w:rPr>
                <w:b/>
                <w:bCs/>
              </w:rPr>
            </w:pPr>
          </w:p>
        </w:tc>
        <w:tc>
          <w:tcPr>
            <w:tcW w:w="692" w:type="pct"/>
          </w:tcPr>
          <w:p w14:paraId="74536A7A" w14:textId="77777777" w:rsidR="00257BC4" w:rsidRPr="00B87767" w:rsidRDefault="00257BC4" w:rsidP="00B87767">
            <w:pPr>
              <w:rPr>
                <w:b/>
                <w:bCs/>
              </w:rPr>
            </w:pPr>
          </w:p>
        </w:tc>
        <w:tc>
          <w:tcPr>
            <w:tcW w:w="692" w:type="pct"/>
          </w:tcPr>
          <w:p w14:paraId="3F28C521" w14:textId="77777777" w:rsidR="00257BC4" w:rsidRPr="00B87767" w:rsidRDefault="00257BC4" w:rsidP="00B87767">
            <w:pPr>
              <w:rPr>
                <w:b/>
                <w:bCs/>
              </w:rPr>
            </w:pPr>
          </w:p>
        </w:tc>
      </w:tr>
      <w:tr w:rsidR="00B87767" w:rsidRPr="00B87767" w14:paraId="7C25221F" w14:textId="77777777" w:rsidTr="00620CF9">
        <w:tc>
          <w:tcPr>
            <w:tcW w:w="1540" w:type="pct"/>
            <w:hideMark/>
          </w:tcPr>
          <w:p w14:paraId="250C4FB5" w14:textId="77777777" w:rsidR="00B87767" w:rsidRPr="00B87767" w:rsidRDefault="00B87767" w:rsidP="00B87767">
            <w:pPr>
              <w:rPr>
                <w:b/>
                <w:bCs/>
              </w:rPr>
            </w:pPr>
          </w:p>
        </w:tc>
        <w:tc>
          <w:tcPr>
            <w:tcW w:w="692" w:type="pct"/>
            <w:hideMark/>
          </w:tcPr>
          <w:p w14:paraId="645A8B66" w14:textId="77777777" w:rsidR="00B87767" w:rsidRPr="00B87767" w:rsidRDefault="00B87767" w:rsidP="00B87767">
            <w:pPr>
              <w:rPr>
                <w:b/>
                <w:bCs/>
              </w:rPr>
            </w:pPr>
            <w:r w:rsidRPr="00B87767">
              <w:rPr>
                <w:b/>
                <w:bCs/>
              </w:rPr>
              <w:t>FF3</w:t>
            </w:r>
          </w:p>
        </w:tc>
        <w:tc>
          <w:tcPr>
            <w:tcW w:w="692" w:type="pct"/>
            <w:hideMark/>
          </w:tcPr>
          <w:p w14:paraId="00A2AE30" w14:textId="77777777" w:rsidR="00B87767" w:rsidRPr="00B87767" w:rsidRDefault="00B87767" w:rsidP="00B87767">
            <w:pPr>
              <w:rPr>
                <w:b/>
                <w:bCs/>
              </w:rPr>
            </w:pPr>
            <w:r w:rsidRPr="00B87767">
              <w:rPr>
                <w:b/>
                <w:bCs/>
              </w:rPr>
              <w:t>FF4</w:t>
            </w:r>
          </w:p>
        </w:tc>
        <w:tc>
          <w:tcPr>
            <w:tcW w:w="692" w:type="pct"/>
            <w:hideMark/>
          </w:tcPr>
          <w:p w14:paraId="7C010AA7" w14:textId="77777777" w:rsidR="00B87767" w:rsidRPr="00B87767" w:rsidRDefault="00B87767" w:rsidP="00B87767">
            <w:pPr>
              <w:rPr>
                <w:b/>
                <w:bCs/>
              </w:rPr>
            </w:pPr>
            <w:r w:rsidRPr="00B87767">
              <w:rPr>
                <w:b/>
                <w:bCs/>
              </w:rPr>
              <w:t>FF4+I</w:t>
            </w:r>
          </w:p>
        </w:tc>
        <w:tc>
          <w:tcPr>
            <w:tcW w:w="692" w:type="pct"/>
            <w:hideMark/>
          </w:tcPr>
          <w:p w14:paraId="4F0290BE" w14:textId="77777777" w:rsidR="00B87767" w:rsidRPr="00B87767" w:rsidRDefault="00B87767" w:rsidP="00B87767">
            <w:pPr>
              <w:rPr>
                <w:b/>
                <w:bCs/>
              </w:rPr>
            </w:pPr>
            <w:r w:rsidRPr="00B87767">
              <w:rPr>
                <w:b/>
                <w:bCs/>
              </w:rPr>
              <w:t>CD&amp;P</w:t>
            </w:r>
          </w:p>
        </w:tc>
        <w:tc>
          <w:tcPr>
            <w:tcW w:w="692" w:type="pct"/>
            <w:hideMark/>
          </w:tcPr>
          <w:p w14:paraId="3077B9F1" w14:textId="77777777" w:rsidR="00B87767" w:rsidRPr="00B87767" w:rsidRDefault="00B87767" w:rsidP="00B87767">
            <w:pPr>
              <w:rPr>
                <w:b/>
                <w:bCs/>
              </w:rPr>
            </w:pPr>
            <w:r w:rsidRPr="00B87767">
              <w:rPr>
                <w:b/>
                <w:bCs/>
              </w:rPr>
              <w:t>S&amp;Y</w:t>
            </w:r>
          </w:p>
        </w:tc>
      </w:tr>
      <w:tr w:rsidR="00B87767" w:rsidRPr="00B87767" w14:paraId="54B825DE" w14:textId="77777777" w:rsidTr="00620CF9">
        <w:tc>
          <w:tcPr>
            <w:tcW w:w="1540" w:type="pct"/>
            <w:hideMark/>
          </w:tcPr>
          <w:p w14:paraId="379AFBB8" w14:textId="77777777" w:rsidR="00B87767" w:rsidRPr="00B87767" w:rsidRDefault="00B87767" w:rsidP="00B87767">
            <w:r w:rsidRPr="00B87767">
              <w:t>Low</w:t>
            </w:r>
          </w:p>
        </w:tc>
        <w:tc>
          <w:tcPr>
            <w:tcW w:w="692" w:type="pct"/>
            <w:hideMark/>
          </w:tcPr>
          <w:p w14:paraId="4FB79071" w14:textId="77777777" w:rsidR="00B87767" w:rsidRPr="00B87767" w:rsidRDefault="00B87767" w:rsidP="00B87767">
            <w:r w:rsidRPr="00B87767">
              <w:t>0.1609</w:t>
            </w:r>
          </w:p>
        </w:tc>
        <w:tc>
          <w:tcPr>
            <w:tcW w:w="692" w:type="pct"/>
            <w:hideMark/>
          </w:tcPr>
          <w:p w14:paraId="502D2DA5" w14:textId="77777777" w:rsidR="00B87767" w:rsidRPr="00B87767" w:rsidRDefault="00B87767" w:rsidP="00B87767">
            <w:r w:rsidRPr="00B87767">
              <w:t>0.1673</w:t>
            </w:r>
          </w:p>
        </w:tc>
        <w:tc>
          <w:tcPr>
            <w:tcW w:w="692" w:type="pct"/>
            <w:hideMark/>
          </w:tcPr>
          <w:p w14:paraId="703CF0AD" w14:textId="77777777" w:rsidR="00B87767" w:rsidRPr="00B87767" w:rsidRDefault="00B87767" w:rsidP="00B87767">
            <w:r w:rsidRPr="00B87767">
              <w:t>0.1712</w:t>
            </w:r>
          </w:p>
        </w:tc>
        <w:tc>
          <w:tcPr>
            <w:tcW w:w="692" w:type="pct"/>
            <w:hideMark/>
          </w:tcPr>
          <w:p w14:paraId="6CE9FF9A" w14:textId="77777777" w:rsidR="00B87767" w:rsidRPr="00B87767" w:rsidRDefault="00B87767" w:rsidP="00B87767">
            <w:r w:rsidRPr="00B87767">
              <w:t>0.1507</w:t>
            </w:r>
          </w:p>
        </w:tc>
        <w:tc>
          <w:tcPr>
            <w:tcW w:w="692" w:type="pct"/>
            <w:hideMark/>
          </w:tcPr>
          <w:p w14:paraId="67FFA05E" w14:textId="77777777" w:rsidR="00B87767" w:rsidRPr="00B87767" w:rsidRDefault="00B87767" w:rsidP="00B87767">
            <w:r w:rsidRPr="00B87767">
              <w:t>0.1853</w:t>
            </w:r>
          </w:p>
        </w:tc>
      </w:tr>
      <w:tr w:rsidR="00B87767" w:rsidRPr="00B87767" w14:paraId="3B59CDB5" w14:textId="77777777" w:rsidTr="00620CF9">
        <w:tc>
          <w:tcPr>
            <w:tcW w:w="1540" w:type="pct"/>
            <w:hideMark/>
          </w:tcPr>
          <w:p w14:paraId="379188D2" w14:textId="77777777" w:rsidR="00B87767" w:rsidRPr="00B87767" w:rsidRDefault="00B87767" w:rsidP="00B87767"/>
        </w:tc>
        <w:tc>
          <w:tcPr>
            <w:tcW w:w="692" w:type="pct"/>
            <w:hideMark/>
          </w:tcPr>
          <w:p w14:paraId="653AAB97" w14:textId="77777777" w:rsidR="00B87767" w:rsidRPr="00B87767" w:rsidRDefault="00B87767" w:rsidP="00B87767">
            <w:r w:rsidRPr="00B87767">
              <w:t>(1.19)</w:t>
            </w:r>
          </w:p>
        </w:tc>
        <w:tc>
          <w:tcPr>
            <w:tcW w:w="692" w:type="pct"/>
            <w:hideMark/>
          </w:tcPr>
          <w:p w14:paraId="16D5AEC1" w14:textId="77777777" w:rsidR="00B87767" w:rsidRPr="00B87767" w:rsidRDefault="00B87767" w:rsidP="00B87767">
            <w:r w:rsidRPr="00B87767">
              <w:t>(1.25)</w:t>
            </w:r>
          </w:p>
        </w:tc>
        <w:tc>
          <w:tcPr>
            <w:tcW w:w="692" w:type="pct"/>
            <w:hideMark/>
          </w:tcPr>
          <w:p w14:paraId="1E9DCEFF" w14:textId="77777777" w:rsidR="00B87767" w:rsidRPr="00B87767" w:rsidRDefault="00B87767" w:rsidP="00B87767">
            <w:r w:rsidRPr="00B87767">
              <w:t>(1.27)</w:t>
            </w:r>
          </w:p>
        </w:tc>
        <w:tc>
          <w:tcPr>
            <w:tcW w:w="692" w:type="pct"/>
            <w:hideMark/>
          </w:tcPr>
          <w:p w14:paraId="271ADEE9" w14:textId="77777777" w:rsidR="00B87767" w:rsidRPr="00B87767" w:rsidRDefault="00B87767" w:rsidP="00B87767">
            <w:r w:rsidRPr="00B87767">
              <w:t>(1.18)</w:t>
            </w:r>
          </w:p>
        </w:tc>
        <w:tc>
          <w:tcPr>
            <w:tcW w:w="692" w:type="pct"/>
            <w:hideMark/>
          </w:tcPr>
          <w:p w14:paraId="4CE6550E" w14:textId="77777777" w:rsidR="00B87767" w:rsidRPr="00B87767" w:rsidRDefault="00B87767" w:rsidP="00B87767">
            <w:r w:rsidRPr="00B87767">
              <w:t>(1.36)</w:t>
            </w:r>
          </w:p>
        </w:tc>
      </w:tr>
      <w:tr w:rsidR="00B87767" w:rsidRPr="00B87767" w14:paraId="136150F8" w14:textId="77777777" w:rsidTr="00620CF9">
        <w:tc>
          <w:tcPr>
            <w:tcW w:w="1540" w:type="pct"/>
            <w:hideMark/>
          </w:tcPr>
          <w:p w14:paraId="7F356780" w14:textId="77777777" w:rsidR="00B87767" w:rsidRPr="00B87767" w:rsidRDefault="00B87767" w:rsidP="00B87767">
            <w:r w:rsidRPr="00B87767">
              <w:t>2</w:t>
            </w:r>
          </w:p>
        </w:tc>
        <w:tc>
          <w:tcPr>
            <w:tcW w:w="692" w:type="pct"/>
            <w:hideMark/>
          </w:tcPr>
          <w:p w14:paraId="3ED09608" w14:textId="77777777" w:rsidR="00B87767" w:rsidRPr="00B87767" w:rsidRDefault="00B87767" w:rsidP="00B87767">
            <w:r w:rsidRPr="00B87767">
              <w:t>0.1369</w:t>
            </w:r>
          </w:p>
        </w:tc>
        <w:tc>
          <w:tcPr>
            <w:tcW w:w="692" w:type="pct"/>
            <w:hideMark/>
          </w:tcPr>
          <w:p w14:paraId="6318868C" w14:textId="77777777" w:rsidR="00B87767" w:rsidRPr="00B87767" w:rsidRDefault="00B87767" w:rsidP="00B87767">
            <w:r w:rsidRPr="00B87767">
              <w:t>0.1409</w:t>
            </w:r>
          </w:p>
        </w:tc>
        <w:tc>
          <w:tcPr>
            <w:tcW w:w="692" w:type="pct"/>
            <w:hideMark/>
          </w:tcPr>
          <w:p w14:paraId="3EEE9A4D" w14:textId="77777777" w:rsidR="00B87767" w:rsidRPr="00B87767" w:rsidRDefault="00B87767" w:rsidP="00B87767">
            <w:r w:rsidRPr="00B87767">
              <w:t>0.1442</w:t>
            </w:r>
          </w:p>
        </w:tc>
        <w:tc>
          <w:tcPr>
            <w:tcW w:w="692" w:type="pct"/>
            <w:hideMark/>
          </w:tcPr>
          <w:p w14:paraId="62A255F6" w14:textId="77777777" w:rsidR="00B87767" w:rsidRPr="00B87767" w:rsidRDefault="00B87767" w:rsidP="00B87767">
            <w:r w:rsidRPr="00B87767">
              <w:t>0.1302</w:t>
            </w:r>
          </w:p>
        </w:tc>
        <w:tc>
          <w:tcPr>
            <w:tcW w:w="692" w:type="pct"/>
            <w:hideMark/>
          </w:tcPr>
          <w:p w14:paraId="08C89DFB" w14:textId="77777777" w:rsidR="00B87767" w:rsidRPr="00B87767" w:rsidRDefault="00B87767" w:rsidP="00B87767">
            <w:r w:rsidRPr="00B87767">
              <w:t>0.1456</w:t>
            </w:r>
          </w:p>
        </w:tc>
      </w:tr>
      <w:tr w:rsidR="00B87767" w:rsidRPr="00B87767" w14:paraId="5E0313EE" w14:textId="77777777" w:rsidTr="00620CF9">
        <w:tc>
          <w:tcPr>
            <w:tcW w:w="1540" w:type="pct"/>
            <w:hideMark/>
          </w:tcPr>
          <w:p w14:paraId="176C0912" w14:textId="77777777" w:rsidR="00B87767" w:rsidRPr="00B87767" w:rsidRDefault="00B87767" w:rsidP="00B87767"/>
        </w:tc>
        <w:tc>
          <w:tcPr>
            <w:tcW w:w="692" w:type="pct"/>
            <w:hideMark/>
          </w:tcPr>
          <w:p w14:paraId="26A4BC40" w14:textId="77777777" w:rsidR="00B87767" w:rsidRPr="00B87767" w:rsidRDefault="00B87767" w:rsidP="00B87767">
            <w:r w:rsidRPr="00B87767">
              <w:t>(1.11)</w:t>
            </w:r>
          </w:p>
        </w:tc>
        <w:tc>
          <w:tcPr>
            <w:tcW w:w="692" w:type="pct"/>
            <w:hideMark/>
          </w:tcPr>
          <w:p w14:paraId="18D6AC62" w14:textId="77777777" w:rsidR="00B87767" w:rsidRPr="00B87767" w:rsidRDefault="00B87767" w:rsidP="00B87767">
            <w:r w:rsidRPr="00B87767">
              <w:t>(1.15)</w:t>
            </w:r>
          </w:p>
        </w:tc>
        <w:tc>
          <w:tcPr>
            <w:tcW w:w="692" w:type="pct"/>
            <w:hideMark/>
          </w:tcPr>
          <w:p w14:paraId="7E9FE9DD" w14:textId="77777777" w:rsidR="00B87767" w:rsidRPr="00B87767" w:rsidRDefault="00B87767" w:rsidP="00B87767">
            <w:r w:rsidRPr="00B87767">
              <w:t>(1.18)</w:t>
            </w:r>
          </w:p>
        </w:tc>
        <w:tc>
          <w:tcPr>
            <w:tcW w:w="692" w:type="pct"/>
            <w:hideMark/>
          </w:tcPr>
          <w:p w14:paraId="57DBC150" w14:textId="77777777" w:rsidR="00B87767" w:rsidRPr="00B87767" w:rsidRDefault="00B87767" w:rsidP="00B87767">
            <w:r w:rsidRPr="00B87767">
              <w:t>(1.09)</w:t>
            </w:r>
          </w:p>
        </w:tc>
        <w:tc>
          <w:tcPr>
            <w:tcW w:w="692" w:type="pct"/>
            <w:hideMark/>
          </w:tcPr>
          <w:p w14:paraId="249407FC" w14:textId="77777777" w:rsidR="00B87767" w:rsidRPr="00B87767" w:rsidRDefault="00B87767" w:rsidP="00B87767">
            <w:r w:rsidRPr="00B87767">
              <w:t>(1.15)</w:t>
            </w:r>
          </w:p>
        </w:tc>
      </w:tr>
      <w:tr w:rsidR="00B87767" w:rsidRPr="00B87767" w14:paraId="0DBDF2BA" w14:textId="77777777" w:rsidTr="00620CF9">
        <w:tc>
          <w:tcPr>
            <w:tcW w:w="1540" w:type="pct"/>
            <w:hideMark/>
          </w:tcPr>
          <w:p w14:paraId="372072F2" w14:textId="77777777" w:rsidR="00B87767" w:rsidRPr="00B87767" w:rsidRDefault="00B87767" w:rsidP="00B87767">
            <w:r w:rsidRPr="00B87767">
              <w:t>3</w:t>
            </w:r>
          </w:p>
        </w:tc>
        <w:tc>
          <w:tcPr>
            <w:tcW w:w="692" w:type="pct"/>
            <w:hideMark/>
          </w:tcPr>
          <w:p w14:paraId="72E66D73" w14:textId="77777777" w:rsidR="00B87767" w:rsidRPr="00B87767" w:rsidRDefault="00B87767" w:rsidP="00B87767">
            <w:r w:rsidRPr="00B87767">
              <w:t>0.0852</w:t>
            </w:r>
          </w:p>
        </w:tc>
        <w:tc>
          <w:tcPr>
            <w:tcW w:w="692" w:type="pct"/>
            <w:hideMark/>
          </w:tcPr>
          <w:p w14:paraId="0D01D62F" w14:textId="77777777" w:rsidR="00B87767" w:rsidRPr="00B87767" w:rsidRDefault="00B87767" w:rsidP="00B87767">
            <w:r w:rsidRPr="00B87767">
              <w:t>0.0884</w:t>
            </w:r>
          </w:p>
        </w:tc>
        <w:tc>
          <w:tcPr>
            <w:tcW w:w="692" w:type="pct"/>
            <w:hideMark/>
          </w:tcPr>
          <w:p w14:paraId="1A8270DD" w14:textId="77777777" w:rsidR="00B87767" w:rsidRPr="00B87767" w:rsidRDefault="00B87767" w:rsidP="00B87767">
            <w:r w:rsidRPr="00B87767">
              <w:t>0.0937</w:t>
            </w:r>
          </w:p>
        </w:tc>
        <w:tc>
          <w:tcPr>
            <w:tcW w:w="692" w:type="pct"/>
            <w:hideMark/>
          </w:tcPr>
          <w:p w14:paraId="19309312" w14:textId="77777777" w:rsidR="00B87767" w:rsidRPr="00B87767" w:rsidRDefault="00B87767" w:rsidP="00B87767">
            <w:r w:rsidRPr="00B87767">
              <w:t>0.0771</w:t>
            </w:r>
          </w:p>
        </w:tc>
        <w:tc>
          <w:tcPr>
            <w:tcW w:w="692" w:type="pct"/>
            <w:hideMark/>
          </w:tcPr>
          <w:p w14:paraId="7786E9A2" w14:textId="77777777" w:rsidR="00B87767" w:rsidRPr="00B87767" w:rsidRDefault="00B87767" w:rsidP="00B87767">
            <w:r w:rsidRPr="00B87767">
              <w:t>0.0805</w:t>
            </w:r>
          </w:p>
        </w:tc>
      </w:tr>
      <w:tr w:rsidR="00B87767" w:rsidRPr="00B87767" w14:paraId="73CFFAB5" w14:textId="77777777" w:rsidTr="00620CF9">
        <w:tc>
          <w:tcPr>
            <w:tcW w:w="1540" w:type="pct"/>
            <w:hideMark/>
          </w:tcPr>
          <w:p w14:paraId="4B157B3F" w14:textId="77777777" w:rsidR="00B87767" w:rsidRPr="00B87767" w:rsidRDefault="00B87767" w:rsidP="00B87767"/>
        </w:tc>
        <w:tc>
          <w:tcPr>
            <w:tcW w:w="692" w:type="pct"/>
            <w:hideMark/>
          </w:tcPr>
          <w:p w14:paraId="12260A23" w14:textId="77777777" w:rsidR="00B87767" w:rsidRPr="00B87767" w:rsidRDefault="00B87767" w:rsidP="00B87767">
            <w:r w:rsidRPr="00B87767">
              <w:t>(0.66)</w:t>
            </w:r>
          </w:p>
        </w:tc>
        <w:tc>
          <w:tcPr>
            <w:tcW w:w="692" w:type="pct"/>
            <w:hideMark/>
          </w:tcPr>
          <w:p w14:paraId="585FA9EB" w14:textId="77777777" w:rsidR="00B87767" w:rsidRPr="00B87767" w:rsidRDefault="00B87767" w:rsidP="00B87767">
            <w:r w:rsidRPr="00B87767">
              <w:t>(0.69)</w:t>
            </w:r>
          </w:p>
        </w:tc>
        <w:tc>
          <w:tcPr>
            <w:tcW w:w="692" w:type="pct"/>
            <w:hideMark/>
          </w:tcPr>
          <w:p w14:paraId="690687F7" w14:textId="77777777" w:rsidR="00B87767" w:rsidRPr="00B87767" w:rsidRDefault="00B87767" w:rsidP="00B87767">
            <w:r w:rsidRPr="00B87767">
              <w:t>(0.73)</w:t>
            </w:r>
          </w:p>
        </w:tc>
        <w:tc>
          <w:tcPr>
            <w:tcW w:w="692" w:type="pct"/>
            <w:hideMark/>
          </w:tcPr>
          <w:p w14:paraId="3A9B08A4" w14:textId="77777777" w:rsidR="00B87767" w:rsidRPr="00B87767" w:rsidRDefault="00B87767" w:rsidP="00B87767">
            <w:r w:rsidRPr="00B87767">
              <w:t>(0.61)</w:t>
            </w:r>
          </w:p>
        </w:tc>
        <w:tc>
          <w:tcPr>
            <w:tcW w:w="692" w:type="pct"/>
            <w:hideMark/>
          </w:tcPr>
          <w:p w14:paraId="68A7435B" w14:textId="77777777" w:rsidR="00B87767" w:rsidRPr="00B87767" w:rsidRDefault="00B87767" w:rsidP="00B87767">
            <w:r w:rsidRPr="00B87767">
              <w:t>(0.61)</w:t>
            </w:r>
          </w:p>
        </w:tc>
      </w:tr>
      <w:tr w:rsidR="00B87767" w:rsidRPr="00B87767" w14:paraId="2DB10FD9" w14:textId="77777777" w:rsidTr="00620CF9">
        <w:tc>
          <w:tcPr>
            <w:tcW w:w="1540" w:type="pct"/>
            <w:hideMark/>
          </w:tcPr>
          <w:p w14:paraId="0CD1ED3D" w14:textId="77777777" w:rsidR="00B87767" w:rsidRPr="00B87767" w:rsidRDefault="00B87767" w:rsidP="00B87767">
            <w:r w:rsidRPr="00B87767">
              <w:t>4</w:t>
            </w:r>
          </w:p>
        </w:tc>
        <w:tc>
          <w:tcPr>
            <w:tcW w:w="692" w:type="pct"/>
            <w:hideMark/>
          </w:tcPr>
          <w:p w14:paraId="6C86FDD2" w14:textId="77777777" w:rsidR="00B87767" w:rsidRPr="00B87767" w:rsidRDefault="00B87767" w:rsidP="00B87767">
            <w:r w:rsidRPr="00B87767">
              <w:t>0.0575</w:t>
            </w:r>
          </w:p>
        </w:tc>
        <w:tc>
          <w:tcPr>
            <w:tcW w:w="692" w:type="pct"/>
            <w:hideMark/>
          </w:tcPr>
          <w:p w14:paraId="11C45821" w14:textId="77777777" w:rsidR="00B87767" w:rsidRPr="00B87767" w:rsidRDefault="00B87767" w:rsidP="00B87767">
            <w:r w:rsidRPr="00B87767">
              <w:t>0.0615</w:t>
            </w:r>
          </w:p>
        </w:tc>
        <w:tc>
          <w:tcPr>
            <w:tcW w:w="692" w:type="pct"/>
            <w:hideMark/>
          </w:tcPr>
          <w:p w14:paraId="3475A0C3" w14:textId="77777777" w:rsidR="00B87767" w:rsidRPr="00B87767" w:rsidRDefault="00B87767" w:rsidP="00B87767">
            <w:r w:rsidRPr="00B87767">
              <w:t>0.0645</w:t>
            </w:r>
          </w:p>
        </w:tc>
        <w:tc>
          <w:tcPr>
            <w:tcW w:w="692" w:type="pct"/>
            <w:hideMark/>
          </w:tcPr>
          <w:p w14:paraId="1FA52A37" w14:textId="77777777" w:rsidR="00B87767" w:rsidRPr="00B87767" w:rsidRDefault="00B87767" w:rsidP="00B87767">
            <w:r w:rsidRPr="00B87767">
              <w:t>0.0480</w:t>
            </w:r>
          </w:p>
        </w:tc>
        <w:tc>
          <w:tcPr>
            <w:tcW w:w="692" w:type="pct"/>
            <w:hideMark/>
          </w:tcPr>
          <w:p w14:paraId="1E513D80" w14:textId="77777777" w:rsidR="00B87767" w:rsidRPr="00B87767" w:rsidRDefault="00B87767" w:rsidP="00B87767">
            <w:r w:rsidRPr="00B87767">
              <w:t>0.0499</w:t>
            </w:r>
          </w:p>
        </w:tc>
      </w:tr>
      <w:tr w:rsidR="00B87767" w:rsidRPr="00B87767" w14:paraId="626220DB" w14:textId="77777777" w:rsidTr="00620CF9">
        <w:tc>
          <w:tcPr>
            <w:tcW w:w="1540" w:type="pct"/>
            <w:hideMark/>
          </w:tcPr>
          <w:p w14:paraId="7CB9C215" w14:textId="77777777" w:rsidR="00B87767" w:rsidRPr="00B87767" w:rsidRDefault="00B87767" w:rsidP="00B87767"/>
        </w:tc>
        <w:tc>
          <w:tcPr>
            <w:tcW w:w="692" w:type="pct"/>
            <w:hideMark/>
          </w:tcPr>
          <w:p w14:paraId="7D57A00D" w14:textId="77777777" w:rsidR="00B87767" w:rsidRPr="00B87767" w:rsidRDefault="00B87767" w:rsidP="00B87767">
            <w:r w:rsidRPr="00B87767">
              <w:t>(0.48)</w:t>
            </w:r>
          </w:p>
        </w:tc>
        <w:tc>
          <w:tcPr>
            <w:tcW w:w="692" w:type="pct"/>
            <w:hideMark/>
          </w:tcPr>
          <w:p w14:paraId="25A41FD1" w14:textId="77777777" w:rsidR="00B87767" w:rsidRPr="00B87767" w:rsidRDefault="00B87767" w:rsidP="00B87767">
            <w:r w:rsidRPr="00B87767">
              <w:t>(0.52)</w:t>
            </w:r>
          </w:p>
        </w:tc>
        <w:tc>
          <w:tcPr>
            <w:tcW w:w="692" w:type="pct"/>
            <w:hideMark/>
          </w:tcPr>
          <w:p w14:paraId="2465499A" w14:textId="77777777" w:rsidR="00B87767" w:rsidRPr="00B87767" w:rsidRDefault="00B87767" w:rsidP="00B87767">
            <w:r w:rsidRPr="00B87767">
              <w:t>(0.54)</w:t>
            </w:r>
          </w:p>
        </w:tc>
        <w:tc>
          <w:tcPr>
            <w:tcW w:w="692" w:type="pct"/>
            <w:hideMark/>
          </w:tcPr>
          <w:p w14:paraId="5CC56705" w14:textId="77777777" w:rsidR="00B87767" w:rsidRPr="00B87767" w:rsidRDefault="00B87767" w:rsidP="00B87767">
            <w:r w:rsidRPr="00B87767">
              <w:t>(0.42)</w:t>
            </w:r>
          </w:p>
        </w:tc>
        <w:tc>
          <w:tcPr>
            <w:tcW w:w="692" w:type="pct"/>
            <w:hideMark/>
          </w:tcPr>
          <w:p w14:paraId="1C0E0F00" w14:textId="77777777" w:rsidR="00B87767" w:rsidRPr="00B87767" w:rsidRDefault="00B87767" w:rsidP="00B87767">
            <w:r w:rsidRPr="00B87767">
              <w:t>(0.41)</w:t>
            </w:r>
          </w:p>
        </w:tc>
      </w:tr>
      <w:tr w:rsidR="00B87767" w:rsidRPr="00B87767" w14:paraId="7F48321F" w14:textId="77777777" w:rsidTr="00620CF9">
        <w:tc>
          <w:tcPr>
            <w:tcW w:w="1540" w:type="pct"/>
            <w:hideMark/>
          </w:tcPr>
          <w:p w14:paraId="699351B0" w14:textId="77777777" w:rsidR="00B87767" w:rsidRPr="00B87767" w:rsidRDefault="00B87767" w:rsidP="00B87767">
            <w:r w:rsidRPr="00B87767">
              <w:t>High</w:t>
            </w:r>
          </w:p>
        </w:tc>
        <w:tc>
          <w:tcPr>
            <w:tcW w:w="692" w:type="pct"/>
            <w:hideMark/>
          </w:tcPr>
          <w:p w14:paraId="53B1CEDD" w14:textId="77777777" w:rsidR="00B87767" w:rsidRPr="00B87767" w:rsidRDefault="00B87767" w:rsidP="00B87767">
            <w:r w:rsidRPr="00B87767">
              <w:t>−0.23110001</w:t>
            </w:r>
          </w:p>
        </w:tc>
        <w:tc>
          <w:tcPr>
            <w:tcW w:w="692" w:type="pct"/>
            <w:hideMark/>
          </w:tcPr>
          <w:p w14:paraId="6759CCC6" w14:textId="77777777" w:rsidR="00B87767" w:rsidRPr="00B87767" w:rsidRDefault="00B87767" w:rsidP="00B87767">
            <w:r w:rsidRPr="00B87767">
              <w:t>−0.22740001</w:t>
            </w:r>
          </w:p>
        </w:tc>
        <w:tc>
          <w:tcPr>
            <w:tcW w:w="692" w:type="pct"/>
            <w:hideMark/>
          </w:tcPr>
          <w:p w14:paraId="7B11B59F" w14:textId="77777777" w:rsidR="00B87767" w:rsidRPr="00B87767" w:rsidRDefault="00B87767" w:rsidP="00B87767">
            <w:r w:rsidRPr="00B87767">
              <w:t>−0.22530001</w:t>
            </w:r>
          </w:p>
        </w:tc>
        <w:tc>
          <w:tcPr>
            <w:tcW w:w="692" w:type="pct"/>
            <w:hideMark/>
          </w:tcPr>
          <w:p w14:paraId="717191F7" w14:textId="77777777" w:rsidR="00B87767" w:rsidRPr="00B87767" w:rsidRDefault="00B87767" w:rsidP="00B87767">
            <w:r w:rsidRPr="00B87767">
              <w:t>−0.24040001</w:t>
            </w:r>
          </w:p>
        </w:tc>
        <w:tc>
          <w:tcPr>
            <w:tcW w:w="692" w:type="pct"/>
            <w:hideMark/>
          </w:tcPr>
          <w:p w14:paraId="2CF99EA7" w14:textId="77777777" w:rsidR="00B87767" w:rsidRPr="00B87767" w:rsidRDefault="00B87767" w:rsidP="00B87767">
            <w:r w:rsidRPr="00B87767">
              <w:t>−0.2209</w:t>
            </w:r>
          </w:p>
        </w:tc>
      </w:tr>
      <w:tr w:rsidR="00B87767" w:rsidRPr="00B87767" w14:paraId="6A0B48B0" w14:textId="77777777" w:rsidTr="00620CF9">
        <w:tc>
          <w:tcPr>
            <w:tcW w:w="1540" w:type="pct"/>
            <w:hideMark/>
          </w:tcPr>
          <w:p w14:paraId="0FB7DE14" w14:textId="77777777" w:rsidR="00B87767" w:rsidRPr="00B87767" w:rsidRDefault="00B87767" w:rsidP="00B87767"/>
        </w:tc>
        <w:tc>
          <w:tcPr>
            <w:tcW w:w="692" w:type="pct"/>
            <w:hideMark/>
          </w:tcPr>
          <w:p w14:paraId="1BCF60D6" w14:textId="77777777" w:rsidR="00B87767" w:rsidRPr="00B87767" w:rsidRDefault="00B87767" w:rsidP="00B87767">
            <w:r w:rsidRPr="00B87767">
              <w:t>(−1.75)</w:t>
            </w:r>
          </w:p>
        </w:tc>
        <w:tc>
          <w:tcPr>
            <w:tcW w:w="692" w:type="pct"/>
            <w:hideMark/>
          </w:tcPr>
          <w:p w14:paraId="7DC2B4BA" w14:textId="77777777" w:rsidR="00B87767" w:rsidRPr="00B87767" w:rsidRDefault="00B87767" w:rsidP="00B87767">
            <w:r w:rsidRPr="00B87767">
              <w:t>(−1.73)</w:t>
            </w:r>
          </w:p>
        </w:tc>
        <w:tc>
          <w:tcPr>
            <w:tcW w:w="692" w:type="pct"/>
            <w:hideMark/>
          </w:tcPr>
          <w:p w14:paraId="319C2C3F" w14:textId="77777777" w:rsidR="00B87767" w:rsidRPr="00B87767" w:rsidRDefault="00B87767" w:rsidP="00B87767">
            <w:r w:rsidRPr="00B87767">
              <w:t>(−1.72)</w:t>
            </w:r>
          </w:p>
        </w:tc>
        <w:tc>
          <w:tcPr>
            <w:tcW w:w="692" w:type="pct"/>
            <w:hideMark/>
          </w:tcPr>
          <w:p w14:paraId="4F5A3D49" w14:textId="77777777" w:rsidR="00B87767" w:rsidRPr="00B87767" w:rsidRDefault="00B87767" w:rsidP="00B87767">
            <w:r w:rsidRPr="00B87767">
              <w:t>(−1.91)</w:t>
            </w:r>
          </w:p>
        </w:tc>
        <w:tc>
          <w:tcPr>
            <w:tcW w:w="692" w:type="pct"/>
            <w:hideMark/>
          </w:tcPr>
          <w:p w14:paraId="53EDEF89" w14:textId="77777777" w:rsidR="00B87767" w:rsidRPr="00B87767" w:rsidRDefault="00B87767" w:rsidP="00B87767">
            <w:r w:rsidRPr="00B87767">
              <w:t>(−1.63)</w:t>
            </w:r>
          </w:p>
        </w:tc>
      </w:tr>
      <w:tr w:rsidR="00B87767" w:rsidRPr="00B87767" w14:paraId="6080A9AB" w14:textId="77777777" w:rsidTr="00620CF9">
        <w:tc>
          <w:tcPr>
            <w:tcW w:w="1540" w:type="pct"/>
            <w:hideMark/>
          </w:tcPr>
          <w:p w14:paraId="4DF073AF" w14:textId="77777777" w:rsidR="00B87767" w:rsidRPr="00B87767" w:rsidRDefault="00B87767" w:rsidP="00B87767">
            <w:r w:rsidRPr="00B87767">
              <w:t>High – Low</w:t>
            </w:r>
          </w:p>
        </w:tc>
        <w:tc>
          <w:tcPr>
            <w:tcW w:w="692" w:type="pct"/>
            <w:hideMark/>
          </w:tcPr>
          <w:p w14:paraId="1C92E20F" w14:textId="77777777" w:rsidR="00B87767" w:rsidRPr="00B87767" w:rsidRDefault="00B87767" w:rsidP="00B87767">
            <w:r w:rsidRPr="00B87767">
              <w:t>−0.39200001</w:t>
            </w:r>
          </w:p>
        </w:tc>
        <w:tc>
          <w:tcPr>
            <w:tcW w:w="692" w:type="pct"/>
            <w:hideMark/>
          </w:tcPr>
          <w:p w14:paraId="49F718FD" w14:textId="77777777" w:rsidR="00B87767" w:rsidRPr="00B87767" w:rsidRDefault="00B87767" w:rsidP="00B87767">
            <w:r w:rsidRPr="00B87767">
              <w:t>−0.39470001</w:t>
            </w:r>
          </w:p>
        </w:tc>
        <w:tc>
          <w:tcPr>
            <w:tcW w:w="692" w:type="pct"/>
            <w:hideMark/>
          </w:tcPr>
          <w:p w14:paraId="27867CF3" w14:textId="77777777" w:rsidR="00B87767" w:rsidRPr="00B87767" w:rsidRDefault="00B87767" w:rsidP="00B87767">
            <w:r w:rsidRPr="00B87767">
              <w:t>−0.39650001</w:t>
            </w:r>
          </w:p>
        </w:tc>
        <w:tc>
          <w:tcPr>
            <w:tcW w:w="692" w:type="pct"/>
            <w:hideMark/>
          </w:tcPr>
          <w:p w14:paraId="6D74445A" w14:textId="77777777" w:rsidR="00B87767" w:rsidRPr="00B87767" w:rsidRDefault="00B87767" w:rsidP="00B87767">
            <w:r w:rsidRPr="00B87767">
              <w:t>−0.39110001</w:t>
            </w:r>
          </w:p>
        </w:tc>
        <w:tc>
          <w:tcPr>
            <w:tcW w:w="692" w:type="pct"/>
            <w:hideMark/>
          </w:tcPr>
          <w:p w14:paraId="206F14E0" w14:textId="77777777" w:rsidR="00B87767" w:rsidRPr="00B87767" w:rsidRDefault="00B87767" w:rsidP="00B87767">
            <w:r w:rsidRPr="00B87767">
              <w:t>−0.40620001</w:t>
            </w:r>
          </w:p>
        </w:tc>
      </w:tr>
      <w:tr w:rsidR="00B87767" w:rsidRPr="00B87767" w14:paraId="3288899C" w14:textId="77777777" w:rsidTr="00620CF9">
        <w:tc>
          <w:tcPr>
            <w:tcW w:w="1540" w:type="pct"/>
            <w:hideMark/>
          </w:tcPr>
          <w:p w14:paraId="42F9EC39" w14:textId="77777777" w:rsidR="00B87767" w:rsidRPr="00B87767" w:rsidRDefault="00B87767" w:rsidP="00B87767"/>
        </w:tc>
        <w:tc>
          <w:tcPr>
            <w:tcW w:w="692" w:type="pct"/>
            <w:hideMark/>
          </w:tcPr>
          <w:p w14:paraId="08E81E27" w14:textId="77777777" w:rsidR="00B87767" w:rsidRPr="00B87767" w:rsidRDefault="00B87767" w:rsidP="00B87767">
            <w:r w:rsidRPr="00B87767">
              <w:t>(−3.19)</w:t>
            </w:r>
          </w:p>
        </w:tc>
        <w:tc>
          <w:tcPr>
            <w:tcW w:w="692" w:type="pct"/>
            <w:hideMark/>
          </w:tcPr>
          <w:p w14:paraId="4BD970AB" w14:textId="77777777" w:rsidR="00B87767" w:rsidRPr="00B87767" w:rsidRDefault="00B87767" w:rsidP="00B87767">
            <w:r w:rsidRPr="00B87767">
              <w:t>(−3.19)</w:t>
            </w:r>
          </w:p>
        </w:tc>
        <w:tc>
          <w:tcPr>
            <w:tcW w:w="692" w:type="pct"/>
            <w:hideMark/>
          </w:tcPr>
          <w:p w14:paraId="6FC43A4B" w14:textId="77777777" w:rsidR="00B87767" w:rsidRPr="00B87767" w:rsidRDefault="00B87767" w:rsidP="00B87767">
            <w:r w:rsidRPr="00B87767">
              <w:t>(−3.18)</w:t>
            </w:r>
          </w:p>
        </w:tc>
        <w:tc>
          <w:tcPr>
            <w:tcW w:w="692" w:type="pct"/>
            <w:hideMark/>
          </w:tcPr>
          <w:p w14:paraId="55FD37D8" w14:textId="77777777" w:rsidR="00B87767" w:rsidRPr="00B87767" w:rsidRDefault="00B87767" w:rsidP="00B87767">
            <w:r w:rsidRPr="00B87767">
              <w:t>(−3.15)</w:t>
            </w:r>
          </w:p>
        </w:tc>
        <w:tc>
          <w:tcPr>
            <w:tcW w:w="692" w:type="pct"/>
            <w:hideMark/>
          </w:tcPr>
          <w:p w14:paraId="6E54492F" w14:textId="77777777" w:rsidR="00B87767" w:rsidRPr="00B87767" w:rsidRDefault="00B87767" w:rsidP="00B87767">
            <w:r w:rsidRPr="00B87767">
              <w:t>(−3.23)</w:t>
            </w:r>
          </w:p>
        </w:tc>
      </w:tr>
    </w:tbl>
    <w:p w14:paraId="3B13F120" w14:textId="3164D29C" w:rsidR="00B87767" w:rsidRPr="00B87767" w:rsidRDefault="00B87767" w:rsidP="00B87767"/>
    <w:tbl>
      <w:tblPr>
        <w:tblStyle w:val="TableGrid"/>
        <w:tblW w:w="5000" w:type="pct"/>
        <w:tblLook w:val="04A0" w:firstRow="1" w:lastRow="0" w:firstColumn="1" w:lastColumn="0" w:noHBand="0" w:noVBand="1"/>
      </w:tblPr>
      <w:tblGrid>
        <w:gridCol w:w="4449"/>
        <w:gridCol w:w="1846"/>
        <w:gridCol w:w="1845"/>
        <w:gridCol w:w="1845"/>
        <w:gridCol w:w="1845"/>
        <w:gridCol w:w="1840"/>
      </w:tblGrid>
      <w:tr w:rsidR="00257BC4" w:rsidRPr="00B87767" w14:paraId="750BE8F7" w14:textId="77777777" w:rsidTr="00620CF9">
        <w:tc>
          <w:tcPr>
            <w:tcW w:w="1627" w:type="pct"/>
          </w:tcPr>
          <w:p w14:paraId="063DB386" w14:textId="6811FE5E" w:rsidR="00257BC4" w:rsidRPr="00B87767" w:rsidRDefault="00257BC4" w:rsidP="00B87767">
            <w:pPr>
              <w:rPr>
                <w:b/>
                <w:bCs/>
              </w:rPr>
            </w:pPr>
            <w:r w:rsidRPr="00257BC4">
              <w:rPr>
                <w:b/>
                <w:bCs/>
              </w:rPr>
              <w:t>Panel C: Δ(O/S) Quintile Portfolios</w:t>
            </w:r>
          </w:p>
        </w:tc>
        <w:tc>
          <w:tcPr>
            <w:tcW w:w="675" w:type="pct"/>
          </w:tcPr>
          <w:p w14:paraId="081CC319" w14:textId="77777777" w:rsidR="00257BC4" w:rsidRPr="00B87767" w:rsidRDefault="00257BC4" w:rsidP="00B87767">
            <w:pPr>
              <w:rPr>
                <w:b/>
                <w:bCs/>
              </w:rPr>
            </w:pPr>
          </w:p>
        </w:tc>
        <w:tc>
          <w:tcPr>
            <w:tcW w:w="675" w:type="pct"/>
          </w:tcPr>
          <w:p w14:paraId="52753806" w14:textId="77777777" w:rsidR="00257BC4" w:rsidRPr="00B87767" w:rsidRDefault="00257BC4" w:rsidP="00B87767">
            <w:pPr>
              <w:rPr>
                <w:b/>
                <w:bCs/>
              </w:rPr>
            </w:pPr>
          </w:p>
        </w:tc>
        <w:tc>
          <w:tcPr>
            <w:tcW w:w="675" w:type="pct"/>
          </w:tcPr>
          <w:p w14:paraId="75F322E1" w14:textId="77777777" w:rsidR="00257BC4" w:rsidRPr="00B87767" w:rsidRDefault="00257BC4" w:rsidP="00B87767">
            <w:pPr>
              <w:rPr>
                <w:b/>
                <w:bCs/>
              </w:rPr>
            </w:pPr>
          </w:p>
        </w:tc>
        <w:tc>
          <w:tcPr>
            <w:tcW w:w="675" w:type="pct"/>
          </w:tcPr>
          <w:p w14:paraId="0B8E16BD" w14:textId="77777777" w:rsidR="00257BC4" w:rsidRPr="00B87767" w:rsidRDefault="00257BC4" w:rsidP="00B87767">
            <w:pPr>
              <w:rPr>
                <w:b/>
                <w:bCs/>
              </w:rPr>
            </w:pPr>
          </w:p>
        </w:tc>
        <w:tc>
          <w:tcPr>
            <w:tcW w:w="675" w:type="pct"/>
          </w:tcPr>
          <w:p w14:paraId="650B1405" w14:textId="77777777" w:rsidR="00257BC4" w:rsidRPr="00B87767" w:rsidRDefault="00257BC4" w:rsidP="00B87767">
            <w:pPr>
              <w:rPr>
                <w:b/>
                <w:bCs/>
              </w:rPr>
            </w:pPr>
          </w:p>
        </w:tc>
      </w:tr>
      <w:tr w:rsidR="00B87767" w:rsidRPr="00B87767" w14:paraId="499F845D" w14:textId="77777777" w:rsidTr="00620CF9">
        <w:tc>
          <w:tcPr>
            <w:tcW w:w="1627" w:type="pct"/>
            <w:hideMark/>
          </w:tcPr>
          <w:p w14:paraId="60EC6A3A" w14:textId="77777777" w:rsidR="00B87767" w:rsidRPr="00B87767" w:rsidRDefault="00B87767" w:rsidP="00B87767">
            <w:pPr>
              <w:rPr>
                <w:b/>
                <w:bCs/>
              </w:rPr>
            </w:pPr>
          </w:p>
        </w:tc>
        <w:tc>
          <w:tcPr>
            <w:tcW w:w="675" w:type="pct"/>
            <w:hideMark/>
          </w:tcPr>
          <w:p w14:paraId="68B416CC" w14:textId="77777777" w:rsidR="00B87767" w:rsidRPr="00B87767" w:rsidRDefault="00B87767" w:rsidP="00B87767">
            <w:pPr>
              <w:rPr>
                <w:b/>
                <w:bCs/>
              </w:rPr>
            </w:pPr>
            <w:r w:rsidRPr="00B87767">
              <w:rPr>
                <w:b/>
                <w:bCs/>
              </w:rPr>
              <w:t>FF3</w:t>
            </w:r>
          </w:p>
        </w:tc>
        <w:tc>
          <w:tcPr>
            <w:tcW w:w="675" w:type="pct"/>
            <w:hideMark/>
          </w:tcPr>
          <w:p w14:paraId="5FDB873E" w14:textId="77777777" w:rsidR="00B87767" w:rsidRPr="00B87767" w:rsidRDefault="00B87767" w:rsidP="00B87767">
            <w:pPr>
              <w:rPr>
                <w:b/>
                <w:bCs/>
              </w:rPr>
            </w:pPr>
            <w:r w:rsidRPr="00B87767">
              <w:rPr>
                <w:b/>
                <w:bCs/>
              </w:rPr>
              <w:t>FF4</w:t>
            </w:r>
          </w:p>
        </w:tc>
        <w:tc>
          <w:tcPr>
            <w:tcW w:w="675" w:type="pct"/>
            <w:hideMark/>
          </w:tcPr>
          <w:p w14:paraId="03E04E63" w14:textId="77777777" w:rsidR="00B87767" w:rsidRPr="00B87767" w:rsidRDefault="00B87767" w:rsidP="00B87767">
            <w:pPr>
              <w:rPr>
                <w:b/>
                <w:bCs/>
              </w:rPr>
            </w:pPr>
            <w:r w:rsidRPr="00B87767">
              <w:rPr>
                <w:b/>
                <w:bCs/>
              </w:rPr>
              <w:t>FF4+I</w:t>
            </w:r>
          </w:p>
        </w:tc>
        <w:tc>
          <w:tcPr>
            <w:tcW w:w="675" w:type="pct"/>
            <w:hideMark/>
          </w:tcPr>
          <w:p w14:paraId="4F2BDEEA" w14:textId="77777777" w:rsidR="00B87767" w:rsidRPr="00B87767" w:rsidRDefault="00B87767" w:rsidP="00B87767">
            <w:pPr>
              <w:rPr>
                <w:b/>
                <w:bCs/>
              </w:rPr>
            </w:pPr>
            <w:r w:rsidRPr="00B87767">
              <w:rPr>
                <w:b/>
                <w:bCs/>
              </w:rPr>
              <w:t>CD&amp;P</w:t>
            </w:r>
          </w:p>
        </w:tc>
        <w:tc>
          <w:tcPr>
            <w:tcW w:w="675" w:type="pct"/>
            <w:hideMark/>
          </w:tcPr>
          <w:p w14:paraId="6113A4A0" w14:textId="77777777" w:rsidR="00B87767" w:rsidRPr="00B87767" w:rsidRDefault="00B87767" w:rsidP="00B87767">
            <w:pPr>
              <w:rPr>
                <w:b/>
                <w:bCs/>
              </w:rPr>
            </w:pPr>
            <w:r w:rsidRPr="00B87767">
              <w:rPr>
                <w:b/>
                <w:bCs/>
              </w:rPr>
              <w:t>S&amp;Y</w:t>
            </w:r>
          </w:p>
        </w:tc>
      </w:tr>
      <w:tr w:rsidR="00B87767" w:rsidRPr="00B87767" w14:paraId="3160A99E" w14:textId="77777777" w:rsidTr="00620CF9">
        <w:tc>
          <w:tcPr>
            <w:tcW w:w="1627" w:type="pct"/>
            <w:hideMark/>
          </w:tcPr>
          <w:p w14:paraId="07A5AF64" w14:textId="77777777" w:rsidR="00B87767" w:rsidRPr="00B87767" w:rsidRDefault="00B87767" w:rsidP="00B87767">
            <w:r w:rsidRPr="00B87767">
              <w:t>Low</w:t>
            </w:r>
          </w:p>
        </w:tc>
        <w:tc>
          <w:tcPr>
            <w:tcW w:w="675" w:type="pct"/>
            <w:hideMark/>
          </w:tcPr>
          <w:p w14:paraId="7A464D5E" w14:textId="77777777" w:rsidR="00B87767" w:rsidRPr="00B87767" w:rsidRDefault="00B87767" w:rsidP="00B87767">
            <w:r w:rsidRPr="00B87767">
              <w:t>0.26010001</w:t>
            </w:r>
          </w:p>
        </w:tc>
        <w:tc>
          <w:tcPr>
            <w:tcW w:w="675" w:type="pct"/>
            <w:hideMark/>
          </w:tcPr>
          <w:p w14:paraId="7612F845" w14:textId="77777777" w:rsidR="00B87767" w:rsidRPr="00B87767" w:rsidRDefault="00B87767" w:rsidP="00B87767">
            <w:r w:rsidRPr="00B87767">
              <w:t>0.26660001</w:t>
            </w:r>
          </w:p>
        </w:tc>
        <w:tc>
          <w:tcPr>
            <w:tcW w:w="675" w:type="pct"/>
            <w:hideMark/>
          </w:tcPr>
          <w:p w14:paraId="50CB6946" w14:textId="77777777" w:rsidR="00B87767" w:rsidRPr="00B87767" w:rsidRDefault="00B87767" w:rsidP="00B87767">
            <w:r w:rsidRPr="00B87767">
              <w:t>0.27090001</w:t>
            </w:r>
          </w:p>
        </w:tc>
        <w:tc>
          <w:tcPr>
            <w:tcW w:w="675" w:type="pct"/>
            <w:hideMark/>
          </w:tcPr>
          <w:p w14:paraId="26928629" w14:textId="77777777" w:rsidR="00B87767" w:rsidRPr="00B87767" w:rsidRDefault="00B87767" w:rsidP="00B87767">
            <w:r w:rsidRPr="00B87767">
              <w:t>0.25840001</w:t>
            </w:r>
          </w:p>
        </w:tc>
        <w:tc>
          <w:tcPr>
            <w:tcW w:w="675" w:type="pct"/>
            <w:hideMark/>
          </w:tcPr>
          <w:p w14:paraId="5E31A3AA" w14:textId="77777777" w:rsidR="00B87767" w:rsidRPr="00B87767" w:rsidRDefault="00B87767" w:rsidP="00B87767">
            <w:r w:rsidRPr="00B87767">
              <w:t>0.28040001</w:t>
            </w:r>
          </w:p>
        </w:tc>
      </w:tr>
      <w:tr w:rsidR="00B87767" w:rsidRPr="00B87767" w14:paraId="50C3B2E2" w14:textId="77777777" w:rsidTr="00620CF9">
        <w:tc>
          <w:tcPr>
            <w:tcW w:w="1627" w:type="pct"/>
            <w:hideMark/>
          </w:tcPr>
          <w:p w14:paraId="6457EBB6" w14:textId="77777777" w:rsidR="00B87767" w:rsidRPr="00B87767" w:rsidRDefault="00B87767" w:rsidP="00B87767"/>
        </w:tc>
        <w:tc>
          <w:tcPr>
            <w:tcW w:w="675" w:type="pct"/>
            <w:hideMark/>
          </w:tcPr>
          <w:p w14:paraId="1BFA92BD" w14:textId="77777777" w:rsidR="00B87767" w:rsidRPr="00B87767" w:rsidRDefault="00B87767" w:rsidP="00B87767">
            <w:r w:rsidRPr="00B87767">
              <w:t>(1.90)</w:t>
            </w:r>
          </w:p>
        </w:tc>
        <w:tc>
          <w:tcPr>
            <w:tcW w:w="675" w:type="pct"/>
            <w:hideMark/>
          </w:tcPr>
          <w:p w14:paraId="76DC2C88" w14:textId="77777777" w:rsidR="00B87767" w:rsidRPr="00B87767" w:rsidRDefault="00B87767" w:rsidP="00B87767">
            <w:r w:rsidRPr="00B87767">
              <w:t>(1.97)</w:t>
            </w:r>
          </w:p>
        </w:tc>
        <w:tc>
          <w:tcPr>
            <w:tcW w:w="675" w:type="pct"/>
            <w:hideMark/>
          </w:tcPr>
          <w:p w14:paraId="77A54F5E" w14:textId="77777777" w:rsidR="00B87767" w:rsidRPr="00B87767" w:rsidRDefault="00B87767" w:rsidP="00B87767">
            <w:r w:rsidRPr="00B87767">
              <w:t>(2.01)</w:t>
            </w:r>
          </w:p>
        </w:tc>
        <w:tc>
          <w:tcPr>
            <w:tcW w:w="675" w:type="pct"/>
            <w:hideMark/>
          </w:tcPr>
          <w:p w14:paraId="1BE2D3FE" w14:textId="77777777" w:rsidR="00B87767" w:rsidRPr="00B87767" w:rsidRDefault="00B87767" w:rsidP="00B87767">
            <w:r w:rsidRPr="00B87767">
              <w:t>(1.94)</w:t>
            </w:r>
          </w:p>
        </w:tc>
        <w:tc>
          <w:tcPr>
            <w:tcW w:w="675" w:type="pct"/>
            <w:hideMark/>
          </w:tcPr>
          <w:p w14:paraId="67EB8113" w14:textId="77777777" w:rsidR="00B87767" w:rsidRPr="00B87767" w:rsidRDefault="00B87767" w:rsidP="00B87767">
            <w:r w:rsidRPr="00B87767">
              <w:t>(2.02)</w:t>
            </w:r>
          </w:p>
        </w:tc>
      </w:tr>
      <w:tr w:rsidR="00B87767" w:rsidRPr="00B87767" w14:paraId="315015AB" w14:textId="77777777" w:rsidTr="00620CF9">
        <w:tc>
          <w:tcPr>
            <w:tcW w:w="1627" w:type="pct"/>
            <w:hideMark/>
          </w:tcPr>
          <w:p w14:paraId="7EB2610A" w14:textId="77777777" w:rsidR="00B87767" w:rsidRPr="00B87767" w:rsidRDefault="00B87767" w:rsidP="00B87767">
            <w:r w:rsidRPr="00B87767">
              <w:t>2</w:t>
            </w:r>
          </w:p>
        </w:tc>
        <w:tc>
          <w:tcPr>
            <w:tcW w:w="675" w:type="pct"/>
            <w:hideMark/>
          </w:tcPr>
          <w:p w14:paraId="1C41ADC7" w14:textId="77777777" w:rsidR="00B87767" w:rsidRPr="00B87767" w:rsidRDefault="00B87767" w:rsidP="00B87767">
            <w:r w:rsidRPr="00B87767">
              <w:t>0.0845</w:t>
            </w:r>
          </w:p>
        </w:tc>
        <w:tc>
          <w:tcPr>
            <w:tcW w:w="675" w:type="pct"/>
            <w:hideMark/>
          </w:tcPr>
          <w:p w14:paraId="1EB46990" w14:textId="77777777" w:rsidR="00B87767" w:rsidRPr="00B87767" w:rsidRDefault="00B87767" w:rsidP="00B87767">
            <w:r w:rsidRPr="00B87767">
              <w:t>0.0868</w:t>
            </w:r>
          </w:p>
        </w:tc>
        <w:tc>
          <w:tcPr>
            <w:tcW w:w="675" w:type="pct"/>
            <w:hideMark/>
          </w:tcPr>
          <w:p w14:paraId="0A426A9E" w14:textId="77777777" w:rsidR="00B87767" w:rsidRPr="00B87767" w:rsidRDefault="00B87767" w:rsidP="00B87767">
            <w:r w:rsidRPr="00B87767">
              <w:t>0.0912</w:t>
            </w:r>
          </w:p>
        </w:tc>
        <w:tc>
          <w:tcPr>
            <w:tcW w:w="675" w:type="pct"/>
            <w:hideMark/>
          </w:tcPr>
          <w:p w14:paraId="3100F6CE" w14:textId="77777777" w:rsidR="00B87767" w:rsidRPr="00B87767" w:rsidRDefault="00B87767" w:rsidP="00B87767">
            <w:r w:rsidRPr="00B87767">
              <w:t>0.0752</w:t>
            </w:r>
          </w:p>
        </w:tc>
        <w:tc>
          <w:tcPr>
            <w:tcW w:w="675" w:type="pct"/>
            <w:hideMark/>
          </w:tcPr>
          <w:p w14:paraId="0D091AA6" w14:textId="77777777" w:rsidR="00B87767" w:rsidRPr="00B87767" w:rsidRDefault="00B87767" w:rsidP="00B87767">
            <w:r w:rsidRPr="00B87767">
              <w:t>0.0645</w:t>
            </w:r>
          </w:p>
        </w:tc>
      </w:tr>
      <w:tr w:rsidR="00B87767" w:rsidRPr="00B87767" w14:paraId="2C4A5254" w14:textId="77777777" w:rsidTr="00620CF9">
        <w:tc>
          <w:tcPr>
            <w:tcW w:w="1627" w:type="pct"/>
            <w:hideMark/>
          </w:tcPr>
          <w:p w14:paraId="685BFFE9" w14:textId="77777777" w:rsidR="00B87767" w:rsidRPr="00B87767" w:rsidRDefault="00B87767" w:rsidP="00B87767"/>
        </w:tc>
        <w:tc>
          <w:tcPr>
            <w:tcW w:w="675" w:type="pct"/>
            <w:hideMark/>
          </w:tcPr>
          <w:p w14:paraId="2C756FBA" w14:textId="77777777" w:rsidR="00B87767" w:rsidRPr="00B87767" w:rsidRDefault="00B87767" w:rsidP="00B87767">
            <w:r w:rsidRPr="00B87767">
              <w:t>(0.69)</w:t>
            </w:r>
          </w:p>
        </w:tc>
        <w:tc>
          <w:tcPr>
            <w:tcW w:w="675" w:type="pct"/>
            <w:hideMark/>
          </w:tcPr>
          <w:p w14:paraId="304C037F" w14:textId="77777777" w:rsidR="00B87767" w:rsidRPr="00B87767" w:rsidRDefault="00B87767" w:rsidP="00B87767">
            <w:r w:rsidRPr="00B87767">
              <w:t>(0.70)</w:t>
            </w:r>
          </w:p>
        </w:tc>
        <w:tc>
          <w:tcPr>
            <w:tcW w:w="675" w:type="pct"/>
            <w:hideMark/>
          </w:tcPr>
          <w:p w14:paraId="6F2ED934" w14:textId="77777777" w:rsidR="00B87767" w:rsidRPr="00B87767" w:rsidRDefault="00B87767" w:rsidP="00B87767">
            <w:r w:rsidRPr="00B87767">
              <w:t>(0.75)</w:t>
            </w:r>
          </w:p>
        </w:tc>
        <w:tc>
          <w:tcPr>
            <w:tcW w:w="675" w:type="pct"/>
            <w:hideMark/>
          </w:tcPr>
          <w:p w14:paraId="734F9753" w14:textId="77777777" w:rsidR="00B87767" w:rsidRPr="00B87767" w:rsidRDefault="00B87767" w:rsidP="00B87767">
            <w:r w:rsidRPr="00B87767">
              <w:t>(0.63)</w:t>
            </w:r>
          </w:p>
        </w:tc>
        <w:tc>
          <w:tcPr>
            <w:tcW w:w="675" w:type="pct"/>
            <w:hideMark/>
          </w:tcPr>
          <w:p w14:paraId="4F6D39AC" w14:textId="77777777" w:rsidR="00B87767" w:rsidRPr="00B87767" w:rsidRDefault="00B87767" w:rsidP="00B87767">
            <w:r w:rsidRPr="00B87767">
              <w:t>(0.51)</w:t>
            </w:r>
          </w:p>
        </w:tc>
      </w:tr>
      <w:tr w:rsidR="00B87767" w:rsidRPr="00B87767" w14:paraId="14B12F2F" w14:textId="77777777" w:rsidTr="00620CF9">
        <w:tc>
          <w:tcPr>
            <w:tcW w:w="1627" w:type="pct"/>
            <w:hideMark/>
          </w:tcPr>
          <w:p w14:paraId="3A4527FF" w14:textId="77777777" w:rsidR="00B87767" w:rsidRPr="00B87767" w:rsidRDefault="00B87767" w:rsidP="00B87767">
            <w:r w:rsidRPr="00B87767">
              <w:t>3</w:t>
            </w:r>
          </w:p>
        </w:tc>
        <w:tc>
          <w:tcPr>
            <w:tcW w:w="675" w:type="pct"/>
            <w:hideMark/>
          </w:tcPr>
          <w:p w14:paraId="0A1C466B" w14:textId="77777777" w:rsidR="00B87767" w:rsidRPr="00B87767" w:rsidRDefault="00B87767" w:rsidP="00B87767">
            <w:r w:rsidRPr="00B87767">
              <w:t>−0.0034</w:t>
            </w:r>
          </w:p>
        </w:tc>
        <w:tc>
          <w:tcPr>
            <w:tcW w:w="675" w:type="pct"/>
            <w:hideMark/>
          </w:tcPr>
          <w:p w14:paraId="79C6361B" w14:textId="77777777" w:rsidR="00B87767" w:rsidRPr="00B87767" w:rsidRDefault="00B87767" w:rsidP="00B87767">
            <w:r w:rsidRPr="00B87767">
              <w:t>0.0003</w:t>
            </w:r>
          </w:p>
        </w:tc>
        <w:tc>
          <w:tcPr>
            <w:tcW w:w="675" w:type="pct"/>
            <w:hideMark/>
          </w:tcPr>
          <w:p w14:paraId="4416B5B3" w14:textId="77777777" w:rsidR="00B87767" w:rsidRPr="00B87767" w:rsidRDefault="00B87767" w:rsidP="00B87767">
            <w:r w:rsidRPr="00B87767">
              <w:t>0.0052</w:t>
            </w:r>
          </w:p>
        </w:tc>
        <w:tc>
          <w:tcPr>
            <w:tcW w:w="675" w:type="pct"/>
            <w:hideMark/>
          </w:tcPr>
          <w:p w14:paraId="364572AA" w14:textId="77777777" w:rsidR="00B87767" w:rsidRPr="00B87767" w:rsidRDefault="00B87767" w:rsidP="00B87767">
            <w:r w:rsidRPr="00B87767">
              <w:t>−0.0112</w:t>
            </w:r>
          </w:p>
        </w:tc>
        <w:tc>
          <w:tcPr>
            <w:tcW w:w="675" w:type="pct"/>
            <w:hideMark/>
          </w:tcPr>
          <w:p w14:paraId="214CA70C" w14:textId="77777777" w:rsidR="00B87767" w:rsidRPr="00B87767" w:rsidRDefault="00B87767" w:rsidP="00B87767">
            <w:r w:rsidRPr="00B87767">
              <w:t>0.0066</w:t>
            </w:r>
          </w:p>
        </w:tc>
      </w:tr>
      <w:tr w:rsidR="00B87767" w:rsidRPr="00B87767" w14:paraId="59F40924" w14:textId="77777777" w:rsidTr="00620CF9">
        <w:tc>
          <w:tcPr>
            <w:tcW w:w="1627" w:type="pct"/>
            <w:hideMark/>
          </w:tcPr>
          <w:p w14:paraId="6C6BDDE9" w14:textId="77777777" w:rsidR="00B87767" w:rsidRPr="00B87767" w:rsidRDefault="00B87767" w:rsidP="00B87767"/>
        </w:tc>
        <w:tc>
          <w:tcPr>
            <w:tcW w:w="675" w:type="pct"/>
            <w:hideMark/>
          </w:tcPr>
          <w:p w14:paraId="012D2A8F" w14:textId="77777777" w:rsidR="00B87767" w:rsidRPr="00B87767" w:rsidRDefault="00B87767" w:rsidP="00B87767">
            <w:r w:rsidRPr="00B87767">
              <w:t>(−0.03)</w:t>
            </w:r>
          </w:p>
        </w:tc>
        <w:tc>
          <w:tcPr>
            <w:tcW w:w="675" w:type="pct"/>
            <w:hideMark/>
          </w:tcPr>
          <w:p w14:paraId="3CC66D9E" w14:textId="77777777" w:rsidR="00B87767" w:rsidRPr="00B87767" w:rsidRDefault="00B87767" w:rsidP="00B87767">
            <w:r w:rsidRPr="00B87767">
              <w:t>(0.00)</w:t>
            </w:r>
          </w:p>
        </w:tc>
        <w:tc>
          <w:tcPr>
            <w:tcW w:w="675" w:type="pct"/>
            <w:hideMark/>
          </w:tcPr>
          <w:p w14:paraId="23680CAF" w14:textId="77777777" w:rsidR="00B87767" w:rsidRPr="00B87767" w:rsidRDefault="00B87767" w:rsidP="00B87767">
            <w:r w:rsidRPr="00B87767">
              <w:t>(0.04)</w:t>
            </w:r>
          </w:p>
        </w:tc>
        <w:tc>
          <w:tcPr>
            <w:tcW w:w="675" w:type="pct"/>
            <w:hideMark/>
          </w:tcPr>
          <w:p w14:paraId="69BB630C" w14:textId="77777777" w:rsidR="00B87767" w:rsidRPr="00B87767" w:rsidRDefault="00B87767" w:rsidP="00B87767">
            <w:r w:rsidRPr="00B87767">
              <w:t>(−0.10)</w:t>
            </w:r>
          </w:p>
        </w:tc>
        <w:tc>
          <w:tcPr>
            <w:tcW w:w="675" w:type="pct"/>
            <w:hideMark/>
          </w:tcPr>
          <w:p w14:paraId="54D3BC84" w14:textId="77777777" w:rsidR="00B87767" w:rsidRPr="00B87767" w:rsidRDefault="00B87767" w:rsidP="00B87767">
            <w:r w:rsidRPr="00B87767">
              <w:t>(0.05)</w:t>
            </w:r>
          </w:p>
        </w:tc>
      </w:tr>
      <w:tr w:rsidR="00B87767" w:rsidRPr="00B87767" w14:paraId="63B20F3D" w14:textId="77777777" w:rsidTr="00620CF9">
        <w:tc>
          <w:tcPr>
            <w:tcW w:w="1627" w:type="pct"/>
            <w:hideMark/>
          </w:tcPr>
          <w:p w14:paraId="020F8738" w14:textId="77777777" w:rsidR="00B87767" w:rsidRPr="00B87767" w:rsidRDefault="00B87767" w:rsidP="00B87767">
            <w:r w:rsidRPr="00B87767">
              <w:t>4</w:t>
            </w:r>
          </w:p>
        </w:tc>
        <w:tc>
          <w:tcPr>
            <w:tcW w:w="675" w:type="pct"/>
            <w:hideMark/>
          </w:tcPr>
          <w:p w14:paraId="28C31A5B" w14:textId="77777777" w:rsidR="00B87767" w:rsidRPr="00B87767" w:rsidRDefault="00B87767" w:rsidP="00B87767">
            <w:r w:rsidRPr="00B87767">
              <w:t>−0.0275</w:t>
            </w:r>
          </w:p>
        </w:tc>
        <w:tc>
          <w:tcPr>
            <w:tcW w:w="675" w:type="pct"/>
            <w:hideMark/>
          </w:tcPr>
          <w:p w14:paraId="5FD6D293" w14:textId="77777777" w:rsidR="00B87767" w:rsidRPr="00B87767" w:rsidRDefault="00B87767" w:rsidP="00B87767">
            <w:r w:rsidRPr="00B87767">
              <w:t>−0.0230</w:t>
            </w:r>
          </w:p>
        </w:tc>
        <w:tc>
          <w:tcPr>
            <w:tcW w:w="675" w:type="pct"/>
            <w:hideMark/>
          </w:tcPr>
          <w:p w14:paraId="4F59471D" w14:textId="77777777" w:rsidR="00B87767" w:rsidRPr="00B87767" w:rsidRDefault="00B87767" w:rsidP="00B87767">
            <w:r w:rsidRPr="00B87767">
              <w:t>−0.0209</w:t>
            </w:r>
          </w:p>
        </w:tc>
        <w:tc>
          <w:tcPr>
            <w:tcW w:w="675" w:type="pct"/>
            <w:hideMark/>
          </w:tcPr>
          <w:p w14:paraId="2F0A0B16" w14:textId="77777777" w:rsidR="00B87767" w:rsidRPr="00B87767" w:rsidRDefault="00B87767" w:rsidP="00B87767">
            <w:r w:rsidRPr="00B87767">
              <w:t>−0.0385</w:t>
            </w:r>
          </w:p>
        </w:tc>
        <w:tc>
          <w:tcPr>
            <w:tcW w:w="675" w:type="pct"/>
            <w:hideMark/>
          </w:tcPr>
          <w:p w14:paraId="2F5825E2" w14:textId="77777777" w:rsidR="00B87767" w:rsidRPr="00B87767" w:rsidRDefault="00B87767" w:rsidP="00B87767">
            <w:r w:rsidRPr="00B87767">
              <w:t>−0.0100</w:t>
            </w:r>
          </w:p>
        </w:tc>
      </w:tr>
      <w:tr w:rsidR="00B87767" w:rsidRPr="00B87767" w14:paraId="01AF45EE" w14:textId="77777777" w:rsidTr="00620CF9">
        <w:tc>
          <w:tcPr>
            <w:tcW w:w="1627" w:type="pct"/>
            <w:hideMark/>
          </w:tcPr>
          <w:p w14:paraId="40FF8395" w14:textId="77777777" w:rsidR="00B87767" w:rsidRPr="00B87767" w:rsidRDefault="00B87767" w:rsidP="00B87767"/>
        </w:tc>
        <w:tc>
          <w:tcPr>
            <w:tcW w:w="675" w:type="pct"/>
            <w:hideMark/>
          </w:tcPr>
          <w:p w14:paraId="2567BE9A" w14:textId="77777777" w:rsidR="00B87767" w:rsidRPr="00B87767" w:rsidRDefault="00B87767" w:rsidP="00B87767">
            <w:r w:rsidRPr="00B87767">
              <w:t>(−0.21)</w:t>
            </w:r>
          </w:p>
        </w:tc>
        <w:tc>
          <w:tcPr>
            <w:tcW w:w="675" w:type="pct"/>
            <w:hideMark/>
          </w:tcPr>
          <w:p w14:paraId="1807DAC3" w14:textId="77777777" w:rsidR="00B87767" w:rsidRPr="00B87767" w:rsidRDefault="00B87767" w:rsidP="00B87767">
            <w:r w:rsidRPr="00B87767">
              <w:t>(−0.17)</w:t>
            </w:r>
          </w:p>
        </w:tc>
        <w:tc>
          <w:tcPr>
            <w:tcW w:w="675" w:type="pct"/>
            <w:hideMark/>
          </w:tcPr>
          <w:p w14:paraId="006022E4" w14:textId="77777777" w:rsidR="00B87767" w:rsidRPr="00B87767" w:rsidRDefault="00B87767" w:rsidP="00B87767">
            <w:r w:rsidRPr="00B87767">
              <w:t>(−0.16)</w:t>
            </w:r>
          </w:p>
        </w:tc>
        <w:tc>
          <w:tcPr>
            <w:tcW w:w="675" w:type="pct"/>
            <w:hideMark/>
          </w:tcPr>
          <w:p w14:paraId="03273336" w14:textId="77777777" w:rsidR="00B87767" w:rsidRPr="00B87767" w:rsidRDefault="00B87767" w:rsidP="00B87767">
            <w:r w:rsidRPr="00B87767">
              <w:t>(−0.31)</w:t>
            </w:r>
          </w:p>
        </w:tc>
        <w:tc>
          <w:tcPr>
            <w:tcW w:w="675" w:type="pct"/>
            <w:hideMark/>
          </w:tcPr>
          <w:p w14:paraId="11E462CE" w14:textId="77777777" w:rsidR="00B87767" w:rsidRPr="00B87767" w:rsidRDefault="00B87767" w:rsidP="00B87767">
            <w:r w:rsidRPr="00B87767">
              <w:t>(−0.07)</w:t>
            </w:r>
          </w:p>
        </w:tc>
      </w:tr>
      <w:tr w:rsidR="00B87767" w:rsidRPr="00B87767" w14:paraId="769C9140" w14:textId="77777777" w:rsidTr="00620CF9">
        <w:tc>
          <w:tcPr>
            <w:tcW w:w="1627" w:type="pct"/>
            <w:hideMark/>
          </w:tcPr>
          <w:p w14:paraId="3C1A6B87" w14:textId="77777777" w:rsidR="00B87767" w:rsidRPr="00B87767" w:rsidRDefault="00B87767" w:rsidP="00B87767">
            <w:r w:rsidRPr="00B87767">
              <w:t>High</w:t>
            </w:r>
          </w:p>
        </w:tc>
        <w:tc>
          <w:tcPr>
            <w:tcW w:w="675" w:type="pct"/>
            <w:hideMark/>
          </w:tcPr>
          <w:p w14:paraId="5C9BF4BF" w14:textId="77777777" w:rsidR="00B87767" w:rsidRPr="00B87767" w:rsidRDefault="00B87767" w:rsidP="00B87767">
            <w:r w:rsidRPr="00B87767">
              <w:t>−0.0841</w:t>
            </w:r>
          </w:p>
        </w:tc>
        <w:tc>
          <w:tcPr>
            <w:tcW w:w="675" w:type="pct"/>
            <w:hideMark/>
          </w:tcPr>
          <w:p w14:paraId="66091C40" w14:textId="77777777" w:rsidR="00B87767" w:rsidRPr="00B87767" w:rsidRDefault="00B87767" w:rsidP="00B87767">
            <w:r w:rsidRPr="00B87767">
              <w:t>−0.0805</w:t>
            </w:r>
          </w:p>
        </w:tc>
        <w:tc>
          <w:tcPr>
            <w:tcW w:w="675" w:type="pct"/>
            <w:hideMark/>
          </w:tcPr>
          <w:p w14:paraId="068DAD6D" w14:textId="77777777" w:rsidR="00B87767" w:rsidRPr="00B87767" w:rsidRDefault="00B87767" w:rsidP="00B87767">
            <w:r w:rsidRPr="00B87767">
              <w:t>−0.0790</w:t>
            </w:r>
          </w:p>
        </w:tc>
        <w:tc>
          <w:tcPr>
            <w:tcW w:w="675" w:type="pct"/>
            <w:hideMark/>
          </w:tcPr>
          <w:p w14:paraId="0442F0D7" w14:textId="77777777" w:rsidR="00B87767" w:rsidRPr="00B87767" w:rsidRDefault="00B87767" w:rsidP="00B87767">
            <w:r w:rsidRPr="00B87767">
              <w:t>−0.0991</w:t>
            </w:r>
          </w:p>
        </w:tc>
        <w:tc>
          <w:tcPr>
            <w:tcW w:w="675" w:type="pct"/>
            <w:hideMark/>
          </w:tcPr>
          <w:p w14:paraId="171E0B1A" w14:textId="77777777" w:rsidR="00B87767" w:rsidRPr="00B87767" w:rsidRDefault="00B87767" w:rsidP="00B87767">
            <w:r w:rsidRPr="00B87767">
              <w:t>−0.0863</w:t>
            </w:r>
          </w:p>
        </w:tc>
      </w:tr>
      <w:tr w:rsidR="00B87767" w:rsidRPr="00B87767" w14:paraId="603E73E2" w14:textId="77777777" w:rsidTr="00620CF9">
        <w:tc>
          <w:tcPr>
            <w:tcW w:w="1627" w:type="pct"/>
            <w:hideMark/>
          </w:tcPr>
          <w:p w14:paraId="6F7D35EA" w14:textId="77777777" w:rsidR="00B87767" w:rsidRPr="00B87767" w:rsidRDefault="00B87767" w:rsidP="00B87767"/>
        </w:tc>
        <w:tc>
          <w:tcPr>
            <w:tcW w:w="675" w:type="pct"/>
            <w:hideMark/>
          </w:tcPr>
          <w:p w14:paraId="318A40FA" w14:textId="77777777" w:rsidR="00B87767" w:rsidRPr="00B87767" w:rsidRDefault="00B87767" w:rsidP="00B87767">
            <w:r w:rsidRPr="00B87767">
              <w:t>(−0.66)</w:t>
            </w:r>
          </w:p>
        </w:tc>
        <w:tc>
          <w:tcPr>
            <w:tcW w:w="675" w:type="pct"/>
            <w:hideMark/>
          </w:tcPr>
          <w:p w14:paraId="1FEB911C" w14:textId="77777777" w:rsidR="00B87767" w:rsidRPr="00B87767" w:rsidRDefault="00B87767" w:rsidP="00B87767">
            <w:r w:rsidRPr="00B87767">
              <w:t>(−0.64)</w:t>
            </w:r>
          </w:p>
        </w:tc>
        <w:tc>
          <w:tcPr>
            <w:tcW w:w="675" w:type="pct"/>
            <w:hideMark/>
          </w:tcPr>
          <w:p w14:paraId="2B2AB44B" w14:textId="77777777" w:rsidR="00B87767" w:rsidRPr="00B87767" w:rsidRDefault="00B87767" w:rsidP="00B87767">
            <w:r w:rsidRPr="00B87767">
              <w:t>(−0.63)</w:t>
            </w:r>
          </w:p>
        </w:tc>
        <w:tc>
          <w:tcPr>
            <w:tcW w:w="675" w:type="pct"/>
            <w:hideMark/>
          </w:tcPr>
          <w:p w14:paraId="205361E9" w14:textId="77777777" w:rsidR="00B87767" w:rsidRPr="00B87767" w:rsidRDefault="00B87767" w:rsidP="00B87767">
            <w:r w:rsidRPr="00B87767">
              <w:t>(−0.85)</w:t>
            </w:r>
          </w:p>
        </w:tc>
        <w:tc>
          <w:tcPr>
            <w:tcW w:w="675" w:type="pct"/>
            <w:hideMark/>
          </w:tcPr>
          <w:p w14:paraId="39DFF81E" w14:textId="77777777" w:rsidR="00B87767" w:rsidRPr="00B87767" w:rsidRDefault="00B87767" w:rsidP="00B87767">
            <w:r w:rsidRPr="00B87767">
              <w:t>(−0.68)</w:t>
            </w:r>
          </w:p>
        </w:tc>
      </w:tr>
      <w:tr w:rsidR="00B87767" w:rsidRPr="00B87767" w14:paraId="77EC1EAD" w14:textId="77777777" w:rsidTr="00620CF9">
        <w:tc>
          <w:tcPr>
            <w:tcW w:w="1627" w:type="pct"/>
            <w:hideMark/>
          </w:tcPr>
          <w:p w14:paraId="56F08EE6" w14:textId="77777777" w:rsidR="00B87767" w:rsidRPr="00B87767" w:rsidRDefault="00B87767" w:rsidP="00B87767">
            <w:r w:rsidRPr="00B87767">
              <w:t>High – Low</w:t>
            </w:r>
          </w:p>
        </w:tc>
        <w:tc>
          <w:tcPr>
            <w:tcW w:w="675" w:type="pct"/>
            <w:hideMark/>
          </w:tcPr>
          <w:p w14:paraId="65A6F9AD" w14:textId="77777777" w:rsidR="00B87767" w:rsidRPr="00B87767" w:rsidRDefault="00B87767" w:rsidP="00B87767">
            <w:r w:rsidRPr="00B87767">
              <w:t>−0.34410001</w:t>
            </w:r>
          </w:p>
        </w:tc>
        <w:tc>
          <w:tcPr>
            <w:tcW w:w="675" w:type="pct"/>
            <w:hideMark/>
          </w:tcPr>
          <w:p w14:paraId="51C53FCF" w14:textId="77777777" w:rsidR="00B87767" w:rsidRPr="00B87767" w:rsidRDefault="00B87767" w:rsidP="00B87767">
            <w:r w:rsidRPr="00B87767">
              <w:t>−0.34710001</w:t>
            </w:r>
          </w:p>
        </w:tc>
        <w:tc>
          <w:tcPr>
            <w:tcW w:w="675" w:type="pct"/>
            <w:hideMark/>
          </w:tcPr>
          <w:p w14:paraId="172DB980" w14:textId="77777777" w:rsidR="00B87767" w:rsidRPr="00B87767" w:rsidRDefault="00B87767" w:rsidP="00B87767">
            <w:r w:rsidRPr="00B87767">
              <w:t>−0.34990001</w:t>
            </w:r>
          </w:p>
        </w:tc>
        <w:tc>
          <w:tcPr>
            <w:tcW w:w="675" w:type="pct"/>
            <w:hideMark/>
          </w:tcPr>
          <w:p w14:paraId="50321A0C" w14:textId="77777777" w:rsidR="00B87767" w:rsidRPr="00B87767" w:rsidRDefault="00B87767" w:rsidP="00B87767">
            <w:r w:rsidRPr="00B87767">
              <w:t>−0.35750001</w:t>
            </w:r>
          </w:p>
        </w:tc>
        <w:tc>
          <w:tcPr>
            <w:tcW w:w="675" w:type="pct"/>
            <w:hideMark/>
          </w:tcPr>
          <w:p w14:paraId="2D1E2131" w14:textId="77777777" w:rsidR="00B87767" w:rsidRPr="00B87767" w:rsidRDefault="00B87767" w:rsidP="00B87767">
            <w:r w:rsidRPr="00B87767">
              <w:t>−0.36670001</w:t>
            </w:r>
          </w:p>
        </w:tc>
      </w:tr>
      <w:tr w:rsidR="00B87767" w:rsidRPr="00B87767" w14:paraId="7D15BEF5" w14:textId="77777777" w:rsidTr="00620CF9">
        <w:tc>
          <w:tcPr>
            <w:tcW w:w="1627" w:type="pct"/>
            <w:hideMark/>
          </w:tcPr>
          <w:p w14:paraId="3861D6CC" w14:textId="77777777" w:rsidR="00B87767" w:rsidRPr="00B87767" w:rsidRDefault="00B87767" w:rsidP="00B87767"/>
        </w:tc>
        <w:tc>
          <w:tcPr>
            <w:tcW w:w="675" w:type="pct"/>
            <w:hideMark/>
          </w:tcPr>
          <w:p w14:paraId="1C7A2501" w14:textId="77777777" w:rsidR="00B87767" w:rsidRPr="00B87767" w:rsidRDefault="00B87767" w:rsidP="00B87767">
            <w:r w:rsidRPr="00B87767">
              <w:t>(−3.11)</w:t>
            </w:r>
          </w:p>
        </w:tc>
        <w:tc>
          <w:tcPr>
            <w:tcW w:w="675" w:type="pct"/>
            <w:hideMark/>
          </w:tcPr>
          <w:p w14:paraId="14EA697D" w14:textId="77777777" w:rsidR="00B87767" w:rsidRPr="00B87767" w:rsidRDefault="00B87767" w:rsidP="00B87767">
            <w:r w:rsidRPr="00B87767">
              <w:t>(−3.14)</w:t>
            </w:r>
          </w:p>
        </w:tc>
        <w:tc>
          <w:tcPr>
            <w:tcW w:w="675" w:type="pct"/>
            <w:hideMark/>
          </w:tcPr>
          <w:p w14:paraId="7FDD96E1" w14:textId="77777777" w:rsidR="00B87767" w:rsidRPr="00B87767" w:rsidRDefault="00B87767" w:rsidP="00B87767">
            <w:r w:rsidRPr="00B87767">
              <w:t>(−3.16)</w:t>
            </w:r>
          </w:p>
        </w:tc>
        <w:tc>
          <w:tcPr>
            <w:tcW w:w="675" w:type="pct"/>
            <w:hideMark/>
          </w:tcPr>
          <w:p w14:paraId="72F237F6" w14:textId="77777777" w:rsidR="00B87767" w:rsidRPr="00B87767" w:rsidRDefault="00B87767" w:rsidP="00B87767">
            <w:r w:rsidRPr="00B87767">
              <w:t>(−3.30)</w:t>
            </w:r>
          </w:p>
        </w:tc>
        <w:tc>
          <w:tcPr>
            <w:tcW w:w="675" w:type="pct"/>
            <w:hideMark/>
          </w:tcPr>
          <w:p w14:paraId="5159CCE1" w14:textId="77777777" w:rsidR="00B87767" w:rsidRPr="00B87767" w:rsidRDefault="00B87767" w:rsidP="00B87767">
            <w:r w:rsidRPr="00B87767">
              <w:t>(−3.28)</w:t>
            </w:r>
          </w:p>
        </w:tc>
      </w:tr>
    </w:tbl>
    <w:p w14:paraId="464BBA6F" w14:textId="109A62AD" w:rsidR="00B87767" w:rsidRPr="00B87767" w:rsidRDefault="00B87767" w:rsidP="00B87767"/>
    <w:tbl>
      <w:tblPr>
        <w:tblStyle w:val="TableGrid"/>
        <w:tblW w:w="5000" w:type="pct"/>
        <w:tblLook w:val="04A0" w:firstRow="1" w:lastRow="0" w:firstColumn="1" w:lastColumn="0" w:noHBand="0" w:noVBand="1"/>
      </w:tblPr>
      <w:tblGrid>
        <w:gridCol w:w="6318"/>
        <w:gridCol w:w="1471"/>
        <w:gridCol w:w="1471"/>
        <w:gridCol w:w="1471"/>
        <w:gridCol w:w="1471"/>
        <w:gridCol w:w="1468"/>
      </w:tblGrid>
      <w:tr w:rsidR="00257BC4" w:rsidRPr="00B87767" w14:paraId="62147E08" w14:textId="77777777" w:rsidTr="00620CF9">
        <w:tc>
          <w:tcPr>
            <w:tcW w:w="2311" w:type="pct"/>
          </w:tcPr>
          <w:p w14:paraId="69700651" w14:textId="7EFA5DE0" w:rsidR="00257BC4" w:rsidRPr="00B87767" w:rsidRDefault="00257BC4" w:rsidP="00B87767">
            <w:pPr>
              <w:rPr>
                <w:b/>
                <w:bCs/>
              </w:rPr>
            </w:pPr>
            <w:r w:rsidRPr="00257BC4">
              <w:rPr>
                <w:b/>
                <w:bCs/>
              </w:rPr>
              <w:t>Panel D: Average (O/S) Quintile Portfolios</w:t>
            </w:r>
          </w:p>
        </w:tc>
        <w:tc>
          <w:tcPr>
            <w:tcW w:w="538" w:type="pct"/>
          </w:tcPr>
          <w:p w14:paraId="09AF33CF" w14:textId="77777777" w:rsidR="00257BC4" w:rsidRPr="00B87767" w:rsidRDefault="00257BC4" w:rsidP="00B87767">
            <w:pPr>
              <w:rPr>
                <w:b/>
                <w:bCs/>
              </w:rPr>
            </w:pPr>
          </w:p>
        </w:tc>
        <w:tc>
          <w:tcPr>
            <w:tcW w:w="538" w:type="pct"/>
          </w:tcPr>
          <w:p w14:paraId="216352A2" w14:textId="77777777" w:rsidR="00257BC4" w:rsidRPr="00B87767" w:rsidRDefault="00257BC4" w:rsidP="00B87767">
            <w:pPr>
              <w:rPr>
                <w:b/>
                <w:bCs/>
              </w:rPr>
            </w:pPr>
          </w:p>
        </w:tc>
        <w:tc>
          <w:tcPr>
            <w:tcW w:w="538" w:type="pct"/>
          </w:tcPr>
          <w:p w14:paraId="7A65E0CC" w14:textId="77777777" w:rsidR="00257BC4" w:rsidRPr="00B87767" w:rsidRDefault="00257BC4" w:rsidP="00B87767">
            <w:pPr>
              <w:rPr>
                <w:b/>
                <w:bCs/>
              </w:rPr>
            </w:pPr>
          </w:p>
        </w:tc>
        <w:tc>
          <w:tcPr>
            <w:tcW w:w="538" w:type="pct"/>
          </w:tcPr>
          <w:p w14:paraId="316DEB0B" w14:textId="77777777" w:rsidR="00257BC4" w:rsidRPr="00B87767" w:rsidRDefault="00257BC4" w:rsidP="00B87767">
            <w:pPr>
              <w:rPr>
                <w:b/>
                <w:bCs/>
              </w:rPr>
            </w:pPr>
          </w:p>
        </w:tc>
        <w:tc>
          <w:tcPr>
            <w:tcW w:w="538" w:type="pct"/>
          </w:tcPr>
          <w:p w14:paraId="60DEE56D" w14:textId="77777777" w:rsidR="00257BC4" w:rsidRPr="00B87767" w:rsidRDefault="00257BC4" w:rsidP="00B87767">
            <w:pPr>
              <w:rPr>
                <w:b/>
                <w:bCs/>
              </w:rPr>
            </w:pPr>
          </w:p>
        </w:tc>
      </w:tr>
      <w:tr w:rsidR="00B87767" w:rsidRPr="00B87767" w14:paraId="516D6D8F" w14:textId="77777777" w:rsidTr="00620CF9">
        <w:tc>
          <w:tcPr>
            <w:tcW w:w="2311" w:type="pct"/>
            <w:hideMark/>
          </w:tcPr>
          <w:p w14:paraId="32AD91EA" w14:textId="77777777" w:rsidR="00B87767" w:rsidRPr="00B87767" w:rsidRDefault="00B87767" w:rsidP="00B87767">
            <w:pPr>
              <w:rPr>
                <w:b/>
                <w:bCs/>
              </w:rPr>
            </w:pPr>
          </w:p>
        </w:tc>
        <w:tc>
          <w:tcPr>
            <w:tcW w:w="538" w:type="pct"/>
            <w:hideMark/>
          </w:tcPr>
          <w:p w14:paraId="47C399B8" w14:textId="77777777" w:rsidR="00B87767" w:rsidRPr="00B87767" w:rsidRDefault="00B87767" w:rsidP="00B87767">
            <w:pPr>
              <w:rPr>
                <w:b/>
                <w:bCs/>
              </w:rPr>
            </w:pPr>
            <w:r w:rsidRPr="00B87767">
              <w:rPr>
                <w:b/>
                <w:bCs/>
              </w:rPr>
              <w:t>FF3</w:t>
            </w:r>
          </w:p>
        </w:tc>
        <w:tc>
          <w:tcPr>
            <w:tcW w:w="538" w:type="pct"/>
            <w:hideMark/>
          </w:tcPr>
          <w:p w14:paraId="35ED0E46" w14:textId="77777777" w:rsidR="00B87767" w:rsidRPr="00B87767" w:rsidRDefault="00B87767" w:rsidP="00B87767">
            <w:pPr>
              <w:rPr>
                <w:b/>
                <w:bCs/>
              </w:rPr>
            </w:pPr>
            <w:r w:rsidRPr="00B87767">
              <w:rPr>
                <w:b/>
                <w:bCs/>
              </w:rPr>
              <w:t>FF4</w:t>
            </w:r>
          </w:p>
        </w:tc>
        <w:tc>
          <w:tcPr>
            <w:tcW w:w="538" w:type="pct"/>
            <w:hideMark/>
          </w:tcPr>
          <w:p w14:paraId="62495284" w14:textId="77777777" w:rsidR="00B87767" w:rsidRPr="00B87767" w:rsidRDefault="00B87767" w:rsidP="00B87767">
            <w:pPr>
              <w:rPr>
                <w:b/>
                <w:bCs/>
              </w:rPr>
            </w:pPr>
            <w:r w:rsidRPr="00B87767">
              <w:rPr>
                <w:b/>
                <w:bCs/>
              </w:rPr>
              <w:t>FF4+I</w:t>
            </w:r>
          </w:p>
        </w:tc>
        <w:tc>
          <w:tcPr>
            <w:tcW w:w="538" w:type="pct"/>
            <w:hideMark/>
          </w:tcPr>
          <w:p w14:paraId="31EF8FE9" w14:textId="77777777" w:rsidR="00B87767" w:rsidRPr="00B87767" w:rsidRDefault="00B87767" w:rsidP="00B87767">
            <w:pPr>
              <w:rPr>
                <w:b/>
                <w:bCs/>
              </w:rPr>
            </w:pPr>
            <w:r w:rsidRPr="00B87767">
              <w:rPr>
                <w:b/>
                <w:bCs/>
              </w:rPr>
              <w:t>CD&amp;P</w:t>
            </w:r>
          </w:p>
        </w:tc>
        <w:tc>
          <w:tcPr>
            <w:tcW w:w="538" w:type="pct"/>
            <w:hideMark/>
          </w:tcPr>
          <w:p w14:paraId="4E709E15" w14:textId="77777777" w:rsidR="00B87767" w:rsidRPr="00B87767" w:rsidRDefault="00B87767" w:rsidP="00B87767">
            <w:pPr>
              <w:rPr>
                <w:b/>
                <w:bCs/>
              </w:rPr>
            </w:pPr>
            <w:r w:rsidRPr="00B87767">
              <w:rPr>
                <w:b/>
                <w:bCs/>
              </w:rPr>
              <w:t>S&amp;Y</w:t>
            </w:r>
          </w:p>
        </w:tc>
      </w:tr>
      <w:tr w:rsidR="00B87767" w:rsidRPr="00B87767" w14:paraId="6F775376" w14:textId="77777777" w:rsidTr="00620CF9">
        <w:tc>
          <w:tcPr>
            <w:tcW w:w="2311" w:type="pct"/>
            <w:hideMark/>
          </w:tcPr>
          <w:p w14:paraId="6E10F04C" w14:textId="77777777" w:rsidR="00B87767" w:rsidRPr="00B87767" w:rsidRDefault="00B87767" w:rsidP="00B87767">
            <w:r w:rsidRPr="00B87767">
              <w:t>Low</w:t>
            </w:r>
          </w:p>
        </w:tc>
        <w:tc>
          <w:tcPr>
            <w:tcW w:w="538" w:type="pct"/>
            <w:hideMark/>
          </w:tcPr>
          <w:p w14:paraId="1ADF7C49" w14:textId="77777777" w:rsidR="00B87767" w:rsidRPr="00B87767" w:rsidRDefault="00B87767" w:rsidP="00B87767">
            <w:r w:rsidRPr="00B87767">
              <w:t>0.1114</w:t>
            </w:r>
          </w:p>
        </w:tc>
        <w:tc>
          <w:tcPr>
            <w:tcW w:w="538" w:type="pct"/>
            <w:hideMark/>
          </w:tcPr>
          <w:p w14:paraId="0AAFCCEC" w14:textId="77777777" w:rsidR="00B87767" w:rsidRPr="00B87767" w:rsidRDefault="00B87767" w:rsidP="00B87767">
            <w:r w:rsidRPr="00B87767">
              <w:t>0.1175</w:t>
            </w:r>
          </w:p>
        </w:tc>
        <w:tc>
          <w:tcPr>
            <w:tcW w:w="538" w:type="pct"/>
            <w:hideMark/>
          </w:tcPr>
          <w:p w14:paraId="15552964" w14:textId="77777777" w:rsidR="00B87767" w:rsidRPr="00B87767" w:rsidRDefault="00B87767" w:rsidP="00B87767">
            <w:r w:rsidRPr="00B87767">
              <w:t>0.1198</w:t>
            </w:r>
          </w:p>
        </w:tc>
        <w:tc>
          <w:tcPr>
            <w:tcW w:w="538" w:type="pct"/>
            <w:hideMark/>
          </w:tcPr>
          <w:p w14:paraId="7F21A8E2" w14:textId="77777777" w:rsidR="00B87767" w:rsidRPr="00B87767" w:rsidRDefault="00B87767" w:rsidP="00B87767">
            <w:r w:rsidRPr="00B87767">
              <w:t>0.0980</w:t>
            </w:r>
          </w:p>
        </w:tc>
        <w:tc>
          <w:tcPr>
            <w:tcW w:w="538" w:type="pct"/>
            <w:hideMark/>
          </w:tcPr>
          <w:p w14:paraId="4958D1D9" w14:textId="77777777" w:rsidR="00B87767" w:rsidRPr="00B87767" w:rsidRDefault="00B87767" w:rsidP="00B87767">
            <w:r w:rsidRPr="00B87767">
              <w:t>0.1325</w:t>
            </w:r>
          </w:p>
        </w:tc>
      </w:tr>
      <w:tr w:rsidR="00B87767" w:rsidRPr="00B87767" w14:paraId="2E84A639" w14:textId="77777777" w:rsidTr="00620CF9">
        <w:tc>
          <w:tcPr>
            <w:tcW w:w="2311" w:type="pct"/>
            <w:hideMark/>
          </w:tcPr>
          <w:p w14:paraId="4FC9C9B5" w14:textId="77777777" w:rsidR="00B87767" w:rsidRPr="00B87767" w:rsidRDefault="00B87767" w:rsidP="00B87767"/>
        </w:tc>
        <w:tc>
          <w:tcPr>
            <w:tcW w:w="538" w:type="pct"/>
            <w:hideMark/>
          </w:tcPr>
          <w:p w14:paraId="0B4BF7B4" w14:textId="77777777" w:rsidR="00B87767" w:rsidRPr="00B87767" w:rsidRDefault="00B87767" w:rsidP="00B87767">
            <w:r w:rsidRPr="00B87767">
              <w:t>(0.80)</w:t>
            </w:r>
          </w:p>
        </w:tc>
        <w:tc>
          <w:tcPr>
            <w:tcW w:w="538" w:type="pct"/>
            <w:hideMark/>
          </w:tcPr>
          <w:p w14:paraId="7C6A6AC9" w14:textId="77777777" w:rsidR="00B87767" w:rsidRPr="00B87767" w:rsidRDefault="00B87767" w:rsidP="00B87767">
            <w:r w:rsidRPr="00B87767">
              <w:t>(0.86)</w:t>
            </w:r>
          </w:p>
        </w:tc>
        <w:tc>
          <w:tcPr>
            <w:tcW w:w="538" w:type="pct"/>
            <w:hideMark/>
          </w:tcPr>
          <w:p w14:paraId="198F9C47" w14:textId="77777777" w:rsidR="00B87767" w:rsidRPr="00B87767" w:rsidRDefault="00B87767" w:rsidP="00B87767">
            <w:r w:rsidRPr="00B87767">
              <w:t>(0.87)</w:t>
            </w:r>
          </w:p>
        </w:tc>
        <w:tc>
          <w:tcPr>
            <w:tcW w:w="538" w:type="pct"/>
            <w:hideMark/>
          </w:tcPr>
          <w:p w14:paraId="356B21FE" w14:textId="77777777" w:rsidR="00B87767" w:rsidRPr="00B87767" w:rsidRDefault="00B87767" w:rsidP="00B87767">
            <w:r w:rsidRPr="00B87767">
              <w:t>(0.77)</w:t>
            </w:r>
          </w:p>
        </w:tc>
        <w:tc>
          <w:tcPr>
            <w:tcW w:w="538" w:type="pct"/>
            <w:hideMark/>
          </w:tcPr>
          <w:p w14:paraId="6A03CAB6" w14:textId="77777777" w:rsidR="00B87767" w:rsidRPr="00B87767" w:rsidRDefault="00B87767" w:rsidP="00B87767">
            <w:r w:rsidRPr="00B87767">
              <w:t>(0.95)</w:t>
            </w:r>
          </w:p>
        </w:tc>
      </w:tr>
      <w:tr w:rsidR="00B87767" w:rsidRPr="00B87767" w14:paraId="300C6049" w14:textId="77777777" w:rsidTr="00620CF9">
        <w:tc>
          <w:tcPr>
            <w:tcW w:w="2311" w:type="pct"/>
            <w:hideMark/>
          </w:tcPr>
          <w:p w14:paraId="31E9A715" w14:textId="77777777" w:rsidR="00B87767" w:rsidRPr="00B87767" w:rsidRDefault="00B87767" w:rsidP="00B87767">
            <w:r w:rsidRPr="00B87767">
              <w:t>2</w:t>
            </w:r>
          </w:p>
        </w:tc>
        <w:tc>
          <w:tcPr>
            <w:tcW w:w="538" w:type="pct"/>
            <w:hideMark/>
          </w:tcPr>
          <w:p w14:paraId="6BBBAA51" w14:textId="77777777" w:rsidR="00B87767" w:rsidRPr="00B87767" w:rsidRDefault="00B87767" w:rsidP="00B87767">
            <w:r w:rsidRPr="00B87767">
              <w:t>−0.0246</w:t>
            </w:r>
          </w:p>
        </w:tc>
        <w:tc>
          <w:tcPr>
            <w:tcW w:w="538" w:type="pct"/>
            <w:hideMark/>
          </w:tcPr>
          <w:p w14:paraId="1981CF87" w14:textId="77777777" w:rsidR="00B87767" w:rsidRPr="00B87767" w:rsidRDefault="00B87767" w:rsidP="00B87767">
            <w:r w:rsidRPr="00B87767">
              <w:t>−0.0207</w:t>
            </w:r>
          </w:p>
        </w:tc>
        <w:tc>
          <w:tcPr>
            <w:tcW w:w="538" w:type="pct"/>
            <w:hideMark/>
          </w:tcPr>
          <w:p w14:paraId="24032950" w14:textId="77777777" w:rsidR="00B87767" w:rsidRPr="00B87767" w:rsidRDefault="00B87767" w:rsidP="00B87767">
            <w:r w:rsidRPr="00B87767">
              <w:t>−0.0168</w:t>
            </w:r>
          </w:p>
        </w:tc>
        <w:tc>
          <w:tcPr>
            <w:tcW w:w="538" w:type="pct"/>
            <w:hideMark/>
          </w:tcPr>
          <w:p w14:paraId="2854AF8A" w14:textId="77777777" w:rsidR="00B87767" w:rsidRPr="00B87767" w:rsidRDefault="00B87767" w:rsidP="00B87767">
            <w:r w:rsidRPr="00B87767">
              <w:t>−0.0354</w:t>
            </w:r>
          </w:p>
        </w:tc>
        <w:tc>
          <w:tcPr>
            <w:tcW w:w="538" w:type="pct"/>
            <w:hideMark/>
          </w:tcPr>
          <w:p w14:paraId="53DF13ED" w14:textId="77777777" w:rsidR="00B87767" w:rsidRPr="00B87767" w:rsidRDefault="00B87767" w:rsidP="00B87767">
            <w:r w:rsidRPr="00B87767">
              <w:t>−0.0192</w:t>
            </w:r>
          </w:p>
        </w:tc>
      </w:tr>
      <w:tr w:rsidR="00B87767" w:rsidRPr="00B87767" w14:paraId="04DDC23C" w14:textId="77777777" w:rsidTr="00620CF9">
        <w:tc>
          <w:tcPr>
            <w:tcW w:w="2311" w:type="pct"/>
            <w:hideMark/>
          </w:tcPr>
          <w:p w14:paraId="65D6ADA7" w14:textId="77777777" w:rsidR="00B87767" w:rsidRPr="00B87767" w:rsidRDefault="00B87767" w:rsidP="00B87767"/>
        </w:tc>
        <w:tc>
          <w:tcPr>
            <w:tcW w:w="538" w:type="pct"/>
            <w:hideMark/>
          </w:tcPr>
          <w:p w14:paraId="77D0D766" w14:textId="77777777" w:rsidR="00B87767" w:rsidRPr="00B87767" w:rsidRDefault="00B87767" w:rsidP="00B87767">
            <w:r w:rsidRPr="00B87767">
              <w:t>(−0.20)</w:t>
            </w:r>
          </w:p>
        </w:tc>
        <w:tc>
          <w:tcPr>
            <w:tcW w:w="538" w:type="pct"/>
            <w:hideMark/>
          </w:tcPr>
          <w:p w14:paraId="21E46E4D" w14:textId="77777777" w:rsidR="00B87767" w:rsidRPr="00B87767" w:rsidRDefault="00B87767" w:rsidP="00B87767">
            <w:r w:rsidRPr="00B87767">
              <w:t>(−0.17)</w:t>
            </w:r>
          </w:p>
        </w:tc>
        <w:tc>
          <w:tcPr>
            <w:tcW w:w="538" w:type="pct"/>
            <w:hideMark/>
          </w:tcPr>
          <w:p w14:paraId="53683865" w14:textId="77777777" w:rsidR="00B87767" w:rsidRPr="00B87767" w:rsidRDefault="00B87767" w:rsidP="00B87767">
            <w:r w:rsidRPr="00B87767">
              <w:t>(−0.14)</w:t>
            </w:r>
          </w:p>
        </w:tc>
        <w:tc>
          <w:tcPr>
            <w:tcW w:w="538" w:type="pct"/>
            <w:hideMark/>
          </w:tcPr>
          <w:p w14:paraId="60484BE9" w14:textId="77777777" w:rsidR="00B87767" w:rsidRPr="00B87767" w:rsidRDefault="00B87767" w:rsidP="00B87767">
            <w:r w:rsidRPr="00B87767">
              <w:t>(−0.30)</w:t>
            </w:r>
          </w:p>
        </w:tc>
        <w:tc>
          <w:tcPr>
            <w:tcW w:w="538" w:type="pct"/>
            <w:hideMark/>
          </w:tcPr>
          <w:p w14:paraId="509525F3" w14:textId="77777777" w:rsidR="00B87767" w:rsidRPr="00B87767" w:rsidRDefault="00B87767" w:rsidP="00B87767">
            <w:r w:rsidRPr="00B87767">
              <w:t>(−0.15)</w:t>
            </w:r>
          </w:p>
        </w:tc>
      </w:tr>
      <w:tr w:rsidR="00B87767" w:rsidRPr="00B87767" w14:paraId="5B07D09C" w14:textId="77777777" w:rsidTr="00620CF9">
        <w:tc>
          <w:tcPr>
            <w:tcW w:w="2311" w:type="pct"/>
            <w:hideMark/>
          </w:tcPr>
          <w:p w14:paraId="4A711AF0" w14:textId="77777777" w:rsidR="00B87767" w:rsidRPr="00B87767" w:rsidRDefault="00B87767" w:rsidP="00B87767">
            <w:r w:rsidRPr="00B87767">
              <w:t>3</w:t>
            </w:r>
          </w:p>
        </w:tc>
        <w:tc>
          <w:tcPr>
            <w:tcW w:w="538" w:type="pct"/>
            <w:hideMark/>
          </w:tcPr>
          <w:p w14:paraId="70234A4B" w14:textId="77777777" w:rsidR="00B87767" w:rsidRPr="00B87767" w:rsidRDefault="00B87767" w:rsidP="00B87767">
            <w:r w:rsidRPr="00B87767">
              <w:t>0.1393</w:t>
            </w:r>
          </w:p>
        </w:tc>
        <w:tc>
          <w:tcPr>
            <w:tcW w:w="538" w:type="pct"/>
            <w:hideMark/>
          </w:tcPr>
          <w:p w14:paraId="14E608AC" w14:textId="77777777" w:rsidR="00B87767" w:rsidRPr="00B87767" w:rsidRDefault="00B87767" w:rsidP="00B87767">
            <w:r w:rsidRPr="00B87767">
              <w:t>0.1425</w:t>
            </w:r>
          </w:p>
        </w:tc>
        <w:tc>
          <w:tcPr>
            <w:tcW w:w="538" w:type="pct"/>
            <w:hideMark/>
          </w:tcPr>
          <w:p w14:paraId="57E777D7" w14:textId="77777777" w:rsidR="00B87767" w:rsidRPr="00B87767" w:rsidRDefault="00B87767" w:rsidP="00B87767">
            <w:r w:rsidRPr="00B87767">
              <w:t>0.1461</w:t>
            </w:r>
          </w:p>
        </w:tc>
        <w:tc>
          <w:tcPr>
            <w:tcW w:w="538" w:type="pct"/>
            <w:hideMark/>
          </w:tcPr>
          <w:p w14:paraId="65ED4646" w14:textId="77777777" w:rsidR="00B87767" w:rsidRPr="00B87767" w:rsidRDefault="00B87767" w:rsidP="00B87767">
            <w:r w:rsidRPr="00B87767">
              <w:t>0.1320</w:t>
            </w:r>
          </w:p>
        </w:tc>
        <w:tc>
          <w:tcPr>
            <w:tcW w:w="538" w:type="pct"/>
            <w:hideMark/>
          </w:tcPr>
          <w:p w14:paraId="5AADDD18" w14:textId="77777777" w:rsidR="00B87767" w:rsidRPr="00B87767" w:rsidRDefault="00B87767" w:rsidP="00B87767">
            <w:r w:rsidRPr="00B87767">
              <w:t>0.1383</w:t>
            </w:r>
          </w:p>
        </w:tc>
      </w:tr>
      <w:tr w:rsidR="00B87767" w:rsidRPr="00B87767" w14:paraId="472B6066" w14:textId="77777777" w:rsidTr="00620CF9">
        <w:tc>
          <w:tcPr>
            <w:tcW w:w="2311" w:type="pct"/>
            <w:hideMark/>
          </w:tcPr>
          <w:p w14:paraId="55DAEA48" w14:textId="77777777" w:rsidR="00B87767" w:rsidRPr="00B87767" w:rsidRDefault="00B87767" w:rsidP="00B87767"/>
        </w:tc>
        <w:tc>
          <w:tcPr>
            <w:tcW w:w="538" w:type="pct"/>
            <w:hideMark/>
          </w:tcPr>
          <w:p w14:paraId="4A5A9E6D" w14:textId="77777777" w:rsidR="00B87767" w:rsidRPr="00B87767" w:rsidRDefault="00B87767" w:rsidP="00B87767">
            <w:r w:rsidRPr="00B87767">
              <w:t>(1.16)</w:t>
            </w:r>
          </w:p>
        </w:tc>
        <w:tc>
          <w:tcPr>
            <w:tcW w:w="538" w:type="pct"/>
            <w:hideMark/>
          </w:tcPr>
          <w:p w14:paraId="117CA660" w14:textId="77777777" w:rsidR="00B87767" w:rsidRPr="00B87767" w:rsidRDefault="00B87767" w:rsidP="00B87767">
            <w:r w:rsidRPr="00B87767">
              <w:t>(1.19)</w:t>
            </w:r>
          </w:p>
        </w:tc>
        <w:tc>
          <w:tcPr>
            <w:tcW w:w="538" w:type="pct"/>
            <w:hideMark/>
          </w:tcPr>
          <w:p w14:paraId="76075E21" w14:textId="77777777" w:rsidR="00B87767" w:rsidRPr="00B87767" w:rsidRDefault="00B87767" w:rsidP="00B87767">
            <w:r w:rsidRPr="00B87767">
              <w:t>(1.22)</w:t>
            </w:r>
          </w:p>
        </w:tc>
        <w:tc>
          <w:tcPr>
            <w:tcW w:w="538" w:type="pct"/>
            <w:hideMark/>
          </w:tcPr>
          <w:p w14:paraId="13B30D1B" w14:textId="77777777" w:rsidR="00B87767" w:rsidRPr="00B87767" w:rsidRDefault="00B87767" w:rsidP="00B87767">
            <w:r w:rsidRPr="00B87767">
              <w:t>(1.13)</w:t>
            </w:r>
          </w:p>
        </w:tc>
        <w:tc>
          <w:tcPr>
            <w:tcW w:w="538" w:type="pct"/>
            <w:hideMark/>
          </w:tcPr>
          <w:p w14:paraId="570A74B0" w14:textId="77777777" w:rsidR="00B87767" w:rsidRPr="00B87767" w:rsidRDefault="00B87767" w:rsidP="00B87767">
            <w:r w:rsidRPr="00B87767">
              <w:t>(1.14)</w:t>
            </w:r>
          </w:p>
        </w:tc>
      </w:tr>
      <w:tr w:rsidR="00B87767" w:rsidRPr="00B87767" w14:paraId="1813EC0B" w14:textId="77777777" w:rsidTr="00620CF9">
        <w:tc>
          <w:tcPr>
            <w:tcW w:w="2311" w:type="pct"/>
            <w:hideMark/>
          </w:tcPr>
          <w:p w14:paraId="661E0870" w14:textId="77777777" w:rsidR="00B87767" w:rsidRPr="00B87767" w:rsidRDefault="00B87767" w:rsidP="00B87767">
            <w:r w:rsidRPr="00B87767">
              <w:t>4</w:t>
            </w:r>
          </w:p>
        </w:tc>
        <w:tc>
          <w:tcPr>
            <w:tcW w:w="538" w:type="pct"/>
            <w:hideMark/>
          </w:tcPr>
          <w:p w14:paraId="2936934B" w14:textId="77777777" w:rsidR="00B87767" w:rsidRPr="00B87767" w:rsidRDefault="00B87767" w:rsidP="00B87767">
            <w:r w:rsidRPr="00B87767">
              <w:t>0.0612</w:t>
            </w:r>
          </w:p>
        </w:tc>
        <w:tc>
          <w:tcPr>
            <w:tcW w:w="538" w:type="pct"/>
            <w:hideMark/>
          </w:tcPr>
          <w:p w14:paraId="2DBD7F96" w14:textId="77777777" w:rsidR="00B87767" w:rsidRPr="00B87767" w:rsidRDefault="00B87767" w:rsidP="00B87767">
            <w:r w:rsidRPr="00B87767">
              <w:t>0.0644</w:t>
            </w:r>
          </w:p>
        </w:tc>
        <w:tc>
          <w:tcPr>
            <w:tcW w:w="538" w:type="pct"/>
            <w:hideMark/>
          </w:tcPr>
          <w:p w14:paraId="59D46114" w14:textId="77777777" w:rsidR="00B87767" w:rsidRPr="00B87767" w:rsidRDefault="00B87767" w:rsidP="00B87767">
            <w:r w:rsidRPr="00B87767">
              <w:t>0.0685</w:t>
            </w:r>
          </w:p>
        </w:tc>
        <w:tc>
          <w:tcPr>
            <w:tcW w:w="538" w:type="pct"/>
            <w:hideMark/>
          </w:tcPr>
          <w:p w14:paraId="439D0FF6" w14:textId="77777777" w:rsidR="00B87767" w:rsidRPr="00B87767" w:rsidRDefault="00B87767" w:rsidP="00B87767">
            <w:r w:rsidRPr="00B87767">
              <w:t>0.0534</w:t>
            </w:r>
          </w:p>
        </w:tc>
        <w:tc>
          <w:tcPr>
            <w:tcW w:w="538" w:type="pct"/>
            <w:hideMark/>
          </w:tcPr>
          <w:p w14:paraId="7B7A2615" w14:textId="77777777" w:rsidR="00B87767" w:rsidRPr="00B87767" w:rsidRDefault="00B87767" w:rsidP="00B87767">
            <w:r w:rsidRPr="00B87767">
              <w:t>0.0577</w:t>
            </w:r>
          </w:p>
        </w:tc>
      </w:tr>
      <w:tr w:rsidR="00B87767" w:rsidRPr="00B87767" w14:paraId="000B48E8" w14:textId="77777777" w:rsidTr="00620CF9">
        <w:tc>
          <w:tcPr>
            <w:tcW w:w="2311" w:type="pct"/>
            <w:hideMark/>
          </w:tcPr>
          <w:p w14:paraId="4F531193" w14:textId="77777777" w:rsidR="00B87767" w:rsidRPr="00B87767" w:rsidRDefault="00B87767" w:rsidP="00B87767"/>
        </w:tc>
        <w:tc>
          <w:tcPr>
            <w:tcW w:w="538" w:type="pct"/>
            <w:hideMark/>
          </w:tcPr>
          <w:p w14:paraId="40D61B5B" w14:textId="77777777" w:rsidR="00B87767" w:rsidRPr="00B87767" w:rsidRDefault="00B87767" w:rsidP="00B87767">
            <w:r w:rsidRPr="00B87767">
              <w:t>(0.51)</w:t>
            </w:r>
          </w:p>
        </w:tc>
        <w:tc>
          <w:tcPr>
            <w:tcW w:w="538" w:type="pct"/>
            <w:hideMark/>
          </w:tcPr>
          <w:p w14:paraId="70E43B90" w14:textId="77777777" w:rsidR="00B87767" w:rsidRPr="00B87767" w:rsidRDefault="00B87767" w:rsidP="00B87767">
            <w:r w:rsidRPr="00B87767">
              <w:t>(0.54)</w:t>
            </w:r>
          </w:p>
        </w:tc>
        <w:tc>
          <w:tcPr>
            <w:tcW w:w="538" w:type="pct"/>
            <w:hideMark/>
          </w:tcPr>
          <w:p w14:paraId="7ECDE46B" w14:textId="77777777" w:rsidR="00B87767" w:rsidRPr="00B87767" w:rsidRDefault="00B87767" w:rsidP="00B87767">
            <w:r w:rsidRPr="00B87767">
              <w:t>(0.57)</w:t>
            </w:r>
          </w:p>
        </w:tc>
        <w:tc>
          <w:tcPr>
            <w:tcW w:w="538" w:type="pct"/>
            <w:hideMark/>
          </w:tcPr>
          <w:p w14:paraId="3BC0C64C" w14:textId="77777777" w:rsidR="00B87767" w:rsidRPr="00B87767" w:rsidRDefault="00B87767" w:rsidP="00B87767">
            <w:r w:rsidRPr="00B87767">
              <w:t>(0.46)</w:t>
            </w:r>
          </w:p>
        </w:tc>
        <w:tc>
          <w:tcPr>
            <w:tcW w:w="538" w:type="pct"/>
            <w:hideMark/>
          </w:tcPr>
          <w:p w14:paraId="6D841AF6" w14:textId="77777777" w:rsidR="00B87767" w:rsidRPr="00B87767" w:rsidRDefault="00B87767" w:rsidP="00B87767">
            <w:r w:rsidRPr="00B87767">
              <w:t>(0.46)</w:t>
            </w:r>
          </w:p>
        </w:tc>
      </w:tr>
      <w:tr w:rsidR="00B87767" w:rsidRPr="00B87767" w14:paraId="177B41B2" w14:textId="77777777" w:rsidTr="00620CF9">
        <w:tc>
          <w:tcPr>
            <w:tcW w:w="2311" w:type="pct"/>
            <w:hideMark/>
          </w:tcPr>
          <w:p w14:paraId="4BF8915F" w14:textId="77777777" w:rsidR="00B87767" w:rsidRPr="00B87767" w:rsidRDefault="00B87767" w:rsidP="00B87767">
            <w:r w:rsidRPr="00B87767">
              <w:t>High</w:t>
            </w:r>
          </w:p>
        </w:tc>
        <w:tc>
          <w:tcPr>
            <w:tcW w:w="538" w:type="pct"/>
            <w:hideMark/>
          </w:tcPr>
          <w:p w14:paraId="19EDBFFC" w14:textId="77777777" w:rsidR="00B87767" w:rsidRPr="00B87767" w:rsidRDefault="00B87767" w:rsidP="00B87767">
            <w:r w:rsidRPr="00B87767">
              <w:t>−0.0684</w:t>
            </w:r>
          </w:p>
        </w:tc>
        <w:tc>
          <w:tcPr>
            <w:tcW w:w="538" w:type="pct"/>
            <w:hideMark/>
          </w:tcPr>
          <w:p w14:paraId="50EAD8D3" w14:textId="77777777" w:rsidR="00B87767" w:rsidRPr="00B87767" w:rsidRDefault="00B87767" w:rsidP="00B87767">
            <w:r w:rsidRPr="00B87767">
              <w:t>−0.0638</w:t>
            </w:r>
          </w:p>
        </w:tc>
        <w:tc>
          <w:tcPr>
            <w:tcW w:w="538" w:type="pct"/>
            <w:hideMark/>
          </w:tcPr>
          <w:p w14:paraId="5C8CEBEB" w14:textId="77777777" w:rsidR="00B87767" w:rsidRPr="00B87767" w:rsidRDefault="00B87767" w:rsidP="00B87767">
            <w:r w:rsidRPr="00B87767">
              <w:t>−0.0603</w:t>
            </w:r>
          </w:p>
        </w:tc>
        <w:tc>
          <w:tcPr>
            <w:tcW w:w="538" w:type="pct"/>
            <w:hideMark/>
          </w:tcPr>
          <w:p w14:paraId="25438B56" w14:textId="77777777" w:rsidR="00B87767" w:rsidRPr="00B87767" w:rsidRDefault="00B87767" w:rsidP="00B87767">
            <w:r w:rsidRPr="00B87767">
              <w:t>−0.0736</w:t>
            </w:r>
          </w:p>
        </w:tc>
        <w:tc>
          <w:tcPr>
            <w:tcW w:w="538" w:type="pct"/>
            <w:hideMark/>
          </w:tcPr>
          <w:p w14:paraId="2B452A7A" w14:textId="77777777" w:rsidR="00B87767" w:rsidRPr="00B87767" w:rsidRDefault="00B87767" w:rsidP="00B87767">
            <w:r w:rsidRPr="00B87767">
              <w:t>−0.0639</w:t>
            </w:r>
          </w:p>
        </w:tc>
      </w:tr>
      <w:tr w:rsidR="00B87767" w:rsidRPr="00B87767" w14:paraId="26F10A62" w14:textId="77777777" w:rsidTr="00620CF9">
        <w:tc>
          <w:tcPr>
            <w:tcW w:w="2311" w:type="pct"/>
            <w:hideMark/>
          </w:tcPr>
          <w:p w14:paraId="6E94060E" w14:textId="77777777" w:rsidR="00B87767" w:rsidRPr="00B87767" w:rsidRDefault="00B87767" w:rsidP="00B87767"/>
        </w:tc>
        <w:tc>
          <w:tcPr>
            <w:tcW w:w="538" w:type="pct"/>
            <w:hideMark/>
          </w:tcPr>
          <w:p w14:paraId="3FB9305C" w14:textId="77777777" w:rsidR="00B87767" w:rsidRPr="00B87767" w:rsidRDefault="00B87767" w:rsidP="00B87767">
            <w:r w:rsidRPr="00B87767">
              <w:t>(−0.49)</w:t>
            </w:r>
          </w:p>
        </w:tc>
        <w:tc>
          <w:tcPr>
            <w:tcW w:w="538" w:type="pct"/>
            <w:hideMark/>
          </w:tcPr>
          <w:p w14:paraId="3E811B34" w14:textId="77777777" w:rsidR="00B87767" w:rsidRPr="00B87767" w:rsidRDefault="00B87767" w:rsidP="00B87767">
            <w:r w:rsidRPr="00B87767">
              <w:t>(−0.46)</w:t>
            </w:r>
          </w:p>
        </w:tc>
        <w:tc>
          <w:tcPr>
            <w:tcW w:w="538" w:type="pct"/>
            <w:hideMark/>
          </w:tcPr>
          <w:p w14:paraId="79FD754D" w14:textId="77777777" w:rsidR="00B87767" w:rsidRPr="00B87767" w:rsidRDefault="00B87767" w:rsidP="00B87767">
            <w:r w:rsidRPr="00B87767">
              <w:t>(−0.44)</w:t>
            </w:r>
          </w:p>
        </w:tc>
        <w:tc>
          <w:tcPr>
            <w:tcW w:w="538" w:type="pct"/>
            <w:hideMark/>
          </w:tcPr>
          <w:p w14:paraId="0B89FBE5" w14:textId="77777777" w:rsidR="00B87767" w:rsidRPr="00B87767" w:rsidRDefault="00B87767" w:rsidP="00B87767">
            <w:r w:rsidRPr="00B87767">
              <w:t>(−0.55)</w:t>
            </w:r>
          </w:p>
        </w:tc>
        <w:tc>
          <w:tcPr>
            <w:tcW w:w="538" w:type="pct"/>
            <w:hideMark/>
          </w:tcPr>
          <w:p w14:paraId="4791297A" w14:textId="77777777" w:rsidR="00B87767" w:rsidRPr="00B87767" w:rsidRDefault="00B87767" w:rsidP="00B87767">
            <w:r w:rsidRPr="00B87767">
              <w:t>(−0.45)</w:t>
            </w:r>
          </w:p>
        </w:tc>
      </w:tr>
      <w:tr w:rsidR="00B87767" w:rsidRPr="00B87767" w14:paraId="2E0D7677" w14:textId="77777777" w:rsidTr="00620CF9">
        <w:tc>
          <w:tcPr>
            <w:tcW w:w="2311" w:type="pct"/>
            <w:hideMark/>
          </w:tcPr>
          <w:p w14:paraId="08281C02" w14:textId="77777777" w:rsidR="00B87767" w:rsidRPr="00B87767" w:rsidRDefault="00B87767" w:rsidP="00B87767">
            <w:r w:rsidRPr="00B87767">
              <w:t>High – Low</w:t>
            </w:r>
          </w:p>
        </w:tc>
        <w:tc>
          <w:tcPr>
            <w:tcW w:w="538" w:type="pct"/>
            <w:hideMark/>
          </w:tcPr>
          <w:p w14:paraId="05C73A5E" w14:textId="77777777" w:rsidR="00B87767" w:rsidRPr="00B87767" w:rsidRDefault="00B87767" w:rsidP="00B87767">
            <w:r w:rsidRPr="00B87767">
              <w:t>−0.1798</w:t>
            </w:r>
          </w:p>
        </w:tc>
        <w:tc>
          <w:tcPr>
            <w:tcW w:w="538" w:type="pct"/>
            <w:hideMark/>
          </w:tcPr>
          <w:p w14:paraId="4716E01F" w14:textId="77777777" w:rsidR="00B87767" w:rsidRPr="00B87767" w:rsidRDefault="00B87767" w:rsidP="00B87767">
            <w:r w:rsidRPr="00B87767">
              <w:t>−0.1813</w:t>
            </w:r>
          </w:p>
        </w:tc>
        <w:tc>
          <w:tcPr>
            <w:tcW w:w="538" w:type="pct"/>
            <w:hideMark/>
          </w:tcPr>
          <w:p w14:paraId="53A0D309" w14:textId="77777777" w:rsidR="00B87767" w:rsidRPr="00B87767" w:rsidRDefault="00B87767" w:rsidP="00B87767">
            <w:r w:rsidRPr="00B87767">
              <w:t>−0.1801</w:t>
            </w:r>
          </w:p>
        </w:tc>
        <w:tc>
          <w:tcPr>
            <w:tcW w:w="538" w:type="pct"/>
            <w:hideMark/>
          </w:tcPr>
          <w:p w14:paraId="5BCCEEF0" w14:textId="77777777" w:rsidR="00B87767" w:rsidRPr="00B87767" w:rsidRDefault="00B87767" w:rsidP="00B87767">
            <w:r w:rsidRPr="00B87767">
              <w:t>−0.1716</w:t>
            </w:r>
          </w:p>
        </w:tc>
        <w:tc>
          <w:tcPr>
            <w:tcW w:w="538" w:type="pct"/>
            <w:hideMark/>
          </w:tcPr>
          <w:p w14:paraId="5FF751E4" w14:textId="77777777" w:rsidR="00B87767" w:rsidRPr="00B87767" w:rsidRDefault="00B87767" w:rsidP="00B87767">
            <w:r w:rsidRPr="00B87767">
              <w:t>−0.1964</w:t>
            </w:r>
          </w:p>
        </w:tc>
      </w:tr>
      <w:tr w:rsidR="00B87767" w:rsidRPr="00B87767" w14:paraId="43898083" w14:textId="77777777" w:rsidTr="00620CF9">
        <w:tc>
          <w:tcPr>
            <w:tcW w:w="2311" w:type="pct"/>
            <w:hideMark/>
          </w:tcPr>
          <w:p w14:paraId="55867684" w14:textId="77777777" w:rsidR="00B87767" w:rsidRPr="00B87767" w:rsidRDefault="00B87767" w:rsidP="00B87767"/>
        </w:tc>
        <w:tc>
          <w:tcPr>
            <w:tcW w:w="538" w:type="pct"/>
            <w:hideMark/>
          </w:tcPr>
          <w:p w14:paraId="227D8424" w14:textId="77777777" w:rsidR="00B87767" w:rsidRPr="00B87767" w:rsidRDefault="00B87767" w:rsidP="00B87767">
            <w:r w:rsidRPr="00B87767">
              <w:t>(−1.34)</w:t>
            </w:r>
          </w:p>
        </w:tc>
        <w:tc>
          <w:tcPr>
            <w:tcW w:w="538" w:type="pct"/>
            <w:hideMark/>
          </w:tcPr>
          <w:p w14:paraId="444318EB" w14:textId="77777777" w:rsidR="00B87767" w:rsidRPr="00B87767" w:rsidRDefault="00B87767" w:rsidP="00B87767">
            <w:r w:rsidRPr="00B87767">
              <w:t>(−1.34)</w:t>
            </w:r>
          </w:p>
        </w:tc>
        <w:tc>
          <w:tcPr>
            <w:tcW w:w="538" w:type="pct"/>
            <w:hideMark/>
          </w:tcPr>
          <w:p w14:paraId="5D1FBFEB" w14:textId="77777777" w:rsidR="00B87767" w:rsidRPr="00B87767" w:rsidRDefault="00B87767" w:rsidP="00B87767">
            <w:r w:rsidRPr="00B87767">
              <w:t>(−1.33)</w:t>
            </w:r>
          </w:p>
        </w:tc>
        <w:tc>
          <w:tcPr>
            <w:tcW w:w="538" w:type="pct"/>
            <w:hideMark/>
          </w:tcPr>
          <w:p w14:paraId="26127E54" w14:textId="77777777" w:rsidR="00B87767" w:rsidRPr="00B87767" w:rsidRDefault="00B87767" w:rsidP="00B87767">
            <w:r w:rsidRPr="00B87767">
              <w:t>(−1.29)</w:t>
            </w:r>
          </w:p>
        </w:tc>
        <w:tc>
          <w:tcPr>
            <w:tcW w:w="538" w:type="pct"/>
            <w:hideMark/>
          </w:tcPr>
          <w:p w14:paraId="2E851BD5" w14:textId="77777777" w:rsidR="00B87767" w:rsidRPr="00B87767" w:rsidRDefault="00B87767" w:rsidP="00B87767">
            <w:r w:rsidRPr="00B87767">
              <w:t>(−1.45)</w:t>
            </w:r>
          </w:p>
        </w:tc>
      </w:tr>
    </w:tbl>
    <w:p w14:paraId="0D13FC08" w14:textId="501EA5FB" w:rsidR="00B87767" w:rsidRPr="00B87767" w:rsidRDefault="00B87767" w:rsidP="0095405B">
      <w:pPr>
        <w:pStyle w:val="NoSpacing"/>
      </w:pPr>
      <w:r w:rsidRPr="00B87767">
        <w:rPr>
          <w:i/>
          <w:iCs/>
        </w:rPr>
        <w:t>Notes</w:t>
      </w:r>
      <w:r w:rsidRPr="00B87767">
        <w:t xml:space="preserve">: Panel A presents descriptive statistics regarding the various weekly risk‐adjusted returns (in percentages) used in this analysis. Panels B–D present quintile portfolio performance, where portfolios are created based on the O/S ratio (Panel B), Δ(O/S) (Panel C) and AVG(O/S) (Panel D). The results represent alphas generated by each quintile portfolio based on our various pricing models. All returns are shown as percentages. The results presented in column 1 are based on the </w:t>
      </w:r>
      <w:proofErr w:type="spellStart"/>
      <w:r w:rsidRPr="00B87767">
        <w:t>Fama</w:t>
      </w:r>
      <w:proofErr w:type="spellEnd"/>
      <w:r w:rsidRPr="00B87767">
        <w:t xml:space="preserve">–French three‐factor model. The pricing model used in column 2 is the </w:t>
      </w:r>
      <w:proofErr w:type="spellStart"/>
      <w:r w:rsidRPr="00B87767">
        <w:t>Fama</w:t>
      </w:r>
      <w:proofErr w:type="spellEnd"/>
      <w:r w:rsidRPr="00B87767">
        <w:t xml:space="preserve">–French four‐factor model, while column 3 relies on the </w:t>
      </w:r>
      <w:proofErr w:type="spellStart"/>
      <w:r w:rsidRPr="00B87767">
        <w:t>Fama</w:t>
      </w:r>
      <w:proofErr w:type="spellEnd"/>
      <w:r w:rsidRPr="00B87767">
        <w:t xml:space="preserve">–French four‐factor model plus an illiquidity factor. Column 4 uses the pricing model of Chen, </w:t>
      </w:r>
      <w:proofErr w:type="gramStart"/>
      <w:r w:rsidRPr="00B87767">
        <w:t>Downs</w:t>
      </w:r>
      <w:proofErr w:type="gramEnd"/>
      <w:r w:rsidRPr="00B87767">
        <w:t xml:space="preserve"> and Patterson (2012), which augments the </w:t>
      </w:r>
      <w:proofErr w:type="spellStart"/>
      <w:r w:rsidRPr="00B87767">
        <w:t>Fama</w:t>
      </w:r>
      <w:proofErr w:type="spellEnd"/>
      <w:r w:rsidRPr="00B87767">
        <w:t xml:space="preserve">–French four‐factor model to include a REIT factor. Column 5 relies on the Stambaugh and Yuan (2017) four‐factor pricing model, which includes market, </w:t>
      </w:r>
      <w:proofErr w:type="gramStart"/>
      <w:r w:rsidRPr="00B87767">
        <w:t>size</w:t>
      </w:r>
      <w:proofErr w:type="gramEnd"/>
      <w:r w:rsidRPr="00B87767">
        <w:t xml:space="preserve"> and mispricing factors. </w:t>
      </w:r>
      <w:r w:rsidRPr="00B87767">
        <w:rPr>
          <w:vertAlign w:val="superscript"/>
        </w:rPr>
        <w:t>***</w:t>
      </w:r>
      <w:r w:rsidRPr="00B87767">
        <w:t>, </w:t>
      </w:r>
      <w:r w:rsidRPr="00B87767">
        <w:rPr>
          <w:vertAlign w:val="superscript"/>
        </w:rPr>
        <w:t>**</w:t>
      </w:r>
      <w:r w:rsidRPr="00B87767">
        <w:t> and </w:t>
      </w:r>
      <w:r w:rsidRPr="00B87767">
        <w:rPr>
          <w:vertAlign w:val="superscript"/>
        </w:rPr>
        <w:t>*</w:t>
      </w:r>
      <w:r w:rsidRPr="00B87767">
        <w:t> indicate statistical significance at the 1%, 5% and 10% levels, respectively.</w:t>
      </w:r>
    </w:p>
    <w:p w14:paraId="2D48B59F" w14:textId="77777777" w:rsidR="0095405B" w:rsidRDefault="0095405B" w:rsidP="00B87767">
      <w:pPr>
        <w:sectPr w:rsidR="0095405B" w:rsidSect="00257BC4">
          <w:pgSz w:w="15840" w:h="12240" w:orient="landscape"/>
          <w:pgMar w:top="1080" w:right="1080" w:bottom="1080" w:left="1080" w:header="720" w:footer="720" w:gutter="0"/>
          <w:cols w:space="720"/>
          <w:docGrid w:linePitch="360"/>
        </w:sectPr>
      </w:pPr>
    </w:p>
    <w:p w14:paraId="52B87B99" w14:textId="77777777" w:rsidR="00B87767" w:rsidRPr="00B87767" w:rsidRDefault="00B87767" w:rsidP="00B87767">
      <w:r w:rsidRPr="00B87767">
        <w:t>In Panel B, quintile portfolios are based upon observed levels of the O/S ratio. Zero‐cost portfolios that are long the highest quintile of O/S ratio securities, and short the lowest quintile of such firms, are then constructed with returns to these long–short portfolios presented. The results are quite striking, as across all five pricing models high O/S portfolios consistently earn significantly lower future returns than their low O/S counterparts.[25] Panel C presents corresponding results when quintiles are based on changes in O/S, rather than O/S levels. Once again, results from this alternative specification are consistent with option volume predicting future returns, as significant negative returns accrue to zero‐cost portfolios that are long REITs with the highest changes in relative option volumes (Δ(O/S)) and short REITs with the lowest changes. Similarly, Panel D employs six‐month historical average O/S levels as the basis for portfolio formation. Interestingly, while we again observe negative returns accruing to our long–short portfolios, the returns are no longer statistically significant at conventionally accepted levels. Taken together, these high minus low portfolio alphas reported across Table 3 provide evidence of significant, options based (negative) return predictability in U.S. REIT markets. As such, these results strongly imply option traders, and particularly innovations or changes in observable option market activity, provide value‐relevant information to broader market participants.</w:t>
      </w:r>
    </w:p>
    <w:p w14:paraId="0A6A7B5F" w14:textId="2C2F11D2" w:rsidR="00B87767" w:rsidRPr="0095405B" w:rsidRDefault="00B87767" w:rsidP="0095405B">
      <w:pPr>
        <w:pStyle w:val="Heading3"/>
      </w:pPr>
      <w:r w:rsidRPr="00FD34BF">
        <w:t>Panel Regressions of REIT Returns on Option Measures</w:t>
      </w:r>
    </w:p>
    <w:p w14:paraId="320B965F" w14:textId="606B866D" w:rsidR="00B87767" w:rsidRPr="00B87767" w:rsidRDefault="00B87767" w:rsidP="00B87767">
      <w:r w:rsidRPr="00B87767">
        <w:t>Given these findings, stage two of our analysis attempts to provide more structure to the investigation, and further explores the return predictability of option volume by estimating a series of panel regressions. The dependent variable across each specification presented in Table 4 is the following week's Chen, Downs, and Patterson (2012) risk‐adjusted returns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w</m:t>
            </m:r>
            <m:r>
              <w:rPr>
                <w:rFonts w:ascii="Cambria Math" w:hAnsi="Cambria Math"/>
                <w:vertAlign w:val="subscript"/>
              </w:rPr>
              <m:t>+1</m:t>
            </m:r>
          </m:sub>
        </m:sSub>
      </m:oMath>
      <w:r w:rsidRPr="00B87767">
        <w:t xml:space="preserve">).[26] Model 1 regresses these returns against our set of firm characteristics, excluding any measure of option volume. Results from this specification reveal that smaller firms and cheap stocks (as measured by our composite firm attribute control, CM) both </w:t>
      </w:r>
      <w:proofErr w:type="gramStart"/>
      <w:r w:rsidRPr="00B87767">
        <w:t>exhibit</w:t>
      </w:r>
      <w:proofErr w:type="gramEnd"/>
      <w:r w:rsidRPr="00B87767">
        <w:t xml:space="preserve"> significantly higher returns than their counterparts. Furthermore, value stocks (as measured by higher BM ratios) and REITs characterized by low MOM exhibit marginally higher returns. In columns 2 and 3, we expand the model to include relative option trading volume. Consistent with our previous analysis, we again find evidence that option volume is strongly and negatively related to future REIT returns. Specifically, model 2 indicates that a one‐standard‐deviation increase in O/S is associated with a 0.16% drop in subsequent returns.[27] Additionally, to make our results comparable to the prior literature, in </w:t>
      </w:r>
      <w:proofErr w:type="spellStart"/>
      <w:r w:rsidRPr="00B87767">
        <w:t>untabulated</w:t>
      </w:r>
      <w:proofErr w:type="spellEnd"/>
      <w:r w:rsidRPr="00B87767">
        <w:t xml:space="preserve"> analyses we replace our O/S measure with the decile ranking used by Johnson and So (2012). They report a 0.23% per week difference between firms in the highest and lowest deciles, for REITs we find this difference is considerably higher at 0.43% per week. Model 3 further refines this analysis by decomposing the O/S ratio into its six‐month historical average (AVG(O/S)), and the deviation from this historical average (Δ(O/S)). Interestingly, and in contrast to the findings in Panel C of Table 3, these results suggest that the return predictability of the O/S ratio is attributable, in part, to both component pieces. While both the average O/S and the change in O/S exhibit some predictive ability, the fact that changes in O/S are associated with future REIT returns suggests O/S predictability is at least partially due to the presence of informed traders within the option market who dynamically alter their positions in response to changing firm conditions.</w:t>
      </w:r>
    </w:p>
    <w:p w14:paraId="01949075" w14:textId="6C36122A" w:rsidR="00B87767" w:rsidRPr="00B87767" w:rsidRDefault="00B87767" w:rsidP="0095405B">
      <w:pPr>
        <w:spacing w:after="0"/>
      </w:pPr>
      <w:r w:rsidRPr="00B87767">
        <w:t>4 Table</w:t>
      </w:r>
      <w:r w:rsidR="0095405B">
        <w:t xml:space="preserve">. </w:t>
      </w:r>
      <w:r w:rsidRPr="00B87767">
        <w:t>Current option volumes and next week's risk‐adjusted returns</w:t>
      </w:r>
    </w:p>
    <w:tbl>
      <w:tblPr>
        <w:tblStyle w:val="TableGrid"/>
        <w:tblW w:w="5000" w:type="pct"/>
        <w:tblLook w:val="04A0" w:firstRow="1" w:lastRow="0" w:firstColumn="1" w:lastColumn="0" w:noHBand="0" w:noVBand="1"/>
      </w:tblPr>
      <w:tblGrid>
        <w:gridCol w:w="1759"/>
        <w:gridCol w:w="1385"/>
        <w:gridCol w:w="1385"/>
        <w:gridCol w:w="1385"/>
        <w:gridCol w:w="1385"/>
        <w:gridCol w:w="1386"/>
        <w:gridCol w:w="1385"/>
      </w:tblGrid>
      <w:tr w:rsidR="00B87767" w:rsidRPr="00B87767" w14:paraId="1531503A" w14:textId="77777777" w:rsidTr="00620CF9">
        <w:tc>
          <w:tcPr>
            <w:tcW w:w="874" w:type="pct"/>
            <w:hideMark/>
          </w:tcPr>
          <w:p w14:paraId="3B769918" w14:textId="77777777" w:rsidR="00B87767" w:rsidRPr="00B87767" w:rsidRDefault="00B87767" w:rsidP="00B87767"/>
        </w:tc>
        <w:tc>
          <w:tcPr>
            <w:tcW w:w="688" w:type="pct"/>
            <w:hideMark/>
          </w:tcPr>
          <w:p w14:paraId="4FDBF739" w14:textId="77777777" w:rsidR="00B87767" w:rsidRPr="00B87767" w:rsidRDefault="00B87767" w:rsidP="00B87767">
            <w:pPr>
              <w:rPr>
                <w:b/>
                <w:bCs/>
              </w:rPr>
            </w:pPr>
            <w:r w:rsidRPr="00B87767">
              <w:rPr>
                <w:b/>
                <w:bCs/>
              </w:rPr>
              <w:t>1</w:t>
            </w:r>
          </w:p>
        </w:tc>
        <w:tc>
          <w:tcPr>
            <w:tcW w:w="688" w:type="pct"/>
            <w:hideMark/>
          </w:tcPr>
          <w:p w14:paraId="44A83247" w14:textId="77777777" w:rsidR="00B87767" w:rsidRPr="00B87767" w:rsidRDefault="00B87767" w:rsidP="00B87767">
            <w:pPr>
              <w:rPr>
                <w:b/>
                <w:bCs/>
              </w:rPr>
            </w:pPr>
            <w:r w:rsidRPr="00B87767">
              <w:rPr>
                <w:b/>
                <w:bCs/>
              </w:rPr>
              <w:t>2</w:t>
            </w:r>
          </w:p>
        </w:tc>
        <w:tc>
          <w:tcPr>
            <w:tcW w:w="688" w:type="pct"/>
            <w:hideMark/>
          </w:tcPr>
          <w:p w14:paraId="039DAF34" w14:textId="77777777" w:rsidR="00B87767" w:rsidRPr="00B87767" w:rsidRDefault="00B87767" w:rsidP="00B87767">
            <w:pPr>
              <w:rPr>
                <w:b/>
                <w:bCs/>
              </w:rPr>
            </w:pPr>
            <w:r w:rsidRPr="00B87767">
              <w:rPr>
                <w:b/>
                <w:bCs/>
              </w:rPr>
              <w:t>3</w:t>
            </w:r>
          </w:p>
        </w:tc>
        <w:tc>
          <w:tcPr>
            <w:tcW w:w="688" w:type="pct"/>
            <w:hideMark/>
          </w:tcPr>
          <w:p w14:paraId="53571676" w14:textId="77777777" w:rsidR="00B87767" w:rsidRPr="00B87767" w:rsidRDefault="00B87767" w:rsidP="00B87767">
            <w:pPr>
              <w:rPr>
                <w:b/>
                <w:bCs/>
              </w:rPr>
            </w:pPr>
            <w:r w:rsidRPr="00B87767">
              <w:rPr>
                <w:b/>
                <w:bCs/>
              </w:rPr>
              <w:t>4</w:t>
            </w:r>
          </w:p>
        </w:tc>
        <w:tc>
          <w:tcPr>
            <w:tcW w:w="688" w:type="pct"/>
            <w:hideMark/>
          </w:tcPr>
          <w:p w14:paraId="4F058C07" w14:textId="77777777" w:rsidR="00B87767" w:rsidRPr="00B87767" w:rsidRDefault="00B87767" w:rsidP="00B87767">
            <w:pPr>
              <w:rPr>
                <w:b/>
                <w:bCs/>
              </w:rPr>
            </w:pPr>
            <w:r w:rsidRPr="00B87767">
              <w:rPr>
                <w:b/>
                <w:bCs/>
              </w:rPr>
              <w:t>5</w:t>
            </w:r>
          </w:p>
        </w:tc>
        <w:tc>
          <w:tcPr>
            <w:tcW w:w="688" w:type="pct"/>
            <w:hideMark/>
          </w:tcPr>
          <w:p w14:paraId="22D9B63F" w14:textId="77777777" w:rsidR="00B87767" w:rsidRPr="00B87767" w:rsidRDefault="00B87767" w:rsidP="00B87767">
            <w:pPr>
              <w:rPr>
                <w:b/>
                <w:bCs/>
              </w:rPr>
            </w:pPr>
            <w:r w:rsidRPr="00B87767">
              <w:rPr>
                <w:b/>
                <w:bCs/>
              </w:rPr>
              <w:t>6</w:t>
            </w:r>
          </w:p>
        </w:tc>
      </w:tr>
      <w:tr w:rsidR="00B87767" w:rsidRPr="00B87767" w14:paraId="427B0983" w14:textId="77777777" w:rsidTr="00620CF9">
        <w:tc>
          <w:tcPr>
            <w:tcW w:w="874" w:type="pct"/>
            <w:hideMark/>
          </w:tcPr>
          <w:p w14:paraId="1FDF8389" w14:textId="77777777" w:rsidR="00B87767" w:rsidRPr="00B87767" w:rsidRDefault="00B87767" w:rsidP="00B87767">
            <w:r w:rsidRPr="00B87767">
              <w:t>O/S</w:t>
            </w:r>
          </w:p>
        </w:tc>
        <w:tc>
          <w:tcPr>
            <w:tcW w:w="688" w:type="pct"/>
            <w:hideMark/>
          </w:tcPr>
          <w:p w14:paraId="5CC5D6AA" w14:textId="77777777" w:rsidR="00B87767" w:rsidRPr="00B87767" w:rsidRDefault="00B87767" w:rsidP="00B87767"/>
        </w:tc>
        <w:tc>
          <w:tcPr>
            <w:tcW w:w="688" w:type="pct"/>
            <w:hideMark/>
          </w:tcPr>
          <w:p w14:paraId="2CC924EE" w14:textId="77777777" w:rsidR="00B87767" w:rsidRPr="00B87767" w:rsidRDefault="00B87767" w:rsidP="00B87767">
            <w:r w:rsidRPr="00B87767">
              <w:t>−0.11900001</w:t>
            </w:r>
          </w:p>
        </w:tc>
        <w:tc>
          <w:tcPr>
            <w:tcW w:w="688" w:type="pct"/>
            <w:hideMark/>
          </w:tcPr>
          <w:p w14:paraId="3B9A8AE3" w14:textId="77777777" w:rsidR="00B87767" w:rsidRPr="00B87767" w:rsidRDefault="00B87767" w:rsidP="00B87767"/>
        </w:tc>
        <w:tc>
          <w:tcPr>
            <w:tcW w:w="688" w:type="pct"/>
            <w:hideMark/>
          </w:tcPr>
          <w:p w14:paraId="32CF0ACC" w14:textId="77777777" w:rsidR="00B87767" w:rsidRPr="00B87767" w:rsidRDefault="00B87767" w:rsidP="00B87767"/>
        </w:tc>
        <w:tc>
          <w:tcPr>
            <w:tcW w:w="688" w:type="pct"/>
            <w:hideMark/>
          </w:tcPr>
          <w:p w14:paraId="4BDDEFE7" w14:textId="77777777" w:rsidR="00B87767" w:rsidRPr="00B87767" w:rsidRDefault="00B87767" w:rsidP="00B87767">
            <w:r w:rsidRPr="00B87767">
              <w:t>−0.12330001</w:t>
            </w:r>
          </w:p>
        </w:tc>
        <w:tc>
          <w:tcPr>
            <w:tcW w:w="688" w:type="pct"/>
            <w:hideMark/>
          </w:tcPr>
          <w:p w14:paraId="1C4948D0" w14:textId="77777777" w:rsidR="00B87767" w:rsidRPr="00B87767" w:rsidRDefault="00B87767" w:rsidP="00B87767"/>
        </w:tc>
      </w:tr>
      <w:tr w:rsidR="00B87767" w:rsidRPr="00B87767" w14:paraId="57CE410A" w14:textId="77777777" w:rsidTr="00620CF9">
        <w:tc>
          <w:tcPr>
            <w:tcW w:w="874" w:type="pct"/>
            <w:hideMark/>
          </w:tcPr>
          <w:p w14:paraId="0528B80A" w14:textId="77777777" w:rsidR="00B87767" w:rsidRPr="00B87767" w:rsidRDefault="00B87767" w:rsidP="00B87767"/>
        </w:tc>
        <w:tc>
          <w:tcPr>
            <w:tcW w:w="688" w:type="pct"/>
            <w:hideMark/>
          </w:tcPr>
          <w:p w14:paraId="06291C1F" w14:textId="77777777" w:rsidR="00B87767" w:rsidRPr="00B87767" w:rsidRDefault="00B87767" w:rsidP="00B87767"/>
        </w:tc>
        <w:tc>
          <w:tcPr>
            <w:tcW w:w="688" w:type="pct"/>
            <w:hideMark/>
          </w:tcPr>
          <w:p w14:paraId="7228857C" w14:textId="77777777" w:rsidR="00B87767" w:rsidRPr="00B87767" w:rsidRDefault="00B87767" w:rsidP="00B87767">
            <w:r w:rsidRPr="00B87767">
              <w:t>(−3.06)</w:t>
            </w:r>
          </w:p>
        </w:tc>
        <w:tc>
          <w:tcPr>
            <w:tcW w:w="688" w:type="pct"/>
            <w:hideMark/>
          </w:tcPr>
          <w:p w14:paraId="1795D70B" w14:textId="77777777" w:rsidR="00B87767" w:rsidRPr="00B87767" w:rsidRDefault="00B87767" w:rsidP="00B87767"/>
        </w:tc>
        <w:tc>
          <w:tcPr>
            <w:tcW w:w="688" w:type="pct"/>
            <w:hideMark/>
          </w:tcPr>
          <w:p w14:paraId="6A67712C" w14:textId="77777777" w:rsidR="00B87767" w:rsidRPr="00B87767" w:rsidRDefault="00B87767" w:rsidP="00B87767"/>
        </w:tc>
        <w:tc>
          <w:tcPr>
            <w:tcW w:w="688" w:type="pct"/>
            <w:hideMark/>
          </w:tcPr>
          <w:p w14:paraId="1D6D9D52" w14:textId="77777777" w:rsidR="00B87767" w:rsidRPr="00B87767" w:rsidRDefault="00B87767" w:rsidP="00B87767">
            <w:r w:rsidRPr="00B87767">
              <w:t>(−3.20)</w:t>
            </w:r>
          </w:p>
        </w:tc>
        <w:tc>
          <w:tcPr>
            <w:tcW w:w="688" w:type="pct"/>
            <w:hideMark/>
          </w:tcPr>
          <w:p w14:paraId="113921B1" w14:textId="77777777" w:rsidR="00B87767" w:rsidRPr="00B87767" w:rsidRDefault="00B87767" w:rsidP="00B87767"/>
        </w:tc>
      </w:tr>
      <w:tr w:rsidR="00B87767" w:rsidRPr="00B87767" w14:paraId="52D919E1" w14:textId="77777777" w:rsidTr="00620CF9">
        <w:tc>
          <w:tcPr>
            <w:tcW w:w="874" w:type="pct"/>
            <w:hideMark/>
          </w:tcPr>
          <w:p w14:paraId="1EA21040" w14:textId="77777777" w:rsidR="00B87767" w:rsidRPr="00B87767" w:rsidRDefault="00B87767" w:rsidP="00B87767">
            <w:r w:rsidRPr="00B87767">
              <w:t>Δ(O/S)</w:t>
            </w:r>
          </w:p>
        </w:tc>
        <w:tc>
          <w:tcPr>
            <w:tcW w:w="688" w:type="pct"/>
            <w:hideMark/>
          </w:tcPr>
          <w:p w14:paraId="4A562524" w14:textId="77777777" w:rsidR="00B87767" w:rsidRPr="00B87767" w:rsidRDefault="00B87767" w:rsidP="00B87767"/>
        </w:tc>
        <w:tc>
          <w:tcPr>
            <w:tcW w:w="688" w:type="pct"/>
            <w:hideMark/>
          </w:tcPr>
          <w:p w14:paraId="65DBB144" w14:textId="77777777" w:rsidR="00B87767" w:rsidRPr="00B87767" w:rsidRDefault="00B87767" w:rsidP="00B87767"/>
        </w:tc>
        <w:tc>
          <w:tcPr>
            <w:tcW w:w="688" w:type="pct"/>
            <w:hideMark/>
          </w:tcPr>
          <w:p w14:paraId="382C59B7" w14:textId="77777777" w:rsidR="00B87767" w:rsidRPr="00B87767" w:rsidRDefault="00B87767" w:rsidP="00B87767">
            <w:r w:rsidRPr="00B87767">
              <w:t>−0.11430001</w:t>
            </w:r>
          </w:p>
        </w:tc>
        <w:tc>
          <w:tcPr>
            <w:tcW w:w="688" w:type="pct"/>
            <w:hideMark/>
          </w:tcPr>
          <w:p w14:paraId="187A9D6C" w14:textId="77777777" w:rsidR="00B87767" w:rsidRPr="00B87767" w:rsidRDefault="00B87767" w:rsidP="00B87767"/>
        </w:tc>
        <w:tc>
          <w:tcPr>
            <w:tcW w:w="688" w:type="pct"/>
            <w:hideMark/>
          </w:tcPr>
          <w:p w14:paraId="32F5E6D7" w14:textId="77777777" w:rsidR="00B87767" w:rsidRPr="00B87767" w:rsidRDefault="00B87767" w:rsidP="00B87767"/>
        </w:tc>
        <w:tc>
          <w:tcPr>
            <w:tcW w:w="688" w:type="pct"/>
            <w:hideMark/>
          </w:tcPr>
          <w:p w14:paraId="1EA59F33" w14:textId="77777777" w:rsidR="00B87767" w:rsidRPr="00B87767" w:rsidRDefault="00B87767" w:rsidP="00B87767">
            <w:r w:rsidRPr="00B87767">
              <w:t>−0.12200001</w:t>
            </w:r>
          </w:p>
        </w:tc>
      </w:tr>
      <w:tr w:rsidR="00B87767" w:rsidRPr="00B87767" w14:paraId="5D11A6E6" w14:textId="77777777" w:rsidTr="00620CF9">
        <w:tc>
          <w:tcPr>
            <w:tcW w:w="874" w:type="pct"/>
            <w:hideMark/>
          </w:tcPr>
          <w:p w14:paraId="6DC2A8F9" w14:textId="77777777" w:rsidR="00B87767" w:rsidRPr="00B87767" w:rsidRDefault="00B87767" w:rsidP="00B87767"/>
        </w:tc>
        <w:tc>
          <w:tcPr>
            <w:tcW w:w="688" w:type="pct"/>
            <w:hideMark/>
          </w:tcPr>
          <w:p w14:paraId="5FD9494C" w14:textId="77777777" w:rsidR="00B87767" w:rsidRPr="00B87767" w:rsidRDefault="00B87767" w:rsidP="00B87767"/>
        </w:tc>
        <w:tc>
          <w:tcPr>
            <w:tcW w:w="688" w:type="pct"/>
            <w:hideMark/>
          </w:tcPr>
          <w:p w14:paraId="2DDDD7BB" w14:textId="77777777" w:rsidR="00B87767" w:rsidRPr="00B87767" w:rsidRDefault="00B87767" w:rsidP="00B87767"/>
        </w:tc>
        <w:tc>
          <w:tcPr>
            <w:tcW w:w="688" w:type="pct"/>
            <w:hideMark/>
          </w:tcPr>
          <w:p w14:paraId="32A9E2B9" w14:textId="77777777" w:rsidR="00B87767" w:rsidRPr="00B87767" w:rsidRDefault="00B87767" w:rsidP="00B87767">
            <w:r w:rsidRPr="00B87767">
              <w:t>(−2.93)</w:t>
            </w:r>
          </w:p>
        </w:tc>
        <w:tc>
          <w:tcPr>
            <w:tcW w:w="688" w:type="pct"/>
            <w:hideMark/>
          </w:tcPr>
          <w:p w14:paraId="3A6B991E" w14:textId="77777777" w:rsidR="00B87767" w:rsidRPr="00B87767" w:rsidRDefault="00B87767" w:rsidP="00B87767"/>
        </w:tc>
        <w:tc>
          <w:tcPr>
            <w:tcW w:w="688" w:type="pct"/>
            <w:hideMark/>
          </w:tcPr>
          <w:p w14:paraId="4CDDD96E" w14:textId="77777777" w:rsidR="00B87767" w:rsidRPr="00B87767" w:rsidRDefault="00B87767" w:rsidP="00B87767"/>
        </w:tc>
        <w:tc>
          <w:tcPr>
            <w:tcW w:w="688" w:type="pct"/>
            <w:hideMark/>
          </w:tcPr>
          <w:p w14:paraId="75EB4060" w14:textId="77777777" w:rsidR="00B87767" w:rsidRPr="00B87767" w:rsidRDefault="00B87767" w:rsidP="00B87767">
            <w:r w:rsidRPr="00B87767">
              <w:t>(−3.16)</w:t>
            </w:r>
          </w:p>
        </w:tc>
      </w:tr>
      <w:tr w:rsidR="00B87767" w:rsidRPr="00B87767" w14:paraId="6CF12CE8" w14:textId="77777777" w:rsidTr="00620CF9">
        <w:tc>
          <w:tcPr>
            <w:tcW w:w="874" w:type="pct"/>
            <w:hideMark/>
          </w:tcPr>
          <w:p w14:paraId="093CA17F" w14:textId="77777777" w:rsidR="00B87767" w:rsidRPr="00B87767" w:rsidRDefault="00B87767" w:rsidP="00B87767">
            <w:r w:rsidRPr="00B87767">
              <w:t>AVG(O/S)</w:t>
            </w:r>
          </w:p>
        </w:tc>
        <w:tc>
          <w:tcPr>
            <w:tcW w:w="688" w:type="pct"/>
            <w:hideMark/>
          </w:tcPr>
          <w:p w14:paraId="760C33BD" w14:textId="77777777" w:rsidR="00B87767" w:rsidRPr="00B87767" w:rsidRDefault="00B87767" w:rsidP="00B87767"/>
        </w:tc>
        <w:tc>
          <w:tcPr>
            <w:tcW w:w="688" w:type="pct"/>
            <w:hideMark/>
          </w:tcPr>
          <w:p w14:paraId="4D29D91D" w14:textId="77777777" w:rsidR="00B87767" w:rsidRPr="00B87767" w:rsidRDefault="00B87767" w:rsidP="00B87767"/>
        </w:tc>
        <w:tc>
          <w:tcPr>
            <w:tcW w:w="688" w:type="pct"/>
            <w:hideMark/>
          </w:tcPr>
          <w:p w14:paraId="597B0653" w14:textId="77777777" w:rsidR="00B87767" w:rsidRPr="00B87767" w:rsidRDefault="00B87767" w:rsidP="00B87767">
            <w:r w:rsidRPr="00B87767">
              <w:t>−0.13850001</w:t>
            </w:r>
          </w:p>
        </w:tc>
        <w:tc>
          <w:tcPr>
            <w:tcW w:w="688" w:type="pct"/>
            <w:hideMark/>
          </w:tcPr>
          <w:p w14:paraId="5FAE815B" w14:textId="77777777" w:rsidR="00B87767" w:rsidRPr="00B87767" w:rsidRDefault="00B87767" w:rsidP="00B87767"/>
        </w:tc>
        <w:tc>
          <w:tcPr>
            <w:tcW w:w="688" w:type="pct"/>
            <w:hideMark/>
          </w:tcPr>
          <w:p w14:paraId="44A56CC8" w14:textId="77777777" w:rsidR="00B87767" w:rsidRPr="00B87767" w:rsidRDefault="00B87767" w:rsidP="00B87767"/>
        </w:tc>
        <w:tc>
          <w:tcPr>
            <w:tcW w:w="688" w:type="pct"/>
            <w:hideMark/>
          </w:tcPr>
          <w:p w14:paraId="194AFDA4" w14:textId="77777777" w:rsidR="00B87767" w:rsidRPr="00B87767" w:rsidRDefault="00B87767" w:rsidP="00B87767">
            <w:r w:rsidRPr="00B87767">
              <w:t>−0.12830001</w:t>
            </w:r>
          </w:p>
        </w:tc>
      </w:tr>
      <w:tr w:rsidR="00B87767" w:rsidRPr="00B87767" w14:paraId="28ED33FF" w14:textId="77777777" w:rsidTr="00620CF9">
        <w:tc>
          <w:tcPr>
            <w:tcW w:w="874" w:type="pct"/>
            <w:hideMark/>
          </w:tcPr>
          <w:p w14:paraId="7B54A030" w14:textId="77777777" w:rsidR="00B87767" w:rsidRPr="00B87767" w:rsidRDefault="00B87767" w:rsidP="00B87767"/>
        </w:tc>
        <w:tc>
          <w:tcPr>
            <w:tcW w:w="688" w:type="pct"/>
            <w:hideMark/>
          </w:tcPr>
          <w:p w14:paraId="78923E74" w14:textId="77777777" w:rsidR="00B87767" w:rsidRPr="00B87767" w:rsidRDefault="00B87767" w:rsidP="00B87767"/>
        </w:tc>
        <w:tc>
          <w:tcPr>
            <w:tcW w:w="688" w:type="pct"/>
            <w:hideMark/>
          </w:tcPr>
          <w:p w14:paraId="1D72F36F" w14:textId="77777777" w:rsidR="00B87767" w:rsidRPr="00B87767" w:rsidRDefault="00B87767" w:rsidP="00B87767"/>
        </w:tc>
        <w:tc>
          <w:tcPr>
            <w:tcW w:w="688" w:type="pct"/>
            <w:hideMark/>
          </w:tcPr>
          <w:p w14:paraId="5DF1B693" w14:textId="77777777" w:rsidR="00B87767" w:rsidRPr="00B87767" w:rsidRDefault="00B87767" w:rsidP="00B87767">
            <w:r w:rsidRPr="00B87767">
              <w:t>(−2.25)</w:t>
            </w:r>
          </w:p>
        </w:tc>
        <w:tc>
          <w:tcPr>
            <w:tcW w:w="688" w:type="pct"/>
            <w:hideMark/>
          </w:tcPr>
          <w:p w14:paraId="1CF609A9" w14:textId="77777777" w:rsidR="00B87767" w:rsidRPr="00B87767" w:rsidRDefault="00B87767" w:rsidP="00B87767"/>
        </w:tc>
        <w:tc>
          <w:tcPr>
            <w:tcW w:w="688" w:type="pct"/>
            <w:hideMark/>
          </w:tcPr>
          <w:p w14:paraId="25DD4D39" w14:textId="77777777" w:rsidR="00B87767" w:rsidRPr="00B87767" w:rsidRDefault="00B87767" w:rsidP="00B87767"/>
        </w:tc>
        <w:tc>
          <w:tcPr>
            <w:tcW w:w="688" w:type="pct"/>
            <w:hideMark/>
          </w:tcPr>
          <w:p w14:paraId="35E8395B" w14:textId="77777777" w:rsidR="00B87767" w:rsidRPr="00B87767" w:rsidRDefault="00B87767" w:rsidP="00B87767">
            <w:r w:rsidRPr="00B87767">
              <w:t>(−2.08)</w:t>
            </w:r>
          </w:p>
        </w:tc>
      </w:tr>
      <w:tr w:rsidR="00B87767" w:rsidRPr="00B87767" w14:paraId="06FD2C32" w14:textId="77777777" w:rsidTr="00620CF9">
        <w:tc>
          <w:tcPr>
            <w:tcW w:w="874" w:type="pct"/>
            <w:hideMark/>
          </w:tcPr>
          <w:p w14:paraId="2EF0929B" w14:textId="77777777" w:rsidR="00B87767" w:rsidRPr="00B87767" w:rsidRDefault="00B87767" w:rsidP="00B87767">
            <w:r w:rsidRPr="00B87767">
              <w:t>ΔIV</w:t>
            </w:r>
          </w:p>
        </w:tc>
        <w:tc>
          <w:tcPr>
            <w:tcW w:w="688" w:type="pct"/>
            <w:hideMark/>
          </w:tcPr>
          <w:p w14:paraId="5E351D66" w14:textId="77777777" w:rsidR="00B87767" w:rsidRPr="00B87767" w:rsidRDefault="00B87767" w:rsidP="00B87767"/>
        </w:tc>
        <w:tc>
          <w:tcPr>
            <w:tcW w:w="688" w:type="pct"/>
            <w:hideMark/>
          </w:tcPr>
          <w:p w14:paraId="36B5AAC5" w14:textId="77777777" w:rsidR="00B87767" w:rsidRPr="00B87767" w:rsidRDefault="00B87767" w:rsidP="00B87767"/>
        </w:tc>
        <w:tc>
          <w:tcPr>
            <w:tcW w:w="688" w:type="pct"/>
            <w:hideMark/>
          </w:tcPr>
          <w:p w14:paraId="726523CD" w14:textId="77777777" w:rsidR="00B87767" w:rsidRPr="00B87767" w:rsidRDefault="00B87767" w:rsidP="00B87767"/>
        </w:tc>
        <w:tc>
          <w:tcPr>
            <w:tcW w:w="688" w:type="pct"/>
            <w:hideMark/>
          </w:tcPr>
          <w:p w14:paraId="2D1B6051" w14:textId="77777777" w:rsidR="00B87767" w:rsidRPr="00B87767" w:rsidRDefault="00B87767" w:rsidP="00B87767">
            <w:r w:rsidRPr="00B87767">
              <w:t>0.1743</w:t>
            </w:r>
          </w:p>
        </w:tc>
        <w:tc>
          <w:tcPr>
            <w:tcW w:w="688" w:type="pct"/>
            <w:hideMark/>
          </w:tcPr>
          <w:p w14:paraId="0E4ACC2F" w14:textId="77777777" w:rsidR="00B87767" w:rsidRPr="00B87767" w:rsidRDefault="00B87767" w:rsidP="00B87767">
            <w:r w:rsidRPr="00B87767">
              <w:t>0.2192</w:t>
            </w:r>
          </w:p>
        </w:tc>
        <w:tc>
          <w:tcPr>
            <w:tcW w:w="688" w:type="pct"/>
            <w:hideMark/>
          </w:tcPr>
          <w:p w14:paraId="6687E8DC" w14:textId="77777777" w:rsidR="00B87767" w:rsidRPr="00B87767" w:rsidRDefault="00B87767" w:rsidP="00B87767">
            <w:r w:rsidRPr="00B87767">
              <w:t>0.2136</w:t>
            </w:r>
          </w:p>
        </w:tc>
      </w:tr>
      <w:tr w:rsidR="00B87767" w:rsidRPr="00B87767" w14:paraId="5C045253" w14:textId="77777777" w:rsidTr="00620CF9">
        <w:tc>
          <w:tcPr>
            <w:tcW w:w="874" w:type="pct"/>
            <w:hideMark/>
          </w:tcPr>
          <w:p w14:paraId="39953FB3" w14:textId="77777777" w:rsidR="00B87767" w:rsidRPr="00B87767" w:rsidRDefault="00B87767" w:rsidP="00B87767"/>
        </w:tc>
        <w:tc>
          <w:tcPr>
            <w:tcW w:w="688" w:type="pct"/>
            <w:hideMark/>
          </w:tcPr>
          <w:p w14:paraId="2DB97F15" w14:textId="77777777" w:rsidR="00B87767" w:rsidRPr="00B87767" w:rsidRDefault="00B87767" w:rsidP="00B87767"/>
        </w:tc>
        <w:tc>
          <w:tcPr>
            <w:tcW w:w="688" w:type="pct"/>
            <w:hideMark/>
          </w:tcPr>
          <w:p w14:paraId="404D264A" w14:textId="77777777" w:rsidR="00B87767" w:rsidRPr="00B87767" w:rsidRDefault="00B87767" w:rsidP="00B87767"/>
        </w:tc>
        <w:tc>
          <w:tcPr>
            <w:tcW w:w="688" w:type="pct"/>
            <w:hideMark/>
          </w:tcPr>
          <w:p w14:paraId="6AC2C0AB" w14:textId="77777777" w:rsidR="00B87767" w:rsidRPr="00B87767" w:rsidRDefault="00B87767" w:rsidP="00B87767"/>
        </w:tc>
        <w:tc>
          <w:tcPr>
            <w:tcW w:w="688" w:type="pct"/>
            <w:hideMark/>
          </w:tcPr>
          <w:p w14:paraId="4C664D84" w14:textId="77777777" w:rsidR="00B87767" w:rsidRPr="00B87767" w:rsidRDefault="00B87767" w:rsidP="00B87767">
            <w:r w:rsidRPr="00B87767">
              <w:t>(0.81)</w:t>
            </w:r>
          </w:p>
        </w:tc>
        <w:tc>
          <w:tcPr>
            <w:tcW w:w="688" w:type="pct"/>
            <w:hideMark/>
          </w:tcPr>
          <w:p w14:paraId="0BB8A24A" w14:textId="77777777" w:rsidR="00B87767" w:rsidRPr="00B87767" w:rsidRDefault="00B87767" w:rsidP="00B87767">
            <w:r w:rsidRPr="00B87767">
              <w:t>(1.02)</w:t>
            </w:r>
          </w:p>
        </w:tc>
        <w:tc>
          <w:tcPr>
            <w:tcW w:w="688" w:type="pct"/>
            <w:hideMark/>
          </w:tcPr>
          <w:p w14:paraId="4536A27C" w14:textId="77777777" w:rsidR="00B87767" w:rsidRPr="00B87767" w:rsidRDefault="00B87767" w:rsidP="00B87767">
            <w:r w:rsidRPr="00B87767">
              <w:t>(0.98)</w:t>
            </w:r>
          </w:p>
        </w:tc>
      </w:tr>
      <w:tr w:rsidR="00B87767" w:rsidRPr="00B87767" w14:paraId="3BE054CA" w14:textId="77777777" w:rsidTr="00620CF9">
        <w:tc>
          <w:tcPr>
            <w:tcW w:w="874" w:type="pct"/>
            <w:hideMark/>
          </w:tcPr>
          <w:p w14:paraId="2CD72DD8" w14:textId="77777777" w:rsidR="00B87767" w:rsidRPr="00B87767" w:rsidRDefault="00B87767" w:rsidP="00B87767">
            <w:r w:rsidRPr="00B87767">
              <w:t>RET</w:t>
            </w:r>
          </w:p>
        </w:tc>
        <w:tc>
          <w:tcPr>
            <w:tcW w:w="688" w:type="pct"/>
            <w:hideMark/>
          </w:tcPr>
          <w:p w14:paraId="56067C54" w14:textId="77777777" w:rsidR="00B87767" w:rsidRPr="00B87767" w:rsidRDefault="00B87767" w:rsidP="00B87767">
            <w:r w:rsidRPr="00B87767">
              <w:t>1.1867</w:t>
            </w:r>
          </w:p>
        </w:tc>
        <w:tc>
          <w:tcPr>
            <w:tcW w:w="688" w:type="pct"/>
            <w:hideMark/>
          </w:tcPr>
          <w:p w14:paraId="51DC7995" w14:textId="77777777" w:rsidR="00B87767" w:rsidRPr="00B87767" w:rsidRDefault="00B87767" w:rsidP="00B87767">
            <w:r w:rsidRPr="00B87767">
              <w:t>1.2282</w:t>
            </w:r>
          </w:p>
        </w:tc>
        <w:tc>
          <w:tcPr>
            <w:tcW w:w="688" w:type="pct"/>
            <w:hideMark/>
          </w:tcPr>
          <w:p w14:paraId="12312585" w14:textId="77777777" w:rsidR="00B87767" w:rsidRPr="00B87767" w:rsidRDefault="00B87767" w:rsidP="00B87767">
            <w:r w:rsidRPr="00B87767">
              <w:t>1.2250</w:t>
            </w:r>
          </w:p>
        </w:tc>
        <w:tc>
          <w:tcPr>
            <w:tcW w:w="688" w:type="pct"/>
            <w:hideMark/>
          </w:tcPr>
          <w:p w14:paraId="0279115F" w14:textId="77777777" w:rsidR="00B87767" w:rsidRPr="00B87767" w:rsidRDefault="00B87767" w:rsidP="00B87767">
            <w:r w:rsidRPr="00B87767">
              <w:t>1.2231</w:t>
            </w:r>
          </w:p>
        </w:tc>
        <w:tc>
          <w:tcPr>
            <w:tcW w:w="688" w:type="pct"/>
            <w:hideMark/>
          </w:tcPr>
          <w:p w14:paraId="799C29DF" w14:textId="77777777" w:rsidR="00B87767" w:rsidRPr="00B87767" w:rsidRDefault="00B87767" w:rsidP="00B87767">
            <w:r w:rsidRPr="00B87767">
              <w:t>1.2756</w:t>
            </w:r>
          </w:p>
        </w:tc>
        <w:tc>
          <w:tcPr>
            <w:tcW w:w="688" w:type="pct"/>
            <w:hideMark/>
          </w:tcPr>
          <w:p w14:paraId="76FF5156" w14:textId="77777777" w:rsidR="00B87767" w:rsidRPr="00B87767" w:rsidRDefault="00B87767" w:rsidP="00B87767">
            <w:r w:rsidRPr="00B87767">
              <w:t>1.2735</w:t>
            </w:r>
          </w:p>
        </w:tc>
      </w:tr>
      <w:tr w:rsidR="00B87767" w:rsidRPr="00B87767" w14:paraId="6FBB4950" w14:textId="77777777" w:rsidTr="00620CF9">
        <w:tc>
          <w:tcPr>
            <w:tcW w:w="874" w:type="pct"/>
            <w:hideMark/>
          </w:tcPr>
          <w:p w14:paraId="2821AFA9" w14:textId="77777777" w:rsidR="00B87767" w:rsidRPr="00B87767" w:rsidRDefault="00B87767" w:rsidP="00B87767"/>
        </w:tc>
        <w:tc>
          <w:tcPr>
            <w:tcW w:w="688" w:type="pct"/>
            <w:hideMark/>
          </w:tcPr>
          <w:p w14:paraId="2F5CBDEA" w14:textId="77777777" w:rsidR="00B87767" w:rsidRPr="00B87767" w:rsidRDefault="00B87767" w:rsidP="00B87767">
            <w:r w:rsidRPr="00B87767">
              <w:t>(0.34)</w:t>
            </w:r>
          </w:p>
        </w:tc>
        <w:tc>
          <w:tcPr>
            <w:tcW w:w="688" w:type="pct"/>
            <w:hideMark/>
          </w:tcPr>
          <w:p w14:paraId="13EE737B" w14:textId="77777777" w:rsidR="00B87767" w:rsidRPr="00B87767" w:rsidRDefault="00B87767" w:rsidP="00B87767">
            <w:r w:rsidRPr="00B87767">
              <w:t>(0.35)</w:t>
            </w:r>
          </w:p>
        </w:tc>
        <w:tc>
          <w:tcPr>
            <w:tcW w:w="688" w:type="pct"/>
            <w:hideMark/>
          </w:tcPr>
          <w:p w14:paraId="3DD0F560" w14:textId="77777777" w:rsidR="00B87767" w:rsidRPr="00B87767" w:rsidRDefault="00B87767" w:rsidP="00B87767">
            <w:r w:rsidRPr="00B87767">
              <w:t>(0.35)</w:t>
            </w:r>
          </w:p>
        </w:tc>
        <w:tc>
          <w:tcPr>
            <w:tcW w:w="688" w:type="pct"/>
            <w:hideMark/>
          </w:tcPr>
          <w:p w14:paraId="1462267D" w14:textId="77777777" w:rsidR="00B87767" w:rsidRPr="00B87767" w:rsidRDefault="00B87767" w:rsidP="00B87767">
            <w:r w:rsidRPr="00B87767">
              <w:t>(0.35)</w:t>
            </w:r>
          </w:p>
        </w:tc>
        <w:tc>
          <w:tcPr>
            <w:tcW w:w="688" w:type="pct"/>
            <w:hideMark/>
          </w:tcPr>
          <w:p w14:paraId="146B4F3F" w14:textId="77777777" w:rsidR="00B87767" w:rsidRPr="00B87767" w:rsidRDefault="00B87767" w:rsidP="00B87767">
            <w:r w:rsidRPr="00B87767">
              <w:t>(0.37)</w:t>
            </w:r>
          </w:p>
        </w:tc>
        <w:tc>
          <w:tcPr>
            <w:tcW w:w="688" w:type="pct"/>
            <w:hideMark/>
          </w:tcPr>
          <w:p w14:paraId="73CBE273" w14:textId="77777777" w:rsidR="00B87767" w:rsidRPr="00B87767" w:rsidRDefault="00B87767" w:rsidP="00B87767">
            <w:r w:rsidRPr="00B87767">
              <w:t>(0.37)</w:t>
            </w:r>
          </w:p>
        </w:tc>
      </w:tr>
      <w:tr w:rsidR="00B87767" w:rsidRPr="00B87767" w14:paraId="50F1485A" w14:textId="77777777" w:rsidTr="00620CF9">
        <w:tc>
          <w:tcPr>
            <w:tcW w:w="874" w:type="pct"/>
            <w:hideMark/>
          </w:tcPr>
          <w:p w14:paraId="7EF885DC" w14:textId="77777777" w:rsidR="00B87767" w:rsidRPr="00B87767" w:rsidRDefault="00B87767" w:rsidP="00B87767">
            <w:r w:rsidRPr="00B87767">
              <w:t>SIZE</w:t>
            </w:r>
          </w:p>
        </w:tc>
        <w:tc>
          <w:tcPr>
            <w:tcW w:w="688" w:type="pct"/>
            <w:hideMark/>
          </w:tcPr>
          <w:p w14:paraId="1F34363F" w14:textId="77777777" w:rsidR="00B87767" w:rsidRPr="00B87767" w:rsidRDefault="00B87767" w:rsidP="00B87767">
            <w:r w:rsidRPr="00B87767">
              <w:t>−0.48480001</w:t>
            </w:r>
          </w:p>
        </w:tc>
        <w:tc>
          <w:tcPr>
            <w:tcW w:w="688" w:type="pct"/>
            <w:hideMark/>
          </w:tcPr>
          <w:p w14:paraId="3111C2F7" w14:textId="77777777" w:rsidR="00B87767" w:rsidRPr="00B87767" w:rsidRDefault="00B87767" w:rsidP="00B87767">
            <w:r w:rsidRPr="00B87767">
              <w:t>−0.45430001</w:t>
            </w:r>
          </w:p>
        </w:tc>
        <w:tc>
          <w:tcPr>
            <w:tcW w:w="688" w:type="pct"/>
            <w:hideMark/>
          </w:tcPr>
          <w:p w14:paraId="11713A6D" w14:textId="77777777" w:rsidR="00B87767" w:rsidRPr="00B87767" w:rsidRDefault="00B87767" w:rsidP="00B87767">
            <w:r w:rsidRPr="00B87767">
              <w:t>−0.44490001</w:t>
            </w:r>
          </w:p>
        </w:tc>
        <w:tc>
          <w:tcPr>
            <w:tcW w:w="688" w:type="pct"/>
            <w:hideMark/>
          </w:tcPr>
          <w:p w14:paraId="3FDB2005" w14:textId="77777777" w:rsidR="00B87767" w:rsidRPr="00B87767" w:rsidRDefault="00B87767" w:rsidP="00B87767">
            <w:r w:rsidRPr="00B87767">
              <w:t>−0.47790001</w:t>
            </w:r>
          </w:p>
        </w:tc>
        <w:tc>
          <w:tcPr>
            <w:tcW w:w="688" w:type="pct"/>
            <w:hideMark/>
          </w:tcPr>
          <w:p w14:paraId="5468310A" w14:textId="77777777" w:rsidR="00B87767" w:rsidRPr="00B87767" w:rsidRDefault="00B87767" w:rsidP="00B87767">
            <w:r w:rsidRPr="00B87767">
              <w:t>−0.44450001</w:t>
            </w:r>
          </w:p>
        </w:tc>
        <w:tc>
          <w:tcPr>
            <w:tcW w:w="688" w:type="pct"/>
            <w:hideMark/>
          </w:tcPr>
          <w:p w14:paraId="3C2E2293" w14:textId="77777777" w:rsidR="00B87767" w:rsidRPr="00B87767" w:rsidRDefault="00B87767" w:rsidP="00B87767">
            <w:r w:rsidRPr="00B87767">
              <w:t>−0.44230001</w:t>
            </w:r>
          </w:p>
        </w:tc>
      </w:tr>
      <w:tr w:rsidR="00B87767" w:rsidRPr="00B87767" w14:paraId="21CC6D0A" w14:textId="77777777" w:rsidTr="00620CF9">
        <w:tc>
          <w:tcPr>
            <w:tcW w:w="874" w:type="pct"/>
            <w:hideMark/>
          </w:tcPr>
          <w:p w14:paraId="53719490" w14:textId="77777777" w:rsidR="00B87767" w:rsidRPr="00B87767" w:rsidRDefault="00B87767" w:rsidP="00B87767"/>
        </w:tc>
        <w:tc>
          <w:tcPr>
            <w:tcW w:w="688" w:type="pct"/>
            <w:hideMark/>
          </w:tcPr>
          <w:p w14:paraId="475D396B" w14:textId="77777777" w:rsidR="00B87767" w:rsidRPr="00B87767" w:rsidRDefault="00B87767" w:rsidP="00B87767">
            <w:r w:rsidRPr="00B87767">
              <w:t>(−2.74)</w:t>
            </w:r>
          </w:p>
        </w:tc>
        <w:tc>
          <w:tcPr>
            <w:tcW w:w="688" w:type="pct"/>
            <w:hideMark/>
          </w:tcPr>
          <w:p w14:paraId="5E70A74B" w14:textId="77777777" w:rsidR="00B87767" w:rsidRPr="00B87767" w:rsidRDefault="00B87767" w:rsidP="00B87767">
            <w:r w:rsidRPr="00B87767">
              <w:t>(−2.59)</w:t>
            </w:r>
          </w:p>
        </w:tc>
        <w:tc>
          <w:tcPr>
            <w:tcW w:w="688" w:type="pct"/>
            <w:hideMark/>
          </w:tcPr>
          <w:p w14:paraId="22CED7E4" w14:textId="77777777" w:rsidR="00B87767" w:rsidRPr="00B87767" w:rsidRDefault="00B87767" w:rsidP="00B87767">
            <w:r w:rsidRPr="00B87767">
              <w:t>(−2.48)</w:t>
            </w:r>
          </w:p>
        </w:tc>
        <w:tc>
          <w:tcPr>
            <w:tcW w:w="688" w:type="pct"/>
            <w:hideMark/>
          </w:tcPr>
          <w:p w14:paraId="743D1207" w14:textId="77777777" w:rsidR="00B87767" w:rsidRPr="00B87767" w:rsidRDefault="00B87767" w:rsidP="00B87767">
            <w:r w:rsidRPr="00B87767">
              <w:t>(−2.72)</w:t>
            </w:r>
          </w:p>
        </w:tc>
        <w:tc>
          <w:tcPr>
            <w:tcW w:w="688" w:type="pct"/>
            <w:hideMark/>
          </w:tcPr>
          <w:p w14:paraId="65E98C54" w14:textId="77777777" w:rsidR="00B87767" w:rsidRPr="00B87767" w:rsidRDefault="00B87767" w:rsidP="00B87767">
            <w:r w:rsidRPr="00B87767">
              <w:t>(−2.54)</w:t>
            </w:r>
          </w:p>
        </w:tc>
        <w:tc>
          <w:tcPr>
            <w:tcW w:w="688" w:type="pct"/>
            <w:hideMark/>
          </w:tcPr>
          <w:p w14:paraId="4BB96109" w14:textId="77777777" w:rsidR="00B87767" w:rsidRPr="00B87767" w:rsidRDefault="00B87767" w:rsidP="00B87767">
            <w:r w:rsidRPr="00B87767">
              <w:t>(−2.47)</w:t>
            </w:r>
          </w:p>
        </w:tc>
      </w:tr>
      <w:tr w:rsidR="00B87767" w:rsidRPr="00B87767" w14:paraId="251023F0" w14:textId="77777777" w:rsidTr="00620CF9">
        <w:tc>
          <w:tcPr>
            <w:tcW w:w="874" w:type="pct"/>
            <w:hideMark/>
          </w:tcPr>
          <w:p w14:paraId="3A7FD926" w14:textId="77777777" w:rsidR="00B87767" w:rsidRPr="00B87767" w:rsidRDefault="00B87767" w:rsidP="00B87767">
            <w:r w:rsidRPr="00B87767">
              <w:t>BM</w:t>
            </w:r>
          </w:p>
        </w:tc>
        <w:tc>
          <w:tcPr>
            <w:tcW w:w="688" w:type="pct"/>
            <w:hideMark/>
          </w:tcPr>
          <w:p w14:paraId="55BA4957" w14:textId="77777777" w:rsidR="00B87767" w:rsidRPr="00B87767" w:rsidRDefault="00B87767" w:rsidP="00B87767">
            <w:r w:rsidRPr="00B87767">
              <w:t>1.00520001</w:t>
            </w:r>
          </w:p>
        </w:tc>
        <w:tc>
          <w:tcPr>
            <w:tcW w:w="688" w:type="pct"/>
            <w:hideMark/>
          </w:tcPr>
          <w:p w14:paraId="669C73D5" w14:textId="77777777" w:rsidR="00B87767" w:rsidRPr="00B87767" w:rsidRDefault="00B87767" w:rsidP="00B87767">
            <w:r w:rsidRPr="00B87767">
              <w:t>1.03670001</w:t>
            </w:r>
          </w:p>
        </w:tc>
        <w:tc>
          <w:tcPr>
            <w:tcW w:w="688" w:type="pct"/>
            <w:hideMark/>
          </w:tcPr>
          <w:p w14:paraId="1B149B6E" w14:textId="77777777" w:rsidR="00B87767" w:rsidRPr="00B87767" w:rsidRDefault="00B87767" w:rsidP="00B87767">
            <w:r w:rsidRPr="00B87767">
              <w:t>1.05070001</w:t>
            </w:r>
          </w:p>
        </w:tc>
        <w:tc>
          <w:tcPr>
            <w:tcW w:w="688" w:type="pct"/>
            <w:hideMark/>
          </w:tcPr>
          <w:p w14:paraId="009B97C4" w14:textId="77777777" w:rsidR="00B87767" w:rsidRPr="00B87767" w:rsidRDefault="00B87767" w:rsidP="00B87767">
            <w:r w:rsidRPr="00B87767">
              <w:t>1.01290001</w:t>
            </w:r>
          </w:p>
        </w:tc>
        <w:tc>
          <w:tcPr>
            <w:tcW w:w="688" w:type="pct"/>
            <w:hideMark/>
          </w:tcPr>
          <w:p w14:paraId="6C19F4A5" w14:textId="77777777" w:rsidR="00B87767" w:rsidRPr="00B87767" w:rsidRDefault="00B87767" w:rsidP="00B87767">
            <w:r w:rsidRPr="00B87767">
              <w:t>1.04760001</w:t>
            </w:r>
          </w:p>
        </w:tc>
        <w:tc>
          <w:tcPr>
            <w:tcW w:w="688" w:type="pct"/>
            <w:hideMark/>
          </w:tcPr>
          <w:p w14:paraId="3ACB51DB" w14:textId="77777777" w:rsidR="00B87767" w:rsidRPr="00B87767" w:rsidRDefault="00B87767" w:rsidP="00B87767">
            <w:r w:rsidRPr="00B87767">
              <w:t>1.05100001</w:t>
            </w:r>
          </w:p>
        </w:tc>
      </w:tr>
      <w:tr w:rsidR="00B87767" w:rsidRPr="00B87767" w14:paraId="55F288A6" w14:textId="77777777" w:rsidTr="00620CF9">
        <w:tc>
          <w:tcPr>
            <w:tcW w:w="874" w:type="pct"/>
            <w:hideMark/>
          </w:tcPr>
          <w:p w14:paraId="773F7ECF" w14:textId="77777777" w:rsidR="00B87767" w:rsidRPr="00B87767" w:rsidRDefault="00B87767" w:rsidP="00B87767"/>
        </w:tc>
        <w:tc>
          <w:tcPr>
            <w:tcW w:w="688" w:type="pct"/>
            <w:hideMark/>
          </w:tcPr>
          <w:p w14:paraId="59F0B61F" w14:textId="77777777" w:rsidR="00B87767" w:rsidRPr="00B87767" w:rsidRDefault="00B87767" w:rsidP="00B87767">
            <w:r w:rsidRPr="00B87767">
              <w:t>(1.87)</w:t>
            </w:r>
          </w:p>
        </w:tc>
        <w:tc>
          <w:tcPr>
            <w:tcW w:w="688" w:type="pct"/>
            <w:hideMark/>
          </w:tcPr>
          <w:p w14:paraId="0287A4E6" w14:textId="77777777" w:rsidR="00B87767" w:rsidRPr="00B87767" w:rsidRDefault="00B87767" w:rsidP="00B87767">
            <w:r w:rsidRPr="00B87767">
              <w:t>(1.89)</w:t>
            </w:r>
          </w:p>
        </w:tc>
        <w:tc>
          <w:tcPr>
            <w:tcW w:w="688" w:type="pct"/>
            <w:hideMark/>
          </w:tcPr>
          <w:p w14:paraId="28CDB2AB" w14:textId="77777777" w:rsidR="00B87767" w:rsidRPr="00B87767" w:rsidRDefault="00B87767" w:rsidP="00B87767">
            <w:r w:rsidRPr="00B87767">
              <w:t>(1.93)</w:t>
            </w:r>
          </w:p>
        </w:tc>
        <w:tc>
          <w:tcPr>
            <w:tcW w:w="688" w:type="pct"/>
            <w:hideMark/>
          </w:tcPr>
          <w:p w14:paraId="764C1CEB" w14:textId="77777777" w:rsidR="00B87767" w:rsidRPr="00B87767" w:rsidRDefault="00B87767" w:rsidP="00B87767">
            <w:r w:rsidRPr="00B87767">
              <w:t>(1.89)</w:t>
            </w:r>
          </w:p>
        </w:tc>
        <w:tc>
          <w:tcPr>
            <w:tcW w:w="688" w:type="pct"/>
            <w:hideMark/>
          </w:tcPr>
          <w:p w14:paraId="60FE4932" w14:textId="77777777" w:rsidR="00B87767" w:rsidRPr="00B87767" w:rsidRDefault="00B87767" w:rsidP="00B87767">
            <w:r w:rsidRPr="00B87767">
              <w:t>(1.91)</w:t>
            </w:r>
          </w:p>
        </w:tc>
        <w:tc>
          <w:tcPr>
            <w:tcW w:w="688" w:type="pct"/>
            <w:hideMark/>
          </w:tcPr>
          <w:p w14:paraId="164AFDAD" w14:textId="77777777" w:rsidR="00B87767" w:rsidRPr="00B87767" w:rsidRDefault="00B87767" w:rsidP="00B87767">
            <w:r w:rsidRPr="00B87767">
              <w:t>(1.93)</w:t>
            </w:r>
          </w:p>
        </w:tc>
      </w:tr>
      <w:tr w:rsidR="00B87767" w:rsidRPr="00B87767" w14:paraId="15A0B5DA" w14:textId="77777777" w:rsidTr="00620CF9">
        <w:tc>
          <w:tcPr>
            <w:tcW w:w="874" w:type="pct"/>
            <w:hideMark/>
          </w:tcPr>
          <w:p w14:paraId="547127FD" w14:textId="77777777" w:rsidR="00B87767" w:rsidRPr="00B87767" w:rsidRDefault="00B87767" w:rsidP="00B87767">
            <w:r w:rsidRPr="00B87767">
              <w:t>MOM</w:t>
            </w:r>
          </w:p>
        </w:tc>
        <w:tc>
          <w:tcPr>
            <w:tcW w:w="688" w:type="pct"/>
            <w:hideMark/>
          </w:tcPr>
          <w:p w14:paraId="1417ED07" w14:textId="77777777" w:rsidR="00B87767" w:rsidRPr="00B87767" w:rsidRDefault="00B87767" w:rsidP="00B87767">
            <w:r w:rsidRPr="00B87767">
              <w:t>−0.39990001</w:t>
            </w:r>
          </w:p>
        </w:tc>
        <w:tc>
          <w:tcPr>
            <w:tcW w:w="688" w:type="pct"/>
            <w:hideMark/>
          </w:tcPr>
          <w:p w14:paraId="74ECF065" w14:textId="77777777" w:rsidR="00B87767" w:rsidRPr="00B87767" w:rsidRDefault="00B87767" w:rsidP="00B87767">
            <w:r w:rsidRPr="00B87767">
              <w:t>−0.38500001</w:t>
            </w:r>
          </w:p>
        </w:tc>
        <w:tc>
          <w:tcPr>
            <w:tcW w:w="688" w:type="pct"/>
            <w:hideMark/>
          </w:tcPr>
          <w:p w14:paraId="40CF3E24" w14:textId="77777777" w:rsidR="00B87767" w:rsidRPr="00B87767" w:rsidRDefault="00B87767" w:rsidP="00B87767">
            <w:r w:rsidRPr="00B87767">
              <w:t>−0.38530001</w:t>
            </w:r>
          </w:p>
        </w:tc>
        <w:tc>
          <w:tcPr>
            <w:tcW w:w="688" w:type="pct"/>
            <w:hideMark/>
          </w:tcPr>
          <w:p w14:paraId="698FB0D6" w14:textId="77777777" w:rsidR="00B87767" w:rsidRPr="00B87767" w:rsidRDefault="00B87767" w:rsidP="00B87767">
            <w:r w:rsidRPr="00B87767">
              <w:t>−0.40180001</w:t>
            </w:r>
          </w:p>
        </w:tc>
        <w:tc>
          <w:tcPr>
            <w:tcW w:w="688" w:type="pct"/>
            <w:hideMark/>
          </w:tcPr>
          <w:p w14:paraId="487FDFB4" w14:textId="77777777" w:rsidR="00B87767" w:rsidRPr="00B87767" w:rsidRDefault="00B87767" w:rsidP="00B87767">
            <w:r w:rsidRPr="00B87767">
              <w:t>−0.38690001</w:t>
            </w:r>
          </w:p>
        </w:tc>
        <w:tc>
          <w:tcPr>
            <w:tcW w:w="688" w:type="pct"/>
            <w:hideMark/>
          </w:tcPr>
          <w:p w14:paraId="6CB5CDAF" w14:textId="77777777" w:rsidR="00B87767" w:rsidRPr="00B87767" w:rsidRDefault="00B87767" w:rsidP="00B87767">
            <w:r w:rsidRPr="00B87767">
              <w:t>−0.38690001</w:t>
            </w:r>
          </w:p>
        </w:tc>
      </w:tr>
      <w:tr w:rsidR="00B87767" w:rsidRPr="00B87767" w14:paraId="0473E5BA" w14:textId="77777777" w:rsidTr="00620CF9">
        <w:tc>
          <w:tcPr>
            <w:tcW w:w="874" w:type="pct"/>
            <w:hideMark/>
          </w:tcPr>
          <w:p w14:paraId="516D28A9" w14:textId="77777777" w:rsidR="00B87767" w:rsidRPr="00B87767" w:rsidRDefault="00B87767" w:rsidP="00B87767"/>
        </w:tc>
        <w:tc>
          <w:tcPr>
            <w:tcW w:w="688" w:type="pct"/>
            <w:hideMark/>
          </w:tcPr>
          <w:p w14:paraId="63BDCBA3" w14:textId="77777777" w:rsidR="00B87767" w:rsidRPr="00B87767" w:rsidRDefault="00B87767" w:rsidP="00B87767">
            <w:r w:rsidRPr="00B87767">
              <w:t>(−1.94)</w:t>
            </w:r>
          </w:p>
        </w:tc>
        <w:tc>
          <w:tcPr>
            <w:tcW w:w="688" w:type="pct"/>
            <w:hideMark/>
          </w:tcPr>
          <w:p w14:paraId="033A09CE" w14:textId="77777777" w:rsidR="00B87767" w:rsidRPr="00B87767" w:rsidRDefault="00B87767" w:rsidP="00B87767">
            <w:r w:rsidRPr="00B87767">
              <w:t>(−1.85)</w:t>
            </w:r>
          </w:p>
        </w:tc>
        <w:tc>
          <w:tcPr>
            <w:tcW w:w="688" w:type="pct"/>
            <w:hideMark/>
          </w:tcPr>
          <w:p w14:paraId="6496D24A" w14:textId="77777777" w:rsidR="00B87767" w:rsidRPr="00B87767" w:rsidRDefault="00B87767" w:rsidP="00B87767">
            <w:r w:rsidRPr="00B87767">
              <w:t>(−1.85)</w:t>
            </w:r>
          </w:p>
        </w:tc>
        <w:tc>
          <w:tcPr>
            <w:tcW w:w="688" w:type="pct"/>
            <w:hideMark/>
          </w:tcPr>
          <w:p w14:paraId="090E5268" w14:textId="77777777" w:rsidR="00B87767" w:rsidRPr="00B87767" w:rsidRDefault="00B87767" w:rsidP="00B87767">
            <w:r w:rsidRPr="00B87767">
              <w:t>(−1.95)</w:t>
            </w:r>
          </w:p>
        </w:tc>
        <w:tc>
          <w:tcPr>
            <w:tcW w:w="688" w:type="pct"/>
            <w:hideMark/>
          </w:tcPr>
          <w:p w14:paraId="057C0B05" w14:textId="77777777" w:rsidR="00B87767" w:rsidRPr="00B87767" w:rsidRDefault="00B87767" w:rsidP="00B87767">
            <w:r w:rsidRPr="00B87767">
              <w:t>(−1.86)</w:t>
            </w:r>
          </w:p>
        </w:tc>
        <w:tc>
          <w:tcPr>
            <w:tcW w:w="688" w:type="pct"/>
            <w:hideMark/>
          </w:tcPr>
          <w:p w14:paraId="02BF6AE1" w14:textId="77777777" w:rsidR="00B87767" w:rsidRPr="00B87767" w:rsidRDefault="00B87767" w:rsidP="00B87767">
            <w:r w:rsidRPr="00B87767">
              <w:t>(−1.86)</w:t>
            </w:r>
          </w:p>
        </w:tc>
      </w:tr>
      <w:tr w:rsidR="00B87767" w:rsidRPr="00B87767" w14:paraId="765B0664" w14:textId="77777777" w:rsidTr="00620CF9">
        <w:tc>
          <w:tcPr>
            <w:tcW w:w="874" w:type="pct"/>
            <w:hideMark/>
          </w:tcPr>
          <w:p w14:paraId="6D40B596" w14:textId="77777777" w:rsidR="00B87767" w:rsidRPr="00B87767" w:rsidRDefault="00B87767" w:rsidP="00B87767">
            <w:r w:rsidRPr="00B87767">
              <w:t>ILLIQ</w:t>
            </w:r>
          </w:p>
        </w:tc>
        <w:tc>
          <w:tcPr>
            <w:tcW w:w="688" w:type="pct"/>
            <w:hideMark/>
          </w:tcPr>
          <w:p w14:paraId="668321FC" w14:textId="77777777" w:rsidR="00B87767" w:rsidRPr="00B87767" w:rsidRDefault="00B87767" w:rsidP="00B87767">
            <w:r w:rsidRPr="00B87767">
              <w:t>−0.0185</w:t>
            </w:r>
          </w:p>
        </w:tc>
        <w:tc>
          <w:tcPr>
            <w:tcW w:w="688" w:type="pct"/>
            <w:hideMark/>
          </w:tcPr>
          <w:p w14:paraId="4FBB9DD5" w14:textId="77777777" w:rsidR="00B87767" w:rsidRPr="00B87767" w:rsidRDefault="00B87767" w:rsidP="00B87767">
            <w:r w:rsidRPr="00B87767">
              <w:t>−0.0197</w:t>
            </w:r>
          </w:p>
        </w:tc>
        <w:tc>
          <w:tcPr>
            <w:tcW w:w="688" w:type="pct"/>
            <w:hideMark/>
          </w:tcPr>
          <w:p w14:paraId="6BA2D3AF" w14:textId="77777777" w:rsidR="00B87767" w:rsidRPr="00B87767" w:rsidRDefault="00B87767" w:rsidP="00B87767">
            <w:r w:rsidRPr="00B87767">
              <w:t>−0.0188</w:t>
            </w:r>
          </w:p>
        </w:tc>
        <w:tc>
          <w:tcPr>
            <w:tcW w:w="688" w:type="pct"/>
            <w:hideMark/>
          </w:tcPr>
          <w:p w14:paraId="609FE293" w14:textId="77777777" w:rsidR="00B87767" w:rsidRPr="00B87767" w:rsidRDefault="00B87767" w:rsidP="00B87767">
            <w:r w:rsidRPr="00B87767">
              <w:t>−0.0228</w:t>
            </w:r>
          </w:p>
        </w:tc>
        <w:tc>
          <w:tcPr>
            <w:tcW w:w="688" w:type="pct"/>
            <w:hideMark/>
          </w:tcPr>
          <w:p w14:paraId="70C400EF" w14:textId="77777777" w:rsidR="00B87767" w:rsidRPr="00B87767" w:rsidRDefault="00B87767" w:rsidP="00B87767">
            <w:r w:rsidRPr="00B87767">
              <w:t>−0.0251</w:t>
            </w:r>
          </w:p>
        </w:tc>
        <w:tc>
          <w:tcPr>
            <w:tcW w:w="688" w:type="pct"/>
            <w:hideMark/>
          </w:tcPr>
          <w:p w14:paraId="2A64C15E" w14:textId="77777777" w:rsidR="00B87767" w:rsidRPr="00B87767" w:rsidRDefault="00B87767" w:rsidP="00B87767">
            <w:r w:rsidRPr="00B87767">
              <w:t>−0.0248</w:t>
            </w:r>
          </w:p>
        </w:tc>
      </w:tr>
      <w:tr w:rsidR="00B87767" w:rsidRPr="00B87767" w14:paraId="6D72F519" w14:textId="77777777" w:rsidTr="00620CF9">
        <w:tc>
          <w:tcPr>
            <w:tcW w:w="874" w:type="pct"/>
            <w:hideMark/>
          </w:tcPr>
          <w:p w14:paraId="1D1122F7" w14:textId="77777777" w:rsidR="00B87767" w:rsidRPr="00B87767" w:rsidRDefault="00B87767" w:rsidP="00B87767"/>
        </w:tc>
        <w:tc>
          <w:tcPr>
            <w:tcW w:w="688" w:type="pct"/>
            <w:hideMark/>
          </w:tcPr>
          <w:p w14:paraId="3577224A" w14:textId="77777777" w:rsidR="00B87767" w:rsidRPr="00B87767" w:rsidRDefault="00B87767" w:rsidP="00B87767">
            <w:r w:rsidRPr="00B87767">
              <w:t>(−0.34)</w:t>
            </w:r>
          </w:p>
        </w:tc>
        <w:tc>
          <w:tcPr>
            <w:tcW w:w="688" w:type="pct"/>
            <w:hideMark/>
          </w:tcPr>
          <w:p w14:paraId="366B5271" w14:textId="77777777" w:rsidR="00B87767" w:rsidRPr="00B87767" w:rsidRDefault="00B87767" w:rsidP="00B87767">
            <w:r w:rsidRPr="00B87767">
              <w:t>(−0.36)</w:t>
            </w:r>
          </w:p>
        </w:tc>
        <w:tc>
          <w:tcPr>
            <w:tcW w:w="688" w:type="pct"/>
            <w:hideMark/>
          </w:tcPr>
          <w:p w14:paraId="4E467F8F" w14:textId="77777777" w:rsidR="00B87767" w:rsidRPr="00B87767" w:rsidRDefault="00B87767" w:rsidP="00B87767">
            <w:r w:rsidRPr="00B87767">
              <w:t>(−0.34)</w:t>
            </w:r>
          </w:p>
        </w:tc>
        <w:tc>
          <w:tcPr>
            <w:tcW w:w="688" w:type="pct"/>
            <w:hideMark/>
          </w:tcPr>
          <w:p w14:paraId="019867DF" w14:textId="77777777" w:rsidR="00B87767" w:rsidRPr="00B87767" w:rsidRDefault="00B87767" w:rsidP="00B87767">
            <w:r w:rsidRPr="00B87767">
              <w:t>(−0.41)</w:t>
            </w:r>
          </w:p>
        </w:tc>
        <w:tc>
          <w:tcPr>
            <w:tcW w:w="688" w:type="pct"/>
            <w:hideMark/>
          </w:tcPr>
          <w:p w14:paraId="4ED57E19" w14:textId="77777777" w:rsidR="00B87767" w:rsidRPr="00B87767" w:rsidRDefault="00B87767" w:rsidP="00B87767">
            <w:r w:rsidRPr="00B87767">
              <w:t>(−0.45)</w:t>
            </w:r>
          </w:p>
        </w:tc>
        <w:tc>
          <w:tcPr>
            <w:tcW w:w="688" w:type="pct"/>
            <w:hideMark/>
          </w:tcPr>
          <w:p w14:paraId="6F5365BD" w14:textId="77777777" w:rsidR="00B87767" w:rsidRPr="00B87767" w:rsidRDefault="00B87767" w:rsidP="00B87767">
            <w:r w:rsidRPr="00B87767">
              <w:t>(−0.44)</w:t>
            </w:r>
          </w:p>
        </w:tc>
      </w:tr>
      <w:tr w:rsidR="00B87767" w:rsidRPr="00B87767" w14:paraId="03953127" w14:textId="77777777" w:rsidTr="00620CF9">
        <w:tc>
          <w:tcPr>
            <w:tcW w:w="874" w:type="pct"/>
            <w:hideMark/>
          </w:tcPr>
          <w:p w14:paraId="6E31C095" w14:textId="77777777" w:rsidR="00B87767" w:rsidRPr="00B87767" w:rsidRDefault="00B87767" w:rsidP="00B87767">
            <w:r w:rsidRPr="00B87767">
              <w:t>CM</w:t>
            </w:r>
          </w:p>
        </w:tc>
        <w:tc>
          <w:tcPr>
            <w:tcW w:w="688" w:type="pct"/>
            <w:hideMark/>
          </w:tcPr>
          <w:p w14:paraId="05B601C1" w14:textId="77777777" w:rsidR="00B87767" w:rsidRPr="00B87767" w:rsidRDefault="00B87767" w:rsidP="00B87767">
            <w:r w:rsidRPr="00B87767">
              <w:t>0.20550001</w:t>
            </w:r>
          </w:p>
        </w:tc>
        <w:tc>
          <w:tcPr>
            <w:tcW w:w="688" w:type="pct"/>
            <w:hideMark/>
          </w:tcPr>
          <w:p w14:paraId="326DF2B3" w14:textId="77777777" w:rsidR="00B87767" w:rsidRPr="00B87767" w:rsidRDefault="00B87767" w:rsidP="00B87767">
            <w:r w:rsidRPr="00B87767">
              <w:t>0.20660001</w:t>
            </w:r>
          </w:p>
        </w:tc>
        <w:tc>
          <w:tcPr>
            <w:tcW w:w="688" w:type="pct"/>
            <w:hideMark/>
          </w:tcPr>
          <w:p w14:paraId="3F048F99" w14:textId="77777777" w:rsidR="00B87767" w:rsidRPr="00B87767" w:rsidRDefault="00B87767" w:rsidP="00B87767">
            <w:r w:rsidRPr="00B87767">
              <w:t>0.20740001</w:t>
            </w:r>
          </w:p>
        </w:tc>
        <w:tc>
          <w:tcPr>
            <w:tcW w:w="688" w:type="pct"/>
            <w:hideMark/>
          </w:tcPr>
          <w:p w14:paraId="2D05C0DE" w14:textId="77777777" w:rsidR="00B87767" w:rsidRPr="00B87767" w:rsidRDefault="00B87767" w:rsidP="00B87767">
            <w:r w:rsidRPr="00B87767">
              <w:t>0.20460001</w:t>
            </w:r>
          </w:p>
        </w:tc>
        <w:tc>
          <w:tcPr>
            <w:tcW w:w="688" w:type="pct"/>
            <w:hideMark/>
          </w:tcPr>
          <w:p w14:paraId="50C4C7C9" w14:textId="77777777" w:rsidR="00B87767" w:rsidRPr="00B87767" w:rsidRDefault="00B87767" w:rsidP="00B87767">
            <w:r w:rsidRPr="00B87767">
              <w:t>0.20550001</w:t>
            </w:r>
          </w:p>
        </w:tc>
        <w:tc>
          <w:tcPr>
            <w:tcW w:w="688" w:type="pct"/>
            <w:hideMark/>
          </w:tcPr>
          <w:p w14:paraId="28313A45" w14:textId="77777777" w:rsidR="00B87767" w:rsidRPr="00B87767" w:rsidRDefault="00B87767" w:rsidP="00B87767">
            <w:r w:rsidRPr="00B87767">
              <w:t>0.20580001</w:t>
            </w:r>
          </w:p>
        </w:tc>
      </w:tr>
      <w:tr w:rsidR="00B87767" w:rsidRPr="00B87767" w14:paraId="729D7AB9" w14:textId="77777777" w:rsidTr="00620CF9">
        <w:tc>
          <w:tcPr>
            <w:tcW w:w="874" w:type="pct"/>
            <w:hideMark/>
          </w:tcPr>
          <w:p w14:paraId="0D8B4E9B" w14:textId="77777777" w:rsidR="00B87767" w:rsidRPr="00B87767" w:rsidRDefault="00B87767" w:rsidP="00B87767"/>
        </w:tc>
        <w:tc>
          <w:tcPr>
            <w:tcW w:w="688" w:type="pct"/>
            <w:hideMark/>
          </w:tcPr>
          <w:p w14:paraId="345354F2" w14:textId="77777777" w:rsidR="00B87767" w:rsidRPr="00B87767" w:rsidRDefault="00B87767" w:rsidP="00B87767">
            <w:r w:rsidRPr="00B87767">
              <w:t>(3.18)</w:t>
            </w:r>
          </w:p>
        </w:tc>
        <w:tc>
          <w:tcPr>
            <w:tcW w:w="688" w:type="pct"/>
            <w:hideMark/>
          </w:tcPr>
          <w:p w14:paraId="7BEE8A13" w14:textId="77777777" w:rsidR="00B87767" w:rsidRPr="00B87767" w:rsidRDefault="00B87767" w:rsidP="00B87767">
            <w:r w:rsidRPr="00B87767">
              <w:t>(3.24)</w:t>
            </w:r>
          </w:p>
        </w:tc>
        <w:tc>
          <w:tcPr>
            <w:tcW w:w="688" w:type="pct"/>
            <w:hideMark/>
          </w:tcPr>
          <w:p w14:paraId="0933E3A8" w14:textId="77777777" w:rsidR="00B87767" w:rsidRPr="00B87767" w:rsidRDefault="00B87767" w:rsidP="00B87767">
            <w:r w:rsidRPr="00B87767">
              <w:t>(3.26)</w:t>
            </w:r>
          </w:p>
        </w:tc>
        <w:tc>
          <w:tcPr>
            <w:tcW w:w="688" w:type="pct"/>
            <w:hideMark/>
          </w:tcPr>
          <w:p w14:paraId="26B1551C" w14:textId="77777777" w:rsidR="00B87767" w:rsidRPr="00B87767" w:rsidRDefault="00B87767" w:rsidP="00B87767">
            <w:r w:rsidRPr="00B87767">
              <w:t>(3.22)</w:t>
            </w:r>
          </w:p>
        </w:tc>
        <w:tc>
          <w:tcPr>
            <w:tcW w:w="688" w:type="pct"/>
            <w:hideMark/>
          </w:tcPr>
          <w:p w14:paraId="7C1AEC09" w14:textId="77777777" w:rsidR="00B87767" w:rsidRPr="00B87767" w:rsidRDefault="00B87767" w:rsidP="00B87767">
            <w:r w:rsidRPr="00B87767">
              <w:t>(3.29)</w:t>
            </w:r>
          </w:p>
        </w:tc>
        <w:tc>
          <w:tcPr>
            <w:tcW w:w="688" w:type="pct"/>
            <w:hideMark/>
          </w:tcPr>
          <w:p w14:paraId="2FDDFF72" w14:textId="77777777" w:rsidR="00B87767" w:rsidRPr="00B87767" w:rsidRDefault="00B87767" w:rsidP="00B87767">
            <w:r w:rsidRPr="00B87767">
              <w:t>(3.29)</w:t>
            </w:r>
          </w:p>
        </w:tc>
      </w:tr>
      <w:tr w:rsidR="00B87767" w:rsidRPr="00B87767" w14:paraId="4C31BAC9" w14:textId="77777777" w:rsidTr="00620CF9">
        <w:tc>
          <w:tcPr>
            <w:tcW w:w="874" w:type="pct"/>
            <w:hideMark/>
          </w:tcPr>
          <w:p w14:paraId="1E7A01E5" w14:textId="77777777" w:rsidR="00B87767" w:rsidRPr="00B87767" w:rsidRDefault="00B87767" w:rsidP="00B87767">
            <w:proofErr w:type="spellStart"/>
            <w:r w:rsidRPr="00B87767">
              <w:t>Inst.Own</w:t>
            </w:r>
            <w:proofErr w:type="spellEnd"/>
            <w:r w:rsidRPr="00B87767">
              <w:t>. (%)</w:t>
            </w:r>
          </w:p>
        </w:tc>
        <w:tc>
          <w:tcPr>
            <w:tcW w:w="688" w:type="pct"/>
            <w:hideMark/>
          </w:tcPr>
          <w:p w14:paraId="49A77D3E" w14:textId="77777777" w:rsidR="00B87767" w:rsidRPr="00B87767" w:rsidRDefault="00B87767" w:rsidP="00B87767">
            <w:r w:rsidRPr="00B87767">
              <w:t>0.0042</w:t>
            </w:r>
          </w:p>
        </w:tc>
        <w:tc>
          <w:tcPr>
            <w:tcW w:w="688" w:type="pct"/>
            <w:hideMark/>
          </w:tcPr>
          <w:p w14:paraId="397C7F34" w14:textId="77777777" w:rsidR="00B87767" w:rsidRPr="00B87767" w:rsidRDefault="00B87767" w:rsidP="00B87767">
            <w:r w:rsidRPr="00B87767">
              <w:t>0.0041</w:t>
            </w:r>
          </w:p>
        </w:tc>
        <w:tc>
          <w:tcPr>
            <w:tcW w:w="688" w:type="pct"/>
            <w:hideMark/>
          </w:tcPr>
          <w:p w14:paraId="7828B2E5" w14:textId="77777777" w:rsidR="00B87767" w:rsidRPr="00B87767" w:rsidRDefault="00B87767" w:rsidP="00B87767">
            <w:r w:rsidRPr="00B87767">
              <w:t>0.0042</w:t>
            </w:r>
          </w:p>
        </w:tc>
        <w:tc>
          <w:tcPr>
            <w:tcW w:w="688" w:type="pct"/>
            <w:hideMark/>
          </w:tcPr>
          <w:p w14:paraId="4C64068F" w14:textId="77777777" w:rsidR="00B87767" w:rsidRPr="00B87767" w:rsidRDefault="00B87767" w:rsidP="00B87767">
            <w:r w:rsidRPr="00B87767">
              <w:t>0.0043</w:t>
            </w:r>
          </w:p>
        </w:tc>
        <w:tc>
          <w:tcPr>
            <w:tcW w:w="688" w:type="pct"/>
            <w:hideMark/>
          </w:tcPr>
          <w:p w14:paraId="345C7018" w14:textId="77777777" w:rsidR="00B87767" w:rsidRPr="00B87767" w:rsidRDefault="00B87767" w:rsidP="00B87767">
            <w:r w:rsidRPr="00B87767">
              <w:t>0.0042</w:t>
            </w:r>
          </w:p>
        </w:tc>
        <w:tc>
          <w:tcPr>
            <w:tcW w:w="688" w:type="pct"/>
            <w:hideMark/>
          </w:tcPr>
          <w:p w14:paraId="594521E2" w14:textId="77777777" w:rsidR="00B87767" w:rsidRPr="00B87767" w:rsidRDefault="00B87767" w:rsidP="00B87767">
            <w:r w:rsidRPr="00B87767">
              <w:t>0.0042</w:t>
            </w:r>
          </w:p>
        </w:tc>
      </w:tr>
      <w:tr w:rsidR="00B87767" w:rsidRPr="00B87767" w14:paraId="4D0FEC39" w14:textId="77777777" w:rsidTr="00620CF9">
        <w:tc>
          <w:tcPr>
            <w:tcW w:w="874" w:type="pct"/>
            <w:hideMark/>
          </w:tcPr>
          <w:p w14:paraId="2AD78923" w14:textId="77777777" w:rsidR="00B87767" w:rsidRPr="00B87767" w:rsidRDefault="00B87767" w:rsidP="00B87767"/>
        </w:tc>
        <w:tc>
          <w:tcPr>
            <w:tcW w:w="688" w:type="pct"/>
            <w:hideMark/>
          </w:tcPr>
          <w:p w14:paraId="29B4CE92" w14:textId="77777777" w:rsidR="00B87767" w:rsidRPr="00B87767" w:rsidRDefault="00B87767" w:rsidP="00B87767">
            <w:r w:rsidRPr="00B87767">
              <w:t>(1.45)</w:t>
            </w:r>
          </w:p>
        </w:tc>
        <w:tc>
          <w:tcPr>
            <w:tcW w:w="688" w:type="pct"/>
            <w:hideMark/>
          </w:tcPr>
          <w:p w14:paraId="18657C20" w14:textId="77777777" w:rsidR="00B87767" w:rsidRPr="00B87767" w:rsidRDefault="00B87767" w:rsidP="00B87767">
            <w:r w:rsidRPr="00B87767">
              <w:t>(1.46)</w:t>
            </w:r>
          </w:p>
        </w:tc>
        <w:tc>
          <w:tcPr>
            <w:tcW w:w="688" w:type="pct"/>
            <w:hideMark/>
          </w:tcPr>
          <w:p w14:paraId="08579D3D" w14:textId="77777777" w:rsidR="00B87767" w:rsidRPr="00B87767" w:rsidRDefault="00B87767" w:rsidP="00B87767">
            <w:r w:rsidRPr="00B87767">
              <w:t>(1.49)</w:t>
            </w:r>
          </w:p>
        </w:tc>
        <w:tc>
          <w:tcPr>
            <w:tcW w:w="688" w:type="pct"/>
            <w:hideMark/>
          </w:tcPr>
          <w:p w14:paraId="2437D6D3" w14:textId="77777777" w:rsidR="00B87767" w:rsidRPr="00B87767" w:rsidRDefault="00B87767" w:rsidP="00B87767">
            <w:r w:rsidRPr="00B87767">
              <w:t>(1.48)</w:t>
            </w:r>
          </w:p>
        </w:tc>
        <w:tc>
          <w:tcPr>
            <w:tcW w:w="688" w:type="pct"/>
            <w:hideMark/>
          </w:tcPr>
          <w:p w14:paraId="0D390FD5" w14:textId="77777777" w:rsidR="00B87767" w:rsidRPr="00B87767" w:rsidRDefault="00B87767" w:rsidP="00B87767">
            <w:r w:rsidRPr="00B87767">
              <w:t>(1.49)</w:t>
            </w:r>
          </w:p>
        </w:tc>
        <w:tc>
          <w:tcPr>
            <w:tcW w:w="688" w:type="pct"/>
            <w:hideMark/>
          </w:tcPr>
          <w:p w14:paraId="6121142D" w14:textId="77777777" w:rsidR="00B87767" w:rsidRPr="00B87767" w:rsidRDefault="00B87767" w:rsidP="00B87767">
            <w:r w:rsidRPr="00B87767">
              <w:t>(1.50)</w:t>
            </w:r>
          </w:p>
        </w:tc>
      </w:tr>
      <w:tr w:rsidR="00B87767" w:rsidRPr="00B87767" w14:paraId="502BF19F" w14:textId="77777777" w:rsidTr="00620CF9">
        <w:tc>
          <w:tcPr>
            <w:tcW w:w="874" w:type="pct"/>
            <w:hideMark/>
          </w:tcPr>
          <w:p w14:paraId="76E6136E" w14:textId="77777777" w:rsidR="00B87767" w:rsidRPr="00B87767" w:rsidRDefault="00B87767" w:rsidP="00B87767">
            <w:r w:rsidRPr="00B87767">
              <w:t>Intercept</w:t>
            </w:r>
          </w:p>
        </w:tc>
        <w:tc>
          <w:tcPr>
            <w:tcW w:w="688" w:type="pct"/>
            <w:hideMark/>
          </w:tcPr>
          <w:p w14:paraId="73846329" w14:textId="77777777" w:rsidR="00B87767" w:rsidRPr="00B87767" w:rsidRDefault="00B87767" w:rsidP="00B87767">
            <w:r w:rsidRPr="00B87767">
              <w:t>2.95880001</w:t>
            </w:r>
          </w:p>
        </w:tc>
        <w:tc>
          <w:tcPr>
            <w:tcW w:w="688" w:type="pct"/>
            <w:hideMark/>
          </w:tcPr>
          <w:p w14:paraId="38DD1401" w14:textId="77777777" w:rsidR="00B87767" w:rsidRPr="00B87767" w:rsidRDefault="00B87767" w:rsidP="00B87767">
            <w:r w:rsidRPr="00B87767">
              <w:t>2.0801</w:t>
            </w:r>
          </w:p>
        </w:tc>
        <w:tc>
          <w:tcPr>
            <w:tcW w:w="688" w:type="pct"/>
            <w:hideMark/>
          </w:tcPr>
          <w:p w14:paraId="14554ACD" w14:textId="77777777" w:rsidR="00B87767" w:rsidRPr="00B87767" w:rsidRDefault="00B87767" w:rsidP="00B87767">
            <w:r w:rsidRPr="00B87767">
              <w:t>1.8819</w:t>
            </w:r>
          </w:p>
        </w:tc>
        <w:tc>
          <w:tcPr>
            <w:tcW w:w="688" w:type="pct"/>
            <w:hideMark/>
          </w:tcPr>
          <w:p w14:paraId="2723452F" w14:textId="77777777" w:rsidR="00B87767" w:rsidRPr="00B87767" w:rsidRDefault="00B87767" w:rsidP="00B87767">
            <w:r w:rsidRPr="00B87767">
              <w:t>2.4798</w:t>
            </w:r>
          </w:p>
        </w:tc>
        <w:tc>
          <w:tcPr>
            <w:tcW w:w="688" w:type="pct"/>
            <w:hideMark/>
          </w:tcPr>
          <w:p w14:paraId="0F21E415" w14:textId="77777777" w:rsidR="00B87767" w:rsidRPr="00B87767" w:rsidRDefault="00B87767" w:rsidP="00B87767">
            <w:r w:rsidRPr="00B87767">
              <w:t>1.4458</w:t>
            </w:r>
          </w:p>
        </w:tc>
        <w:tc>
          <w:tcPr>
            <w:tcW w:w="688" w:type="pct"/>
            <w:hideMark/>
          </w:tcPr>
          <w:p w14:paraId="2237C276" w14:textId="77777777" w:rsidR="00B87767" w:rsidRPr="00B87767" w:rsidRDefault="00B87767" w:rsidP="00B87767">
            <w:r w:rsidRPr="00B87767">
              <w:t>1.4102</w:t>
            </w:r>
          </w:p>
        </w:tc>
      </w:tr>
      <w:tr w:rsidR="00B87767" w:rsidRPr="00B87767" w14:paraId="2531865A" w14:textId="77777777" w:rsidTr="00620CF9">
        <w:tc>
          <w:tcPr>
            <w:tcW w:w="874" w:type="pct"/>
            <w:hideMark/>
          </w:tcPr>
          <w:p w14:paraId="40E148EA" w14:textId="77777777" w:rsidR="00B87767" w:rsidRPr="00B87767" w:rsidRDefault="00B87767" w:rsidP="00B87767"/>
        </w:tc>
        <w:tc>
          <w:tcPr>
            <w:tcW w:w="688" w:type="pct"/>
            <w:hideMark/>
          </w:tcPr>
          <w:p w14:paraId="1DB6FEEB" w14:textId="77777777" w:rsidR="00B87767" w:rsidRPr="00B87767" w:rsidRDefault="00B87767" w:rsidP="00B87767">
            <w:r w:rsidRPr="00B87767">
              <w:t>(1.95)</w:t>
            </w:r>
          </w:p>
        </w:tc>
        <w:tc>
          <w:tcPr>
            <w:tcW w:w="688" w:type="pct"/>
            <w:hideMark/>
          </w:tcPr>
          <w:p w14:paraId="105E42E8" w14:textId="77777777" w:rsidR="00B87767" w:rsidRPr="00B87767" w:rsidRDefault="00B87767" w:rsidP="00B87767">
            <w:r w:rsidRPr="00B87767">
              <w:t>(1.30)</w:t>
            </w:r>
          </w:p>
        </w:tc>
        <w:tc>
          <w:tcPr>
            <w:tcW w:w="688" w:type="pct"/>
            <w:hideMark/>
          </w:tcPr>
          <w:p w14:paraId="0B398757" w14:textId="77777777" w:rsidR="00B87767" w:rsidRPr="00B87767" w:rsidRDefault="00B87767" w:rsidP="00B87767">
            <w:r w:rsidRPr="00B87767">
              <w:t>(1.11)</w:t>
            </w:r>
          </w:p>
        </w:tc>
        <w:tc>
          <w:tcPr>
            <w:tcW w:w="688" w:type="pct"/>
            <w:hideMark/>
          </w:tcPr>
          <w:p w14:paraId="3909CBE7" w14:textId="77777777" w:rsidR="00B87767" w:rsidRPr="00B87767" w:rsidRDefault="00B87767" w:rsidP="00B87767">
            <w:r w:rsidRPr="00B87767">
              <w:t>(1.60)</w:t>
            </w:r>
          </w:p>
        </w:tc>
        <w:tc>
          <w:tcPr>
            <w:tcW w:w="688" w:type="pct"/>
            <w:hideMark/>
          </w:tcPr>
          <w:p w14:paraId="47E038B4" w14:textId="77777777" w:rsidR="00B87767" w:rsidRPr="00B87767" w:rsidRDefault="00B87767" w:rsidP="00B87767">
            <w:r w:rsidRPr="00B87767">
              <w:t>(0.88)</w:t>
            </w:r>
          </w:p>
        </w:tc>
        <w:tc>
          <w:tcPr>
            <w:tcW w:w="688" w:type="pct"/>
            <w:hideMark/>
          </w:tcPr>
          <w:p w14:paraId="7FEC3EC8" w14:textId="77777777" w:rsidR="00B87767" w:rsidRPr="00B87767" w:rsidRDefault="00B87767" w:rsidP="00B87767">
            <w:r w:rsidRPr="00B87767">
              <w:t>(0.82)</w:t>
            </w:r>
          </w:p>
        </w:tc>
      </w:tr>
      <w:tr w:rsidR="00B87767" w:rsidRPr="00B87767" w14:paraId="221D8D32" w14:textId="77777777" w:rsidTr="00620CF9">
        <w:tc>
          <w:tcPr>
            <w:tcW w:w="874" w:type="pct"/>
            <w:hideMark/>
          </w:tcPr>
          <w:p w14:paraId="77FC02BC" w14:textId="77777777" w:rsidR="00B87767" w:rsidRPr="00B87767" w:rsidRDefault="00B87767" w:rsidP="00B87767">
            <w:r w:rsidRPr="00B87767">
              <w:t>Property‐type fixed effects</w:t>
            </w:r>
          </w:p>
        </w:tc>
        <w:tc>
          <w:tcPr>
            <w:tcW w:w="688" w:type="pct"/>
            <w:hideMark/>
          </w:tcPr>
          <w:p w14:paraId="1A01D08C" w14:textId="77777777" w:rsidR="00B87767" w:rsidRPr="00B87767" w:rsidRDefault="00B87767" w:rsidP="00B87767">
            <w:r w:rsidRPr="00B87767">
              <w:t>Yes</w:t>
            </w:r>
          </w:p>
        </w:tc>
        <w:tc>
          <w:tcPr>
            <w:tcW w:w="688" w:type="pct"/>
            <w:hideMark/>
          </w:tcPr>
          <w:p w14:paraId="52AA5437" w14:textId="77777777" w:rsidR="00B87767" w:rsidRPr="00B87767" w:rsidRDefault="00B87767" w:rsidP="00B87767">
            <w:r w:rsidRPr="00B87767">
              <w:t>Yes</w:t>
            </w:r>
          </w:p>
        </w:tc>
        <w:tc>
          <w:tcPr>
            <w:tcW w:w="688" w:type="pct"/>
            <w:hideMark/>
          </w:tcPr>
          <w:p w14:paraId="6B6D9526" w14:textId="77777777" w:rsidR="00B87767" w:rsidRPr="00B87767" w:rsidRDefault="00B87767" w:rsidP="00B87767">
            <w:r w:rsidRPr="00B87767">
              <w:t>Yes</w:t>
            </w:r>
          </w:p>
        </w:tc>
        <w:tc>
          <w:tcPr>
            <w:tcW w:w="688" w:type="pct"/>
            <w:hideMark/>
          </w:tcPr>
          <w:p w14:paraId="65FFC478" w14:textId="77777777" w:rsidR="00B87767" w:rsidRPr="00B87767" w:rsidRDefault="00B87767" w:rsidP="00B87767">
            <w:r w:rsidRPr="00B87767">
              <w:t>Yes</w:t>
            </w:r>
          </w:p>
        </w:tc>
        <w:tc>
          <w:tcPr>
            <w:tcW w:w="688" w:type="pct"/>
            <w:hideMark/>
          </w:tcPr>
          <w:p w14:paraId="20211E91" w14:textId="77777777" w:rsidR="00B87767" w:rsidRPr="00B87767" w:rsidRDefault="00B87767" w:rsidP="00B87767">
            <w:r w:rsidRPr="00B87767">
              <w:t>Yes</w:t>
            </w:r>
          </w:p>
        </w:tc>
        <w:tc>
          <w:tcPr>
            <w:tcW w:w="688" w:type="pct"/>
            <w:hideMark/>
          </w:tcPr>
          <w:p w14:paraId="319E5487" w14:textId="77777777" w:rsidR="00B87767" w:rsidRPr="00B87767" w:rsidRDefault="00B87767" w:rsidP="00B87767">
            <w:r w:rsidRPr="00B87767">
              <w:t>Yes</w:t>
            </w:r>
          </w:p>
        </w:tc>
      </w:tr>
      <w:tr w:rsidR="00B87767" w:rsidRPr="00B87767" w14:paraId="079C9219" w14:textId="77777777" w:rsidTr="00620CF9">
        <w:tc>
          <w:tcPr>
            <w:tcW w:w="874" w:type="pct"/>
            <w:hideMark/>
          </w:tcPr>
          <w:p w14:paraId="62BE7BF2" w14:textId="77777777" w:rsidR="00B87767" w:rsidRPr="00B87767" w:rsidRDefault="00B87767" w:rsidP="00B87767">
            <w:r w:rsidRPr="00B87767">
              <w:t>Time fixed effects</w:t>
            </w:r>
          </w:p>
        </w:tc>
        <w:tc>
          <w:tcPr>
            <w:tcW w:w="688" w:type="pct"/>
            <w:hideMark/>
          </w:tcPr>
          <w:p w14:paraId="40A5E960" w14:textId="77777777" w:rsidR="00B87767" w:rsidRPr="00B87767" w:rsidRDefault="00B87767" w:rsidP="00B87767">
            <w:r w:rsidRPr="00B87767">
              <w:t>Yes</w:t>
            </w:r>
          </w:p>
        </w:tc>
        <w:tc>
          <w:tcPr>
            <w:tcW w:w="688" w:type="pct"/>
            <w:hideMark/>
          </w:tcPr>
          <w:p w14:paraId="37F6E862" w14:textId="77777777" w:rsidR="00B87767" w:rsidRPr="00B87767" w:rsidRDefault="00B87767" w:rsidP="00B87767">
            <w:r w:rsidRPr="00B87767">
              <w:t>Yes</w:t>
            </w:r>
          </w:p>
        </w:tc>
        <w:tc>
          <w:tcPr>
            <w:tcW w:w="688" w:type="pct"/>
            <w:hideMark/>
          </w:tcPr>
          <w:p w14:paraId="163DCFA5" w14:textId="77777777" w:rsidR="00B87767" w:rsidRPr="00B87767" w:rsidRDefault="00B87767" w:rsidP="00B87767">
            <w:r w:rsidRPr="00B87767">
              <w:t>Yes</w:t>
            </w:r>
          </w:p>
        </w:tc>
        <w:tc>
          <w:tcPr>
            <w:tcW w:w="688" w:type="pct"/>
            <w:hideMark/>
          </w:tcPr>
          <w:p w14:paraId="5C53B0D3" w14:textId="77777777" w:rsidR="00B87767" w:rsidRPr="00B87767" w:rsidRDefault="00B87767" w:rsidP="00B87767">
            <w:r w:rsidRPr="00B87767">
              <w:t>Yes</w:t>
            </w:r>
          </w:p>
        </w:tc>
        <w:tc>
          <w:tcPr>
            <w:tcW w:w="688" w:type="pct"/>
            <w:hideMark/>
          </w:tcPr>
          <w:p w14:paraId="11B37E39" w14:textId="77777777" w:rsidR="00B87767" w:rsidRPr="00B87767" w:rsidRDefault="00B87767" w:rsidP="00B87767">
            <w:r w:rsidRPr="00B87767">
              <w:t>Yes</w:t>
            </w:r>
          </w:p>
        </w:tc>
        <w:tc>
          <w:tcPr>
            <w:tcW w:w="688" w:type="pct"/>
            <w:hideMark/>
          </w:tcPr>
          <w:p w14:paraId="2DFE15F1" w14:textId="77777777" w:rsidR="00B87767" w:rsidRPr="00B87767" w:rsidRDefault="00B87767" w:rsidP="00B87767">
            <w:r w:rsidRPr="00B87767">
              <w:t>Yes</w:t>
            </w:r>
          </w:p>
        </w:tc>
      </w:tr>
      <w:tr w:rsidR="00B87767" w:rsidRPr="00B87767" w14:paraId="7063944B" w14:textId="77777777" w:rsidTr="00620CF9">
        <w:tc>
          <w:tcPr>
            <w:tcW w:w="874" w:type="pct"/>
            <w:hideMark/>
          </w:tcPr>
          <w:p w14:paraId="1C9D90DE" w14:textId="77777777" w:rsidR="00B87767" w:rsidRPr="00B87767" w:rsidRDefault="00B87767" w:rsidP="00B87767">
            <w:r w:rsidRPr="00B87767">
              <w:t>Firm fixed effects</w:t>
            </w:r>
          </w:p>
        </w:tc>
        <w:tc>
          <w:tcPr>
            <w:tcW w:w="688" w:type="pct"/>
            <w:hideMark/>
          </w:tcPr>
          <w:p w14:paraId="63CB4892" w14:textId="77777777" w:rsidR="00B87767" w:rsidRPr="00B87767" w:rsidRDefault="00B87767" w:rsidP="00B87767">
            <w:r w:rsidRPr="00B87767">
              <w:t>Yes</w:t>
            </w:r>
          </w:p>
        </w:tc>
        <w:tc>
          <w:tcPr>
            <w:tcW w:w="688" w:type="pct"/>
            <w:hideMark/>
          </w:tcPr>
          <w:p w14:paraId="08AC0486" w14:textId="77777777" w:rsidR="00B87767" w:rsidRPr="00B87767" w:rsidRDefault="00B87767" w:rsidP="00B87767">
            <w:r w:rsidRPr="00B87767">
              <w:t>Yes</w:t>
            </w:r>
          </w:p>
        </w:tc>
        <w:tc>
          <w:tcPr>
            <w:tcW w:w="688" w:type="pct"/>
            <w:hideMark/>
          </w:tcPr>
          <w:p w14:paraId="4A364958" w14:textId="77777777" w:rsidR="00B87767" w:rsidRPr="00B87767" w:rsidRDefault="00B87767" w:rsidP="00B87767">
            <w:r w:rsidRPr="00B87767">
              <w:t>Yes</w:t>
            </w:r>
          </w:p>
        </w:tc>
        <w:tc>
          <w:tcPr>
            <w:tcW w:w="688" w:type="pct"/>
            <w:hideMark/>
          </w:tcPr>
          <w:p w14:paraId="1FA88572" w14:textId="77777777" w:rsidR="00B87767" w:rsidRPr="00B87767" w:rsidRDefault="00B87767" w:rsidP="00B87767">
            <w:r w:rsidRPr="00B87767">
              <w:t>Yes</w:t>
            </w:r>
          </w:p>
        </w:tc>
        <w:tc>
          <w:tcPr>
            <w:tcW w:w="688" w:type="pct"/>
            <w:hideMark/>
          </w:tcPr>
          <w:p w14:paraId="1F141D0A" w14:textId="77777777" w:rsidR="00B87767" w:rsidRPr="00B87767" w:rsidRDefault="00B87767" w:rsidP="00B87767">
            <w:r w:rsidRPr="00B87767">
              <w:t>Yes</w:t>
            </w:r>
          </w:p>
        </w:tc>
        <w:tc>
          <w:tcPr>
            <w:tcW w:w="688" w:type="pct"/>
            <w:hideMark/>
          </w:tcPr>
          <w:p w14:paraId="61AACC11" w14:textId="77777777" w:rsidR="00B87767" w:rsidRPr="00B87767" w:rsidRDefault="00B87767" w:rsidP="00B87767">
            <w:r w:rsidRPr="00B87767">
              <w:t>Yes</w:t>
            </w:r>
          </w:p>
        </w:tc>
      </w:tr>
      <w:tr w:rsidR="00B87767" w:rsidRPr="00B87767" w14:paraId="706B6FEB" w14:textId="77777777" w:rsidTr="00620CF9">
        <w:tc>
          <w:tcPr>
            <w:tcW w:w="874" w:type="pct"/>
            <w:hideMark/>
          </w:tcPr>
          <w:p w14:paraId="373D0592" w14:textId="77777777" w:rsidR="00B87767" w:rsidRPr="00B87767" w:rsidRDefault="00B87767" w:rsidP="00B87767">
            <w:r w:rsidRPr="00B87767">
              <w:t>Observations</w:t>
            </w:r>
          </w:p>
        </w:tc>
        <w:tc>
          <w:tcPr>
            <w:tcW w:w="688" w:type="pct"/>
            <w:hideMark/>
          </w:tcPr>
          <w:p w14:paraId="3B0B837D" w14:textId="77777777" w:rsidR="00B87767" w:rsidRPr="00B87767" w:rsidRDefault="00B87767" w:rsidP="00B87767">
            <w:r w:rsidRPr="00B87767">
              <w:t>14,608</w:t>
            </w:r>
          </w:p>
        </w:tc>
        <w:tc>
          <w:tcPr>
            <w:tcW w:w="688" w:type="pct"/>
            <w:hideMark/>
          </w:tcPr>
          <w:p w14:paraId="43C016E5" w14:textId="77777777" w:rsidR="00B87767" w:rsidRPr="00B87767" w:rsidRDefault="00B87767" w:rsidP="00B87767">
            <w:r w:rsidRPr="00B87767">
              <w:t>14,608</w:t>
            </w:r>
          </w:p>
        </w:tc>
        <w:tc>
          <w:tcPr>
            <w:tcW w:w="688" w:type="pct"/>
            <w:hideMark/>
          </w:tcPr>
          <w:p w14:paraId="3B3B29C8" w14:textId="77777777" w:rsidR="00B87767" w:rsidRPr="00B87767" w:rsidRDefault="00B87767" w:rsidP="00B87767">
            <w:r w:rsidRPr="00B87767">
              <w:t>14,608</w:t>
            </w:r>
          </w:p>
        </w:tc>
        <w:tc>
          <w:tcPr>
            <w:tcW w:w="688" w:type="pct"/>
            <w:hideMark/>
          </w:tcPr>
          <w:p w14:paraId="67BEA848" w14:textId="77777777" w:rsidR="00B87767" w:rsidRPr="00B87767" w:rsidRDefault="00B87767" w:rsidP="00B87767">
            <w:r w:rsidRPr="00B87767">
              <w:t>14,608</w:t>
            </w:r>
          </w:p>
        </w:tc>
        <w:tc>
          <w:tcPr>
            <w:tcW w:w="688" w:type="pct"/>
            <w:hideMark/>
          </w:tcPr>
          <w:p w14:paraId="184ACF11" w14:textId="77777777" w:rsidR="00B87767" w:rsidRPr="00B87767" w:rsidRDefault="00B87767" w:rsidP="00B87767">
            <w:r w:rsidRPr="00B87767">
              <w:t>14,608</w:t>
            </w:r>
          </w:p>
        </w:tc>
        <w:tc>
          <w:tcPr>
            <w:tcW w:w="688" w:type="pct"/>
            <w:hideMark/>
          </w:tcPr>
          <w:p w14:paraId="08F66ACA" w14:textId="77777777" w:rsidR="00B87767" w:rsidRPr="00B87767" w:rsidRDefault="00B87767" w:rsidP="00B87767">
            <w:r w:rsidRPr="00B87767">
              <w:t>14,608</w:t>
            </w:r>
          </w:p>
        </w:tc>
      </w:tr>
      <w:tr w:rsidR="00B87767" w:rsidRPr="00B87767" w14:paraId="46D07A3F" w14:textId="77777777" w:rsidTr="00620CF9">
        <w:tc>
          <w:tcPr>
            <w:tcW w:w="874" w:type="pct"/>
            <w:hideMark/>
          </w:tcPr>
          <w:p w14:paraId="64B16E79" w14:textId="77777777" w:rsidR="00B87767" w:rsidRPr="00B87767" w:rsidRDefault="00B87767" w:rsidP="00B87767">
            <w:r w:rsidRPr="00B87767">
              <w:t>Adjusted‐R</w:t>
            </w:r>
            <w:r w:rsidRPr="00B87767">
              <w:rPr>
                <w:vertAlign w:val="superscript"/>
              </w:rPr>
              <w:t>2</w:t>
            </w:r>
          </w:p>
        </w:tc>
        <w:tc>
          <w:tcPr>
            <w:tcW w:w="688" w:type="pct"/>
            <w:hideMark/>
          </w:tcPr>
          <w:p w14:paraId="05E80B93" w14:textId="77777777" w:rsidR="00B87767" w:rsidRPr="00B87767" w:rsidRDefault="00B87767" w:rsidP="00B87767">
            <w:r w:rsidRPr="00B87767">
              <w:t>0.351</w:t>
            </w:r>
          </w:p>
        </w:tc>
        <w:tc>
          <w:tcPr>
            <w:tcW w:w="688" w:type="pct"/>
            <w:hideMark/>
          </w:tcPr>
          <w:p w14:paraId="3210C44B" w14:textId="77777777" w:rsidR="00B87767" w:rsidRPr="00B87767" w:rsidRDefault="00B87767" w:rsidP="00B87767">
            <w:r w:rsidRPr="00B87767">
              <w:t>0.352</w:t>
            </w:r>
          </w:p>
        </w:tc>
        <w:tc>
          <w:tcPr>
            <w:tcW w:w="688" w:type="pct"/>
            <w:hideMark/>
          </w:tcPr>
          <w:p w14:paraId="48474C6F" w14:textId="77777777" w:rsidR="00B87767" w:rsidRPr="00B87767" w:rsidRDefault="00B87767" w:rsidP="00B87767">
            <w:r w:rsidRPr="00B87767">
              <w:t>0.352</w:t>
            </w:r>
          </w:p>
        </w:tc>
        <w:tc>
          <w:tcPr>
            <w:tcW w:w="688" w:type="pct"/>
            <w:hideMark/>
          </w:tcPr>
          <w:p w14:paraId="724C1A55" w14:textId="77777777" w:rsidR="00B87767" w:rsidRPr="00B87767" w:rsidRDefault="00B87767" w:rsidP="00B87767">
            <w:r w:rsidRPr="00B87767">
              <w:t>0.351</w:t>
            </w:r>
          </w:p>
        </w:tc>
        <w:tc>
          <w:tcPr>
            <w:tcW w:w="688" w:type="pct"/>
            <w:hideMark/>
          </w:tcPr>
          <w:p w14:paraId="6C9B312D" w14:textId="77777777" w:rsidR="00B87767" w:rsidRPr="00B87767" w:rsidRDefault="00B87767" w:rsidP="00B87767">
            <w:r w:rsidRPr="00B87767">
              <w:t>0.352</w:t>
            </w:r>
          </w:p>
        </w:tc>
        <w:tc>
          <w:tcPr>
            <w:tcW w:w="688" w:type="pct"/>
            <w:hideMark/>
          </w:tcPr>
          <w:p w14:paraId="18BA86C2" w14:textId="77777777" w:rsidR="00B87767" w:rsidRPr="00B87767" w:rsidRDefault="00B87767" w:rsidP="00B87767">
            <w:r w:rsidRPr="00B87767">
              <w:t>0.352</w:t>
            </w:r>
          </w:p>
        </w:tc>
      </w:tr>
    </w:tbl>
    <w:p w14:paraId="46EE9E73" w14:textId="6E6B4BB8" w:rsidR="00B87767" w:rsidRPr="00B87767" w:rsidRDefault="00B87767" w:rsidP="00172D12">
      <w:pPr>
        <w:pStyle w:val="NoSpacing"/>
      </w:pPr>
      <w:r w:rsidRPr="00B87767">
        <w:rPr>
          <w:i/>
          <w:iCs/>
        </w:rPr>
        <w:t>Notes</w:t>
      </w:r>
      <w:r w:rsidRPr="00B87767">
        <w:t xml:space="preserve">: This table examines the ability of option volume to predict future risk‐adjusted returns. The dependent variable is the REIT's subsequent week alpha from the Chen, </w:t>
      </w:r>
      <w:proofErr w:type="gramStart"/>
      <w:r w:rsidRPr="00B87767">
        <w:t>Downs</w:t>
      </w:r>
      <w:proofErr w:type="gramEnd"/>
      <w:r w:rsidRPr="00B87767">
        <w:t xml:space="preserve"> and Patterson (2012) risk‐adjusted return model. All standard errors are robust to heteroskedasticity, and clustered by firm. </w:t>
      </w:r>
      <w:r w:rsidRPr="00B87767">
        <w:rPr>
          <w:vertAlign w:val="superscript"/>
        </w:rPr>
        <w:t>***</w:t>
      </w:r>
      <w:r w:rsidRPr="00B87767">
        <w:t>, </w:t>
      </w:r>
      <w:r w:rsidRPr="00B87767">
        <w:rPr>
          <w:vertAlign w:val="superscript"/>
        </w:rPr>
        <w:t>**</w:t>
      </w:r>
      <w:r w:rsidRPr="00B87767">
        <w:t> and </w:t>
      </w:r>
      <w:r w:rsidRPr="00B87767">
        <w:rPr>
          <w:vertAlign w:val="superscript"/>
        </w:rPr>
        <w:t>*</w:t>
      </w:r>
      <w:r w:rsidRPr="00B87767">
        <w:t> indicate statistical significance at the 1%, 5% and 10% levels, respectively. Appendix B provides a definition for all variables employed in the analysis.</w:t>
      </w:r>
    </w:p>
    <w:p w14:paraId="29B08B9C" w14:textId="77777777" w:rsidR="00172D12" w:rsidRDefault="00172D12" w:rsidP="00B87767"/>
    <w:p w14:paraId="4B417A44" w14:textId="48C4319F" w:rsidR="00B87767" w:rsidRPr="00B87767" w:rsidRDefault="00B87767" w:rsidP="00B87767">
      <w:r w:rsidRPr="00B87767">
        <w:t>Additionally, as the prior literature documents implied option volatility exhibits predictive power among non‐REIT firms, in models 4 through 6, we replicate our earlier analyses controlling for implied volatility. While all three of our option metrics remain robust to the inclusion of this additional control, in contrast to the previous literature we find no evidence that changes in implied volatility (ΔIV) are predictive of future REIT returns at conventionally accepted levels of statistical significance.[28]</w:t>
      </w:r>
    </w:p>
    <w:p w14:paraId="29FC7066" w14:textId="3688A55B" w:rsidR="00B87767" w:rsidRPr="008A0F2C" w:rsidRDefault="00B87767" w:rsidP="008A0F2C">
      <w:pPr>
        <w:pStyle w:val="Heading3"/>
      </w:pPr>
      <w:r w:rsidRPr="00FD34BF">
        <w:t>Heterogeneity in Return Predictability</w:t>
      </w:r>
    </w:p>
    <w:p w14:paraId="5470CFE5" w14:textId="599327D6" w:rsidR="00B87767" w:rsidRPr="008A0F2C" w:rsidRDefault="00B87767" w:rsidP="008A0F2C">
      <w:pPr>
        <w:pStyle w:val="Heading4"/>
      </w:pPr>
      <w:r w:rsidRPr="00FD34BF">
        <w:t>Double sorts</w:t>
      </w:r>
    </w:p>
    <w:p w14:paraId="06E4720A" w14:textId="77777777" w:rsidR="00B87767" w:rsidRPr="00B87767" w:rsidRDefault="00B87767" w:rsidP="00B87767">
      <w:r w:rsidRPr="00B87767">
        <w:t>Having presented evidence that relative option volume is able to predict subsequent REIT returns, we next explore whether this return predictability is concentrated within a particular subset of REITs. We do this by creating double‐sorted portfolios, where observations are sorted into terciles based on their underlying REIT characteristic, and independently into terciles based on their relative option trading volumes. This double‐sorting procedure results in nine different portfolios for each attribute examined. Table 5 presents average subsequent week Chen, Downs, and Patterson (2012) risk‐adjusted returns for these nine portfolios, across seven different REIT characteristics. Highlighting the key takeaways, we find evidence that return predictability tends to be concentrated in those firms that are smaller, more illiquid, relatively expensive, exhibit low MOM and/or are characterized by low to moderate levels of institutional ownership.[29] Taken together, these results suggest that option volume's return predictability is concentrated in REITs that are more informationally opaque, which is once again consistent with the notion that option trading is driven, at least in part, by informed investors.</w:t>
      </w:r>
    </w:p>
    <w:p w14:paraId="04F7A80D" w14:textId="6DCC21B4" w:rsidR="00B87767" w:rsidRPr="00B87767" w:rsidRDefault="00B87767" w:rsidP="00865EF5">
      <w:pPr>
        <w:spacing w:after="0"/>
      </w:pPr>
      <w:r w:rsidRPr="00B87767">
        <w:t>5 Table</w:t>
      </w:r>
      <w:r w:rsidR="008A0F2C">
        <w:t xml:space="preserve">. </w:t>
      </w:r>
      <w:r w:rsidRPr="00B87767">
        <w:t>Double‐sorted portfolio returns</w:t>
      </w:r>
    </w:p>
    <w:tbl>
      <w:tblPr>
        <w:tblStyle w:val="TableGrid"/>
        <w:tblW w:w="5000" w:type="pct"/>
        <w:tblLook w:val="04A0" w:firstRow="1" w:lastRow="0" w:firstColumn="1" w:lastColumn="0" w:noHBand="0" w:noVBand="1"/>
      </w:tblPr>
      <w:tblGrid>
        <w:gridCol w:w="1874"/>
        <w:gridCol w:w="866"/>
        <w:gridCol w:w="1833"/>
        <w:gridCol w:w="1833"/>
        <w:gridCol w:w="1833"/>
        <w:gridCol w:w="1831"/>
      </w:tblGrid>
      <w:tr w:rsidR="008A0F2C" w:rsidRPr="00B87767" w14:paraId="7CD64ED2" w14:textId="77777777" w:rsidTr="00865EF5">
        <w:tc>
          <w:tcPr>
            <w:tcW w:w="931" w:type="pct"/>
          </w:tcPr>
          <w:p w14:paraId="15E8523D" w14:textId="77777777" w:rsidR="008A0F2C" w:rsidRPr="00B87767" w:rsidRDefault="008A0F2C" w:rsidP="00B87767">
            <w:pPr>
              <w:rPr>
                <w:b/>
                <w:bCs/>
              </w:rPr>
            </w:pPr>
          </w:p>
        </w:tc>
        <w:tc>
          <w:tcPr>
            <w:tcW w:w="430" w:type="pct"/>
          </w:tcPr>
          <w:p w14:paraId="0CA7BDBD" w14:textId="77777777" w:rsidR="008A0F2C" w:rsidRPr="00B87767" w:rsidRDefault="008A0F2C" w:rsidP="00B87767"/>
        </w:tc>
        <w:tc>
          <w:tcPr>
            <w:tcW w:w="910" w:type="pct"/>
          </w:tcPr>
          <w:p w14:paraId="1A26AB64" w14:textId="7298921E" w:rsidR="008A0F2C" w:rsidRPr="00B87767" w:rsidRDefault="008A0F2C" w:rsidP="00B87767">
            <w:pPr>
              <w:rPr>
                <w:b/>
                <w:bCs/>
              </w:rPr>
            </w:pPr>
            <w:r w:rsidRPr="008A0F2C">
              <w:rPr>
                <w:b/>
                <w:bCs/>
              </w:rPr>
              <w:t>O/S</w:t>
            </w:r>
          </w:p>
        </w:tc>
        <w:tc>
          <w:tcPr>
            <w:tcW w:w="910" w:type="pct"/>
          </w:tcPr>
          <w:p w14:paraId="5889E9DA" w14:textId="77777777" w:rsidR="008A0F2C" w:rsidRPr="00B87767" w:rsidRDefault="008A0F2C" w:rsidP="00B87767">
            <w:pPr>
              <w:rPr>
                <w:b/>
                <w:bCs/>
              </w:rPr>
            </w:pPr>
          </w:p>
        </w:tc>
        <w:tc>
          <w:tcPr>
            <w:tcW w:w="910" w:type="pct"/>
          </w:tcPr>
          <w:p w14:paraId="3DDD37D2" w14:textId="77777777" w:rsidR="008A0F2C" w:rsidRPr="00B87767" w:rsidRDefault="008A0F2C" w:rsidP="00B87767">
            <w:pPr>
              <w:rPr>
                <w:b/>
                <w:bCs/>
              </w:rPr>
            </w:pPr>
          </w:p>
        </w:tc>
        <w:tc>
          <w:tcPr>
            <w:tcW w:w="910" w:type="pct"/>
          </w:tcPr>
          <w:p w14:paraId="6AB35525" w14:textId="77777777" w:rsidR="008A0F2C" w:rsidRPr="00B87767" w:rsidRDefault="008A0F2C" w:rsidP="00B87767">
            <w:pPr>
              <w:rPr>
                <w:b/>
                <w:bCs/>
              </w:rPr>
            </w:pPr>
          </w:p>
        </w:tc>
      </w:tr>
      <w:tr w:rsidR="00B87767" w:rsidRPr="00B87767" w14:paraId="03DDE44B" w14:textId="77777777" w:rsidTr="00865EF5">
        <w:tc>
          <w:tcPr>
            <w:tcW w:w="931" w:type="pct"/>
            <w:hideMark/>
          </w:tcPr>
          <w:p w14:paraId="7D532043" w14:textId="77777777" w:rsidR="00B87767" w:rsidRPr="00B87767" w:rsidRDefault="00B87767" w:rsidP="00B87767">
            <w:pPr>
              <w:rPr>
                <w:b/>
                <w:bCs/>
              </w:rPr>
            </w:pPr>
          </w:p>
        </w:tc>
        <w:tc>
          <w:tcPr>
            <w:tcW w:w="430" w:type="pct"/>
            <w:hideMark/>
          </w:tcPr>
          <w:p w14:paraId="7909B687" w14:textId="77777777" w:rsidR="00B87767" w:rsidRPr="00B87767" w:rsidRDefault="00B87767" w:rsidP="00B87767"/>
        </w:tc>
        <w:tc>
          <w:tcPr>
            <w:tcW w:w="910" w:type="pct"/>
            <w:hideMark/>
          </w:tcPr>
          <w:p w14:paraId="04AC538E" w14:textId="77777777" w:rsidR="00B87767" w:rsidRPr="00B87767" w:rsidRDefault="00B87767" w:rsidP="00B87767">
            <w:pPr>
              <w:rPr>
                <w:b/>
                <w:bCs/>
              </w:rPr>
            </w:pPr>
            <w:r w:rsidRPr="00B87767">
              <w:rPr>
                <w:b/>
                <w:bCs/>
              </w:rPr>
              <w:t>L</w:t>
            </w:r>
          </w:p>
        </w:tc>
        <w:tc>
          <w:tcPr>
            <w:tcW w:w="910" w:type="pct"/>
            <w:hideMark/>
          </w:tcPr>
          <w:p w14:paraId="620E2176" w14:textId="77777777" w:rsidR="00B87767" w:rsidRPr="00B87767" w:rsidRDefault="00B87767" w:rsidP="00B87767">
            <w:pPr>
              <w:rPr>
                <w:b/>
                <w:bCs/>
              </w:rPr>
            </w:pPr>
            <w:r w:rsidRPr="00B87767">
              <w:rPr>
                <w:b/>
                <w:bCs/>
              </w:rPr>
              <w:t>M</w:t>
            </w:r>
          </w:p>
        </w:tc>
        <w:tc>
          <w:tcPr>
            <w:tcW w:w="910" w:type="pct"/>
            <w:hideMark/>
          </w:tcPr>
          <w:p w14:paraId="53269285" w14:textId="77777777" w:rsidR="00B87767" w:rsidRPr="00B87767" w:rsidRDefault="00B87767" w:rsidP="00B87767">
            <w:pPr>
              <w:rPr>
                <w:b/>
                <w:bCs/>
              </w:rPr>
            </w:pPr>
            <w:r w:rsidRPr="00B87767">
              <w:rPr>
                <w:b/>
                <w:bCs/>
              </w:rPr>
              <w:t>H</w:t>
            </w:r>
          </w:p>
        </w:tc>
        <w:tc>
          <w:tcPr>
            <w:tcW w:w="910" w:type="pct"/>
            <w:hideMark/>
          </w:tcPr>
          <w:p w14:paraId="09CFCC51" w14:textId="77777777" w:rsidR="00B87767" w:rsidRPr="00B87767" w:rsidRDefault="00B87767" w:rsidP="00B87767">
            <w:pPr>
              <w:rPr>
                <w:b/>
                <w:bCs/>
              </w:rPr>
            </w:pPr>
            <w:r w:rsidRPr="00B87767">
              <w:rPr>
                <w:b/>
                <w:bCs/>
              </w:rPr>
              <w:t>H – L</w:t>
            </w:r>
          </w:p>
        </w:tc>
      </w:tr>
      <w:tr w:rsidR="00B87767" w:rsidRPr="00B87767" w14:paraId="7F37B5C0" w14:textId="77777777" w:rsidTr="00865EF5">
        <w:tc>
          <w:tcPr>
            <w:tcW w:w="931" w:type="pct"/>
            <w:hideMark/>
          </w:tcPr>
          <w:p w14:paraId="728BD2CE" w14:textId="77777777" w:rsidR="00B87767" w:rsidRPr="00B87767" w:rsidRDefault="00B87767" w:rsidP="00B87767">
            <w:r w:rsidRPr="00B87767">
              <w:t>RET</w:t>
            </w:r>
          </w:p>
        </w:tc>
        <w:tc>
          <w:tcPr>
            <w:tcW w:w="430" w:type="pct"/>
            <w:hideMark/>
          </w:tcPr>
          <w:p w14:paraId="79232690" w14:textId="77777777" w:rsidR="00B87767" w:rsidRPr="00B87767" w:rsidRDefault="00B87767" w:rsidP="00B87767">
            <w:r w:rsidRPr="00B87767">
              <w:t>L</w:t>
            </w:r>
          </w:p>
        </w:tc>
        <w:tc>
          <w:tcPr>
            <w:tcW w:w="910" w:type="pct"/>
            <w:hideMark/>
          </w:tcPr>
          <w:p w14:paraId="548B5AB9" w14:textId="77777777" w:rsidR="00B87767" w:rsidRPr="00B87767" w:rsidRDefault="00B87767" w:rsidP="00B87767">
            <w:r w:rsidRPr="00B87767">
              <w:t>0.00310001</w:t>
            </w:r>
          </w:p>
        </w:tc>
        <w:tc>
          <w:tcPr>
            <w:tcW w:w="910" w:type="pct"/>
            <w:hideMark/>
          </w:tcPr>
          <w:p w14:paraId="01244127" w14:textId="77777777" w:rsidR="00B87767" w:rsidRPr="00B87767" w:rsidRDefault="00B87767" w:rsidP="00B87767">
            <w:r w:rsidRPr="00B87767">
              <w:t>0.0007</w:t>
            </w:r>
          </w:p>
        </w:tc>
        <w:tc>
          <w:tcPr>
            <w:tcW w:w="910" w:type="pct"/>
            <w:hideMark/>
          </w:tcPr>
          <w:p w14:paraId="66E435C1" w14:textId="77777777" w:rsidR="00B87767" w:rsidRPr="00B87767" w:rsidRDefault="00B87767" w:rsidP="00B87767">
            <w:r w:rsidRPr="00B87767">
              <w:t>−0.0006</w:t>
            </w:r>
          </w:p>
        </w:tc>
        <w:tc>
          <w:tcPr>
            <w:tcW w:w="910" w:type="pct"/>
            <w:hideMark/>
          </w:tcPr>
          <w:p w14:paraId="5BEF1CFB" w14:textId="77777777" w:rsidR="00B87767" w:rsidRPr="00B87767" w:rsidRDefault="00B87767" w:rsidP="00B87767">
            <w:r w:rsidRPr="00B87767">
              <w:t>−0.00370001</w:t>
            </w:r>
          </w:p>
        </w:tc>
      </w:tr>
      <w:tr w:rsidR="00B87767" w:rsidRPr="00B87767" w14:paraId="3B1E45AD" w14:textId="77777777" w:rsidTr="00865EF5">
        <w:tc>
          <w:tcPr>
            <w:tcW w:w="931" w:type="pct"/>
            <w:hideMark/>
          </w:tcPr>
          <w:p w14:paraId="17448E86" w14:textId="77777777" w:rsidR="00B87767" w:rsidRPr="00B87767" w:rsidRDefault="00B87767" w:rsidP="00B87767"/>
        </w:tc>
        <w:tc>
          <w:tcPr>
            <w:tcW w:w="430" w:type="pct"/>
            <w:hideMark/>
          </w:tcPr>
          <w:p w14:paraId="3C1C6340" w14:textId="77777777" w:rsidR="00B87767" w:rsidRPr="00B87767" w:rsidRDefault="00B87767" w:rsidP="00B87767"/>
        </w:tc>
        <w:tc>
          <w:tcPr>
            <w:tcW w:w="910" w:type="pct"/>
            <w:hideMark/>
          </w:tcPr>
          <w:p w14:paraId="28186D69" w14:textId="77777777" w:rsidR="00B87767" w:rsidRPr="00B87767" w:rsidRDefault="00B87767" w:rsidP="00B87767">
            <w:r w:rsidRPr="00B87767">
              <w:t>(2.26)</w:t>
            </w:r>
          </w:p>
        </w:tc>
        <w:tc>
          <w:tcPr>
            <w:tcW w:w="910" w:type="pct"/>
            <w:hideMark/>
          </w:tcPr>
          <w:p w14:paraId="4C2A22D8" w14:textId="77777777" w:rsidR="00B87767" w:rsidRPr="00B87767" w:rsidRDefault="00B87767" w:rsidP="00B87767">
            <w:r w:rsidRPr="00B87767">
              <w:t>(0.51)</w:t>
            </w:r>
          </w:p>
        </w:tc>
        <w:tc>
          <w:tcPr>
            <w:tcW w:w="910" w:type="pct"/>
            <w:hideMark/>
          </w:tcPr>
          <w:p w14:paraId="0787A02C" w14:textId="77777777" w:rsidR="00B87767" w:rsidRPr="00B87767" w:rsidRDefault="00B87767" w:rsidP="00B87767">
            <w:r w:rsidRPr="00B87767">
              <w:t>(−0.42)</w:t>
            </w:r>
          </w:p>
        </w:tc>
        <w:tc>
          <w:tcPr>
            <w:tcW w:w="910" w:type="pct"/>
            <w:hideMark/>
          </w:tcPr>
          <w:p w14:paraId="79187A71" w14:textId="77777777" w:rsidR="00B87767" w:rsidRPr="00B87767" w:rsidRDefault="00B87767" w:rsidP="00B87767">
            <w:r w:rsidRPr="00B87767">
              <w:t>(−1.89)</w:t>
            </w:r>
          </w:p>
        </w:tc>
      </w:tr>
      <w:tr w:rsidR="00B87767" w:rsidRPr="00B87767" w14:paraId="592141B6" w14:textId="77777777" w:rsidTr="00865EF5">
        <w:tc>
          <w:tcPr>
            <w:tcW w:w="931" w:type="pct"/>
            <w:hideMark/>
          </w:tcPr>
          <w:p w14:paraId="1363C4CF" w14:textId="77777777" w:rsidR="00B87767" w:rsidRPr="00B87767" w:rsidRDefault="00B87767" w:rsidP="00B87767"/>
        </w:tc>
        <w:tc>
          <w:tcPr>
            <w:tcW w:w="430" w:type="pct"/>
            <w:hideMark/>
          </w:tcPr>
          <w:p w14:paraId="7581ED32" w14:textId="77777777" w:rsidR="00B87767" w:rsidRPr="00B87767" w:rsidRDefault="00B87767" w:rsidP="00B87767"/>
        </w:tc>
        <w:tc>
          <w:tcPr>
            <w:tcW w:w="910" w:type="pct"/>
            <w:hideMark/>
          </w:tcPr>
          <w:p w14:paraId="1475999E" w14:textId="77777777" w:rsidR="00B87767" w:rsidRPr="00B87767" w:rsidRDefault="00B87767" w:rsidP="00B87767">
            <w:r w:rsidRPr="00B87767">
              <w:t>1,533</w:t>
            </w:r>
          </w:p>
        </w:tc>
        <w:tc>
          <w:tcPr>
            <w:tcW w:w="910" w:type="pct"/>
            <w:hideMark/>
          </w:tcPr>
          <w:p w14:paraId="7E92FF03" w14:textId="77777777" w:rsidR="00B87767" w:rsidRPr="00B87767" w:rsidRDefault="00B87767" w:rsidP="00B87767">
            <w:r w:rsidRPr="00B87767">
              <w:t>1,576</w:t>
            </w:r>
          </w:p>
        </w:tc>
        <w:tc>
          <w:tcPr>
            <w:tcW w:w="910" w:type="pct"/>
            <w:hideMark/>
          </w:tcPr>
          <w:p w14:paraId="684E1444" w14:textId="77777777" w:rsidR="00B87767" w:rsidRPr="00B87767" w:rsidRDefault="00B87767" w:rsidP="00B87767">
            <w:r w:rsidRPr="00B87767">
              <w:t>1,449</w:t>
            </w:r>
          </w:p>
        </w:tc>
        <w:tc>
          <w:tcPr>
            <w:tcW w:w="910" w:type="pct"/>
            <w:hideMark/>
          </w:tcPr>
          <w:p w14:paraId="166C706A" w14:textId="77777777" w:rsidR="00B87767" w:rsidRPr="00B87767" w:rsidRDefault="00B87767" w:rsidP="00B87767"/>
        </w:tc>
      </w:tr>
      <w:tr w:rsidR="00B87767" w:rsidRPr="00B87767" w14:paraId="15127EAB" w14:textId="77777777" w:rsidTr="00865EF5">
        <w:tc>
          <w:tcPr>
            <w:tcW w:w="931" w:type="pct"/>
            <w:hideMark/>
          </w:tcPr>
          <w:p w14:paraId="6BE2CD97" w14:textId="77777777" w:rsidR="00B87767" w:rsidRPr="00B87767" w:rsidRDefault="00B87767" w:rsidP="00B87767"/>
        </w:tc>
        <w:tc>
          <w:tcPr>
            <w:tcW w:w="430" w:type="pct"/>
            <w:hideMark/>
          </w:tcPr>
          <w:p w14:paraId="76F5F7F6" w14:textId="77777777" w:rsidR="00B87767" w:rsidRPr="00B87767" w:rsidRDefault="00B87767" w:rsidP="00B87767">
            <w:r w:rsidRPr="00B87767">
              <w:t>M</w:t>
            </w:r>
          </w:p>
        </w:tc>
        <w:tc>
          <w:tcPr>
            <w:tcW w:w="910" w:type="pct"/>
            <w:hideMark/>
          </w:tcPr>
          <w:p w14:paraId="55369DF7" w14:textId="77777777" w:rsidR="00B87767" w:rsidRPr="00B87767" w:rsidRDefault="00B87767" w:rsidP="00B87767">
            <w:r w:rsidRPr="00B87767">
              <w:t>−0.0003</w:t>
            </w:r>
          </w:p>
        </w:tc>
        <w:tc>
          <w:tcPr>
            <w:tcW w:w="910" w:type="pct"/>
            <w:hideMark/>
          </w:tcPr>
          <w:p w14:paraId="2B56E17A" w14:textId="77777777" w:rsidR="00B87767" w:rsidRPr="00B87767" w:rsidRDefault="00B87767" w:rsidP="00B87767">
            <w:r w:rsidRPr="00B87767">
              <w:t>0.0006</w:t>
            </w:r>
          </w:p>
        </w:tc>
        <w:tc>
          <w:tcPr>
            <w:tcW w:w="910" w:type="pct"/>
            <w:hideMark/>
          </w:tcPr>
          <w:p w14:paraId="3F14C981" w14:textId="77777777" w:rsidR="00B87767" w:rsidRPr="00B87767" w:rsidRDefault="00B87767" w:rsidP="00B87767">
            <w:r w:rsidRPr="00B87767">
              <w:t>0.0011</w:t>
            </w:r>
          </w:p>
        </w:tc>
        <w:tc>
          <w:tcPr>
            <w:tcW w:w="910" w:type="pct"/>
            <w:hideMark/>
          </w:tcPr>
          <w:p w14:paraId="1B833EF2" w14:textId="77777777" w:rsidR="00B87767" w:rsidRPr="00B87767" w:rsidRDefault="00B87767" w:rsidP="00B87767">
            <w:r w:rsidRPr="00B87767">
              <w:t>0.0014</w:t>
            </w:r>
          </w:p>
        </w:tc>
      </w:tr>
      <w:tr w:rsidR="00B87767" w:rsidRPr="00B87767" w14:paraId="62160716" w14:textId="77777777" w:rsidTr="00865EF5">
        <w:tc>
          <w:tcPr>
            <w:tcW w:w="931" w:type="pct"/>
            <w:hideMark/>
          </w:tcPr>
          <w:p w14:paraId="019214CE" w14:textId="77777777" w:rsidR="00B87767" w:rsidRPr="00B87767" w:rsidRDefault="00B87767" w:rsidP="00B87767"/>
        </w:tc>
        <w:tc>
          <w:tcPr>
            <w:tcW w:w="430" w:type="pct"/>
            <w:hideMark/>
          </w:tcPr>
          <w:p w14:paraId="5C34DC88" w14:textId="77777777" w:rsidR="00B87767" w:rsidRPr="00B87767" w:rsidRDefault="00B87767" w:rsidP="00B87767"/>
        </w:tc>
        <w:tc>
          <w:tcPr>
            <w:tcW w:w="910" w:type="pct"/>
            <w:hideMark/>
          </w:tcPr>
          <w:p w14:paraId="72FD2200" w14:textId="77777777" w:rsidR="00B87767" w:rsidRPr="00B87767" w:rsidRDefault="00B87767" w:rsidP="00B87767">
            <w:r w:rsidRPr="00B87767">
              <w:t>(−0.22)</w:t>
            </w:r>
          </w:p>
        </w:tc>
        <w:tc>
          <w:tcPr>
            <w:tcW w:w="910" w:type="pct"/>
            <w:hideMark/>
          </w:tcPr>
          <w:p w14:paraId="740E4213" w14:textId="77777777" w:rsidR="00B87767" w:rsidRPr="00B87767" w:rsidRDefault="00B87767" w:rsidP="00B87767">
            <w:r w:rsidRPr="00B87767">
              <w:t>(0.61)</w:t>
            </w:r>
          </w:p>
        </w:tc>
        <w:tc>
          <w:tcPr>
            <w:tcW w:w="910" w:type="pct"/>
            <w:hideMark/>
          </w:tcPr>
          <w:p w14:paraId="6209B847" w14:textId="77777777" w:rsidR="00B87767" w:rsidRPr="00B87767" w:rsidRDefault="00B87767" w:rsidP="00B87767">
            <w:r w:rsidRPr="00B87767">
              <w:t>(1.12)</w:t>
            </w:r>
          </w:p>
        </w:tc>
        <w:tc>
          <w:tcPr>
            <w:tcW w:w="910" w:type="pct"/>
            <w:hideMark/>
          </w:tcPr>
          <w:p w14:paraId="29EF72DB" w14:textId="77777777" w:rsidR="00B87767" w:rsidRPr="00B87767" w:rsidRDefault="00B87767" w:rsidP="00B87767">
            <w:r w:rsidRPr="00B87767">
              <w:t>(0.89)</w:t>
            </w:r>
          </w:p>
        </w:tc>
      </w:tr>
      <w:tr w:rsidR="00B87767" w:rsidRPr="00B87767" w14:paraId="2172FC9A" w14:textId="77777777" w:rsidTr="00865EF5">
        <w:tc>
          <w:tcPr>
            <w:tcW w:w="931" w:type="pct"/>
            <w:hideMark/>
          </w:tcPr>
          <w:p w14:paraId="021AB46F" w14:textId="77777777" w:rsidR="00B87767" w:rsidRPr="00B87767" w:rsidRDefault="00B87767" w:rsidP="00B87767"/>
        </w:tc>
        <w:tc>
          <w:tcPr>
            <w:tcW w:w="430" w:type="pct"/>
            <w:hideMark/>
          </w:tcPr>
          <w:p w14:paraId="5588A6D8" w14:textId="77777777" w:rsidR="00B87767" w:rsidRPr="00B87767" w:rsidRDefault="00B87767" w:rsidP="00B87767"/>
        </w:tc>
        <w:tc>
          <w:tcPr>
            <w:tcW w:w="910" w:type="pct"/>
            <w:hideMark/>
          </w:tcPr>
          <w:p w14:paraId="76757FDD" w14:textId="77777777" w:rsidR="00B87767" w:rsidRPr="00B87767" w:rsidRDefault="00B87767" w:rsidP="00B87767">
            <w:r w:rsidRPr="00B87767">
              <w:t>1,475</w:t>
            </w:r>
          </w:p>
        </w:tc>
        <w:tc>
          <w:tcPr>
            <w:tcW w:w="910" w:type="pct"/>
            <w:hideMark/>
          </w:tcPr>
          <w:p w14:paraId="14B73880" w14:textId="77777777" w:rsidR="00B87767" w:rsidRPr="00B87767" w:rsidRDefault="00B87767" w:rsidP="00B87767">
            <w:r w:rsidRPr="00B87767">
              <w:t>1,949</w:t>
            </w:r>
          </w:p>
        </w:tc>
        <w:tc>
          <w:tcPr>
            <w:tcW w:w="910" w:type="pct"/>
            <w:hideMark/>
          </w:tcPr>
          <w:p w14:paraId="53FF39AD" w14:textId="77777777" w:rsidR="00B87767" w:rsidRPr="00B87767" w:rsidRDefault="00B87767" w:rsidP="00B87767">
            <w:r w:rsidRPr="00B87767">
              <w:t>1,757</w:t>
            </w:r>
          </w:p>
        </w:tc>
        <w:tc>
          <w:tcPr>
            <w:tcW w:w="910" w:type="pct"/>
            <w:hideMark/>
          </w:tcPr>
          <w:p w14:paraId="01547E03" w14:textId="77777777" w:rsidR="00B87767" w:rsidRPr="00B87767" w:rsidRDefault="00B87767" w:rsidP="00B87767"/>
        </w:tc>
      </w:tr>
      <w:tr w:rsidR="00B87767" w:rsidRPr="00B87767" w14:paraId="43330C13" w14:textId="77777777" w:rsidTr="00865EF5">
        <w:tc>
          <w:tcPr>
            <w:tcW w:w="931" w:type="pct"/>
            <w:hideMark/>
          </w:tcPr>
          <w:p w14:paraId="53516CAC" w14:textId="77777777" w:rsidR="00B87767" w:rsidRPr="00B87767" w:rsidRDefault="00B87767" w:rsidP="00B87767"/>
        </w:tc>
        <w:tc>
          <w:tcPr>
            <w:tcW w:w="430" w:type="pct"/>
            <w:hideMark/>
          </w:tcPr>
          <w:p w14:paraId="75C2E7D2" w14:textId="77777777" w:rsidR="00B87767" w:rsidRPr="00B87767" w:rsidRDefault="00B87767" w:rsidP="00B87767">
            <w:r w:rsidRPr="00B87767">
              <w:t>H</w:t>
            </w:r>
          </w:p>
        </w:tc>
        <w:tc>
          <w:tcPr>
            <w:tcW w:w="910" w:type="pct"/>
            <w:hideMark/>
          </w:tcPr>
          <w:p w14:paraId="51446A02" w14:textId="77777777" w:rsidR="00B87767" w:rsidRPr="00B87767" w:rsidRDefault="00B87767" w:rsidP="00B87767">
            <w:r w:rsidRPr="00B87767">
              <w:t>0.00300001</w:t>
            </w:r>
          </w:p>
        </w:tc>
        <w:tc>
          <w:tcPr>
            <w:tcW w:w="910" w:type="pct"/>
            <w:hideMark/>
          </w:tcPr>
          <w:p w14:paraId="48A3BF58" w14:textId="77777777" w:rsidR="00B87767" w:rsidRPr="00B87767" w:rsidRDefault="00B87767" w:rsidP="00B87767">
            <w:r w:rsidRPr="00B87767">
              <w:t>0.0006</w:t>
            </w:r>
          </w:p>
        </w:tc>
        <w:tc>
          <w:tcPr>
            <w:tcW w:w="910" w:type="pct"/>
            <w:hideMark/>
          </w:tcPr>
          <w:p w14:paraId="4CF06D08" w14:textId="77777777" w:rsidR="00B87767" w:rsidRPr="00B87767" w:rsidRDefault="00B87767" w:rsidP="00B87767">
            <w:r w:rsidRPr="00B87767">
              <w:t>−0.00220001</w:t>
            </w:r>
          </w:p>
        </w:tc>
        <w:tc>
          <w:tcPr>
            <w:tcW w:w="910" w:type="pct"/>
            <w:hideMark/>
          </w:tcPr>
          <w:p w14:paraId="3E93B27C" w14:textId="77777777" w:rsidR="00B87767" w:rsidRPr="00B87767" w:rsidRDefault="00B87767" w:rsidP="00B87767">
            <w:r w:rsidRPr="00B87767">
              <w:t>−0.00520001</w:t>
            </w:r>
          </w:p>
        </w:tc>
      </w:tr>
      <w:tr w:rsidR="00B87767" w:rsidRPr="00B87767" w14:paraId="4AD9A30C" w14:textId="77777777" w:rsidTr="00865EF5">
        <w:tc>
          <w:tcPr>
            <w:tcW w:w="931" w:type="pct"/>
            <w:hideMark/>
          </w:tcPr>
          <w:p w14:paraId="18630441" w14:textId="77777777" w:rsidR="00B87767" w:rsidRPr="00B87767" w:rsidRDefault="00B87767" w:rsidP="00B87767"/>
        </w:tc>
        <w:tc>
          <w:tcPr>
            <w:tcW w:w="430" w:type="pct"/>
            <w:hideMark/>
          </w:tcPr>
          <w:p w14:paraId="29A6F2CD" w14:textId="77777777" w:rsidR="00B87767" w:rsidRPr="00B87767" w:rsidRDefault="00B87767" w:rsidP="00B87767"/>
        </w:tc>
        <w:tc>
          <w:tcPr>
            <w:tcW w:w="910" w:type="pct"/>
            <w:hideMark/>
          </w:tcPr>
          <w:p w14:paraId="04BD7D5D" w14:textId="77777777" w:rsidR="00B87767" w:rsidRPr="00B87767" w:rsidRDefault="00B87767" w:rsidP="00B87767">
            <w:r w:rsidRPr="00B87767">
              <w:t>(1.94)</w:t>
            </w:r>
          </w:p>
        </w:tc>
        <w:tc>
          <w:tcPr>
            <w:tcW w:w="910" w:type="pct"/>
            <w:hideMark/>
          </w:tcPr>
          <w:p w14:paraId="747F18EC" w14:textId="77777777" w:rsidR="00B87767" w:rsidRPr="00B87767" w:rsidRDefault="00B87767" w:rsidP="00B87767">
            <w:r w:rsidRPr="00B87767">
              <w:t>(0.51)</w:t>
            </w:r>
          </w:p>
        </w:tc>
        <w:tc>
          <w:tcPr>
            <w:tcW w:w="910" w:type="pct"/>
            <w:hideMark/>
          </w:tcPr>
          <w:p w14:paraId="4AEC0228" w14:textId="77777777" w:rsidR="00B87767" w:rsidRPr="00B87767" w:rsidRDefault="00B87767" w:rsidP="00B87767">
            <w:r w:rsidRPr="00B87767">
              <w:t>(−1.76)</w:t>
            </w:r>
          </w:p>
        </w:tc>
        <w:tc>
          <w:tcPr>
            <w:tcW w:w="910" w:type="pct"/>
            <w:hideMark/>
          </w:tcPr>
          <w:p w14:paraId="5B1B8C13" w14:textId="77777777" w:rsidR="00B87767" w:rsidRPr="00B87767" w:rsidRDefault="00B87767" w:rsidP="00B87767">
            <w:r w:rsidRPr="00B87767">
              <w:t>(−2.61)</w:t>
            </w:r>
          </w:p>
        </w:tc>
      </w:tr>
      <w:tr w:rsidR="00B87767" w:rsidRPr="00B87767" w14:paraId="636D9327" w14:textId="77777777" w:rsidTr="00865EF5">
        <w:tc>
          <w:tcPr>
            <w:tcW w:w="931" w:type="pct"/>
            <w:hideMark/>
          </w:tcPr>
          <w:p w14:paraId="1A50DDA7" w14:textId="77777777" w:rsidR="00B87767" w:rsidRPr="00B87767" w:rsidRDefault="00B87767" w:rsidP="00B87767"/>
        </w:tc>
        <w:tc>
          <w:tcPr>
            <w:tcW w:w="430" w:type="pct"/>
            <w:hideMark/>
          </w:tcPr>
          <w:p w14:paraId="2B53FE6D" w14:textId="77777777" w:rsidR="00B87767" w:rsidRPr="00B87767" w:rsidRDefault="00B87767" w:rsidP="00B87767"/>
        </w:tc>
        <w:tc>
          <w:tcPr>
            <w:tcW w:w="910" w:type="pct"/>
            <w:hideMark/>
          </w:tcPr>
          <w:p w14:paraId="50545C43" w14:textId="77777777" w:rsidR="00B87767" w:rsidRPr="00B87767" w:rsidRDefault="00B87767" w:rsidP="00B87767">
            <w:r w:rsidRPr="00B87767">
              <w:t>1,550</w:t>
            </w:r>
          </w:p>
        </w:tc>
        <w:tc>
          <w:tcPr>
            <w:tcW w:w="910" w:type="pct"/>
            <w:hideMark/>
          </w:tcPr>
          <w:p w14:paraId="4F6446D0" w14:textId="77777777" w:rsidR="00B87767" w:rsidRPr="00B87767" w:rsidRDefault="00B87767" w:rsidP="00B87767">
            <w:r w:rsidRPr="00B87767">
              <w:t>1,656</w:t>
            </w:r>
          </w:p>
        </w:tc>
        <w:tc>
          <w:tcPr>
            <w:tcW w:w="910" w:type="pct"/>
            <w:hideMark/>
          </w:tcPr>
          <w:p w14:paraId="54FD768C" w14:textId="77777777" w:rsidR="00B87767" w:rsidRPr="00B87767" w:rsidRDefault="00B87767" w:rsidP="00B87767">
            <w:r w:rsidRPr="00B87767">
              <w:t>1,663</w:t>
            </w:r>
          </w:p>
        </w:tc>
        <w:tc>
          <w:tcPr>
            <w:tcW w:w="910" w:type="pct"/>
            <w:hideMark/>
          </w:tcPr>
          <w:p w14:paraId="1AB9C2A9" w14:textId="77777777" w:rsidR="00B87767" w:rsidRPr="00B87767" w:rsidRDefault="00B87767" w:rsidP="00B87767"/>
        </w:tc>
      </w:tr>
      <w:tr w:rsidR="00B87767" w:rsidRPr="00B87767" w14:paraId="04C23975" w14:textId="77777777" w:rsidTr="00865EF5">
        <w:tc>
          <w:tcPr>
            <w:tcW w:w="931" w:type="pct"/>
            <w:hideMark/>
          </w:tcPr>
          <w:p w14:paraId="7DB31D20" w14:textId="77777777" w:rsidR="00B87767" w:rsidRPr="00B87767" w:rsidRDefault="00B87767" w:rsidP="00B87767"/>
        </w:tc>
        <w:tc>
          <w:tcPr>
            <w:tcW w:w="430" w:type="pct"/>
            <w:hideMark/>
          </w:tcPr>
          <w:p w14:paraId="5B714C49" w14:textId="77777777" w:rsidR="00B87767" w:rsidRPr="00B87767" w:rsidRDefault="00B87767" w:rsidP="00B87767">
            <w:r w:rsidRPr="00B87767">
              <w:t>H – L</w:t>
            </w:r>
          </w:p>
        </w:tc>
        <w:tc>
          <w:tcPr>
            <w:tcW w:w="910" w:type="pct"/>
            <w:hideMark/>
          </w:tcPr>
          <w:p w14:paraId="24886982" w14:textId="77777777" w:rsidR="00B87767" w:rsidRPr="00B87767" w:rsidRDefault="00B87767" w:rsidP="00B87767">
            <w:r w:rsidRPr="00B87767">
              <w:t>–0.0001</w:t>
            </w:r>
          </w:p>
        </w:tc>
        <w:tc>
          <w:tcPr>
            <w:tcW w:w="910" w:type="pct"/>
            <w:hideMark/>
          </w:tcPr>
          <w:p w14:paraId="204463AA" w14:textId="77777777" w:rsidR="00B87767" w:rsidRPr="00B87767" w:rsidRDefault="00B87767" w:rsidP="00B87767">
            <w:r w:rsidRPr="00B87767">
              <w:t>−0.0001</w:t>
            </w:r>
          </w:p>
        </w:tc>
        <w:tc>
          <w:tcPr>
            <w:tcW w:w="910" w:type="pct"/>
            <w:hideMark/>
          </w:tcPr>
          <w:p w14:paraId="7AB03683" w14:textId="77777777" w:rsidR="00B87767" w:rsidRPr="00B87767" w:rsidRDefault="00B87767" w:rsidP="00B87767">
            <w:r w:rsidRPr="00B87767">
              <w:t>−0.0016</w:t>
            </w:r>
          </w:p>
        </w:tc>
        <w:tc>
          <w:tcPr>
            <w:tcW w:w="910" w:type="pct"/>
            <w:hideMark/>
          </w:tcPr>
          <w:p w14:paraId="552843EA" w14:textId="77777777" w:rsidR="00B87767" w:rsidRPr="00B87767" w:rsidRDefault="00B87767" w:rsidP="00B87767"/>
        </w:tc>
      </w:tr>
      <w:tr w:rsidR="00B87767" w:rsidRPr="00B87767" w14:paraId="06D5E3D3" w14:textId="77777777" w:rsidTr="00865EF5">
        <w:tc>
          <w:tcPr>
            <w:tcW w:w="931" w:type="pct"/>
            <w:hideMark/>
          </w:tcPr>
          <w:p w14:paraId="2A2301FD" w14:textId="77777777" w:rsidR="00B87767" w:rsidRPr="00B87767" w:rsidRDefault="00B87767" w:rsidP="00B87767">
            <w:r w:rsidRPr="00B87767">
              <w:t> </w:t>
            </w:r>
          </w:p>
        </w:tc>
        <w:tc>
          <w:tcPr>
            <w:tcW w:w="430" w:type="pct"/>
            <w:hideMark/>
          </w:tcPr>
          <w:p w14:paraId="1C102180" w14:textId="77777777" w:rsidR="00B87767" w:rsidRPr="00B87767" w:rsidRDefault="00B87767" w:rsidP="00B87767"/>
        </w:tc>
        <w:tc>
          <w:tcPr>
            <w:tcW w:w="910" w:type="pct"/>
            <w:hideMark/>
          </w:tcPr>
          <w:p w14:paraId="31E1F621" w14:textId="77777777" w:rsidR="00B87767" w:rsidRPr="00B87767" w:rsidRDefault="00B87767" w:rsidP="00B87767">
            <w:r w:rsidRPr="00B87767">
              <w:t>(−0.05)</w:t>
            </w:r>
          </w:p>
        </w:tc>
        <w:tc>
          <w:tcPr>
            <w:tcW w:w="910" w:type="pct"/>
            <w:hideMark/>
          </w:tcPr>
          <w:p w14:paraId="44AC2688" w14:textId="77777777" w:rsidR="00B87767" w:rsidRPr="00B87767" w:rsidRDefault="00B87767" w:rsidP="00B87767">
            <w:r w:rsidRPr="00B87767">
              <w:t>(−0.04)</w:t>
            </w:r>
          </w:p>
        </w:tc>
        <w:tc>
          <w:tcPr>
            <w:tcW w:w="910" w:type="pct"/>
            <w:hideMark/>
          </w:tcPr>
          <w:p w14:paraId="1B4F0161" w14:textId="77777777" w:rsidR="00B87767" w:rsidRPr="00B87767" w:rsidRDefault="00B87767" w:rsidP="00B87767">
            <w:r w:rsidRPr="00B87767">
              <w:t>(−0.85)</w:t>
            </w:r>
          </w:p>
        </w:tc>
        <w:tc>
          <w:tcPr>
            <w:tcW w:w="910" w:type="pct"/>
            <w:hideMark/>
          </w:tcPr>
          <w:p w14:paraId="40F4B523" w14:textId="77777777" w:rsidR="00B87767" w:rsidRPr="00B87767" w:rsidRDefault="00B87767" w:rsidP="00B87767">
            <w:r w:rsidRPr="00B87767">
              <w:t> </w:t>
            </w:r>
          </w:p>
        </w:tc>
      </w:tr>
      <w:tr w:rsidR="00B87767" w:rsidRPr="00B87767" w14:paraId="18016286" w14:textId="77777777" w:rsidTr="00865EF5">
        <w:tc>
          <w:tcPr>
            <w:tcW w:w="931" w:type="pct"/>
            <w:hideMark/>
          </w:tcPr>
          <w:p w14:paraId="5691BC8A" w14:textId="77777777" w:rsidR="00B87767" w:rsidRPr="00B87767" w:rsidRDefault="00B87767" w:rsidP="00B87767">
            <w:r w:rsidRPr="00B87767">
              <w:t>SIZE</w:t>
            </w:r>
          </w:p>
        </w:tc>
        <w:tc>
          <w:tcPr>
            <w:tcW w:w="430" w:type="pct"/>
            <w:hideMark/>
          </w:tcPr>
          <w:p w14:paraId="2FFADE63" w14:textId="77777777" w:rsidR="00B87767" w:rsidRPr="00B87767" w:rsidRDefault="00B87767" w:rsidP="00B87767">
            <w:r w:rsidRPr="00B87767">
              <w:t>L</w:t>
            </w:r>
          </w:p>
        </w:tc>
        <w:tc>
          <w:tcPr>
            <w:tcW w:w="910" w:type="pct"/>
            <w:hideMark/>
          </w:tcPr>
          <w:p w14:paraId="46325727" w14:textId="77777777" w:rsidR="00B87767" w:rsidRPr="00B87767" w:rsidRDefault="00B87767" w:rsidP="00B87767">
            <w:r w:rsidRPr="00B87767">
              <w:t>0.0020</w:t>
            </w:r>
          </w:p>
        </w:tc>
        <w:tc>
          <w:tcPr>
            <w:tcW w:w="910" w:type="pct"/>
            <w:hideMark/>
          </w:tcPr>
          <w:p w14:paraId="14464F2F" w14:textId="77777777" w:rsidR="00B87767" w:rsidRPr="00B87767" w:rsidRDefault="00B87767" w:rsidP="00B87767">
            <w:r w:rsidRPr="00B87767">
              <w:t>−0.0003</w:t>
            </w:r>
          </w:p>
        </w:tc>
        <w:tc>
          <w:tcPr>
            <w:tcW w:w="910" w:type="pct"/>
            <w:hideMark/>
          </w:tcPr>
          <w:p w14:paraId="685873A5" w14:textId="77777777" w:rsidR="00B87767" w:rsidRPr="00B87767" w:rsidRDefault="00B87767" w:rsidP="00B87767">
            <w:r w:rsidRPr="00B87767">
              <w:t>−0.0016</w:t>
            </w:r>
          </w:p>
        </w:tc>
        <w:tc>
          <w:tcPr>
            <w:tcW w:w="910" w:type="pct"/>
            <w:hideMark/>
          </w:tcPr>
          <w:p w14:paraId="24597C46" w14:textId="77777777" w:rsidR="00B87767" w:rsidRPr="00B87767" w:rsidRDefault="00B87767" w:rsidP="00B87767">
            <w:r w:rsidRPr="00B87767">
              <w:t>−0.00360001</w:t>
            </w:r>
          </w:p>
        </w:tc>
      </w:tr>
      <w:tr w:rsidR="00B87767" w:rsidRPr="00B87767" w14:paraId="0092DBD7" w14:textId="77777777" w:rsidTr="00865EF5">
        <w:tc>
          <w:tcPr>
            <w:tcW w:w="931" w:type="pct"/>
            <w:hideMark/>
          </w:tcPr>
          <w:p w14:paraId="082D6109" w14:textId="77777777" w:rsidR="00B87767" w:rsidRPr="00B87767" w:rsidRDefault="00B87767" w:rsidP="00B87767"/>
        </w:tc>
        <w:tc>
          <w:tcPr>
            <w:tcW w:w="430" w:type="pct"/>
            <w:hideMark/>
          </w:tcPr>
          <w:p w14:paraId="4FF04C24" w14:textId="77777777" w:rsidR="00B87767" w:rsidRPr="00B87767" w:rsidRDefault="00B87767" w:rsidP="00B87767"/>
        </w:tc>
        <w:tc>
          <w:tcPr>
            <w:tcW w:w="910" w:type="pct"/>
            <w:hideMark/>
          </w:tcPr>
          <w:p w14:paraId="50A5F1EB" w14:textId="77777777" w:rsidR="00B87767" w:rsidRPr="00B87767" w:rsidRDefault="00B87767" w:rsidP="00B87767">
            <w:r w:rsidRPr="00B87767">
              <w:t>(1.56)</w:t>
            </w:r>
          </w:p>
        </w:tc>
        <w:tc>
          <w:tcPr>
            <w:tcW w:w="910" w:type="pct"/>
            <w:hideMark/>
          </w:tcPr>
          <w:p w14:paraId="093EB358" w14:textId="77777777" w:rsidR="00B87767" w:rsidRPr="00B87767" w:rsidRDefault="00B87767" w:rsidP="00B87767">
            <w:r w:rsidRPr="00B87767">
              <w:t>(−0.24)</w:t>
            </w:r>
          </w:p>
        </w:tc>
        <w:tc>
          <w:tcPr>
            <w:tcW w:w="910" w:type="pct"/>
            <w:hideMark/>
          </w:tcPr>
          <w:p w14:paraId="4572EAD2" w14:textId="77777777" w:rsidR="00B87767" w:rsidRPr="00B87767" w:rsidRDefault="00B87767" w:rsidP="00B87767">
            <w:r w:rsidRPr="00B87767">
              <w:t>(−0.92)</w:t>
            </w:r>
          </w:p>
        </w:tc>
        <w:tc>
          <w:tcPr>
            <w:tcW w:w="910" w:type="pct"/>
            <w:hideMark/>
          </w:tcPr>
          <w:p w14:paraId="64A74870" w14:textId="77777777" w:rsidR="00B87767" w:rsidRPr="00B87767" w:rsidRDefault="00B87767" w:rsidP="00B87767">
            <w:r w:rsidRPr="00B87767">
              <w:t>(−1.70)</w:t>
            </w:r>
          </w:p>
        </w:tc>
      </w:tr>
      <w:tr w:rsidR="00B87767" w:rsidRPr="00B87767" w14:paraId="0B36C7F6" w14:textId="77777777" w:rsidTr="00865EF5">
        <w:tc>
          <w:tcPr>
            <w:tcW w:w="931" w:type="pct"/>
            <w:hideMark/>
          </w:tcPr>
          <w:p w14:paraId="1D0870D8" w14:textId="77777777" w:rsidR="00B87767" w:rsidRPr="00B87767" w:rsidRDefault="00B87767" w:rsidP="00B87767"/>
        </w:tc>
        <w:tc>
          <w:tcPr>
            <w:tcW w:w="430" w:type="pct"/>
            <w:hideMark/>
          </w:tcPr>
          <w:p w14:paraId="67DDC89D" w14:textId="77777777" w:rsidR="00B87767" w:rsidRPr="00B87767" w:rsidRDefault="00B87767" w:rsidP="00B87767"/>
        </w:tc>
        <w:tc>
          <w:tcPr>
            <w:tcW w:w="910" w:type="pct"/>
            <w:hideMark/>
          </w:tcPr>
          <w:p w14:paraId="42661294" w14:textId="77777777" w:rsidR="00B87767" w:rsidRPr="00B87767" w:rsidRDefault="00B87767" w:rsidP="00B87767">
            <w:r w:rsidRPr="00B87767">
              <w:t>1,714</w:t>
            </w:r>
          </w:p>
        </w:tc>
        <w:tc>
          <w:tcPr>
            <w:tcW w:w="910" w:type="pct"/>
            <w:hideMark/>
          </w:tcPr>
          <w:p w14:paraId="60E38A56" w14:textId="77777777" w:rsidR="00B87767" w:rsidRPr="00B87767" w:rsidRDefault="00B87767" w:rsidP="00B87767">
            <w:r w:rsidRPr="00B87767">
              <w:t>1,672</w:t>
            </w:r>
          </w:p>
        </w:tc>
        <w:tc>
          <w:tcPr>
            <w:tcW w:w="910" w:type="pct"/>
            <w:hideMark/>
          </w:tcPr>
          <w:p w14:paraId="143EE587" w14:textId="77777777" w:rsidR="00B87767" w:rsidRPr="00B87767" w:rsidRDefault="00B87767" w:rsidP="00B87767">
            <w:r w:rsidRPr="00B87767">
              <w:t>1,172</w:t>
            </w:r>
          </w:p>
        </w:tc>
        <w:tc>
          <w:tcPr>
            <w:tcW w:w="910" w:type="pct"/>
            <w:hideMark/>
          </w:tcPr>
          <w:p w14:paraId="4BF82F2E" w14:textId="77777777" w:rsidR="00B87767" w:rsidRPr="00B87767" w:rsidRDefault="00B87767" w:rsidP="00B87767"/>
        </w:tc>
      </w:tr>
      <w:tr w:rsidR="00B87767" w:rsidRPr="00B87767" w14:paraId="03C36AD2" w14:textId="77777777" w:rsidTr="00865EF5">
        <w:tc>
          <w:tcPr>
            <w:tcW w:w="931" w:type="pct"/>
            <w:hideMark/>
          </w:tcPr>
          <w:p w14:paraId="4FA1F073" w14:textId="77777777" w:rsidR="00B87767" w:rsidRPr="00B87767" w:rsidRDefault="00B87767" w:rsidP="00B87767"/>
        </w:tc>
        <w:tc>
          <w:tcPr>
            <w:tcW w:w="430" w:type="pct"/>
            <w:hideMark/>
          </w:tcPr>
          <w:p w14:paraId="12923B94" w14:textId="77777777" w:rsidR="00B87767" w:rsidRPr="00B87767" w:rsidRDefault="00B87767" w:rsidP="00B87767">
            <w:r w:rsidRPr="00B87767">
              <w:t>M</w:t>
            </w:r>
          </w:p>
        </w:tc>
        <w:tc>
          <w:tcPr>
            <w:tcW w:w="910" w:type="pct"/>
            <w:hideMark/>
          </w:tcPr>
          <w:p w14:paraId="0F046167" w14:textId="77777777" w:rsidR="00B87767" w:rsidRPr="00B87767" w:rsidRDefault="00B87767" w:rsidP="00B87767">
            <w:r w:rsidRPr="00B87767">
              <w:t>0.0021</w:t>
            </w:r>
          </w:p>
        </w:tc>
        <w:tc>
          <w:tcPr>
            <w:tcW w:w="910" w:type="pct"/>
            <w:hideMark/>
          </w:tcPr>
          <w:p w14:paraId="36196E95" w14:textId="77777777" w:rsidR="00B87767" w:rsidRPr="00B87767" w:rsidRDefault="00B87767" w:rsidP="00B87767">
            <w:r w:rsidRPr="00B87767">
              <w:t>0.0003</w:t>
            </w:r>
          </w:p>
        </w:tc>
        <w:tc>
          <w:tcPr>
            <w:tcW w:w="910" w:type="pct"/>
            <w:hideMark/>
          </w:tcPr>
          <w:p w14:paraId="08B40C85" w14:textId="77777777" w:rsidR="00B87767" w:rsidRPr="00B87767" w:rsidRDefault="00B87767" w:rsidP="00B87767">
            <w:r w:rsidRPr="00B87767">
              <w:t>−0.0002</w:t>
            </w:r>
          </w:p>
        </w:tc>
        <w:tc>
          <w:tcPr>
            <w:tcW w:w="910" w:type="pct"/>
            <w:hideMark/>
          </w:tcPr>
          <w:p w14:paraId="7E50FB3E" w14:textId="77777777" w:rsidR="00B87767" w:rsidRPr="00B87767" w:rsidRDefault="00B87767" w:rsidP="00B87767">
            <w:r w:rsidRPr="00B87767">
              <w:t>−0.0023</w:t>
            </w:r>
          </w:p>
        </w:tc>
      </w:tr>
      <w:tr w:rsidR="00B87767" w:rsidRPr="00B87767" w14:paraId="569BD2B4" w14:textId="77777777" w:rsidTr="00865EF5">
        <w:tc>
          <w:tcPr>
            <w:tcW w:w="931" w:type="pct"/>
            <w:hideMark/>
          </w:tcPr>
          <w:p w14:paraId="7AE59FFA" w14:textId="77777777" w:rsidR="00B87767" w:rsidRPr="00B87767" w:rsidRDefault="00B87767" w:rsidP="00B87767"/>
        </w:tc>
        <w:tc>
          <w:tcPr>
            <w:tcW w:w="430" w:type="pct"/>
            <w:hideMark/>
          </w:tcPr>
          <w:p w14:paraId="563721AB" w14:textId="77777777" w:rsidR="00B87767" w:rsidRPr="00B87767" w:rsidRDefault="00B87767" w:rsidP="00B87767"/>
        </w:tc>
        <w:tc>
          <w:tcPr>
            <w:tcW w:w="910" w:type="pct"/>
            <w:hideMark/>
          </w:tcPr>
          <w:p w14:paraId="1C139409" w14:textId="77777777" w:rsidR="00B87767" w:rsidRPr="00B87767" w:rsidRDefault="00B87767" w:rsidP="00B87767">
            <w:r w:rsidRPr="00B87767">
              <w:t>(1.54)</w:t>
            </w:r>
          </w:p>
        </w:tc>
        <w:tc>
          <w:tcPr>
            <w:tcW w:w="910" w:type="pct"/>
            <w:hideMark/>
          </w:tcPr>
          <w:p w14:paraId="3622DADD" w14:textId="77777777" w:rsidR="00B87767" w:rsidRPr="00B87767" w:rsidRDefault="00B87767" w:rsidP="00B87767">
            <w:r w:rsidRPr="00B87767">
              <w:t>(0.33)</w:t>
            </w:r>
          </w:p>
        </w:tc>
        <w:tc>
          <w:tcPr>
            <w:tcW w:w="910" w:type="pct"/>
            <w:hideMark/>
          </w:tcPr>
          <w:p w14:paraId="72330F99" w14:textId="77777777" w:rsidR="00B87767" w:rsidRPr="00B87767" w:rsidRDefault="00B87767" w:rsidP="00B87767">
            <w:r w:rsidRPr="00B87767">
              <w:t>(−0.15)</w:t>
            </w:r>
          </w:p>
        </w:tc>
        <w:tc>
          <w:tcPr>
            <w:tcW w:w="910" w:type="pct"/>
            <w:hideMark/>
          </w:tcPr>
          <w:p w14:paraId="2BEA4D14" w14:textId="77777777" w:rsidR="00B87767" w:rsidRPr="00B87767" w:rsidRDefault="00B87767" w:rsidP="00B87767">
            <w:r w:rsidRPr="00B87767">
              <w:t>(−1.26)</w:t>
            </w:r>
          </w:p>
        </w:tc>
      </w:tr>
      <w:tr w:rsidR="00B87767" w:rsidRPr="00B87767" w14:paraId="438C2601" w14:textId="77777777" w:rsidTr="00865EF5">
        <w:tc>
          <w:tcPr>
            <w:tcW w:w="931" w:type="pct"/>
            <w:hideMark/>
          </w:tcPr>
          <w:p w14:paraId="32EF2672" w14:textId="77777777" w:rsidR="00B87767" w:rsidRPr="00B87767" w:rsidRDefault="00B87767" w:rsidP="00B87767"/>
        </w:tc>
        <w:tc>
          <w:tcPr>
            <w:tcW w:w="430" w:type="pct"/>
            <w:hideMark/>
          </w:tcPr>
          <w:p w14:paraId="1BA2C233" w14:textId="77777777" w:rsidR="00B87767" w:rsidRPr="00B87767" w:rsidRDefault="00B87767" w:rsidP="00B87767"/>
        </w:tc>
        <w:tc>
          <w:tcPr>
            <w:tcW w:w="910" w:type="pct"/>
            <w:hideMark/>
          </w:tcPr>
          <w:p w14:paraId="4E00EFC0" w14:textId="77777777" w:rsidR="00B87767" w:rsidRPr="00B87767" w:rsidRDefault="00B87767" w:rsidP="00B87767">
            <w:r w:rsidRPr="00B87767">
              <w:t>1,745</w:t>
            </w:r>
          </w:p>
        </w:tc>
        <w:tc>
          <w:tcPr>
            <w:tcW w:w="910" w:type="pct"/>
            <w:hideMark/>
          </w:tcPr>
          <w:p w14:paraId="14FA6EB2" w14:textId="77777777" w:rsidR="00B87767" w:rsidRPr="00B87767" w:rsidRDefault="00B87767" w:rsidP="00B87767">
            <w:r w:rsidRPr="00B87767">
              <w:t>1,922</w:t>
            </w:r>
          </w:p>
        </w:tc>
        <w:tc>
          <w:tcPr>
            <w:tcW w:w="910" w:type="pct"/>
            <w:hideMark/>
          </w:tcPr>
          <w:p w14:paraId="66756340" w14:textId="77777777" w:rsidR="00B87767" w:rsidRPr="00B87767" w:rsidRDefault="00B87767" w:rsidP="00B87767">
            <w:r w:rsidRPr="00B87767">
              <w:t>1,514</w:t>
            </w:r>
          </w:p>
        </w:tc>
        <w:tc>
          <w:tcPr>
            <w:tcW w:w="910" w:type="pct"/>
            <w:hideMark/>
          </w:tcPr>
          <w:p w14:paraId="406D7E1E" w14:textId="77777777" w:rsidR="00B87767" w:rsidRPr="00B87767" w:rsidRDefault="00B87767" w:rsidP="00B87767"/>
        </w:tc>
      </w:tr>
      <w:tr w:rsidR="00B87767" w:rsidRPr="00B87767" w14:paraId="439D3A30" w14:textId="77777777" w:rsidTr="00865EF5">
        <w:tc>
          <w:tcPr>
            <w:tcW w:w="931" w:type="pct"/>
            <w:hideMark/>
          </w:tcPr>
          <w:p w14:paraId="729ADDC9" w14:textId="77777777" w:rsidR="00B87767" w:rsidRPr="00B87767" w:rsidRDefault="00B87767" w:rsidP="00B87767"/>
        </w:tc>
        <w:tc>
          <w:tcPr>
            <w:tcW w:w="430" w:type="pct"/>
            <w:hideMark/>
          </w:tcPr>
          <w:p w14:paraId="3A3B57AA" w14:textId="77777777" w:rsidR="00B87767" w:rsidRPr="00B87767" w:rsidRDefault="00B87767" w:rsidP="00B87767">
            <w:r w:rsidRPr="00B87767">
              <w:t>H</w:t>
            </w:r>
          </w:p>
        </w:tc>
        <w:tc>
          <w:tcPr>
            <w:tcW w:w="910" w:type="pct"/>
            <w:hideMark/>
          </w:tcPr>
          <w:p w14:paraId="119EE11D" w14:textId="77777777" w:rsidR="00B87767" w:rsidRPr="00B87767" w:rsidRDefault="00B87767" w:rsidP="00B87767">
            <w:r w:rsidRPr="00B87767">
              <w:t>0.0017</w:t>
            </w:r>
          </w:p>
        </w:tc>
        <w:tc>
          <w:tcPr>
            <w:tcW w:w="910" w:type="pct"/>
            <w:hideMark/>
          </w:tcPr>
          <w:p w14:paraId="172ECC89" w14:textId="77777777" w:rsidR="00B87767" w:rsidRPr="00B87767" w:rsidRDefault="00B87767" w:rsidP="00B87767">
            <w:r w:rsidRPr="00B87767">
              <w:t>0.00200001</w:t>
            </w:r>
          </w:p>
        </w:tc>
        <w:tc>
          <w:tcPr>
            <w:tcW w:w="910" w:type="pct"/>
            <w:hideMark/>
          </w:tcPr>
          <w:p w14:paraId="796963AE" w14:textId="77777777" w:rsidR="00B87767" w:rsidRPr="00B87767" w:rsidRDefault="00B87767" w:rsidP="00B87767">
            <w:r w:rsidRPr="00B87767">
              <w:t>−0.0001</w:t>
            </w:r>
          </w:p>
        </w:tc>
        <w:tc>
          <w:tcPr>
            <w:tcW w:w="910" w:type="pct"/>
            <w:hideMark/>
          </w:tcPr>
          <w:p w14:paraId="5B220817" w14:textId="77777777" w:rsidR="00B87767" w:rsidRPr="00B87767" w:rsidRDefault="00B87767" w:rsidP="00B87767">
            <w:r w:rsidRPr="00B87767">
              <w:t>−0.0019</w:t>
            </w:r>
          </w:p>
        </w:tc>
      </w:tr>
      <w:tr w:rsidR="00B87767" w:rsidRPr="00B87767" w14:paraId="6D5DFB79" w14:textId="77777777" w:rsidTr="00865EF5">
        <w:tc>
          <w:tcPr>
            <w:tcW w:w="931" w:type="pct"/>
            <w:hideMark/>
          </w:tcPr>
          <w:p w14:paraId="01CE297E" w14:textId="77777777" w:rsidR="00B87767" w:rsidRPr="00B87767" w:rsidRDefault="00B87767" w:rsidP="00B87767"/>
        </w:tc>
        <w:tc>
          <w:tcPr>
            <w:tcW w:w="430" w:type="pct"/>
            <w:hideMark/>
          </w:tcPr>
          <w:p w14:paraId="5D1A8962" w14:textId="77777777" w:rsidR="00B87767" w:rsidRPr="00B87767" w:rsidRDefault="00B87767" w:rsidP="00B87767"/>
        </w:tc>
        <w:tc>
          <w:tcPr>
            <w:tcW w:w="910" w:type="pct"/>
            <w:hideMark/>
          </w:tcPr>
          <w:p w14:paraId="5E1560CD" w14:textId="77777777" w:rsidR="00B87767" w:rsidRPr="00B87767" w:rsidRDefault="00B87767" w:rsidP="00B87767">
            <w:r w:rsidRPr="00B87767">
              <w:t>(1.12)</w:t>
            </w:r>
          </w:p>
        </w:tc>
        <w:tc>
          <w:tcPr>
            <w:tcW w:w="910" w:type="pct"/>
            <w:hideMark/>
          </w:tcPr>
          <w:p w14:paraId="752F6E0A" w14:textId="77777777" w:rsidR="00B87767" w:rsidRPr="00B87767" w:rsidRDefault="00B87767" w:rsidP="00B87767">
            <w:r w:rsidRPr="00B87767">
              <w:t>(1.85)</w:t>
            </w:r>
          </w:p>
        </w:tc>
        <w:tc>
          <w:tcPr>
            <w:tcW w:w="910" w:type="pct"/>
            <w:hideMark/>
          </w:tcPr>
          <w:p w14:paraId="379D601B" w14:textId="77777777" w:rsidR="00B87767" w:rsidRPr="00B87767" w:rsidRDefault="00B87767" w:rsidP="00B87767">
            <w:r w:rsidRPr="00B87767">
              <w:t>(−0.16)</w:t>
            </w:r>
          </w:p>
        </w:tc>
        <w:tc>
          <w:tcPr>
            <w:tcW w:w="910" w:type="pct"/>
            <w:hideMark/>
          </w:tcPr>
          <w:p w14:paraId="2B7CC9FF" w14:textId="77777777" w:rsidR="00B87767" w:rsidRPr="00B87767" w:rsidRDefault="00B87767" w:rsidP="00B87767">
            <w:r w:rsidRPr="00B87767">
              <w:t>(−1.05)</w:t>
            </w:r>
          </w:p>
        </w:tc>
      </w:tr>
      <w:tr w:rsidR="00B87767" w:rsidRPr="00B87767" w14:paraId="1AB5DEE6" w14:textId="77777777" w:rsidTr="00865EF5">
        <w:tc>
          <w:tcPr>
            <w:tcW w:w="931" w:type="pct"/>
            <w:hideMark/>
          </w:tcPr>
          <w:p w14:paraId="498547DE" w14:textId="77777777" w:rsidR="00B87767" w:rsidRPr="00B87767" w:rsidRDefault="00B87767" w:rsidP="00B87767"/>
        </w:tc>
        <w:tc>
          <w:tcPr>
            <w:tcW w:w="430" w:type="pct"/>
            <w:hideMark/>
          </w:tcPr>
          <w:p w14:paraId="1922F3AE" w14:textId="77777777" w:rsidR="00B87767" w:rsidRPr="00B87767" w:rsidRDefault="00B87767" w:rsidP="00B87767"/>
        </w:tc>
        <w:tc>
          <w:tcPr>
            <w:tcW w:w="910" w:type="pct"/>
            <w:hideMark/>
          </w:tcPr>
          <w:p w14:paraId="6CEB207E" w14:textId="77777777" w:rsidR="00B87767" w:rsidRPr="00B87767" w:rsidRDefault="00B87767" w:rsidP="00B87767">
            <w:r w:rsidRPr="00B87767">
              <w:t>1,099</w:t>
            </w:r>
          </w:p>
        </w:tc>
        <w:tc>
          <w:tcPr>
            <w:tcW w:w="910" w:type="pct"/>
            <w:hideMark/>
          </w:tcPr>
          <w:p w14:paraId="134A6A27" w14:textId="77777777" w:rsidR="00B87767" w:rsidRPr="00B87767" w:rsidRDefault="00B87767" w:rsidP="00B87767">
            <w:r w:rsidRPr="00B87767">
              <w:t>1,587</w:t>
            </w:r>
          </w:p>
        </w:tc>
        <w:tc>
          <w:tcPr>
            <w:tcW w:w="910" w:type="pct"/>
            <w:hideMark/>
          </w:tcPr>
          <w:p w14:paraId="28D70EB2" w14:textId="77777777" w:rsidR="00B87767" w:rsidRPr="00B87767" w:rsidRDefault="00B87767" w:rsidP="00B87767">
            <w:r w:rsidRPr="00B87767">
              <w:t>2,183</w:t>
            </w:r>
          </w:p>
        </w:tc>
        <w:tc>
          <w:tcPr>
            <w:tcW w:w="910" w:type="pct"/>
            <w:hideMark/>
          </w:tcPr>
          <w:p w14:paraId="5D5B82CD" w14:textId="77777777" w:rsidR="00B87767" w:rsidRPr="00B87767" w:rsidRDefault="00B87767" w:rsidP="00B87767"/>
        </w:tc>
      </w:tr>
      <w:tr w:rsidR="00B87767" w:rsidRPr="00B87767" w14:paraId="541624F9" w14:textId="77777777" w:rsidTr="00865EF5">
        <w:tc>
          <w:tcPr>
            <w:tcW w:w="931" w:type="pct"/>
            <w:hideMark/>
          </w:tcPr>
          <w:p w14:paraId="4E34CAA9" w14:textId="77777777" w:rsidR="00B87767" w:rsidRPr="00B87767" w:rsidRDefault="00B87767" w:rsidP="00B87767"/>
        </w:tc>
        <w:tc>
          <w:tcPr>
            <w:tcW w:w="430" w:type="pct"/>
            <w:hideMark/>
          </w:tcPr>
          <w:p w14:paraId="5A4F9C92" w14:textId="77777777" w:rsidR="00B87767" w:rsidRPr="00B87767" w:rsidRDefault="00B87767" w:rsidP="00B87767">
            <w:r w:rsidRPr="00B87767">
              <w:t>H – L</w:t>
            </w:r>
          </w:p>
        </w:tc>
        <w:tc>
          <w:tcPr>
            <w:tcW w:w="910" w:type="pct"/>
            <w:hideMark/>
          </w:tcPr>
          <w:p w14:paraId="3B366B73" w14:textId="77777777" w:rsidR="00B87767" w:rsidRPr="00B87767" w:rsidRDefault="00B87767" w:rsidP="00B87767">
            <w:r w:rsidRPr="00B87767">
              <w:t>−0.0003</w:t>
            </w:r>
          </w:p>
        </w:tc>
        <w:tc>
          <w:tcPr>
            <w:tcW w:w="910" w:type="pct"/>
            <w:hideMark/>
          </w:tcPr>
          <w:p w14:paraId="31C4EF86" w14:textId="77777777" w:rsidR="00B87767" w:rsidRPr="00B87767" w:rsidRDefault="00B87767" w:rsidP="00B87767">
            <w:r w:rsidRPr="00B87767">
              <w:t>0.0024</w:t>
            </w:r>
          </w:p>
        </w:tc>
        <w:tc>
          <w:tcPr>
            <w:tcW w:w="910" w:type="pct"/>
            <w:hideMark/>
          </w:tcPr>
          <w:p w14:paraId="6B25ABDD" w14:textId="77777777" w:rsidR="00B87767" w:rsidRPr="00B87767" w:rsidRDefault="00B87767" w:rsidP="00B87767">
            <w:r w:rsidRPr="00B87767">
              <w:t>0.0014</w:t>
            </w:r>
          </w:p>
        </w:tc>
        <w:tc>
          <w:tcPr>
            <w:tcW w:w="910" w:type="pct"/>
            <w:hideMark/>
          </w:tcPr>
          <w:p w14:paraId="1F3F225E" w14:textId="77777777" w:rsidR="00B87767" w:rsidRPr="00B87767" w:rsidRDefault="00B87767" w:rsidP="00B87767"/>
        </w:tc>
      </w:tr>
      <w:tr w:rsidR="00B87767" w:rsidRPr="00B87767" w14:paraId="527A7984" w14:textId="77777777" w:rsidTr="00865EF5">
        <w:tc>
          <w:tcPr>
            <w:tcW w:w="931" w:type="pct"/>
            <w:hideMark/>
          </w:tcPr>
          <w:p w14:paraId="70954077" w14:textId="77777777" w:rsidR="00B87767" w:rsidRPr="00B87767" w:rsidRDefault="00B87767" w:rsidP="00B87767">
            <w:r w:rsidRPr="00B87767">
              <w:t> </w:t>
            </w:r>
          </w:p>
        </w:tc>
        <w:tc>
          <w:tcPr>
            <w:tcW w:w="430" w:type="pct"/>
            <w:hideMark/>
          </w:tcPr>
          <w:p w14:paraId="28D71788" w14:textId="77777777" w:rsidR="00B87767" w:rsidRPr="00B87767" w:rsidRDefault="00B87767" w:rsidP="00B87767"/>
        </w:tc>
        <w:tc>
          <w:tcPr>
            <w:tcW w:w="910" w:type="pct"/>
            <w:hideMark/>
          </w:tcPr>
          <w:p w14:paraId="5EAE9173" w14:textId="77777777" w:rsidR="00B87767" w:rsidRPr="00B87767" w:rsidRDefault="00B87767" w:rsidP="00B87767">
            <w:r w:rsidRPr="00B87767">
              <w:t>(−0.13)</w:t>
            </w:r>
          </w:p>
        </w:tc>
        <w:tc>
          <w:tcPr>
            <w:tcW w:w="910" w:type="pct"/>
            <w:hideMark/>
          </w:tcPr>
          <w:p w14:paraId="6A0EC8D5" w14:textId="77777777" w:rsidR="00B87767" w:rsidRPr="00B87767" w:rsidRDefault="00B87767" w:rsidP="00B87767">
            <w:r w:rsidRPr="00B87767">
              <w:t>(1.32)</w:t>
            </w:r>
          </w:p>
        </w:tc>
        <w:tc>
          <w:tcPr>
            <w:tcW w:w="910" w:type="pct"/>
            <w:hideMark/>
          </w:tcPr>
          <w:p w14:paraId="543B8E56" w14:textId="77777777" w:rsidR="00B87767" w:rsidRPr="00B87767" w:rsidRDefault="00B87767" w:rsidP="00B87767">
            <w:r w:rsidRPr="00B87767">
              <w:t>(0.73)</w:t>
            </w:r>
          </w:p>
        </w:tc>
        <w:tc>
          <w:tcPr>
            <w:tcW w:w="910" w:type="pct"/>
            <w:hideMark/>
          </w:tcPr>
          <w:p w14:paraId="0BD055DB" w14:textId="77777777" w:rsidR="00B87767" w:rsidRPr="00B87767" w:rsidRDefault="00B87767" w:rsidP="00B87767">
            <w:r w:rsidRPr="00B87767">
              <w:t> </w:t>
            </w:r>
          </w:p>
        </w:tc>
      </w:tr>
      <w:tr w:rsidR="00B87767" w:rsidRPr="00B87767" w14:paraId="03295D0C" w14:textId="77777777" w:rsidTr="00865EF5">
        <w:tc>
          <w:tcPr>
            <w:tcW w:w="931" w:type="pct"/>
            <w:hideMark/>
          </w:tcPr>
          <w:p w14:paraId="3F949751" w14:textId="77777777" w:rsidR="00B87767" w:rsidRPr="00B87767" w:rsidRDefault="00B87767" w:rsidP="00B87767">
            <w:r w:rsidRPr="00B87767">
              <w:t>BM</w:t>
            </w:r>
          </w:p>
        </w:tc>
        <w:tc>
          <w:tcPr>
            <w:tcW w:w="430" w:type="pct"/>
            <w:hideMark/>
          </w:tcPr>
          <w:p w14:paraId="427DDA83" w14:textId="77777777" w:rsidR="00B87767" w:rsidRPr="00B87767" w:rsidRDefault="00B87767" w:rsidP="00B87767">
            <w:r w:rsidRPr="00B87767">
              <w:t>L</w:t>
            </w:r>
          </w:p>
        </w:tc>
        <w:tc>
          <w:tcPr>
            <w:tcW w:w="910" w:type="pct"/>
            <w:hideMark/>
          </w:tcPr>
          <w:p w14:paraId="7134B67E" w14:textId="77777777" w:rsidR="00B87767" w:rsidRPr="00B87767" w:rsidRDefault="00B87767" w:rsidP="00B87767">
            <w:r w:rsidRPr="00B87767">
              <w:t>0.0016</w:t>
            </w:r>
          </w:p>
        </w:tc>
        <w:tc>
          <w:tcPr>
            <w:tcW w:w="910" w:type="pct"/>
            <w:hideMark/>
          </w:tcPr>
          <w:p w14:paraId="0E49F6FD" w14:textId="77777777" w:rsidR="00B87767" w:rsidRPr="00B87767" w:rsidRDefault="00B87767" w:rsidP="00B87767">
            <w:r w:rsidRPr="00B87767">
              <w:t>0.001</w:t>
            </w:r>
          </w:p>
        </w:tc>
        <w:tc>
          <w:tcPr>
            <w:tcW w:w="910" w:type="pct"/>
            <w:hideMark/>
          </w:tcPr>
          <w:p w14:paraId="4694FB16" w14:textId="77777777" w:rsidR="00B87767" w:rsidRPr="00B87767" w:rsidRDefault="00B87767" w:rsidP="00B87767">
            <w:r w:rsidRPr="00B87767">
              <w:t>0.0000</w:t>
            </w:r>
          </w:p>
        </w:tc>
        <w:tc>
          <w:tcPr>
            <w:tcW w:w="910" w:type="pct"/>
            <w:hideMark/>
          </w:tcPr>
          <w:p w14:paraId="5C715727" w14:textId="77777777" w:rsidR="00B87767" w:rsidRPr="00B87767" w:rsidRDefault="00B87767" w:rsidP="00B87767">
            <w:r w:rsidRPr="00B87767">
              <w:t>−0.0016</w:t>
            </w:r>
          </w:p>
        </w:tc>
      </w:tr>
      <w:tr w:rsidR="00B87767" w:rsidRPr="00B87767" w14:paraId="51A6AA7D" w14:textId="77777777" w:rsidTr="00865EF5">
        <w:tc>
          <w:tcPr>
            <w:tcW w:w="931" w:type="pct"/>
            <w:hideMark/>
          </w:tcPr>
          <w:p w14:paraId="64E33BB9" w14:textId="77777777" w:rsidR="00B87767" w:rsidRPr="00B87767" w:rsidRDefault="00B87767" w:rsidP="00B87767"/>
        </w:tc>
        <w:tc>
          <w:tcPr>
            <w:tcW w:w="430" w:type="pct"/>
            <w:hideMark/>
          </w:tcPr>
          <w:p w14:paraId="7C77020C" w14:textId="77777777" w:rsidR="00B87767" w:rsidRPr="00B87767" w:rsidRDefault="00B87767" w:rsidP="00B87767"/>
        </w:tc>
        <w:tc>
          <w:tcPr>
            <w:tcW w:w="910" w:type="pct"/>
            <w:hideMark/>
          </w:tcPr>
          <w:p w14:paraId="7C966F08" w14:textId="77777777" w:rsidR="00B87767" w:rsidRPr="00B87767" w:rsidRDefault="00B87767" w:rsidP="00B87767">
            <w:r w:rsidRPr="00B87767">
              <w:t>(0.94)</w:t>
            </w:r>
          </w:p>
        </w:tc>
        <w:tc>
          <w:tcPr>
            <w:tcW w:w="910" w:type="pct"/>
            <w:hideMark/>
          </w:tcPr>
          <w:p w14:paraId="322E7CAB" w14:textId="77777777" w:rsidR="00B87767" w:rsidRPr="00B87767" w:rsidRDefault="00B87767" w:rsidP="00B87767">
            <w:r w:rsidRPr="00B87767">
              <w:t>(0.93)</w:t>
            </w:r>
          </w:p>
        </w:tc>
        <w:tc>
          <w:tcPr>
            <w:tcW w:w="910" w:type="pct"/>
            <w:hideMark/>
          </w:tcPr>
          <w:p w14:paraId="3C718237" w14:textId="77777777" w:rsidR="00B87767" w:rsidRPr="00B87767" w:rsidRDefault="00B87767" w:rsidP="00B87767">
            <w:r w:rsidRPr="00B87767">
              <w:t>(−0.03)</w:t>
            </w:r>
          </w:p>
        </w:tc>
        <w:tc>
          <w:tcPr>
            <w:tcW w:w="910" w:type="pct"/>
            <w:hideMark/>
          </w:tcPr>
          <w:p w14:paraId="699D4681" w14:textId="77777777" w:rsidR="00B87767" w:rsidRPr="00B87767" w:rsidRDefault="00B87767" w:rsidP="00B87767">
            <w:r w:rsidRPr="00B87767">
              <w:t>(−0.84)</w:t>
            </w:r>
          </w:p>
        </w:tc>
      </w:tr>
      <w:tr w:rsidR="00B87767" w:rsidRPr="00B87767" w14:paraId="0CBF0C46" w14:textId="77777777" w:rsidTr="00865EF5">
        <w:tc>
          <w:tcPr>
            <w:tcW w:w="931" w:type="pct"/>
            <w:hideMark/>
          </w:tcPr>
          <w:p w14:paraId="01E75F45" w14:textId="77777777" w:rsidR="00B87767" w:rsidRPr="00B87767" w:rsidRDefault="00B87767" w:rsidP="00B87767"/>
        </w:tc>
        <w:tc>
          <w:tcPr>
            <w:tcW w:w="430" w:type="pct"/>
            <w:hideMark/>
          </w:tcPr>
          <w:p w14:paraId="243E9616" w14:textId="77777777" w:rsidR="00B87767" w:rsidRPr="00B87767" w:rsidRDefault="00B87767" w:rsidP="00B87767"/>
        </w:tc>
        <w:tc>
          <w:tcPr>
            <w:tcW w:w="910" w:type="pct"/>
            <w:hideMark/>
          </w:tcPr>
          <w:p w14:paraId="1010906E" w14:textId="77777777" w:rsidR="00B87767" w:rsidRPr="00B87767" w:rsidRDefault="00B87767" w:rsidP="00B87767">
            <w:r w:rsidRPr="00B87767">
              <w:t>997</w:t>
            </w:r>
          </w:p>
        </w:tc>
        <w:tc>
          <w:tcPr>
            <w:tcW w:w="910" w:type="pct"/>
            <w:hideMark/>
          </w:tcPr>
          <w:p w14:paraId="66818C8C" w14:textId="77777777" w:rsidR="00B87767" w:rsidRPr="00B87767" w:rsidRDefault="00B87767" w:rsidP="00B87767">
            <w:r w:rsidRPr="00B87767">
              <w:t>1,533</w:t>
            </w:r>
          </w:p>
        </w:tc>
        <w:tc>
          <w:tcPr>
            <w:tcW w:w="910" w:type="pct"/>
            <w:hideMark/>
          </w:tcPr>
          <w:p w14:paraId="12F9C6BB" w14:textId="77777777" w:rsidR="00B87767" w:rsidRPr="00B87767" w:rsidRDefault="00B87767" w:rsidP="00B87767">
            <w:r w:rsidRPr="00B87767">
              <w:t>2,028</w:t>
            </w:r>
          </w:p>
        </w:tc>
        <w:tc>
          <w:tcPr>
            <w:tcW w:w="910" w:type="pct"/>
            <w:hideMark/>
          </w:tcPr>
          <w:p w14:paraId="1349AEAE" w14:textId="77777777" w:rsidR="00B87767" w:rsidRPr="00B87767" w:rsidRDefault="00B87767" w:rsidP="00B87767"/>
        </w:tc>
      </w:tr>
      <w:tr w:rsidR="00B87767" w:rsidRPr="00B87767" w14:paraId="489821BD" w14:textId="77777777" w:rsidTr="00865EF5">
        <w:tc>
          <w:tcPr>
            <w:tcW w:w="931" w:type="pct"/>
            <w:hideMark/>
          </w:tcPr>
          <w:p w14:paraId="1846A2B6" w14:textId="77777777" w:rsidR="00B87767" w:rsidRPr="00B87767" w:rsidRDefault="00B87767" w:rsidP="00B87767"/>
        </w:tc>
        <w:tc>
          <w:tcPr>
            <w:tcW w:w="430" w:type="pct"/>
            <w:hideMark/>
          </w:tcPr>
          <w:p w14:paraId="68DCEC51" w14:textId="77777777" w:rsidR="00B87767" w:rsidRPr="00B87767" w:rsidRDefault="00B87767" w:rsidP="00B87767">
            <w:r w:rsidRPr="00B87767">
              <w:t>M</w:t>
            </w:r>
          </w:p>
        </w:tc>
        <w:tc>
          <w:tcPr>
            <w:tcW w:w="910" w:type="pct"/>
            <w:hideMark/>
          </w:tcPr>
          <w:p w14:paraId="7E62D536" w14:textId="77777777" w:rsidR="00B87767" w:rsidRPr="00B87767" w:rsidRDefault="00B87767" w:rsidP="00B87767">
            <w:r w:rsidRPr="00B87767">
              <w:t>0.0011</w:t>
            </w:r>
          </w:p>
        </w:tc>
        <w:tc>
          <w:tcPr>
            <w:tcW w:w="910" w:type="pct"/>
            <w:hideMark/>
          </w:tcPr>
          <w:p w14:paraId="309A6723" w14:textId="77777777" w:rsidR="00B87767" w:rsidRPr="00B87767" w:rsidRDefault="00B87767" w:rsidP="00B87767">
            <w:r w:rsidRPr="00B87767">
              <w:t>0.0015</w:t>
            </w:r>
          </w:p>
        </w:tc>
        <w:tc>
          <w:tcPr>
            <w:tcW w:w="910" w:type="pct"/>
            <w:hideMark/>
          </w:tcPr>
          <w:p w14:paraId="2E73808F" w14:textId="77777777" w:rsidR="00B87767" w:rsidRPr="00B87767" w:rsidRDefault="00B87767" w:rsidP="00B87767">
            <w:r w:rsidRPr="00B87767">
              <w:t>−0.0010</w:t>
            </w:r>
          </w:p>
        </w:tc>
        <w:tc>
          <w:tcPr>
            <w:tcW w:w="910" w:type="pct"/>
            <w:hideMark/>
          </w:tcPr>
          <w:p w14:paraId="2017B56F" w14:textId="77777777" w:rsidR="00B87767" w:rsidRPr="00B87767" w:rsidRDefault="00B87767" w:rsidP="00B87767">
            <w:r w:rsidRPr="00B87767">
              <w:t>−0.0021</w:t>
            </w:r>
          </w:p>
        </w:tc>
      </w:tr>
      <w:tr w:rsidR="00B87767" w:rsidRPr="00B87767" w14:paraId="47E3EDFF" w14:textId="77777777" w:rsidTr="00865EF5">
        <w:tc>
          <w:tcPr>
            <w:tcW w:w="931" w:type="pct"/>
            <w:hideMark/>
          </w:tcPr>
          <w:p w14:paraId="0F533544" w14:textId="77777777" w:rsidR="00B87767" w:rsidRPr="00B87767" w:rsidRDefault="00B87767" w:rsidP="00B87767"/>
        </w:tc>
        <w:tc>
          <w:tcPr>
            <w:tcW w:w="430" w:type="pct"/>
            <w:hideMark/>
          </w:tcPr>
          <w:p w14:paraId="062F30DF" w14:textId="77777777" w:rsidR="00B87767" w:rsidRPr="00B87767" w:rsidRDefault="00B87767" w:rsidP="00B87767"/>
        </w:tc>
        <w:tc>
          <w:tcPr>
            <w:tcW w:w="910" w:type="pct"/>
            <w:hideMark/>
          </w:tcPr>
          <w:p w14:paraId="5B729335" w14:textId="77777777" w:rsidR="00B87767" w:rsidRPr="00B87767" w:rsidRDefault="00B87767" w:rsidP="00B87767">
            <w:r w:rsidRPr="00B87767">
              <w:t>(0.96)</w:t>
            </w:r>
          </w:p>
        </w:tc>
        <w:tc>
          <w:tcPr>
            <w:tcW w:w="910" w:type="pct"/>
            <w:hideMark/>
          </w:tcPr>
          <w:p w14:paraId="55863AEF" w14:textId="77777777" w:rsidR="00B87767" w:rsidRPr="00B87767" w:rsidRDefault="00B87767" w:rsidP="00B87767">
            <w:r w:rsidRPr="00B87767">
              <w:t>(1.48)</w:t>
            </w:r>
          </w:p>
        </w:tc>
        <w:tc>
          <w:tcPr>
            <w:tcW w:w="910" w:type="pct"/>
            <w:hideMark/>
          </w:tcPr>
          <w:p w14:paraId="198FC522" w14:textId="77777777" w:rsidR="00B87767" w:rsidRPr="00B87767" w:rsidRDefault="00B87767" w:rsidP="00B87767">
            <w:r w:rsidRPr="00B87767">
              <w:t>(−0.84)</w:t>
            </w:r>
          </w:p>
        </w:tc>
        <w:tc>
          <w:tcPr>
            <w:tcW w:w="910" w:type="pct"/>
            <w:hideMark/>
          </w:tcPr>
          <w:p w14:paraId="3B8A68D1" w14:textId="77777777" w:rsidR="00B87767" w:rsidRPr="00B87767" w:rsidRDefault="00B87767" w:rsidP="00B87767">
            <w:r w:rsidRPr="00B87767">
              <w:t>(−1.27)</w:t>
            </w:r>
          </w:p>
        </w:tc>
      </w:tr>
      <w:tr w:rsidR="00B87767" w:rsidRPr="00B87767" w14:paraId="26B27957" w14:textId="77777777" w:rsidTr="00865EF5">
        <w:tc>
          <w:tcPr>
            <w:tcW w:w="931" w:type="pct"/>
            <w:hideMark/>
          </w:tcPr>
          <w:p w14:paraId="0E2E21D6" w14:textId="77777777" w:rsidR="00B87767" w:rsidRPr="00B87767" w:rsidRDefault="00B87767" w:rsidP="00B87767"/>
        </w:tc>
        <w:tc>
          <w:tcPr>
            <w:tcW w:w="430" w:type="pct"/>
            <w:hideMark/>
          </w:tcPr>
          <w:p w14:paraId="1AD4CC30" w14:textId="77777777" w:rsidR="00B87767" w:rsidRPr="00B87767" w:rsidRDefault="00B87767" w:rsidP="00B87767"/>
        </w:tc>
        <w:tc>
          <w:tcPr>
            <w:tcW w:w="910" w:type="pct"/>
            <w:hideMark/>
          </w:tcPr>
          <w:p w14:paraId="70A9FED0" w14:textId="77777777" w:rsidR="00B87767" w:rsidRPr="00B87767" w:rsidRDefault="00B87767" w:rsidP="00B87767">
            <w:r w:rsidRPr="00B87767">
              <w:t>1,528</w:t>
            </w:r>
          </w:p>
        </w:tc>
        <w:tc>
          <w:tcPr>
            <w:tcW w:w="910" w:type="pct"/>
            <w:hideMark/>
          </w:tcPr>
          <w:p w14:paraId="44A1664D" w14:textId="77777777" w:rsidR="00B87767" w:rsidRPr="00B87767" w:rsidRDefault="00B87767" w:rsidP="00B87767">
            <w:r w:rsidRPr="00B87767">
              <w:t>1,968</w:t>
            </w:r>
          </w:p>
        </w:tc>
        <w:tc>
          <w:tcPr>
            <w:tcW w:w="910" w:type="pct"/>
            <w:hideMark/>
          </w:tcPr>
          <w:p w14:paraId="7EDE71CF" w14:textId="77777777" w:rsidR="00B87767" w:rsidRPr="00B87767" w:rsidRDefault="00B87767" w:rsidP="00B87767">
            <w:r w:rsidRPr="00B87767">
              <w:t>1,685</w:t>
            </w:r>
          </w:p>
        </w:tc>
        <w:tc>
          <w:tcPr>
            <w:tcW w:w="910" w:type="pct"/>
            <w:hideMark/>
          </w:tcPr>
          <w:p w14:paraId="36C10A3C" w14:textId="77777777" w:rsidR="00B87767" w:rsidRPr="00B87767" w:rsidRDefault="00B87767" w:rsidP="00B87767"/>
        </w:tc>
      </w:tr>
      <w:tr w:rsidR="00B87767" w:rsidRPr="00B87767" w14:paraId="5A5EC115" w14:textId="77777777" w:rsidTr="00865EF5">
        <w:tc>
          <w:tcPr>
            <w:tcW w:w="931" w:type="pct"/>
            <w:hideMark/>
          </w:tcPr>
          <w:p w14:paraId="27E5B468" w14:textId="77777777" w:rsidR="00B87767" w:rsidRPr="00B87767" w:rsidRDefault="00B87767" w:rsidP="00B87767"/>
        </w:tc>
        <w:tc>
          <w:tcPr>
            <w:tcW w:w="430" w:type="pct"/>
            <w:hideMark/>
          </w:tcPr>
          <w:p w14:paraId="3246BD4B" w14:textId="77777777" w:rsidR="00B87767" w:rsidRPr="00B87767" w:rsidRDefault="00B87767" w:rsidP="00B87767">
            <w:r w:rsidRPr="00B87767">
              <w:t>H</w:t>
            </w:r>
          </w:p>
        </w:tc>
        <w:tc>
          <w:tcPr>
            <w:tcW w:w="910" w:type="pct"/>
            <w:hideMark/>
          </w:tcPr>
          <w:p w14:paraId="5ED8B2F9" w14:textId="77777777" w:rsidR="00B87767" w:rsidRPr="00B87767" w:rsidRDefault="00B87767" w:rsidP="00B87767">
            <w:r w:rsidRPr="00B87767">
              <w:t>0.00290001</w:t>
            </w:r>
          </w:p>
        </w:tc>
        <w:tc>
          <w:tcPr>
            <w:tcW w:w="910" w:type="pct"/>
            <w:hideMark/>
          </w:tcPr>
          <w:p w14:paraId="3A56D44C" w14:textId="77777777" w:rsidR="00B87767" w:rsidRPr="00B87767" w:rsidRDefault="00B87767" w:rsidP="00B87767">
            <w:r w:rsidRPr="00B87767">
              <w:t>−0.0006</w:t>
            </w:r>
          </w:p>
        </w:tc>
        <w:tc>
          <w:tcPr>
            <w:tcW w:w="910" w:type="pct"/>
            <w:hideMark/>
          </w:tcPr>
          <w:p w14:paraId="301B3948" w14:textId="77777777" w:rsidR="00B87767" w:rsidRPr="00B87767" w:rsidRDefault="00B87767" w:rsidP="00B87767">
            <w:r w:rsidRPr="00B87767">
              <w:t>−0.0007</w:t>
            </w:r>
          </w:p>
        </w:tc>
        <w:tc>
          <w:tcPr>
            <w:tcW w:w="910" w:type="pct"/>
            <w:hideMark/>
          </w:tcPr>
          <w:p w14:paraId="1F71588C" w14:textId="77777777" w:rsidR="00B87767" w:rsidRPr="00B87767" w:rsidRDefault="00B87767" w:rsidP="00B87767">
            <w:r w:rsidRPr="00B87767">
              <w:t>−0.0035</w:t>
            </w:r>
          </w:p>
        </w:tc>
      </w:tr>
      <w:tr w:rsidR="00B87767" w:rsidRPr="00B87767" w14:paraId="1020A8F1" w14:textId="77777777" w:rsidTr="00865EF5">
        <w:tc>
          <w:tcPr>
            <w:tcW w:w="931" w:type="pct"/>
            <w:hideMark/>
          </w:tcPr>
          <w:p w14:paraId="002234C0" w14:textId="77777777" w:rsidR="00B87767" w:rsidRPr="00B87767" w:rsidRDefault="00B87767" w:rsidP="00B87767"/>
        </w:tc>
        <w:tc>
          <w:tcPr>
            <w:tcW w:w="430" w:type="pct"/>
            <w:hideMark/>
          </w:tcPr>
          <w:p w14:paraId="3B4E4F5D" w14:textId="77777777" w:rsidR="00B87767" w:rsidRPr="00B87767" w:rsidRDefault="00B87767" w:rsidP="00B87767"/>
        </w:tc>
        <w:tc>
          <w:tcPr>
            <w:tcW w:w="910" w:type="pct"/>
            <w:hideMark/>
          </w:tcPr>
          <w:p w14:paraId="464783AB" w14:textId="77777777" w:rsidR="00B87767" w:rsidRPr="00B87767" w:rsidRDefault="00B87767" w:rsidP="00B87767">
            <w:r w:rsidRPr="00B87767">
              <w:t>(2.09)</w:t>
            </w:r>
          </w:p>
        </w:tc>
        <w:tc>
          <w:tcPr>
            <w:tcW w:w="910" w:type="pct"/>
            <w:hideMark/>
          </w:tcPr>
          <w:p w14:paraId="40931A07" w14:textId="77777777" w:rsidR="00B87767" w:rsidRPr="00B87767" w:rsidRDefault="00B87767" w:rsidP="00B87767">
            <w:r w:rsidRPr="00B87767">
              <w:t>(−0.43)</w:t>
            </w:r>
          </w:p>
        </w:tc>
        <w:tc>
          <w:tcPr>
            <w:tcW w:w="910" w:type="pct"/>
            <w:hideMark/>
          </w:tcPr>
          <w:p w14:paraId="665A4F63" w14:textId="77777777" w:rsidR="00B87767" w:rsidRPr="00B87767" w:rsidRDefault="00B87767" w:rsidP="00B87767">
            <w:r w:rsidRPr="00B87767">
              <w:t>(−0.37)</w:t>
            </w:r>
          </w:p>
        </w:tc>
        <w:tc>
          <w:tcPr>
            <w:tcW w:w="910" w:type="pct"/>
            <w:hideMark/>
          </w:tcPr>
          <w:p w14:paraId="31A488CB" w14:textId="77777777" w:rsidR="00B87767" w:rsidRPr="00B87767" w:rsidRDefault="00B87767" w:rsidP="00B87767">
            <w:r w:rsidRPr="00B87767">
              <w:t>(−1.57)</w:t>
            </w:r>
          </w:p>
        </w:tc>
      </w:tr>
      <w:tr w:rsidR="00B87767" w:rsidRPr="00B87767" w14:paraId="53AA3D5E" w14:textId="77777777" w:rsidTr="00865EF5">
        <w:tc>
          <w:tcPr>
            <w:tcW w:w="931" w:type="pct"/>
            <w:hideMark/>
          </w:tcPr>
          <w:p w14:paraId="4FFDED2E" w14:textId="77777777" w:rsidR="00B87767" w:rsidRPr="00B87767" w:rsidRDefault="00B87767" w:rsidP="00B87767"/>
        </w:tc>
        <w:tc>
          <w:tcPr>
            <w:tcW w:w="430" w:type="pct"/>
            <w:hideMark/>
          </w:tcPr>
          <w:p w14:paraId="5B80F06D" w14:textId="77777777" w:rsidR="00B87767" w:rsidRPr="00B87767" w:rsidRDefault="00B87767" w:rsidP="00B87767"/>
        </w:tc>
        <w:tc>
          <w:tcPr>
            <w:tcW w:w="910" w:type="pct"/>
            <w:hideMark/>
          </w:tcPr>
          <w:p w14:paraId="7C9462F4" w14:textId="77777777" w:rsidR="00B87767" w:rsidRPr="00B87767" w:rsidRDefault="00B87767" w:rsidP="00B87767">
            <w:r w:rsidRPr="00B87767">
              <w:t>2,033</w:t>
            </w:r>
          </w:p>
        </w:tc>
        <w:tc>
          <w:tcPr>
            <w:tcW w:w="910" w:type="pct"/>
            <w:hideMark/>
          </w:tcPr>
          <w:p w14:paraId="63A53747" w14:textId="77777777" w:rsidR="00B87767" w:rsidRPr="00B87767" w:rsidRDefault="00B87767" w:rsidP="00B87767">
            <w:r w:rsidRPr="00B87767">
              <w:t>1,680</w:t>
            </w:r>
          </w:p>
        </w:tc>
        <w:tc>
          <w:tcPr>
            <w:tcW w:w="910" w:type="pct"/>
            <w:hideMark/>
          </w:tcPr>
          <w:p w14:paraId="54469CBF" w14:textId="77777777" w:rsidR="00B87767" w:rsidRPr="00B87767" w:rsidRDefault="00B87767" w:rsidP="00B87767">
            <w:r w:rsidRPr="00B87767">
              <w:t>1,156</w:t>
            </w:r>
          </w:p>
        </w:tc>
        <w:tc>
          <w:tcPr>
            <w:tcW w:w="910" w:type="pct"/>
            <w:hideMark/>
          </w:tcPr>
          <w:p w14:paraId="33F83230" w14:textId="77777777" w:rsidR="00B87767" w:rsidRPr="00B87767" w:rsidRDefault="00B87767" w:rsidP="00B87767"/>
        </w:tc>
      </w:tr>
      <w:tr w:rsidR="00B87767" w:rsidRPr="00B87767" w14:paraId="6A7468EC" w14:textId="77777777" w:rsidTr="00865EF5">
        <w:tc>
          <w:tcPr>
            <w:tcW w:w="931" w:type="pct"/>
            <w:hideMark/>
          </w:tcPr>
          <w:p w14:paraId="4501287F" w14:textId="77777777" w:rsidR="00B87767" w:rsidRPr="00B87767" w:rsidRDefault="00B87767" w:rsidP="00B87767"/>
        </w:tc>
        <w:tc>
          <w:tcPr>
            <w:tcW w:w="430" w:type="pct"/>
            <w:hideMark/>
          </w:tcPr>
          <w:p w14:paraId="587B78CF" w14:textId="77777777" w:rsidR="00B87767" w:rsidRPr="00B87767" w:rsidRDefault="00B87767" w:rsidP="00B87767">
            <w:r w:rsidRPr="00B87767">
              <w:t>H−L</w:t>
            </w:r>
          </w:p>
        </w:tc>
        <w:tc>
          <w:tcPr>
            <w:tcW w:w="910" w:type="pct"/>
            <w:hideMark/>
          </w:tcPr>
          <w:p w14:paraId="13D693E3" w14:textId="77777777" w:rsidR="00B87767" w:rsidRPr="00B87767" w:rsidRDefault="00B87767" w:rsidP="00B87767">
            <w:r w:rsidRPr="00B87767">
              <w:t>0.0013</w:t>
            </w:r>
          </w:p>
        </w:tc>
        <w:tc>
          <w:tcPr>
            <w:tcW w:w="910" w:type="pct"/>
            <w:hideMark/>
          </w:tcPr>
          <w:p w14:paraId="29F43A84" w14:textId="77777777" w:rsidR="00B87767" w:rsidRPr="00B87767" w:rsidRDefault="00B87767" w:rsidP="00B87767">
            <w:r w:rsidRPr="00B87767">
              <w:t>−0.0016</w:t>
            </w:r>
          </w:p>
        </w:tc>
        <w:tc>
          <w:tcPr>
            <w:tcW w:w="910" w:type="pct"/>
            <w:hideMark/>
          </w:tcPr>
          <w:p w14:paraId="1975A5A2" w14:textId="77777777" w:rsidR="00B87767" w:rsidRPr="00B87767" w:rsidRDefault="00B87767" w:rsidP="00B87767">
            <w:r w:rsidRPr="00B87767">
              <w:t>−0.0006</w:t>
            </w:r>
          </w:p>
        </w:tc>
        <w:tc>
          <w:tcPr>
            <w:tcW w:w="910" w:type="pct"/>
            <w:hideMark/>
          </w:tcPr>
          <w:p w14:paraId="515FFCDC" w14:textId="77777777" w:rsidR="00B87767" w:rsidRPr="00B87767" w:rsidRDefault="00B87767" w:rsidP="00B87767"/>
        </w:tc>
      </w:tr>
      <w:tr w:rsidR="00B87767" w:rsidRPr="00B87767" w14:paraId="4B0AB0F2" w14:textId="77777777" w:rsidTr="00865EF5">
        <w:tc>
          <w:tcPr>
            <w:tcW w:w="931" w:type="pct"/>
            <w:hideMark/>
          </w:tcPr>
          <w:p w14:paraId="0EEA203F" w14:textId="77777777" w:rsidR="00B87767" w:rsidRPr="00B87767" w:rsidRDefault="00B87767" w:rsidP="00B87767">
            <w:r w:rsidRPr="00B87767">
              <w:t> </w:t>
            </w:r>
          </w:p>
        </w:tc>
        <w:tc>
          <w:tcPr>
            <w:tcW w:w="430" w:type="pct"/>
            <w:hideMark/>
          </w:tcPr>
          <w:p w14:paraId="46E3C3B0" w14:textId="77777777" w:rsidR="00B87767" w:rsidRPr="00B87767" w:rsidRDefault="00B87767" w:rsidP="00B87767"/>
        </w:tc>
        <w:tc>
          <w:tcPr>
            <w:tcW w:w="910" w:type="pct"/>
            <w:hideMark/>
          </w:tcPr>
          <w:p w14:paraId="2AD7169F" w14:textId="77777777" w:rsidR="00B87767" w:rsidRPr="00B87767" w:rsidRDefault="00B87767" w:rsidP="00B87767">
            <w:r w:rsidRPr="00B87767">
              <w:t>(0.61)</w:t>
            </w:r>
          </w:p>
        </w:tc>
        <w:tc>
          <w:tcPr>
            <w:tcW w:w="910" w:type="pct"/>
            <w:hideMark/>
          </w:tcPr>
          <w:p w14:paraId="188BA9E1" w14:textId="77777777" w:rsidR="00B87767" w:rsidRPr="00B87767" w:rsidRDefault="00B87767" w:rsidP="00B87767">
            <w:r w:rsidRPr="00B87767">
              <w:t>(−0.89)</w:t>
            </w:r>
          </w:p>
        </w:tc>
        <w:tc>
          <w:tcPr>
            <w:tcW w:w="910" w:type="pct"/>
            <w:hideMark/>
          </w:tcPr>
          <w:p w14:paraId="4100E798" w14:textId="77777777" w:rsidR="00B87767" w:rsidRPr="00B87767" w:rsidRDefault="00B87767" w:rsidP="00B87767">
            <w:r w:rsidRPr="00B87767">
              <w:t>(−0.32)</w:t>
            </w:r>
          </w:p>
        </w:tc>
        <w:tc>
          <w:tcPr>
            <w:tcW w:w="910" w:type="pct"/>
            <w:hideMark/>
          </w:tcPr>
          <w:p w14:paraId="5AC1774D" w14:textId="77777777" w:rsidR="00B87767" w:rsidRPr="00B87767" w:rsidRDefault="00B87767" w:rsidP="00B87767">
            <w:r w:rsidRPr="00B87767">
              <w:t> </w:t>
            </w:r>
          </w:p>
        </w:tc>
      </w:tr>
      <w:tr w:rsidR="00B87767" w:rsidRPr="00B87767" w14:paraId="7C43B33A" w14:textId="77777777" w:rsidTr="00865EF5">
        <w:tc>
          <w:tcPr>
            <w:tcW w:w="931" w:type="pct"/>
            <w:hideMark/>
          </w:tcPr>
          <w:p w14:paraId="743303EF" w14:textId="77777777" w:rsidR="00B87767" w:rsidRPr="00B87767" w:rsidRDefault="00B87767" w:rsidP="00B87767">
            <w:r w:rsidRPr="00B87767">
              <w:t>MOM</w:t>
            </w:r>
          </w:p>
        </w:tc>
        <w:tc>
          <w:tcPr>
            <w:tcW w:w="430" w:type="pct"/>
            <w:hideMark/>
          </w:tcPr>
          <w:p w14:paraId="642AE7BA" w14:textId="77777777" w:rsidR="00B87767" w:rsidRPr="00B87767" w:rsidRDefault="00B87767" w:rsidP="00B87767">
            <w:r w:rsidRPr="00B87767">
              <w:t>L</w:t>
            </w:r>
          </w:p>
        </w:tc>
        <w:tc>
          <w:tcPr>
            <w:tcW w:w="910" w:type="pct"/>
            <w:hideMark/>
          </w:tcPr>
          <w:p w14:paraId="5D08A6CE" w14:textId="77777777" w:rsidR="00B87767" w:rsidRPr="00B87767" w:rsidRDefault="00B87767" w:rsidP="00B87767">
            <w:r w:rsidRPr="00B87767">
              <w:t>0.00480001</w:t>
            </w:r>
          </w:p>
        </w:tc>
        <w:tc>
          <w:tcPr>
            <w:tcW w:w="910" w:type="pct"/>
            <w:hideMark/>
          </w:tcPr>
          <w:p w14:paraId="2FF41DAE" w14:textId="77777777" w:rsidR="00B87767" w:rsidRPr="00B87767" w:rsidRDefault="00B87767" w:rsidP="00B87767">
            <w:r w:rsidRPr="00B87767">
              <w:t>−0.0008</w:t>
            </w:r>
          </w:p>
        </w:tc>
        <w:tc>
          <w:tcPr>
            <w:tcW w:w="910" w:type="pct"/>
            <w:hideMark/>
          </w:tcPr>
          <w:p w14:paraId="432364D1" w14:textId="77777777" w:rsidR="00B87767" w:rsidRPr="00B87767" w:rsidRDefault="00B87767" w:rsidP="00B87767">
            <w:r w:rsidRPr="00B87767">
              <w:t>−0.0015</w:t>
            </w:r>
          </w:p>
        </w:tc>
        <w:tc>
          <w:tcPr>
            <w:tcW w:w="910" w:type="pct"/>
            <w:hideMark/>
          </w:tcPr>
          <w:p w14:paraId="3FDF8024" w14:textId="77777777" w:rsidR="00B87767" w:rsidRPr="00B87767" w:rsidRDefault="00B87767" w:rsidP="00B87767">
            <w:r w:rsidRPr="00B87767">
              <w:t>−0.00630001</w:t>
            </w:r>
          </w:p>
        </w:tc>
      </w:tr>
      <w:tr w:rsidR="00B87767" w:rsidRPr="00B87767" w14:paraId="5F28987E" w14:textId="77777777" w:rsidTr="00865EF5">
        <w:tc>
          <w:tcPr>
            <w:tcW w:w="931" w:type="pct"/>
            <w:hideMark/>
          </w:tcPr>
          <w:p w14:paraId="4C3FA338" w14:textId="77777777" w:rsidR="00B87767" w:rsidRPr="00B87767" w:rsidRDefault="00B87767" w:rsidP="00B87767"/>
        </w:tc>
        <w:tc>
          <w:tcPr>
            <w:tcW w:w="430" w:type="pct"/>
            <w:hideMark/>
          </w:tcPr>
          <w:p w14:paraId="40656B98" w14:textId="77777777" w:rsidR="00B87767" w:rsidRPr="00B87767" w:rsidRDefault="00B87767" w:rsidP="00B87767"/>
        </w:tc>
        <w:tc>
          <w:tcPr>
            <w:tcW w:w="910" w:type="pct"/>
            <w:hideMark/>
          </w:tcPr>
          <w:p w14:paraId="0DDD6E4E" w14:textId="77777777" w:rsidR="00B87767" w:rsidRPr="00B87767" w:rsidRDefault="00B87767" w:rsidP="00B87767">
            <w:r w:rsidRPr="00B87767">
              <w:t>(2.70)</w:t>
            </w:r>
          </w:p>
        </w:tc>
        <w:tc>
          <w:tcPr>
            <w:tcW w:w="910" w:type="pct"/>
            <w:hideMark/>
          </w:tcPr>
          <w:p w14:paraId="02DD4FC6" w14:textId="77777777" w:rsidR="00B87767" w:rsidRPr="00B87767" w:rsidRDefault="00B87767" w:rsidP="00B87767">
            <w:r w:rsidRPr="00B87767">
              <w:t>(−0.54)</w:t>
            </w:r>
          </w:p>
        </w:tc>
        <w:tc>
          <w:tcPr>
            <w:tcW w:w="910" w:type="pct"/>
            <w:hideMark/>
          </w:tcPr>
          <w:p w14:paraId="7F4A238F" w14:textId="77777777" w:rsidR="00B87767" w:rsidRPr="00B87767" w:rsidRDefault="00B87767" w:rsidP="00B87767">
            <w:r w:rsidRPr="00B87767">
              <w:t>(−0.90)</w:t>
            </w:r>
          </w:p>
        </w:tc>
        <w:tc>
          <w:tcPr>
            <w:tcW w:w="910" w:type="pct"/>
            <w:hideMark/>
          </w:tcPr>
          <w:p w14:paraId="5A4333D7" w14:textId="77777777" w:rsidR="00B87767" w:rsidRPr="00B87767" w:rsidRDefault="00B87767" w:rsidP="00B87767">
            <w:r w:rsidRPr="00B87767">
              <w:t>(−2.59)</w:t>
            </w:r>
          </w:p>
        </w:tc>
      </w:tr>
      <w:tr w:rsidR="00B87767" w:rsidRPr="00B87767" w14:paraId="281959CC" w14:textId="77777777" w:rsidTr="00865EF5">
        <w:tc>
          <w:tcPr>
            <w:tcW w:w="931" w:type="pct"/>
            <w:hideMark/>
          </w:tcPr>
          <w:p w14:paraId="336F0E5D" w14:textId="77777777" w:rsidR="00B87767" w:rsidRPr="00B87767" w:rsidRDefault="00B87767" w:rsidP="00B87767"/>
        </w:tc>
        <w:tc>
          <w:tcPr>
            <w:tcW w:w="430" w:type="pct"/>
            <w:hideMark/>
          </w:tcPr>
          <w:p w14:paraId="4686D18A" w14:textId="77777777" w:rsidR="00B87767" w:rsidRPr="00B87767" w:rsidRDefault="00B87767" w:rsidP="00B87767"/>
        </w:tc>
        <w:tc>
          <w:tcPr>
            <w:tcW w:w="910" w:type="pct"/>
            <w:hideMark/>
          </w:tcPr>
          <w:p w14:paraId="3D21671C" w14:textId="77777777" w:rsidR="00B87767" w:rsidRPr="00B87767" w:rsidRDefault="00B87767" w:rsidP="00B87767">
            <w:r w:rsidRPr="00B87767">
              <w:t>1,554</w:t>
            </w:r>
          </w:p>
        </w:tc>
        <w:tc>
          <w:tcPr>
            <w:tcW w:w="910" w:type="pct"/>
            <w:hideMark/>
          </w:tcPr>
          <w:p w14:paraId="457D7E0E" w14:textId="77777777" w:rsidR="00B87767" w:rsidRPr="00B87767" w:rsidRDefault="00B87767" w:rsidP="00B87767">
            <w:r w:rsidRPr="00B87767">
              <w:t>1,574</w:t>
            </w:r>
          </w:p>
        </w:tc>
        <w:tc>
          <w:tcPr>
            <w:tcW w:w="910" w:type="pct"/>
            <w:hideMark/>
          </w:tcPr>
          <w:p w14:paraId="7A59B39A" w14:textId="77777777" w:rsidR="00B87767" w:rsidRPr="00B87767" w:rsidRDefault="00B87767" w:rsidP="00B87767">
            <w:r w:rsidRPr="00B87767">
              <w:t>1,430</w:t>
            </w:r>
          </w:p>
        </w:tc>
        <w:tc>
          <w:tcPr>
            <w:tcW w:w="910" w:type="pct"/>
            <w:hideMark/>
          </w:tcPr>
          <w:p w14:paraId="5E4C16F3" w14:textId="77777777" w:rsidR="00B87767" w:rsidRPr="00B87767" w:rsidRDefault="00B87767" w:rsidP="00B87767"/>
        </w:tc>
      </w:tr>
      <w:tr w:rsidR="00B87767" w:rsidRPr="00B87767" w14:paraId="62797035" w14:textId="77777777" w:rsidTr="00865EF5">
        <w:tc>
          <w:tcPr>
            <w:tcW w:w="931" w:type="pct"/>
            <w:hideMark/>
          </w:tcPr>
          <w:p w14:paraId="6F96A1B3" w14:textId="77777777" w:rsidR="00B87767" w:rsidRPr="00B87767" w:rsidRDefault="00B87767" w:rsidP="00B87767"/>
        </w:tc>
        <w:tc>
          <w:tcPr>
            <w:tcW w:w="430" w:type="pct"/>
            <w:hideMark/>
          </w:tcPr>
          <w:p w14:paraId="00C651E2" w14:textId="77777777" w:rsidR="00B87767" w:rsidRPr="00B87767" w:rsidRDefault="00B87767" w:rsidP="00B87767">
            <w:r w:rsidRPr="00B87767">
              <w:t>M</w:t>
            </w:r>
          </w:p>
        </w:tc>
        <w:tc>
          <w:tcPr>
            <w:tcW w:w="910" w:type="pct"/>
            <w:hideMark/>
          </w:tcPr>
          <w:p w14:paraId="533FF656" w14:textId="77777777" w:rsidR="00B87767" w:rsidRPr="00B87767" w:rsidRDefault="00B87767" w:rsidP="00B87767">
            <w:r w:rsidRPr="00B87767">
              <w:t>0.0011</w:t>
            </w:r>
          </w:p>
        </w:tc>
        <w:tc>
          <w:tcPr>
            <w:tcW w:w="910" w:type="pct"/>
            <w:hideMark/>
          </w:tcPr>
          <w:p w14:paraId="57DA13AA" w14:textId="77777777" w:rsidR="00B87767" w:rsidRPr="00B87767" w:rsidRDefault="00B87767" w:rsidP="00B87767">
            <w:r w:rsidRPr="00B87767">
              <w:t>0.0002</w:t>
            </w:r>
          </w:p>
        </w:tc>
        <w:tc>
          <w:tcPr>
            <w:tcW w:w="910" w:type="pct"/>
            <w:hideMark/>
          </w:tcPr>
          <w:p w14:paraId="64313E91" w14:textId="77777777" w:rsidR="00B87767" w:rsidRPr="00B87767" w:rsidRDefault="00B87767" w:rsidP="00B87767">
            <w:r w:rsidRPr="00B87767">
              <w:t>−0.0006</w:t>
            </w:r>
          </w:p>
        </w:tc>
        <w:tc>
          <w:tcPr>
            <w:tcW w:w="910" w:type="pct"/>
            <w:hideMark/>
          </w:tcPr>
          <w:p w14:paraId="503A2A66" w14:textId="77777777" w:rsidR="00B87767" w:rsidRPr="00B87767" w:rsidRDefault="00B87767" w:rsidP="00B87767">
            <w:r w:rsidRPr="00B87767">
              <w:t>−0.0017</w:t>
            </w:r>
          </w:p>
        </w:tc>
      </w:tr>
      <w:tr w:rsidR="00B87767" w:rsidRPr="00B87767" w14:paraId="2653F25D" w14:textId="77777777" w:rsidTr="00865EF5">
        <w:tc>
          <w:tcPr>
            <w:tcW w:w="931" w:type="pct"/>
            <w:hideMark/>
          </w:tcPr>
          <w:p w14:paraId="67D28355" w14:textId="77777777" w:rsidR="00B87767" w:rsidRPr="00B87767" w:rsidRDefault="00B87767" w:rsidP="00B87767"/>
        </w:tc>
        <w:tc>
          <w:tcPr>
            <w:tcW w:w="430" w:type="pct"/>
            <w:hideMark/>
          </w:tcPr>
          <w:p w14:paraId="12054B2B" w14:textId="77777777" w:rsidR="00B87767" w:rsidRPr="00B87767" w:rsidRDefault="00B87767" w:rsidP="00B87767"/>
        </w:tc>
        <w:tc>
          <w:tcPr>
            <w:tcW w:w="910" w:type="pct"/>
            <w:hideMark/>
          </w:tcPr>
          <w:p w14:paraId="70216AB0" w14:textId="77777777" w:rsidR="00B87767" w:rsidRPr="00B87767" w:rsidRDefault="00B87767" w:rsidP="00B87767">
            <w:r w:rsidRPr="00B87767">
              <w:t>(0.93)</w:t>
            </w:r>
          </w:p>
        </w:tc>
        <w:tc>
          <w:tcPr>
            <w:tcW w:w="910" w:type="pct"/>
            <w:hideMark/>
          </w:tcPr>
          <w:p w14:paraId="4D06D95F" w14:textId="77777777" w:rsidR="00B87767" w:rsidRPr="00B87767" w:rsidRDefault="00B87767" w:rsidP="00B87767">
            <w:r w:rsidRPr="00B87767">
              <w:t>(0.20)</w:t>
            </w:r>
          </w:p>
        </w:tc>
        <w:tc>
          <w:tcPr>
            <w:tcW w:w="910" w:type="pct"/>
            <w:hideMark/>
          </w:tcPr>
          <w:p w14:paraId="1ACE0009" w14:textId="77777777" w:rsidR="00B87767" w:rsidRPr="00B87767" w:rsidRDefault="00B87767" w:rsidP="00B87767">
            <w:r w:rsidRPr="00B87767">
              <w:t>(−0.61)</w:t>
            </w:r>
          </w:p>
        </w:tc>
        <w:tc>
          <w:tcPr>
            <w:tcW w:w="910" w:type="pct"/>
            <w:hideMark/>
          </w:tcPr>
          <w:p w14:paraId="6BE409AC" w14:textId="77777777" w:rsidR="00B87767" w:rsidRPr="00B87767" w:rsidRDefault="00B87767" w:rsidP="00B87767">
            <w:r w:rsidRPr="00B87767">
              <w:t>(−1.11)</w:t>
            </w:r>
          </w:p>
        </w:tc>
      </w:tr>
      <w:tr w:rsidR="00B87767" w:rsidRPr="00B87767" w14:paraId="56D2E2FD" w14:textId="77777777" w:rsidTr="00865EF5">
        <w:tc>
          <w:tcPr>
            <w:tcW w:w="931" w:type="pct"/>
            <w:hideMark/>
          </w:tcPr>
          <w:p w14:paraId="7D859C65" w14:textId="77777777" w:rsidR="00B87767" w:rsidRPr="00B87767" w:rsidRDefault="00B87767" w:rsidP="00B87767"/>
        </w:tc>
        <w:tc>
          <w:tcPr>
            <w:tcW w:w="430" w:type="pct"/>
            <w:hideMark/>
          </w:tcPr>
          <w:p w14:paraId="09CDBAE4" w14:textId="77777777" w:rsidR="00B87767" w:rsidRPr="00B87767" w:rsidRDefault="00B87767" w:rsidP="00B87767"/>
        </w:tc>
        <w:tc>
          <w:tcPr>
            <w:tcW w:w="910" w:type="pct"/>
            <w:hideMark/>
          </w:tcPr>
          <w:p w14:paraId="34877B65" w14:textId="77777777" w:rsidR="00B87767" w:rsidRPr="00B87767" w:rsidRDefault="00B87767" w:rsidP="00B87767">
            <w:r w:rsidRPr="00B87767">
              <w:t>1,512</w:t>
            </w:r>
          </w:p>
        </w:tc>
        <w:tc>
          <w:tcPr>
            <w:tcW w:w="910" w:type="pct"/>
            <w:hideMark/>
          </w:tcPr>
          <w:p w14:paraId="4C959EDE" w14:textId="77777777" w:rsidR="00B87767" w:rsidRPr="00B87767" w:rsidRDefault="00B87767" w:rsidP="00B87767">
            <w:r w:rsidRPr="00B87767">
              <w:t>1,913</w:t>
            </w:r>
          </w:p>
        </w:tc>
        <w:tc>
          <w:tcPr>
            <w:tcW w:w="910" w:type="pct"/>
            <w:hideMark/>
          </w:tcPr>
          <w:p w14:paraId="22FC87F0" w14:textId="77777777" w:rsidR="00B87767" w:rsidRPr="00B87767" w:rsidRDefault="00B87767" w:rsidP="00B87767">
            <w:r w:rsidRPr="00B87767">
              <w:t>1,756</w:t>
            </w:r>
          </w:p>
        </w:tc>
        <w:tc>
          <w:tcPr>
            <w:tcW w:w="910" w:type="pct"/>
            <w:hideMark/>
          </w:tcPr>
          <w:p w14:paraId="4CF7BB22" w14:textId="77777777" w:rsidR="00B87767" w:rsidRPr="00B87767" w:rsidRDefault="00B87767" w:rsidP="00B87767"/>
        </w:tc>
      </w:tr>
      <w:tr w:rsidR="00B87767" w:rsidRPr="00B87767" w14:paraId="64AF861C" w14:textId="77777777" w:rsidTr="00865EF5">
        <w:tc>
          <w:tcPr>
            <w:tcW w:w="931" w:type="pct"/>
            <w:hideMark/>
          </w:tcPr>
          <w:p w14:paraId="735AE35E" w14:textId="77777777" w:rsidR="00B87767" w:rsidRPr="00B87767" w:rsidRDefault="00B87767" w:rsidP="00B87767"/>
        </w:tc>
        <w:tc>
          <w:tcPr>
            <w:tcW w:w="430" w:type="pct"/>
            <w:hideMark/>
          </w:tcPr>
          <w:p w14:paraId="00D176BA" w14:textId="77777777" w:rsidR="00B87767" w:rsidRPr="00B87767" w:rsidRDefault="00B87767" w:rsidP="00B87767">
            <w:r w:rsidRPr="00B87767">
              <w:t>H</w:t>
            </w:r>
          </w:p>
        </w:tc>
        <w:tc>
          <w:tcPr>
            <w:tcW w:w="910" w:type="pct"/>
            <w:hideMark/>
          </w:tcPr>
          <w:p w14:paraId="7EC46E7F" w14:textId="77777777" w:rsidR="00B87767" w:rsidRPr="00B87767" w:rsidRDefault="00B87767" w:rsidP="00B87767">
            <w:r w:rsidRPr="00B87767">
              <w:t>0.0000</w:t>
            </w:r>
          </w:p>
        </w:tc>
        <w:tc>
          <w:tcPr>
            <w:tcW w:w="910" w:type="pct"/>
            <w:hideMark/>
          </w:tcPr>
          <w:p w14:paraId="50CFEF6E" w14:textId="77777777" w:rsidR="00B87767" w:rsidRPr="00B87767" w:rsidRDefault="00B87767" w:rsidP="00B87767">
            <w:r w:rsidRPr="00B87767">
              <w:t>0.00250001</w:t>
            </w:r>
          </w:p>
        </w:tc>
        <w:tc>
          <w:tcPr>
            <w:tcW w:w="910" w:type="pct"/>
            <w:hideMark/>
          </w:tcPr>
          <w:p w14:paraId="5421268D" w14:textId="77777777" w:rsidR="00B87767" w:rsidRPr="00B87767" w:rsidRDefault="00B87767" w:rsidP="00B87767">
            <w:r w:rsidRPr="00B87767">
              <w:t>0.0004</w:t>
            </w:r>
          </w:p>
        </w:tc>
        <w:tc>
          <w:tcPr>
            <w:tcW w:w="910" w:type="pct"/>
            <w:hideMark/>
          </w:tcPr>
          <w:p w14:paraId="16D0D607" w14:textId="77777777" w:rsidR="00B87767" w:rsidRPr="00B87767" w:rsidRDefault="00B87767" w:rsidP="00B87767">
            <w:r w:rsidRPr="00B87767">
              <w:t>0.0005</w:t>
            </w:r>
          </w:p>
        </w:tc>
      </w:tr>
      <w:tr w:rsidR="00B87767" w:rsidRPr="00B87767" w14:paraId="3E5BC254" w14:textId="77777777" w:rsidTr="00865EF5">
        <w:tc>
          <w:tcPr>
            <w:tcW w:w="931" w:type="pct"/>
            <w:hideMark/>
          </w:tcPr>
          <w:p w14:paraId="3CB8C986" w14:textId="77777777" w:rsidR="00B87767" w:rsidRPr="00B87767" w:rsidRDefault="00B87767" w:rsidP="00B87767"/>
        </w:tc>
        <w:tc>
          <w:tcPr>
            <w:tcW w:w="430" w:type="pct"/>
            <w:hideMark/>
          </w:tcPr>
          <w:p w14:paraId="1817DBFE" w14:textId="77777777" w:rsidR="00B87767" w:rsidRPr="00B87767" w:rsidRDefault="00B87767" w:rsidP="00B87767"/>
        </w:tc>
        <w:tc>
          <w:tcPr>
            <w:tcW w:w="910" w:type="pct"/>
            <w:hideMark/>
          </w:tcPr>
          <w:p w14:paraId="665F6F98" w14:textId="77777777" w:rsidR="00B87767" w:rsidRPr="00B87767" w:rsidRDefault="00B87767" w:rsidP="00B87767">
            <w:r w:rsidRPr="00B87767">
              <w:t>(−0.04)</w:t>
            </w:r>
          </w:p>
        </w:tc>
        <w:tc>
          <w:tcPr>
            <w:tcW w:w="910" w:type="pct"/>
            <w:hideMark/>
          </w:tcPr>
          <w:p w14:paraId="76490FA1" w14:textId="77777777" w:rsidR="00B87767" w:rsidRPr="00B87767" w:rsidRDefault="00B87767" w:rsidP="00B87767">
            <w:r w:rsidRPr="00B87767">
              <w:t>(2.33)</w:t>
            </w:r>
          </w:p>
        </w:tc>
        <w:tc>
          <w:tcPr>
            <w:tcW w:w="910" w:type="pct"/>
            <w:hideMark/>
          </w:tcPr>
          <w:p w14:paraId="6BE98587" w14:textId="77777777" w:rsidR="00B87767" w:rsidRPr="00B87767" w:rsidRDefault="00B87767" w:rsidP="00B87767">
            <w:r w:rsidRPr="00B87767">
              <w:t>(0.41)</w:t>
            </w:r>
          </w:p>
        </w:tc>
        <w:tc>
          <w:tcPr>
            <w:tcW w:w="910" w:type="pct"/>
            <w:hideMark/>
          </w:tcPr>
          <w:p w14:paraId="78B47790" w14:textId="77777777" w:rsidR="00B87767" w:rsidRPr="00B87767" w:rsidRDefault="00B87767" w:rsidP="00B87767">
            <w:r w:rsidRPr="00B87767">
              <w:t>(0.31)</w:t>
            </w:r>
          </w:p>
        </w:tc>
      </w:tr>
      <w:tr w:rsidR="00B87767" w:rsidRPr="00B87767" w14:paraId="12CFD864" w14:textId="77777777" w:rsidTr="00865EF5">
        <w:tc>
          <w:tcPr>
            <w:tcW w:w="931" w:type="pct"/>
            <w:hideMark/>
          </w:tcPr>
          <w:p w14:paraId="613AE376" w14:textId="77777777" w:rsidR="00B87767" w:rsidRPr="00B87767" w:rsidRDefault="00B87767" w:rsidP="00B87767"/>
        </w:tc>
        <w:tc>
          <w:tcPr>
            <w:tcW w:w="430" w:type="pct"/>
            <w:hideMark/>
          </w:tcPr>
          <w:p w14:paraId="2B3502A1" w14:textId="77777777" w:rsidR="00B87767" w:rsidRPr="00B87767" w:rsidRDefault="00B87767" w:rsidP="00B87767"/>
        </w:tc>
        <w:tc>
          <w:tcPr>
            <w:tcW w:w="910" w:type="pct"/>
            <w:hideMark/>
          </w:tcPr>
          <w:p w14:paraId="2BB2AF62" w14:textId="77777777" w:rsidR="00B87767" w:rsidRPr="00B87767" w:rsidRDefault="00B87767" w:rsidP="00B87767">
            <w:r w:rsidRPr="00B87767">
              <w:t>1,492</w:t>
            </w:r>
          </w:p>
        </w:tc>
        <w:tc>
          <w:tcPr>
            <w:tcW w:w="910" w:type="pct"/>
            <w:hideMark/>
          </w:tcPr>
          <w:p w14:paraId="00FF14BA" w14:textId="77777777" w:rsidR="00B87767" w:rsidRPr="00B87767" w:rsidRDefault="00B87767" w:rsidP="00B87767">
            <w:r w:rsidRPr="00B87767">
              <w:t>1,694</w:t>
            </w:r>
          </w:p>
        </w:tc>
        <w:tc>
          <w:tcPr>
            <w:tcW w:w="910" w:type="pct"/>
            <w:hideMark/>
          </w:tcPr>
          <w:p w14:paraId="54CADA0B" w14:textId="77777777" w:rsidR="00B87767" w:rsidRPr="00B87767" w:rsidRDefault="00B87767" w:rsidP="00B87767">
            <w:r w:rsidRPr="00B87767">
              <w:t>1,683</w:t>
            </w:r>
          </w:p>
        </w:tc>
        <w:tc>
          <w:tcPr>
            <w:tcW w:w="910" w:type="pct"/>
            <w:hideMark/>
          </w:tcPr>
          <w:p w14:paraId="051BB3DD" w14:textId="77777777" w:rsidR="00B87767" w:rsidRPr="00B87767" w:rsidRDefault="00B87767" w:rsidP="00B87767"/>
        </w:tc>
      </w:tr>
      <w:tr w:rsidR="00B87767" w:rsidRPr="00B87767" w14:paraId="315F11FE" w14:textId="77777777" w:rsidTr="00865EF5">
        <w:tc>
          <w:tcPr>
            <w:tcW w:w="931" w:type="pct"/>
            <w:hideMark/>
          </w:tcPr>
          <w:p w14:paraId="4AAD2328" w14:textId="77777777" w:rsidR="00B87767" w:rsidRPr="00B87767" w:rsidRDefault="00B87767" w:rsidP="00B87767"/>
        </w:tc>
        <w:tc>
          <w:tcPr>
            <w:tcW w:w="430" w:type="pct"/>
            <w:hideMark/>
          </w:tcPr>
          <w:p w14:paraId="6F2AA386" w14:textId="77777777" w:rsidR="00B87767" w:rsidRPr="00B87767" w:rsidRDefault="00B87767" w:rsidP="00B87767">
            <w:r w:rsidRPr="00B87767">
              <w:t>H – L</w:t>
            </w:r>
          </w:p>
        </w:tc>
        <w:tc>
          <w:tcPr>
            <w:tcW w:w="910" w:type="pct"/>
            <w:hideMark/>
          </w:tcPr>
          <w:p w14:paraId="51D03E65" w14:textId="77777777" w:rsidR="00B87767" w:rsidRPr="00B87767" w:rsidRDefault="00B87767" w:rsidP="00B87767">
            <w:r w:rsidRPr="00B87767">
              <w:t>−0.00480001</w:t>
            </w:r>
          </w:p>
        </w:tc>
        <w:tc>
          <w:tcPr>
            <w:tcW w:w="910" w:type="pct"/>
            <w:hideMark/>
          </w:tcPr>
          <w:p w14:paraId="3CF68621" w14:textId="77777777" w:rsidR="00B87767" w:rsidRPr="00B87767" w:rsidRDefault="00B87767" w:rsidP="00B87767">
            <w:r w:rsidRPr="00B87767">
              <w:t>0.00330001</w:t>
            </w:r>
          </w:p>
        </w:tc>
        <w:tc>
          <w:tcPr>
            <w:tcW w:w="910" w:type="pct"/>
            <w:hideMark/>
          </w:tcPr>
          <w:p w14:paraId="588466DF" w14:textId="77777777" w:rsidR="00B87767" w:rsidRPr="00B87767" w:rsidRDefault="00B87767" w:rsidP="00B87767">
            <w:r w:rsidRPr="00B87767">
              <w:t>0.0019</w:t>
            </w:r>
          </w:p>
        </w:tc>
        <w:tc>
          <w:tcPr>
            <w:tcW w:w="910" w:type="pct"/>
            <w:hideMark/>
          </w:tcPr>
          <w:p w14:paraId="6A6B4C68" w14:textId="77777777" w:rsidR="00B87767" w:rsidRPr="00B87767" w:rsidRDefault="00B87767" w:rsidP="00B87767"/>
        </w:tc>
      </w:tr>
      <w:tr w:rsidR="00B87767" w:rsidRPr="00B87767" w14:paraId="6E069CE9" w14:textId="77777777" w:rsidTr="00865EF5">
        <w:tc>
          <w:tcPr>
            <w:tcW w:w="931" w:type="pct"/>
            <w:hideMark/>
          </w:tcPr>
          <w:p w14:paraId="2741F971" w14:textId="77777777" w:rsidR="00B87767" w:rsidRPr="00B87767" w:rsidRDefault="00B87767" w:rsidP="00B87767">
            <w:r w:rsidRPr="00B87767">
              <w:t> </w:t>
            </w:r>
          </w:p>
        </w:tc>
        <w:tc>
          <w:tcPr>
            <w:tcW w:w="430" w:type="pct"/>
            <w:hideMark/>
          </w:tcPr>
          <w:p w14:paraId="290B386C" w14:textId="77777777" w:rsidR="00B87767" w:rsidRPr="00B87767" w:rsidRDefault="00B87767" w:rsidP="00B87767"/>
        </w:tc>
        <w:tc>
          <w:tcPr>
            <w:tcW w:w="910" w:type="pct"/>
            <w:hideMark/>
          </w:tcPr>
          <w:p w14:paraId="2E804EF1" w14:textId="77777777" w:rsidR="00B87767" w:rsidRPr="00B87767" w:rsidRDefault="00B87767" w:rsidP="00B87767">
            <w:r w:rsidRPr="00B87767">
              <w:t>(−2.31)</w:t>
            </w:r>
          </w:p>
        </w:tc>
        <w:tc>
          <w:tcPr>
            <w:tcW w:w="910" w:type="pct"/>
            <w:hideMark/>
          </w:tcPr>
          <w:p w14:paraId="0B6146E0" w14:textId="77777777" w:rsidR="00B87767" w:rsidRPr="00B87767" w:rsidRDefault="00B87767" w:rsidP="00B87767">
            <w:r w:rsidRPr="00B87767">
              <w:t>(1.79)</w:t>
            </w:r>
          </w:p>
        </w:tc>
        <w:tc>
          <w:tcPr>
            <w:tcW w:w="910" w:type="pct"/>
            <w:hideMark/>
          </w:tcPr>
          <w:p w14:paraId="2DE8B241" w14:textId="77777777" w:rsidR="00B87767" w:rsidRPr="00B87767" w:rsidRDefault="00B87767" w:rsidP="00B87767">
            <w:r w:rsidRPr="00B87767">
              <w:t>(0.98)</w:t>
            </w:r>
          </w:p>
        </w:tc>
        <w:tc>
          <w:tcPr>
            <w:tcW w:w="910" w:type="pct"/>
            <w:hideMark/>
          </w:tcPr>
          <w:p w14:paraId="530B27E7" w14:textId="77777777" w:rsidR="00B87767" w:rsidRPr="00B87767" w:rsidRDefault="00B87767" w:rsidP="00B87767">
            <w:r w:rsidRPr="00B87767">
              <w:t> </w:t>
            </w:r>
          </w:p>
        </w:tc>
      </w:tr>
      <w:tr w:rsidR="00B87767" w:rsidRPr="00B87767" w14:paraId="00EEB566" w14:textId="77777777" w:rsidTr="00865EF5">
        <w:tc>
          <w:tcPr>
            <w:tcW w:w="931" w:type="pct"/>
            <w:hideMark/>
          </w:tcPr>
          <w:p w14:paraId="0EBE883D" w14:textId="77777777" w:rsidR="00B87767" w:rsidRPr="00B87767" w:rsidRDefault="00B87767" w:rsidP="00B87767">
            <w:r w:rsidRPr="00B87767">
              <w:t>ILLQ</w:t>
            </w:r>
          </w:p>
        </w:tc>
        <w:tc>
          <w:tcPr>
            <w:tcW w:w="430" w:type="pct"/>
            <w:hideMark/>
          </w:tcPr>
          <w:p w14:paraId="3E7D4DB9" w14:textId="77777777" w:rsidR="00B87767" w:rsidRPr="00B87767" w:rsidRDefault="00B87767" w:rsidP="00B87767">
            <w:r w:rsidRPr="00B87767">
              <w:t>L</w:t>
            </w:r>
          </w:p>
        </w:tc>
        <w:tc>
          <w:tcPr>
            <w:tcW w:w="910" w:type="pct"/>
            <w:hideMark/>
          </w:tcPr>
          <w:p w14:paraId="681B8992" w14:textId="77777777" w:rsidR="00B87767" w:rsidRPr="00B87767" w:rsidRDefault="00B87767" w:rsidP="00B87767">
            <w:r w:rsidRPr="00B87767">
              <w:t>0.0026</w:t>
            </w:r>
          </w:p>
        </w:tc>
        <w:tc>
          <w:tcPr>
            <w:tcW w:w="910" w:type="pct"/>
            <w:hideMark/>
          </w:tcPr>
          <w:p w14:paraId="03799E4E" w14:textId="77777777" w:rsidR="00B87767" w:rsidRPr="00B87767" w:rsidRDefault="00B87767" w:rsidP="00B87767">
            <w:r w:rsidRPr="00B87767">
              <w:t>0.0013</w:t>
            </w:r>
          </w:p>
        </w:tc>
        <w:tc>
          <w:tcPr>
            <w:tcW w:w="910" w:type="pct"/>
            <w:hideMark/>
          </w:tcPr>
          <w:p w14:paraId="6BBAB7E7" w14:textId="77777777" w:rsidR="00B87767" w:rsidRPr="00B87767" w:rsidRDefault="00B87767" w:rsidP="00B87767">
            <w:r w:rsidRPr="00B87767">
              <w:t>0.0002</w:t>
            </w:r>
          </w:p>
        </w:tc>
        <w:tc>
          <w:tcPr>
            <w:tcW w:w="910" w:type="pct"/>
            <w:hideMark/>
          </w:tcPr>
          <w:p w14:paraId="752E0124" w14:textId="77777777" w:rsidR="00B87767" w:rsidRPr="00B87767" w:rsidRDefault="00B87767" w:rsidP="00B87767">
            <w:r w:rsidRPr="00B87767">
              <w:t>−0.0024</w:t>
            </w:r>
          </w:p>
        </w:tc>
      </w:tr>
      <w:tr w:rsidR="00B87767" w:rsidRPr="00B87767" w14:paraId="4A279E26" w14:textId="77777777" w:rsidTr="00865EF5">
        <w:tc>
          <w:tcPr>
            <w:tcW w:w="931" w:type="pct"/>
            <w:hideMark/>
          </w:tcPr>
          <w:p w14:paraId="60B1AC25" w14:textId="77777777" w:rsidR="00B87767" w:rsidRPr="00B87767" w:rsidRDefault="00B87767" w:rsidP="00B87767"/>
        </w:tc>
        <w:tc>
          <w:tcPr>
            <w:tcW w:w="430" w:type="pct"/>
            <w:hideMark/>
          </w:tcPr>
          <w:p w14:paraId="1B25FA16" w14:textId="77777777" w:rsidR="00B87767" w:rsidRPr="00B87767" w:rsidRDefault="00B87767" w:rsidP="00B87767"/>
        </w:tc>
        <w:tc>
          <w:tcPr>
            <w:tcW w:w="910" w:type="pct"/>
            <w:hideMark/>
          </w:tcPr>
          <w:p w14:paraId="1AF7D97D" w14:textId="77777777" w:rsidR="00B87767" w:rsidRPr="00B87767" w:rsidRDefault="00B87767" w:rsidP="00B87767">
            <w:r w:rsidRPr="00B87767">
              <w:t>(1.51)</w:t>
            </w:r>
          </w:p>
        </w:tc>
        <w:tc>
          <w:tcPr>
            <w:tcW w:w="910" w:type="pct"/>
            <w:hideMark/>
          </w:tcPr>
          <w:p w14:paraId="315F4C6E" w14:textId="77777777" w:rsidR="00B87767" w:rsidRPr="00B87767" w:rsidRDefault="00B87767" w:rsidP="00B87767">
            <w:r w:rsidRPr="00B87767">
              <w:t>(1.15)</w:t>
            </w:r>
          </w:p>
        </w:tc>
        <w:tc>
          <w:tcPr>
            <w:tcW w:w="910" w:type="pct"/>
            <w:hideMark/>
          </w:tcPr>
          <w:p w14:paraId="3003DE65" w14:textId="77777777" w:rsidR="00B87767" w:rsidRPr="00B87767" w:rsidRDefault="00B87767" w:rsidP="00B87767">
            <w:r w:rsidRPr="00B87767">
              <w:t>(0.23)</w:t>
            </w:r>
          </w:p>
        </w:tc>
        <w:tc>
          <w:tcPr>
            <w:tcW w:w="910" w:type="pct"/>
            <w:hideMark/>
          </w:tcPr>
          <w:p w14:paraId="1F7798A4" w14:textId="77777777" w:rsidR="00B87767" w:rsidRPr="00B87767" w:rsidRDefault="00B87767" w:rsidP="00B87767">
            <w:r w:rsidRPr="00B87767">
              <w:t>(−1.24)</w:t>
            </w:r>
          </w:p>
        </w:tc>
      </w:tr>
      <w:tr w:rsidR="00B87767" w:rsidRPr="00B87767" w14:paraId="12CC3EA5" w14:textId="77777777" w:rsidTr="00865EF5">
        <w:tc>
          <w:tcPr>
            <w:tcW w:w="931" w:type="pct"/>
            <w:hideMark/>
          </w:tcPr>
          <w:p w14:paraId="6CEAF816" w14:textId="77777777" w:rsidR="00B87767" w:rsidRPr="00B87767" w:rsidRDefault="00B87767" w:rsidP="00B87767"/>
        </w:tc>
        <w:tc>
          <w:tcPr>
            <w:tcW w:w="430" w:type="pct"/>
            <w:hideMark/>
          </w:tcPr>
          <w:p w14:paraId="0D3C4D7F" w14:textId="77777777" w:rsidR="00B87767" w:rsidRPr="00B87767" w:rsidRDefault="00B87767" w:rsidP="00B87767"/>
        </w:tc>
        <w:tc>
          <w:tcPr>
            <w:tcW w:w="910" w:type="pct"/>
            <w:hideMark/>
          </w:tcPr>
          <w:p w14:paraId="5D75AB05" w14:textId="77777777" w:rsidR="00B87767" w:rsidRPr="00B87767" w:rsidRDefault="00B87767" w:rsidP="00B87767">
            <w:r w:rsidRPr="00B87767">
              <w:t>915</w:t>
            </w:r>
          </w:p>
        </w:tc>
        <w:tc>
          <w:tcPr>
            <w:tcW w:w="910" w:type="pct"/>
            <w:hideMark/>
          </w:tcPr>
          <w:p w14:paraId="062ECD44" w14:textId="77777777" w:rsidR="00B87767" w:rsidRPr="00B87767" w:rsidRDefault="00B87767" w:rsidP="00B87767">
            <w:r w:rsidRPr="00B87767">
              <w:t>1,465</w:t>
            </w:r>
          </w:p>
        </w:tc>
        <w:tc>
          <w:tcPr>
            <w:tcW w:w="910" w:type="pct"/>
            <w:hideMark/>
          </w:tcPr>
          <w:p w14:paraId="4C855323" w14:textId="77777777" w:rsidR="00B87767" w:rsidRPr="00B87767" w:rsidRDefault="00B87767" w:rsidP="00B87767">
            <w:r w:rsidRPr="00B87767">
              <w:t>2,178</w:t>
            </w:r>
          </w:p>
        </w:tc>
        <w:tc>
          <w:tcPr>
            <w:tcW w:w="910" w:type="pct"/>
            <w:hideMark/>
          </w:tcPr>
          <w:p w14:paraId="31D350B7" w14:textId="77777777" w:rsidR="00B87767" w:rsidRPr="00B87767" w:rsidRDefault="00B87767" w:rsidP="00B87767"/>
        </w:tc>
      </w:tr>
      <w:tr w:rsidR="00B87767" w:rsidRPr="00B87767" w14:paraId="16FD1C82" w14:textId="77777777" w:rsidTr="00865EF5">
        <w:tc>
          <w:tcPr>
            <w:tcW w:w="931" w:type="pct"/>
            <w:hideMark/>
          </w:tcPr>
          <w:p w14:paraId="408C0254" w14:textId="77777777" w:rsidR="00B87767" w:rsidRPr="00B87767" w:rsidRDefault="00B87767" w:rsidP="00B87767"/>
        </w:tc>
        <w:tc>
          <w:tcPr>
            <w:tcW w:w="430" w:type="pct"/>
            <w:hideMark/>
          </w:tcPr>
          <w:p w14:paraId="564227CE" w14:textId="77777777" w:rsidR="00B87767" w:rsidRPr="00B87767" w:rsidRDefault="00B87767" w:rsidP="00B87767">
            <w:r w:rsidRPr="00B87767">
              <w:t>M</w:t>
            </w:r>
          </w:p>
        </w:tc>
        <w:tc>
          <w:tcPr>
            <w:tcW w:w="910" w:type="pct"/>
            <w:hideMark/>
          </w:tcPr>
          <w:p w14:paraId="42FDFB21" w14:textId="77777777" w:rsidR="00B87767" w:rsidRPr="00B87767" w:rsidRDefault="00B87767" w:rsidP="00B87767">
            <w:r w:rsidRPr="00B87767">
              <w:t>0.0014</w:t>
            </w:r>
          </w:p>
        </w:tc>
        <w:tc>
          <w:tcPr>
            <w:tcW w:w="910" w:type="pct"/>
            <w:hideMark/>
          </w:tcPr>
          <w:p w14:paraId="2497ED0B" w14:textId="77777777" w:rsidR="00B87767" w:rsidRPr="00B87767" w:rsidRDefault="00B87767" w:rsidP="00B87767">
            <w:r w:rsidRPr="00B87767">
              <w:t>0.0003</w:t>
            </w:r>
          </w:p>
        </w:tc>
        <w:tc>
          <w:tcPr>
            <w:tcW w:w="910" w:type="pct"/>
            <w:hideMark/>
          </w:tcPr>
          <w:p w14:paraId="736D807B" w14:textId="77777777" w:rsidR="00B87767" w:rsidRPr="00B87767" w:rsidRDefault="00B87767" w:rsidP="00B87767">
            <w:r w:rsidRPr="00B87767">
              <w:t>0.0009</w:t>
            </w:r>
          </w:p>
        </w:tc>
        <w:tc>
          <w:tcPr>
            <w:tcW w:w="910" w:type="pct"/>
            <w:hideMark/>
          </w:tcPr>
          <w:p w14:paraId="4AE6E572" w14:textId="77777777" w:rsidR="00B87767" w:rsidRPr="00B87767" w:rsidRDefault="00B87767" w:rsidP="00B87767">
            <w:r w:rsidRPr="00B87767">
              <w:t>−0.0005</w:t>
            </w:r>
          </w:p>
        </w:tc>
      </w:tr>
      <w:tr w:rsidR="00B87767" w:rsidRPr="00B87767" w14:paraId="3A181B95" w14:textId="77777777" w:rsidTr="00865EF5">
        <w:tc>
          <w:tcPr>
            <w:tcW w:w="931" w:type="pct"/>
            <w:hideMark/>
          </w:tcPr>
          <w:p w14:paraId="073B75C1" w14:textId="77777777" w:rsidR="00B87767" w:rsidRPr="00B87767" w:rsidRDefault="00B87767" w:rsidP="00B87767"/>
        </w:tc>
        <w:tc>
          <w:tcPr>
            <w:tcW w:w="430" w:type="pct"/>
            <w:hideMark/>
          </w:tcPr>
          <w:p w14:paraId="0F212E61" w14:textId="77777777" w:rsidR="00B87767" w:rsidRPr="00B87767" w:rsidRDefault="00B87767" w:rsidP="00B87767"/>
        </w:tc>
        <w:tc>
          <w:tcPr>
            <w:tcW w:w="910" w:type="pct"/>
            <w:hideMark/>
          </w:tcPr>
          <w:p w14:paraId="06FCFABC" w14:textId="77777777" w:rsidR="00B87767" w:rsidRPr="00B87767" w:rsidRDefault="00B87767" w:rsidP="00B87767">
            <w:r w:rsidRPr="00B87767">
              <w:t>(1.1)</w:t>
            </w:r>
          </w:p>
        </w:tc>
        <w:tc>
          <w:tcPr>
            <w:tcW w:w="910" w:type="pct"/>
            <w:hideMark/>
          </w:tcPr>
          <w:p w14:paraId="322BBA51" w14:textId="77777777" w:rsidR="00B87767" w:rsidRPr="00B87767" w:rsidRDefault="00B87767" w:rsidP="00B87767">
            <w:r w:rsidRPr="00B87767">
              <w:t>(0.26)</w:t>
            </w:r>
          </w:p>
        </w:tc>
        <w:tc>
          <w:tcPr>
            <w:tcW w:w="910" w:type="pct"/>
            <w:hideMark/>
          </w:tcPr>
          <w:p w14:paraId="52977BDC" w14:textId="77777777" w:rsidR="00B87767" w:rsidRPr="00B87767" w:rsidRDefault="00B87767" w:rsidP="00B87767">
            <w:r w:rsidRPr="00B87767">
              <w:t>(0.67)</w:t>
            </w:r>
          </w:p>
        </w:tc>
        <w:tc>
          <w:tcPr>
            <w:tcW w:w="910" w:type="pct"/>
            <w:hideMark/>
          </w:tcPr>
          <w:p w14:paraId="187776E0" w14:textId="77777777" w:rsidR="00B87767" w:rsidRPr="00B87767" w:rsidRDefault="00B87767" w:rsidP="00B87767">
            <w:r w:rsidRPr="00B87767">
              <w:t>(−0.27)</w:t>
            </w:r>
          </w:p>
        </w:tc>
      </w:tr>
      <w:tr w:rsidR="00B87767" w:rsidRPr="00B87767" w14:paraId="76BEA9B1" w14:textId="77777777" w:rsidTr="00865EF5">
        <w:tc>
          <w:tcPr>
            <w:tcW w:w="931" w:type="pct"/>
            <w:hideMark/>
          </w:tcPr>
          <w:p w14:paraId="49E70369" w14:textId="77777777" w:rsidR="00B87767" w:rsidRPr="00B87767" w:rsidRDefault="00B87767" w:rsidP="00B87767"/>
        </w:tc>
        <w:tc>
          <w:tcPr>
            <w:tcW w:w="430" w:type="pct"/>
            <w:hideMark/>
          </w:tcPr>
          <w:p w14:paraId="3E7ABCA5" w14:textId="77777777" w:rsidR="00B87767" w:rsidRPr="00B87767" w:rsidRDefault="00B87767" w:rsidP="00B87767"/>
        </w:tc>
        <w:tc>
          <w:tcPr>
            <w:tcW w:w="910" w:type="pct"/>
            <w:hideMark/>
          </w:tcPr>
          <w:p w14:paraId="05A3D632" w14:textId="77777777" w:rsidR="00B87767" w:rsidRPr="00B87767" w:rsidRDefault="00B87767" w:rsidP="00B87767">
            <w:r w:rsidRPr="00B87767">
              <w:t>1,860</w:t>
            </w:r>
          </w:p>
        </w:tc>
        <w:tc>
          <w:tcPr>
            <w:tcW w:w="910" w:type="pct"/>
            <w:hideMark/>
          </w:tcPr>
          <w:p w14:paraId="795CDDE1" w14:textId="77777777" w:rsidR="00B87767" w:rsidRPr="00B87767" w:rsidRDefault="00B87767" w:rsidP="00B87767">
            <w:r w:rsidRPr="00B87767">
              <w:t>1,805</w:t>
            </w:r>
          </w:p>
        </w:tc>
        <w:tc>
          <w:tcPr>
            <w:tcW w:w="910" w:type="pct"/>
            <w:hideMark/>
          </w:tcPr>
          <w:p w14:paraId="7AB8F6E6" w14:textId="77777777" w:rsidR="00B87767" w:rsidRPr="00B87767" w:rsidRDefault="00B87767" w:rsidP="00B87767">
            <w:r w:rsidRPr="00B87767">
              <w:t>1,410</w:t>
            </w:r>
          </w:p>
        </w:tc>
        <w:tc>
          <w:tcPr>
            <w:tcW w:w="910" w:type="pct"/>
            <w:hideMark/>
          </w:tcPr>
          <w:p w14:paraId="24E4C0A1" w14:textId="77777777" w:rsidR="00B87767" w:rsidRPr="00B87767" w:rsidRDefault="00B87767" w:rsidP="00B87767"/>
        </w:tc>
      </w:tr>
      <w:tr w:rsidR="00B87767" w:rsidRPr="00B87767" w14:paraId="797D6D5D" w14:textId="77777777" w:rsidTr="00865EF5">
        <w:tc>
          <w:tcPr>
            <w:tcW w:w="931" w:type="pct"/>
            <w:hideMark/>
          </w:tcPr>
          <w:p w14:paraId="0B80D6E7" w14:textId="77777777" w:rsidR="00B87767" w:rsidRPr="00B87767" w:rsidRDefault="00B87767" w:rsidP="00B87767"/>
        </w:tc>
        <w:tc>
          <w:tcPr>
            <w:tcW w:w="430" w:type="pct"/>
            <w:hideMark/>
          </w:tcPr>
          <w:p w14:paraId="68C10919" w14:textId="77777777" w:rsidR="00B87767" w:rsidRPr="00B87767" w:rsidRDefault="00B87767" w:rsidP="00B87767">
            <w:r w:rsidRPr="00B87767">
              <w:t>H</w:t>
            </w:r>
          </w:p>
        </w:tc>
        <w:tc>
          <w:tcPr>
            <w:tcW w:w="910" w:type="pct"/>
            <w:hideMark/>
          </w:tcPr>
          <w:p w14:paraId="5086F23A" w14:textId="77777777" w:rsidR="00B87767" w:rsidRPr="00B87767" w:rsidRDefault="00B87767" w:rsidP="00B87767">
            <w:r w:rsidRPr="00B87767">
              <w:t>0.00230001</w:t>
            </w:r>
          </w:p>
        </w:tc>
        <w:tc>
          <w:tcPr>
            <w:tcW w:w="910" w:type="pct"/>
            <w:hideMark/>
          </w:tcPr>
          <w:p w14:paraId="6407755B" w14:textId="77777777" w:rsidR="00B87767" w:rsidRPr="00B87767" w:rsidRDefault="00B87767" w:rsidP="00B87767">
            <w:r w:rsidRPr="00B87767">
              <w:t>0.0004</w:t>
            </w:r>
          </w:p>
        </w:tc>
        <w:tc>
          <w:tcPr>
            <w:tcW w:w="910" w:type="pct"/>
            <w:hideMark/>
          </w:tcPr>
          <w:p w14:paraId="0D2E1F8B" w14:textId="77777777" w:rsidR="00B87767" w:rsidRPr="00B87767" w:rsidRDefault="00B87767" w:rsidP="00B87767">
            <w:r w:rsidRPr="00B87767">
              <w:t>−0.00320001</w:t>
            </w:r>
          </w:p>
        </w:tc>
        <w:tc>
          <w:tcPr>
            <w:tcW w:w="910" w:type="pct"/>
            <w:hideMark/>
          </w:tcPr>
          <w:p w14:paraId="3D7CD829" w14:textId="77777777" w:rsidR="00B87767" w:rsidRPr="00B87767" w:rsidRDefault="00B87767" w:rsidP="00B87767">
            <w:r w:rsidRPr="00B87767">
              <w:t>−0.00550001</w:t>
            </w:r>
          </w:p>
        </w:tc>
      </w:tr>
      <w:tr w:rsidR="00B87767" w:rsidRPr="00B87767" w14:paraId="249DC259" w14:textId="77777777" w:rsidTr="00865EF5">
        <w:tc>
          <w:tcPr>
            <w:tcW w:w="931" w:type="pct"/>
            <w:hideMark/>
          </w:tcPr>
          <w:p w14:paraId="5BD98C22" w14:textId="77777777" w:rsidR="00B87767" w:rsidRPr="00B87767" w:rsidRDefault="00B87767" w:rsidP="00B87767"/>
        </w:tc>
        <w:tc>
          <w:tcPr>
            <w:tcW w:w="430" w:type="pct"/>
            <w:hideMark/>
          </w:tcPr>
          <w:p w14:paraId="43E1DE3A" w14:textId="77777777" w:rsidR="00B87767" w:rsidRPr="00B87767" w:rsidRDefault="00B87767" w:rsidP="00B87767"/>
        </w:tc>
        <w:tc>
          <w:tcPr>
            <w:tcW w:w="910" w:type="pct"/>
            <w:hideMark/>
          </w:tcPr>
          <w:p w14:paraId="4B1723CC" w14:textId="77777777" w:rsidR="00B87767" w:rsidRPr="00B87767" w:rsidRDefault="00B87767" w:rsidP="00B87767">
            <w:r w:rsidRPr="00B87767">
              <w:t>(1.73)</w:t>
            </w:r>
          </w:p>
        </w:tc>
        <w:tc>
          <w:tcPr>
            <w:tcW w:w="910" w:type="pct"/>
            <w:hideMark/>
          </w:tcPr>
          <w:p w14:paraId="51C522F3" w14:textId="77777777" w:rsidR="00B87767" w:rsidRPr="00B87767" w:rsidRDefault="00B87767" w:rsidP="00B87767">
            <w:r w:rsidRPr="00B87767">
              <w:t>(0.38)</w:t>
            </w:r>
          </w:p>
        </w:tc>
        <w:tc>
          <w:tcPr>
            <w:tcW w:w="910" w:type="pct"/>
            <w:hideMark/>
          </w:tcPr>
          <w:p w14:paraId="12DA95F4" w14:textId="77777777" w:rsidR="00B87767" w:rsidRPr="00B87767" w:rsidRDefault="00B87767" w:rsidP="00B87767">
            <w:r w:rsidRPr="00B87767">
              <w:t>(−2.07)</w:t>
            </w:r>
          </w:p>
        </w:tc>
        <w:tc>
          <w:tcPr>
            <w:tcW w:w="910" w:type="pct"/>
            <w:hideMark/>
          </w:tcPr>
          <w:p w14:paraId="66B764AA" w14:textId="77777777" w:rsidR="00B87767" w:rsidRPr="00B87767" w:rsidRDefault="00B87767" w:rsidP="00B87767">
            <w:r w:rsidRPr="00B87767">
              <w:t>(−2.70)</w:t>
            </w:r>
          </w:p>
        </w:tc>
      </w:tr>
      <w:tr w:rsidR="00B87767" w:rsidRPr="00B87767" w14:paraId="7BF34980" w14:textId="77777777" w:rsidTr="00865EF5">
        <w:tc>
          <w:tcPr>
            <w:tcW w:w="931" w:type="pct"/>
            <w:hideMark/>
          </w:tcPr>
          <w:p w14:paraId="53359C15" w14:textId="77777777" w:rsidR="00B87767" w:rsidRPr="00B87767" w:rsidRDefault="00B87767" w:rsidP="00B87767"/>
        </w:tc>
        <w:tc>
          <w:tcPr>
            <w:tcW w:w="430" w:type="pct"/>
            <w:hideMark/>
          </w:tcPr>
          <w:p w14:paraId="4AB1C3F8" w14:textId="77777777" w:rsidR="00B87767" w:rsidRPr="00B87767" w:rsidRDefault="00B87767" w:rsidP="00B87767"/>
        </w:tc>
        <w:tc>
          <w:tcPr>
            <w:tcW w:w="910" w:type="pct"/>
            <w:hideMark/>
          </w:tcPr>
          <w:p w14:paraId="20B7E1FA" w14:textId="77777777" w:rsidR="00B87767" w:rsidRPr="00B87767" w:rsidRDefault="00B87767" w:rsidP="00B87767">
            <w:r w:rsidRPr="00B87767">
              <w:t>1,783</w:t>
            </w:r>
          </w:p>
        </w:tc>
        <w:tc>
          <w:tcPr>
            <w:tcW w:w="910" w:type="pct"/>
            <w:hideMark/>
          </w:tcPr>
          <w:p w14:paraId="49650857" w14:textId="77777777" w:rsidR="00B87767" w:rsidRPr="00B87767" w:rsidRDefault="00B87767" w:rsidP="00B87767">
            <w:r w:rsidRPr="00B87767">
              <w:t>1,911</w:t>
            </w:r>
          </w:p>
        </w:tc>
        <w:tc>
          <w:tcPr>
            <w:tcW w:w="910" w:type="pct"/>
            <w:hideMark/>
          </w:tcPr>
          <w:p w14:paraId="43FDC740" w14:textId="77777777" w:rsidR="00B87767" w:rsidRPr="00B87767" w:rsidRDefault="00B87767" w:rsidP="00B87767">
            <w:r w:rsidRPr="00B87767">
              <w:t>1,281</w:t>
            </w:r>
          </w:p>
        </w:tc>
        <w:tc>
          <w:tcPr>
            <w:tcW w:w="910" w:type="pct"/>
            <w:hideMark/>
          </w:tcPr>
          <w:p w14:paraId="79D1AD53" w14:textId="77777777" w:rsidR="00B87767" w:rsidRPr="00B87767" w:rsidRDefault="00B87767" w:rsidP="00B87767"/>
        </w:tc>
      </w:tr>
      <w:tr w:rsidR="00B87767" w:rsidRPr="00B87767" w14:paraId="36151C13" w14:textId="77777777" w:rsidTr="00865EF5">
        <w:tc>
          <w:tcPr>
            <w:tcW w:w="931" w:type="pct"/>
            <w:hideMark/>
          </w:tcPr>
          <w:p w14:paraId="3F57B98C" w14:textId="77777777" w:rsidR="00B87767" w:rsidRPr="00B87767" w:rsidRDefault="00B87767" w:rsidP="00B87767"/>
        </w:tc>
        <w:tc>
          <w:tcPr>
            <w:tcW w:w="430" w:type="pct"/>
            <w:hideMark/>
          </w:tcPr>
          <w:p w14:paraId="2376080D" w14:textId="77777777" w:rsidR="00B87767" w:rsidRPr="00B87767" w:rsidRDefault="00B87767" w:rsidP="00B87767">
            <w:r w:rsidRPr="00B87767">
              <w:t>H – L</w:t>
            </w:r>
          </w:p>
        </w:tc>
        <w:tc>
          <w:tcPr>
            <w:tcW w:w="910" w:type="pct"/>
            <w:hideMark/>
          </w:tcPr>
          <w:p w14:paraId="021FAC8C" w14:textId="77777777" w:rsidR="00B87767" w:rsidRPr="00B87767" w:rsidRDefault="00B87767" w:rsidP="00B87767">
            <w:r w:rsidRPr="00B87767">
              <w:t>−0.0004</w:t>
            </w:r>
          </w:p>
        </w:tc>
        <w:tc>
          <w:tcPr>
            <w:tcW w:w="910" w:type="pct"/>
            <w:hideMark/>
          </w:tcPr>
          <w:p w14:paraId="142B37D3" w14:textId="77777777" w:rsidR="00B87767" w:rsidRPr="00B87767" w:rsidRDefault="00B87767" w:rsidP="00B87767">
            <w:r w:rsidRPr="00B87767">
              <w:t>−0.0010</w:t>
            </w:r>
          </w:p>
        </w:tc>
        <w:tc>
          <w:tcPr>
            <w:tcW w:w="910" w:type="pct"/>
            <w:hideMark/>
          </w:tcPr>
          <w:p w14:paraId="59095FA3" w14:textId="77777777" w:rsidR="00B87767" w:rsidRPr="00B87767" w:rsidRDefault="00B87767" w:rsidP="00B87767">
            <w:r w:rsidRPr="00B87767">
              <w:t>−0.00350001</w:t>
            </w:r>
          </w:p>
        </w:tc>
        <w:tc>
          <w:tcPr>
            <w:tcW w:w="910" w:type="pct"/>
            <w:hideMark/>
          </w:tcPr>
          <w:p w14:paraId="57A6D3B8" w14:textId="77777777" w:rsidR="00B87767" w:rsidRPr="00B87767" w:rsidRDefault="00B87767" w:rsidP="00B87767"/>
        </w:tc>
      </w:tr>
      <w:tr w:rsidR="00B87767" w:rsidRPr="00B87767" w14:paraId="00197327" w14:textId="77777777" w:rsidTr="00865EF5">
        <w:tc>
          <w:tcPr>
            <w:tcW w:w="931" w:type="pct"/>
            <w:hideMark/>
          </w:tcPr>
          <w:p w14:paraId="62E2E3C2" w14:textId="77777777" w:rsidR="00B87767" w:rsidRPr="00B87767" w:rsidRDefault="00B87767" w:rsidP="00B87767">
            <w:r w:rsidRPr="00B87767">
              <w:t> </w:t>
            </w:r>
          </w:p>
        </w:tc>
        <w:tc>
          <w:tcPr>
            <w:tcW w:w="430" w:type="pct"/>
            <w:hideMark/>
          </w:tcPr>
          <w:p w14:paraId="35488808" w14:textId="77777777" w:rsidR="00B87767" w:rsidRPr="00B87767" w:rsidRDefault="00B87767" w:rsidP="00B87767"/>
        </w:tc>
        <w:tc>
          <w:tcPr>
            <w:tcW w:w="910" w:type="pct"/>
            <w:hideMark/>
          </w:tcPr>
          <w:p w14:paraId="3A976CBB" w14:textId="77777777" w:rsidR="00B87767" w:rsidRPr="00B87767" w:rsidRDefault="00B87767" w:rsidP="00B87767">
            <w:r w:rsidRPr="00B87767">
              <w:t>(−0.17)</w:t>
            </w:r>
          </w:p>
        </w:tc>
        <w:tc>
          <w:tcPr>
            <w:tcW w:w="910" w:type="pct"/>
            <w:hideMark/>
          </w:tcPr>
          <w:p w14:paraId="5E3302E5" w14:textId="77777777" w:rsidR="00B87767" w:rsidRPr="00B87767" w:rsidRDefault="00B87767" w:rsidP="00B87767">
            <w:r w:rsidRPr="00B87767">
              <w:t>(−0.58)</w:t>
            </w:r>
          </w:p>
        </w:tc>
        <w:tc>
          <w:tcPr>
            <w:tcW w:w="910" w:type="pct"/>
            <w:hideMark/>
          </w:tcPr>
          <w:p w14:paraId="6602F789" w14:textId="77777777" w:rsidR="00B87767" w:rsidRPr="00B87767" w:rsidRDefault="00B87767" w:rsidP="00B87767">
            <w:r w:rsidRPr="00B87767">
              <w:t>(−1.91)</w:t>
            </w:r>
          </w:p>
        </w:tc>
        <w:tc>
          <w:tcPr>
            <w:tcW w:w="910" w:type="pct"/>
            <w:hideMark/>
          </w:tcPr>
          <w:p w14:paraId="1ADF35A3" w14:textId="77777777" w:rsidR="00B87767" w:rsidRPr="00B87767" w:rsidRDefault="00B87767" w:rsidP="00B87767">
            <w:r w:rsidRPr="00B87767">
              <w:t> </w:t>
            </w:r>
          </w:p>
        </w:tc>
      </w:tr>
      <w:tr w:rsidR="00B87767" w:rsidRPr="00B87767" w14:paraId="7789FEE7" w14:textId="77777777" w:rsidTr="00865EF5">
        <w:tc>
          <w:tcPr>
            <w:tcW w:w="931" w:type="pct"/>
            <w:hideMark/>
          </w:tcPr>
          <w:p w14:paraId="6B6356D6" w14:textId="77777777" w:rsidR="00B87767" w:rsidRPr="00B87767" w:rsidRDefault="00B87767" w:rsidP="00B87767">
            <w:r w:rsidRPr="00B87767">
              <w:t>CM</w:t>
            </w:r>
          </w:p>
        </w:tc>
        <w:tc>
          <w:tcPr>
            <w:tcW w:w="430" w:type="pct"/>
            <w:hideMark/>
          </w:tcPr>
          <w:p w14:paraId="5D074E5F" w14:textId="77777777" w:rsidR="00B87767" w:rsidRPr="00B87767" w:rsidRDefault="00B87767" w:rsidP="00B87767">
            <w:r w:rsidRPr="00B87767">
              <w:t>L</w:t>
            </w:r>
          </w:p>
        </w:tc>
        <w:tc>
          <w:tcPr>
            <w:tcW w:w="910" w:type="pct"/>
            <w:hideMark/>
          </w:tcPr>
          <w:p w14:paraId="7C567916" w14:textId="77777777" w:rsidR="00B87767" w:rsidRPr="00B87767" w:rsidRDefault="00B87767" w:rsidP="00B87767">
            <w:r w:rsidRPr="00B87767">
              <w:t>0.00370001</w:t>
            </w:r>
          </w:p>
        </w:tc>
        <w:tc>
          <w:tcPr>
            <w:tcW w:w="910" w:type="pct"/>
            <w:hideMark/>
          </w:tcPr>
          <w:p w14:paraId="1C703462" w14:textId="77777777" w:rsidR="00B87767" w:rsidRPr="00B87767" w:rsidRDefault="00B87767" w:rsidP="00B87767">
            <w:r w:rsidRPr="00B87767">
              <w:t>−0.0017</w:t>
            </w:r>
          </w:p>
        </w:tc>
        <w:tc>
          <w:tcPr>
            <w:tcW w:w="910" w:type="pct"/>
            <w:hideMark/>
          </w:tcPr>
          <w:p w14:paraId="179662F4" w14:textId="77777777" w:rsidR="00B87767" w:rsidRPr="00B87767" w:rsidRDefault="00B87767" w:rsidP="00B87767">
            <w:r w:rsidRPr="00B87767">
              <w:t>−0.0026</w:t>
            </w:r>
          </w:p>
        </w:tc>
        <w:tc>
          <w:tcPr>
            <w:tcW w:w="910" w:type="pct"/>
            <w:hideMark/>
          </w:tcPr>
          <w:p w14:paraId="7F5EEBD3" w14:textId="77777777" w:rsidR="00B87767" w:rsidRPr="00B87767" w:rsidRDefault="00B87767" w:rsidP="00B87767">
            <w:r w:rsidRPr="00B87767">
              <w:t>−0.00630001</w:t>
            </w:r>
          </w:p>
        </w:tc>
      </w:tr>
      <w:tr w:rsidR="00B87767" w:rsidRPr="00B87767" w14:paraId="1C6F0D5C" w14:textId="77777777" w:rsidTr="00865EF5">
        <w:tc>
          <w:tcPr>
            <w:tcW w:w="931" w:type="pct"/>
            <w:hideMark/>
          </w:tcPr>
          <w:p w14:paraId="0404CA80" w14:textId="77777777" w:rsidR="00B87767" w:rsidRPr="00B87767" w:rsidRDefault="00B87767" w:rsidP="00B87767"/>
        </w:tc>
        <w:tc>
          <w:tcPr>
            <w:tcW w:w="430" w:type="pct"/>
            <w:hideMark/>
          </w:tcPr>
          <w:p w14:paraId="46D9373D" w14:textId="77777777" w:rsidR="00B87767" w:rsidRPr="00B87767" w:rsidRDefault="00B87767" w:rsidP="00B87767"/>
        </w:tc>
        <w:tc>
          <w:tcPr>
            <w:tcW w:w="910" w:type="pct"/>
            <w:hideMark/>
          </w:tcPr>
          <w:p w14:paraId="1628F57B" w14:textId="77777777" w:rsidR="00B87767" w:rsidRPr="00B87767" w:rsidRDefault="00B87767" w:rsidP="00B87767">
            <w:r w:rsidRPr="00B87767">
              <w:t>(2.31)</w:t>
            </w:r>
          </w:p>
        </w:tc>
        <w:tc>
          <w:tcPr>
            <w:tcW w:w="910" w:type="pct"/>
            <w:hideMark/>
          </w:tcPr>
          <w:p w14:paraId="3C5E2CC0" w14:textId="77777777" w:rsidR="00B87767" w:rsidRPr="00B87767" w:rsidRDefault="00B87767" w:rsidP="00B87767">
            <w:r w:rsidRPr="00B87767">
              <w:t>(−1.2)</w:t>
            </w:r>
          </w:p>
        </w:tc>
        <w:tc>
          <w:tcPr>
            <w:tcW w:w="910" w:type="pct"/>
            <w:hideMark/>
          </w:tcPr>
          <w:p w14:paraId="03E79D04" w14:textId="77777777" w:rsidR="00B87767" w:rsidRPr="00B87767" w:rsidRDefault="00B87767" w:rsidP="00B87767">
            <w:r w:rsidRPr="00B87767">
              <w:t>(−1.48)</w:t>
            </w:r>
          </w:p>
        </w:tc>
        <w:tc>
          <w:tcPr>
            <w:tcW w:w="910" w:type="pct"/>
            <w:hideMark/>
          </w:tcPr>
          <w:p w14:paraId="677F5F11" w14:textId="77777777" w:rsidR="00B87767" w:rsidRPr="00B87767" w:rsidRDefault="00B87767" w:rsidP="00B87767">
            <w:r w:rsidRPr="00B87767">
              <w:t>(−2.65)</w:t>
            </w:r>
          </w:p>
        </w:tc>
      </w:tr>
      <w:tr w:rsidR="00B87767" w:rsidRPr="00B87767" w14:paraId="50E5D12D" w14:textId="77777777" w:rsidTr="00865EF5">
        <w:tc>
          <w:tcPr>
            <w:tcW w:w="931" w:type="pct"/>
            <w:hideMark/>
          </w:tcPr>
          <w:p w14:paraId="6B603166" w14:textId="77777777" w:rsidR="00B87767" w:rsidRPr="00B87767" w:rsidRDefault="00B87767" w:rsidP="00B87767"/>
        </w:tc>
        <w:tc>
          <w:tcPr>
            <w:tcW w:w="430" w:type="pct"/>
            <w:hideMark/>
          </w:tcPr>
          <w:p w14:paraId="645411FC" w14:textId="77777777" w:rsidR="00B87767" w:rsidRPr="00B87767" w:rsidRDefault="00B87767" w:rsidP="00B87767"/>
        </w:tc>
        <w:tc>
          <w:tcPr>
            <w:tcW w:w="910" w:type="pct"/>
            <w:hideMark/>
          </w:tcPr>
          <w:p w14:paraId="0842DB2C" w14:textId="77777777" w:rsidR="00B87767" w:rsidRPr="00B87767" w:rsidRDefault="00B87767" w:rsidP="00B87767">
            <w:r w:rsidRPr="00B87767">
              <w:t>1,637</w:t>
            </w:r>
          </w:p>
        </w:tc>
        <w:tc>
          <w:tcPr>
            <w:tcW w:w="910" w:type="pct"/>
            <w:hideMark/>
          </w:tcPr>
          <w:p w14:paraId="07DEECAC" w14:textId="77777777" w:rsidR="00B87767" w:rsidRPr="00B87767" w:rsidRDefault="00B87767" w:rsidP="00B87767">
            <w:r w:rsidRPr="00B87767">
              <w:t>1,659</w:t>
            </w:r>
          </w:p>
        </w:tc>
        <w:tc>
          <w:tcPr>
            <w:tcW w:w="910" w:type="pct"/>
            <w:hideMark/>
          </w:tcPr>
          <w:p w14:paraId="0E2A331E" w14:textId="77777777" w:rsidR="00B87767" w:rsidRPr="00B87767" w:rsidRDefault="00B87767" w:rsidP="00B87767">
            <w:r w:rsidRPr="00B87767">
              <w:t>1,326</w:t>
            </w:r>
          </w:p>
        </w:tc>
        <w:tc>
          <w:tcPr>
            <w:tcW w:w="910" w:type="pct"/>
            <w:hideMark/>
          </w:tcPr>
          <w:p w14:paraId="03F7B4F5" w14:textId="77777777" w:rsidR="00B87767" w:rsidRPr="00B87767" w:rsidRDefault="00B87767" w:rsidP="00B87767"/>
        </w:tc>
      </w:tr>
      <w:tr w:rsidR="00B87767" w:rsidRPr="00B87767" w14:paraId="663663BA" w14:textId="77777777" w:rsidTr="00865EF5">
        <w:tc>
          <w:tcPr>
            <w:tcW w:w="931" w:type="pct"/>
            <w:hideMark/>
          </w:tcPr>
          <w:p w14:paraId="1B9691B4" w14:textId="77777777" w:rsidR="00B87767" w:rsidRPr="00B87767" w:rsidRDefault="00B87767" w:rsidP="00B87767"/>
        </w:tc>
        <w:tc>
          <w:tcPr>
            <w:tcW w:w="430" w:type="pct"/>
            <w:hideMark/>
          </w:tcPr>
          <w:p w14:paraId="7A605E82" w14:textId="77777777" w:rsidR="00B87767" w:rsidRPr="00B87767" w:rsidRDefault="00B87767" w:rsidP="00B87767">
            <w:r w:rsidRPr="00B87767">
              <w:t>M</w:t>
            </w:r>
          </w:p>
        </w:tc>
        <w:tc>
          <w:tcPr>
            <w:tcW w:w="910" w:type="pct"/>
            <w:hideMark/>
          </w:tcPr>
          <w:p w14:paraId="5E16A34D" w14:textId="77777777" w:rsidR="00B87767" w:rsidRPr="00B87767" w:rsidRDefault="00B87767" w:rsidP="00B87767">
            <w:r w:rsidRPr="00B87767">
              <w:t>0.0015</w:t>
            </w:r>
          </w:p>
        </w:tc>
        <w:tc>
          <w:tcPr>
            <w:tcW w:w="910" w:type="pct"/>
            <w:hideMark/>
          </w:tcPr>
          <w:p w14:paraId="2583A767" w14:textId="77777777" w:rsidR="00B87767" w:rsidRPr="00B87767" w:rsidRDefault="00B87767" w:rsidP="00B87767">
            <w:r w:rsidRPr="00B87767">
              <w:t>0.0003</w:t>
            </w:r>
          </w:p>
        </w:tc>
        <w:tc>
          <w:tcPr>
            <w:tcW w:w="910" w:type="pct"/>
            <w:hideMark/>
          </w:tcPr>
          <w:p w14:paraId="46B9D982" w14:textId="77777777" w:rsidR="00B87767" w:rsidRPr="00B87767" w:rsidRDefault="00B87767" w:rsidP="00B87767">
            <w:r w:rsidRPr="00B87767">
              <w:t>−0.0004</w:t>
            </w:r>
          </w:p>
        </w:tc>
        <w:tc>
          <w:tcPr>
            <w:tcW w:w="910" w:type="pct"/>
            <w:hideMark/>
          </w:tcPr>
          <w:p w14:paraId="62DA27D1" w14:textId="77777777" w:rsidR="00B87767" w:rsidRPr="00B87767" w:rsidRDefault="00B87767" w:rsidP="00B87767">
            <w:r w:rsidRPr="00B87767">
              <w:t>−0.0019</w:t>
            </w:r>
          </w:p>
        </w:tc>
      </w:tr>
      <w:tr w:rsidR="00B87767" w:rsidRPr="00B87767" w14:paraId="00C3A32F" w14:textId="77777777" w:rsidTr="00865EF5">
        <w:tc>
          <w:tcPr>
            <w:tcW w:w="931" w:type="pct"/>
            <w:hideMark/>
          </w:tcPr>
          <w:p w14:paraId="4F9CB880" w14:textId="77777777" w:rsidR="00B87767" w:rsidRPr="00B87767" w:rsidRDefault="00B87767" w:rsidP="00B87767"/>
        </w:tc>
        <w:tc>
          <w:tcPr>
            <w:tcW w:w="430" w:type="pct"/>
            <w:hideMark/>
          </w:tcPr>
          <w:p w14:paraId="4A5EEFD9" w14:textId="77777777" w:rsidR="00B87767" w:rsidRPr="00B87767" w:rsidRDefault="00B87767" w:rsidP="00B87767"/>
        </w:tc>
        <w:tc>
          <w:tcPr>
            <w:tcW w:w="910" w:type="pct"/>
            <w:hideMark/>
          </w:tcPr>
          <w:p w14:paraId="37244082" w14:textId="77777777" w:rsidR="00B87767" w:rsidRPr="00B87767" w:rsidRDefault="00B87767" w:rsidP="00B87767">
            <w:r w:rsidRPr="00B87767">
              <w:t>(1.32)</w:t>
            </w:r>
          </w:p>
        </w:tc>
        <w:tc>
          <w:tcPr>
            <w:tcW w:w="910" w:type="pct"/>
            <w:hideMark/>
          </w:tcPr>
          <w:p w14:paraId="04CB8B8E" w14:textId="77777777" w:rsidR="00B87767" w:rsidRPr="00B87767" w:rsidRDefault="00B87767" w:rsidP="00B87767">
            <w:r w:rsidRPr="00B87767">
              <w:t>(0.29)</w:t>
            </w:r>
          </w:p>
        </w:tc>
        <w:tc>
          <w:tcPr>
            <w:tcW w:w="910" w:type="pct"/>
            <w:hideMark/>
          </w:tcPr>
          <w:p w14:paraId="0FB56F46" w14:textId="77777777" w:rsidR="00B87767" w:rsidRPr="00B87767" w:rsidRDefault="00B87767" w:rsidP="00B87767">
            <w:r w:rsidRPr="00B87767">
              <w:t>(−0.39)</w:t>
            </w:r>
          </w:p>
        </w:tc>
        <w:tc>
          <w:tcPr>
            <w:tcW w:w="910" w:type="pct"/>
            <w:hideMark/>
          </w:tcPr>
          <w:p w14:paraId="3E7A9C1C" w14:textId="77777777" w:rsidR="00B87767" w:rsidRPr="00B87767" w:rsidRDefault="00B87767" w:rsidP="00B87767">
            <w:r w:rsidRPr="00B87767">
              <w:t>(−1.22)</w:t>
            </w:r>
          </w:p>
        </w:tc>
      </w:tr>
      <w:tr w:rsidR="00B87767" w:rsidRPr="00B87767" w14:paraId="4CA3D039" w14:textId="77777777" w:rsidTr="00865EF5">
        <w:tc>
          <w:tcPr>
            <w:tcW w:w="931" w:type="pct"/>
            <w:hideMark/>
          </w:tcPr>
          <w:p w14:paraId="6C5800B6" w14:textId="77777777" w:rsidR="00B87767" w:rsidRPr="00B87767" w:rsidRDefault="00B87767" w:rsidP="00B87767"/>
        </w:tc>
        <w:tc>
          <w:tcPr>
            <w:tcW w:w="430" w:type="pct"/>
            <w:hideMark/>
          </w:tcPr>
          <w:p w14:paraId="072040A1" w14:textId="77777777" w:rsidR="00B87767" w:rsidRPr="00B87767" w:rsidRDefault="00B87767" w:rsidP="00B87767"/>
        </w:tc>
        <w:tc>
          <w:tcPr>
            <w:tcW w:w="910" w:type="pct"/>
            <w:hideMark/>
          </w:tcPr>
          <w:p w14:paraId="7B5C1EE6" w14:textId="77777777" w:rsidR="00B87767" w:rsidRPr="00B87767" w:rsidRDefault="00B87767" w:rsidP="00B87767">
            <w:r w:rsidRPr="00B87767">
              <w:t>1,776</w:t>
            </w:r>
          </w:p>
        </w:tc>
        <w:tc>
          <w:tcPr>
            <w:tcW w:w="910" w:type="pct"/>
            <w:hideMark/>
          </w:tcPr>
          <w:p w14:paraId="181A6986" w14:textId="77777777" w:rsidR="00B87767" w:rsidRPr="00B87767" w:rsidRDefault="00B87767" w:rsidP="00B87767">
            <w:r w:rsidRPr="00B87767">
              <w:t>1,855</w:t>
            </w:r>
          </w:p>
        </w:tc>
        <w:tc>
          <w:tcPr>
            <w:tcW w:w="910" w:type="pct"/>
            <w:hideMark/>
          </w:tcPr>
          <w:p w14:paraId="484EF8D8" w14:textId="77777777" w:rsidR="00B87767" w:rsidRPr="00B87767" w:rsidRDefault="00B87767" w:rsidP="00B87767">
            <w:r w:rsidRPr="00B87767">
              <w:t>1,521</w:t>
            </w:r>
          </w:p>
        </w:tc>
        <w:tc>
          <w:tcPr>
            <w:tcW w:w="910" w:type="pct"/>
            <w:hideMark/>
          </w:tcPr>
          <w:p w14:paraId="18AD5508" w14:textId="77777777" w:rsidR="00B87767" w:rsidRPr="00B87767" w:rsidRDefault="00B87767" w:rsidP="00B87767"/>
        </w:tc>
      </w:tr>
      <w:tr w:rsidR="00B87767" w:rsidRPr="00B87767" w14:paraId="30BEDB85" w14:textId="77777777" w:rsidTr="00865EF5">
        <w:tc>
          <w:tcPr>
            <w:tcW w:w="931" w:type="pct"/>
            <w:hideMark/>
          </w:tcPr>
          <w:p w14:paraId="4377FD03" w14:textId="77777777" w:rsidR="00B87767" w:rsidRPr="00B87767" w:rsidRDefault="00B87767" w:rsidP="00B87767"/>
        </w:tc>
        <w:tc>
          <w:tcPr>
            <w:tcW w:w="430" w:type="pct"/>
            <w:hideMark/>
          </w:tcPr>
          <w:p w14:paraId="6D3241EA" w14:textId="77777777" w:rsidR="00B87767" w:rsidRPr="00B87767" w:rsidRDefault="00B87767" w:rsidP="00B87767">
            <w:r w:rsidRPr="00B87767">
              <w:t>H</w:t>
            </w:r>
          </w:p>
        </w:tc>
        <w:tc>
          <w:tcPr>
            <w:tcW w:w="910" w:type="pct"/>
            <w:hideMark/>
          </w:tcPr>
          <w:p w14:paraId="3C17A871" w14:textId="77777777" w:rsidR="00B87767" w:rsidRPr="00B87767" w:rsidRDefault="00B87767" w:rsidP="00B87767">
            <w:r w:rsidRPr="00B87767">
              <w:t>0.0003</w:t>
            </w:r>
          </w:p>
        </w:tc>
        <w:tc>
          <w:tcPr>
            <w:tcW w:w="910" w:type="pct"/>
            <w:hideMark/>
          </w:tcPr>
          <w:p w14:paraId="72A5C965" w14:textId="77777777" w:rsidR="00B87767" w:rsidRPr="00B87767" w:rsidRDefault="00B87767" w:rsidP="00B87767">
            <w:r w:rsidRPr="00B87767">
              <w:t>0.00330001</w:t>
            </w:r>
          </w:p>
        </w:tc>
        <w:tc>
          <w:tcPr>
            <w:tcW w:w="910" w:type="pct"/>
            <w:hideMark/>
          </w:tcPr>
          <w:p w14:paraId="5D2C196E" w14:textId="77777777" w:rsidR="00B87767" w:rsidRPr="00B87767" w:rsidRDefault="00B87767" w:rsidP="00B87767">
            <w:r w:rsidRPr="00B87767">
              <w:t>0.0009</w:t>
            </w:r>
          </w:p>
        </w:tc>
        <w:tc>
          <w:tcPr>
            <w:tcW w:w="910" w:type="pct"/>
            <w:hideMark/>
          </w:tcPr>
          <w:p w14:paraId="7FD886F8" w14:textId="77777777" w:rsidR="00B87767" w:rsidRPr="00B87767" w:rsidRDefault="00B87767" w:rsidP="00B87767">
            <w:r w:rsidRPr="00B87767">
              <w:t>0.0005</w:t>
            </w:r>
          </w:p>
        </w:tc>
      </w:tr>
      <w:tr w:rsidR="00B87767" w:rsidRPr="00B87767" w14:paraId="2222EBA5" w14:textId="77777777" w:rsidTr="00865EF5">
        <w:tc>
          <w:tcPr>
            <w:tcW w:w="931" w:type="pct"/>
            <w:hideMark/>
          </w:tcPr>
          <w:p w14:paraId="24F847DF" w14:textId="77777777" w:rsidR="00B87767" w:rsidRPr="00B87767" w:rsidRDefault="00B87767" w:rsidP="00B87767"/>
        </w:tc>
        <w:tc>
          <w:tcPr>
            <w:tcW w:w="430" w:type="pct"/>
            <w:hideMark/>
          </w:tcPr>
          <w:p w14:paraId="63EA0595" w14:textId="77777777" w:rsidR="00B87767" w:rsidRPr="00B87767" w:rsidRDefault="00B87767" w:rsidP="00B87767"/>
        </w:tc>
        <w:tc>
          <w:tcPr>
            <w:tcW w:w="910" w:type="pct"/>
            <w:hideMark/>
          </w:tcPr>
          <w:p w14:paraId="23E52196" w14:textId="77777777" w:rsidR="00B87767" w:rsidRPr="00B87767" w:rsidRDefault="00B87767" w:rsidP="00B87767">
            <w:r w:rsidRPr="00B87767">
              <w:t>(0.23)</w:t>
            </w:r>
          </w:p>
        </w:tc>
        <w:tc>
          <w:tcPr>
            <w:tcW w:w="910" w:type="pct"/>
            <w:hideMark/>
          </w:tcPr>
          <w:p w14:paraId="28464605" w14:textId="77777777" w:rsidR="00B87767" w:rsidRPr="00B87767" w:rsidRDefault="00B87767" w:rsidP="00B87767">
            <w:r w:rsidRPr="00B87767">
              <w:t>(3.29)</w:t>
            </w:r>
          </w:p>
        </w:tc>
        <w:tc>
          <w:tcPr>
            <w:tcW w:w="910" w:type="pct"/>
            <w:hideMark/>
          </w:tcPr>
          <w:p w14:paraId="2AF8EF15" w14:textId="77777777" w:rsidR="00B87767" w:rsidRPr="00B87767" w:rsidRDefault="00B87767" w:rsidP="00B87767">
            <w:r w:rsidRPr="00B87767">
              <w:t>(0.99)</w:t>
            </w:r>
          </w:p>
        </w:tc>
        <w:tc>
          <w:tcPr>
            <w:tcW w:w="910" w:type="pct"/>
            <w:hideMark/>
          </w:tcPr>
          <w:p w14:paraId="2AF8B420" w14:textId="77777777" w:rsidR="00B87767" w:rsidRPr="00B87767" w:rsidRDefault="00B87767" w:rsidP="00B87767">
            <w:r w:rsidRPr="00B87767">
              <w:t>(0.31)</w:t>
            </w:r>
          </w:p>
        </w:tc>
      </w:tr>
      <w:tr w:rsidR="00B87767" w:rsidRPr="00B87767" w14:paraId="1575762E" w14:textId="77777777" w:rsidTr="00865EF5">
        <w:tc>
          <w:tcPr>
            <w:tcW w:w="931" w:type="pct"/>
            <w:hideMark/>
          </w:tcPr>
          <w:p w14:paraId="30B6DF60" w14:textId="77777777" w:rsidR="00B87767" w:rsidRPr="00B87767" w:rsidRDefault="00B87767" w:rsidP="00B87767"/>
        </w:tc>
        <w:tc>
          <w:tcPr>
            <w:tcW w:w="430" w:type="pct"/>
            <w:hideMark/>
          </w:tcPr>
          <w:p w14:paraId="72A435D2" w14:textId="77777777" w:rsidR="00B87767" w:rsidRPr="00B87767" w:rsidRDefault="00B87767" w:rsidP="00B87767"/>
        </w:tc>
        <w:tc>
          <w:tcPr>
            <w:tcW w:w="910" w:type="pct"/>
            <w:hideMark/>
          </w:tcPr>
          <w:p w14:paraId="20B1B23A" w14:textId="77777777" w:rsidR="00B87767" w:rsidRPr="00B87767" w:rsidRDefault="00B87767" w:rsidP="00B87767">
            <w:r w:rsidRPr="00B87767">
              <w:t>1,145</w:t>
            </w:r>
          </w:p>
        </w:tc>
        <w:tc>
          <w:tcPr>
            <w:tcW w:w="910" w:type="pct"/>
            <w:hideMark/>
          </w:tcPr>
          <w:p w14:paraId="5C0F1523" w14:textId="77777777" w:rsidR="00B87767" w:rsidRPr="00B87767" w:rsidRDefault="00B87767" w:rsidP="00B87767">
            <w:r w:rsidRPr="00B87767">
              <w:t>1,667</w:t>
            </w:r>
          </w:p>
        </w:tc>
        <w:tc>
          <w:tcPr>
            <w:tcW w:w="910" w:type="pct"/>
            <w:hideMark/>
          </w:tcPr>
          <w:p w14:paraId="49AAD726" w14:textId="77777777" w:rsidR="00B87767" w:rsidRPr="00B87767" w:rsidRDefault="00B87767" w:rsidP="00B87767">
            <w:r w:rsidRPr="00B87767">
              <w:t>2,022</w:t>
            </w:r>
          </w:p>
        </w:tc>
        <w:tc>
          <w:tcPr>
            <w:tcW w:w="910" w:type="pct"/>
            <w:hideMark/>
          </w:tcPr>
          <w:p w14:paraId="3A0CBB2D" w14:textId="77777777" w:rsidR="00B87767" w:rsidRPr="00B87767" w:rsidRDefault="00B87767" w:rsidP="00B87767"/>
        </w:tc>
      </w:tr>
      <w:tr w:rsidR="00B87767" w:rsidRPr="00B87767" w14:paraId="1DB20F01" w14:textId="77777777" w:rsidTr="00865EF5">
        <w:tc>
          <w:tcPr>
            <w:tcW w:w="931" w:type="pct"/>
            <w:hideMark/>
          </w:tcPr>
          <w:p w14:paraId="56438B77" w14:textId="77777777" w:rsidR="00B87767" w:rsidRPr="00B87767" w:rsidRDefault="00B87767" w:rsidP="00B87767"/>
        </w:tc>
        <w:tc>
          <w:tcPr>
            <w:tcW w:w="430" w:type="pct"/>
            <w:hideMark/>
          </w:tcPr>
          <w:p w14:paraId="784A3C61" w14:textId="77777777" w:rsidR="00B87767" w:rsidRPr="00B87767" w:rsidRDefault="00B87767" w:rsidP="00B87767">
            <w:r w:rsidRPr="00B87767">
              <w:t>H – L</w:t>
            </w:r>
          </w:p>
        </w:tc>
        <w:tc>
          <w:tcPr>
            <w:tcW w:w="910" w:type="pct"/>
            <w:hideMark/>
          </w:tcPr>
          <w:p w14:paraId="52FB4182" w14:textId="77777777" w:rsidR="00B87767" w:rsidRPr="00B87767" w:rsidRDefault="00B87767" w:rsidP="00B87767">
            <w:r w:rsidRPr="00B87767">
              <w:t>−0.0034</w:t>
            </w:r>
          </w:p>
        </w:tc>
        <w:tc>
          <w:tcPr>
            <w:tcW w:w="910" w:type="pct"/>
            <w:hideMark/>
          </w:tcPr>
          <w:p w14:paraId="0C0D0434" w14:textId="77777777" w:rsidR="00B87767" w:rsidRPr="00B87767" w:rsidRDefault="00B87767" w:rsidP="00B87767">
            <w:r w:rsidRPr="00B87767">
              <w:t>0.00500001</w:t>
            </w:r>
          </w:p>
        </w:tc>
        <w:tc>
          <w:tcPr>
            <w:tcW w:w="910" w:type="pct"/>
            <w:hideMark/>
          </w:tcPr>
          <w:p w14:paraId="6A66E88C" w14:textId="77777777" w:rsidR="00B87767" w:rsidRPr="00B87767" w:rsidRDefault="00B87767" w:rsidP="00B87767">
            <w:r w:rsidRPr="00B87767">
              <w:t>0.00350001</w:t>
            </w:r>
          </w:p>
        </w:tc>
        <w:tc>
          <w:tcPr>
            <w:tcW w:w="910" w:type="pct"/>
            <w:hideMark/>
          </w:tcPr>
          <w:p w14:paraId="08F442C4" w14:textId="77777777" w:rsidR="00B87767" w:rsidRPr="00B87767" w:rsidRDefault="00B87767" w:rsidP="00B87767"/>
        </w:tc>
      </w:tr>
      <w:tr w:rsidR="00B87767" w:rsidRPr="00B87767" w14:paraId="075ADA4D" w14:textId="77777777" w:rsidTr="00865EF5">
        <w:tc>
          <w:tcPr>
            <w:tcW w:w="931" w:type="pct"/>
            <w:hideMark/>
          </w:tcPr>
          <w:p w14:paraId="52F65CDF" w14:textId="77777777" w:rsidR="00B87767" w:rsidRPr="00B87767" w:rsidRDefault="00B87767" w:rsidP="00B87767">
            <w:r w:rsidRPr="00B87767">
              <w:t> </w:t>
            </w:r>
          </w:p>
        </w:tc>
        <w:tc>
          <w:tcPr>
            <w:tcW w:w="430" w:type="pct"/>
            <w:hideMark/>
          </w:tcPr>
          <w:p w14:paraId="5055CA1A" w14:textId="77777777" w:rsidR="00B87767" w:rsidRPr="00B87767" w:rsidRDefault="00B87767" w:rsidP="00B87767"/>
        </w:tc>
        <w:tc>
          <w:tcPr>
            <w:tcW w:w="910" w:type="pct"/>
            <w:hideMark/>
          </w:tcPr>
          <w:p w14:paraId="0637214A" w14:textId="77777777" w:rsidR="00B87767" w:rsidRPr="00B87767" w:rsidRDefault="00B87767" w:rsidP="00B87767">
            <w:r w:rsidRPr="00B87767">
              <w:t>(−1.56)</w:t>
            </w:r>
          </w:p>
        </w:tc>
        <w:tc>
          <w:tcPr>
            <w:tcW w:w="910" w:type="pct"/>
            <w:hideMark/>
          </w:tcPr>
          <w:p w14:paraId="0C04BF32" w14:textId="77777777" w:rsidR="00B87767" w:rsidRPr="00B87767" w:rsidRDefault="00B87767" w:rsidP="00B87767">
            <w:r w:rsidRPr="00B87767">
              <w:t>(2.89)</w:t>
            </w:r>
          </w:p>
        </w:tc>
        <w:tc>
          <w:tcPr>
            <w:tcW w:w="910" w:type="pct"/>
            <w:hideMark/>
          </w:tcPr>
          <w:p w14:paraId="2D279431" w14:textId="77777777" w:rsidR="00B87767" w:rsidRPr="00B87767" w:rsidRDefault="00B87767" w:rsidP="00B87767">
            <w:r w:rsidRPr="00B87767">
              <w:t>(1.77)</w:t>
            </w:r>
          </w:p>
        </w:tc>
        <w:tc>
          <w:tcPr>
            <w:tcW w:w="910" w:type="pct"/>
            <w:hideMark/>
          </w:tcPr>
          <w:p w14:paraId="626CEA06" w14:textId="77777777" w:rsidR="00B87767" w:rsidRPr="00B87767" w:rsidRDefault="00B87767" w:rsidP="00B87767">
            <w:r w:rsidRPr="00B87767">
              <w:t> </w:t>
            </w:r>
          </w:p>
        </w:tc>
      </w:tr>
      <w:tr w:rsidR="00B87767" w:rsidRPr="00B87767" w14:paraId="45987DE7" w14:textId="77777777" w:rsidTr="00865EF5">
        <w:tc>
          <w:tcPr>
            <w:tcW w:w="931" w:type="pct"/>
            <w:hideMark/>
          </w:tcPr>
          <w:p w14:paraId="43756196" w14:textId="77777777" w:rsidR="00B87767" w:rsidRPr="00B87767" w:rsidRDefault="00B87767" w:rsidP="00B87767">
            <w:proofErr w:type="spellStart"/>
            <w:r w:rsidRPr="00B87767">
              <w:t>Inst.Own</w:t>
            </w:r>
            <w:proofErr w:type="spellEnd"/>
            <w:r w:rsidRPr="00B87767">
              <w:t>. (%)</w:t>
            </w:r>
          </w:p>
        </w:tc>
        <w:tc>
          <w:tcPr>
            <w:tcW w:w="430" w:type="pct"/>
            <w:hideMark/>
          </w:tcPr>
          <w:p w14:paraId="092D9861" w14:textId="77777777" w:rsidR="00B87767" w:rsidRPr="00B87767" w:rsidRDefault="00B87767" w:rsidP="00B87767">
            <w:r w:rsidRPr="00B87767">
              <w:t>L</w:t>
            </w:r>
          </w:p>
        </w:tc>
        <w:tc>
          <w:tcPr>
            <w:tcW w:w="910" w:type="pct"/>
            <w:hideMark/>
          </w:tcPr>
          <w:p w14:paraId="353B6F65" w14:textId="77777777" w:rsidR="00B87767" w:rsidRPr="00B87767" w:rsidRDefault="00B87767" w:rsidP="00B87767">
            <w:r w:rsidRPr="00B87767">
              <w:t>0.0022</w:t>
            </w:r>
          </w:p>
        </w:tc>
        <w:tc>
          <w:tcPr>
            <w:tcW w:w="910" w:type="pct"/>
            <w:hideMark/>
          </w:tcPr>
          <w:p w14:paraId="442D4B56" w14:textId="77777777" w:rsidR="00B87767" w:rsidRPr="00B87767" w:rsidRDefault="00B87767" w:rsidP="00B87767">
            <w:r w:rsidRPr="00B87767">
              <w:t>−0.00200001</w:t>
            </w:r>
          </w:p>
        </w:tc>
        <w:tc>
          <w:tcPr>
            <w:tcW w:w="910" w:type="pct"/>
            <w:hideMark/>
          </w:tcPr>
          <w:p w14:paraId="18AFED53" w14:textId="77777777" w:rsidR="00B87767" w:rsidRPr="00B87767" w:rsidRDefault="00B87767" w:rsidP="00B87767">
            <w:r w:rsidRPr="00B87767">
              <w:t>−0.0023</w:t>
            </w:r>
          </w:p>
        </w:tc>
        <w:tc>
          <w:tcPr>
            <w:tcW w:w="910" w:type="pct"/>
            <w:hideMark/>
          </w:tcPr>
          <w:p w14:paraId="30303CC7" w14:textId="77777777" w:rsidR="00B87767" w:rsidRPr="00B87767" w:rsidRDefault="00B87767" w:rsidP="00B87767">
            <w:r w:rsidRPr="00B87767">
              <w:t>−0.00450001</w:t>
            </w:r>
          </w:p>
        </w:tc>
      </w:tr>
      <w:tr w:rsidR="00B87767" w:rsidRPr="00B87767" w14:paraId="71AC85B4" w14:textId="77777777" w:rsidTr="00865EF5">
        <w:tc>
          <w:tcPr>
            <w:tcW w:w="931" w:type="pct"/>
            <w:hideMark/>
          </w:tcPr>
          <w:p w14:paraId="0622D812" w14:textId="77777777" w:rsidR="00B87767" w:rsidRPr="00B87767" w:rsidRDefault="00B87767" w:rsidP="00B87767"/>
        </w:tc>
        <w:tc>
          <w:tcPr>
            <w:tcW w:w="430" w:type="pct"/>
            <w:hideMark/>
          </w:tcPr>
          <w:p w14:paraId="01C7D328" w14:textId="77777777" w:rsidR="00B87767" w:rsidRPr="00B87767" w:rsidRDefault="00B87767" w:rsidP="00B87767"/>
        </w:tc>
        <w:tc>
          <w:tcPr>
            <w:tcW w:w="910" w:type="pct"/>
            <w:hideMark/>
          </w:tcPr>
          <w:p w14:paraId="69FC43E0" w14:textId="77777777" w:rsidR="00B87767" w:rsidRPr="00B87767" w:rsidRDefault="00B87767" w:rsidP="00B87767">
            <w:r w:rsidRPr="00B87767">
              <w:t>(1.3)</w:t>
            </w:r>
          </w:p>
        </w:tc>
        <w:tc>
          <w:tcPr>
            <w:tcW w:w="910" w:type="pct"/>
            <w:hideMark/>
          </w:tcPr>
          <w:p w14:paraId="0DC4D7E0" w14:textId="77777777" w:rsidR="00B87767" w:rsidRPr="00B87767" w:rsidRDefault="00B87767" w:rsidP="00B87767">
            <w:r w:rsidRPr="00B87767">
              <w:t>(−1.69)</w:t>
            </w:r>
          </w:p>
        </w:tc>
        <w:tc>
          <w:tcPr>
            <w:tcW w:w="910" w:type="pct"/>
            <w:hideMark/>
          </w:tcPr>
          <w:p w14:paraId="539A5B47" w14:textId="77777777" w:rsidR="00B87767" w:rsidRPr="00B87767" w:rsidRDefault="00B87767" w:rsidP="00B87767">
            <w:r w:rsidRPr="00B87767">
              <w:t>(−1.58)</w:t>
            </w:r>
          </w:p>
        </w:tc>
        <w:tc>
          <w:tcPr>
            <w:tcW w:w="910" w:type="pct"/>
            <w:hideMark/>
          </w:tcPr>
          <w:p w14:paraId="63ACA7C1" w14:textId="77777777" w:rsidR="00B87767" w:rsidRPr="00B87767" w:rsidRDefault="00B87767" w:rsidP="00B87767">
            <w:r w:rsidRPr="00B87767">
              <w:t>(−2.01)</w:t>
            </w:r>
          </w:p>
        </w:tc>
      </w:tr>
      <w:tr w:rsidR="00B87767" w:rsidRPr="00B87767" w14:paraId="66D14A46" w14:textId="77777777" w:rsidTr="00865EF5">
        <w:tc>
          <w:tcPr>
            <w:tcW w:w="931" w:type="pct"/>
            <w:hideMark/>
          </w:tcPr>
          <w:p w14:paraId="02924E7E" w14:textId="77777777" w:rsidR="00B87767" w:rsidRPr="00B87767" w:rsidRDefault="00B87767" w:rsidP="00B87767"/>
        </w:tc>
        <w:tc>
          <w:tcPr>
            <w:tcW w:w="430" w:type="pct"/>
            <w:hideMark/>
          </w:tcPr>
          <w:p w14:paraId="41D9F43E" w14:textId="77777777" w:rsidR="00B87767" w:rsidRPr="00B87767" w:rsidRDefault="00B87767" w:rsidP="00B87767"/>
        </w:tc>
        <w:tc>
          <w:tcPr>
            <w:tcW w:w="910" w:type="pct"/>
            <w:hideMark/>
          </w:tcPr>
          <w:p w14:paraId="617BB867" w14:textId="77777777" w:rsidR="00B87767" w:rsidRPr="00B87767" w:rsidRDefault="00B87767" w:rsidP="00B87767">
            <w:r w:rsidRPr="00B87767">
              <w:t>1,275</w:t>
            </w:r>
          </w:p>
        </w:tc>
        <w:tc>
          <w:tcPr>
            <w:tcW w:w="910" w:type="pct"/>
            <w:hideMark/>
          </w:tcPr>
          <w:p w14:paraId="625E3C01" w14:textId="77777777" w:rsidR="00B87767" w:rsidRPr="00B87767" w:rsidRDefault="00B87767" w:rsidP="00B87767">
            <w:r w:rsidRPr="00B87767">
              <w:t>1,705</w:t>
            </w:r>
          </w:p>
        </w:tc>
        <w:tc>
          <w:tcPr>
            <w:tcW w:w="910" w:type="pct"/>
            <w:hideMark/>
          </w:tcPr>
          <w:p w14:paraId="5430E47A" w14:textId="77777777" w:rsidR="00B87767" w:rsidRPr="00B87767" w:rsidRDefault="00B87767" w:rsidP="00B87767">
            <w:r w:rsidRPr="00B87767">
              <w:t>1,578</w:t>
            </w:r>
          </w:p>
        </w:tc>
        <w:tc>
          <w:tcPr>
            <w:tcW w:w="910" w:type="pct"/>
            <w:hideMark/>
          </w:tcPr>
          <w:p w14:paraId="72BA0EA8" w14:textId="77777777" w:rsidR="00B87767" w:rsidRPr="00B87767" w:rsidRDefault="00B87767" w:rsidP="00B87767"/>
        </w:tc>
      </w:tr>
      <w:tr w:rsidR="00B87767" w:rsidRPr="00B87767" w14:paraId="21B07442" w14:textId="77777777" w:rsidTr="00865EF5">
        <w:tc>
          <w:tcPr>
            <w:tcW w:w="931" w:type="pct"/>
            <w:hideMark/>
          </w:tcPr>
          <w:p w14:paraId="061B5A64" w14:textId="77777777" w:rsidR="00B87767" w:rsidRPr="00B87767" w:rsidRDefault="00B87767" w:rsidP="00B87767"/>
        </w:tc>
        <w:tc>
          <w:tcPr>
            <w:tcW w:w="430" w:type="pct"/>
            <w:hideMark/>
          </w:tcPr>
          <w:p w14:paraId="62676493" w14:textId="77777777" w:rsidR="00B87767" w:rsidRPr="00B87767" w:rsidRDefault="00B87767" w:rsidP="00B87767">
            <w:r w:rsidRPr="00B87767">
              <w:t>M</w:t>
            </w:r>
          </w:p>
        </w:tc>
        <w:tc>
          <w:tcPr>
            <w:tcW w:w="910" w:type="pct"/>
            <w:hideMark/>
          </w:tcPr>
          <w:p w14:paraId="338A48B9" w14:textId="77777777" w:rsidR="00B87767" w:rsidRPr="00B87767" w:rsidRDefault="00B87767" w:rsidP="00B87767">
            <w:r w:rsidRPr="00B87767">
              <w:t>0.0020</w:t>
            </w:r>
          </w:p>
        </w:tc>
        <w:tc>
          <w:tcPr>
            <w:tcW w:w="910" w:type="pct"/>
            <w:hideMark/>
          </w:tcPr>
          <w:p w14:paraId="5B14BB92" w14:textId="77777777" w:rsidR="00B87767" w:rsidRPr="00B87767" w:rsidRDefault="00B87767" w:rsidP="00B87767">
            <w:r w:rsidRPr="00B87767">
              <w:t>0.00300001</w:t>
            </w:r>
          </w:p>
        </w:tc>
        <w:tc>
          <w:tcPr>
            <w:tcW w:w="910" w:type="pct"/>
            <w:hideMark/>
          </w:tcPr>
          <w:p w14:paraId="456CAC20" w14:textId="77777777" w:rsidR="00B87767" w:rsidRPr="00B87767" w:rsidRDefault="00B87767" w:rsidP="00B87767">
            <w:r w:rsidRPr="00B87767">
              <w:t>−0.0013</w:t>
            </w:r>
          </w:p>
        </w:tc>
        <w:tc>
          <w:tcPr>
            <w:tcW w:w="910" w:type="pct"/>
            <w:hideMark/>
          </w:tcPr>
          <w:p w14:paraId="75142A87" w14:textId="77777777" w:rsidR="00B87767" w:rsidRPr="00B87767" w:rsidRDefault="00B87767" w:rsidP="00B87767">
            <w:r w:rsidRPr="00B87767">
              <w:t>−0.00330001</w:t>
            </w:r>
          </w:p>
        </w:tc>
      </w:tr>
      <w:tr w:rsidR="00B87767" w:rsidRPr="00B87767" w14:paraId="164C95F5" w14:textId="77777777" w:rsidTr="00865EF5">
        <w:tc>
          <w:tcPr>
            <w:tcW w:w="931" w:type="pct"/>
            <w:hideMark/>
          </w:tcPr>
          <w:p w14:paraId="0968BB28" w14:textId="77777777" w:rsidR="00B87767" w:rsidRPr="00B87767" w:rsidRDefault="00B87767" w:rsidP="00B87767"/>
        </w:tc>
        <w:tc>
          <w:tcPr>
            <w:tcW w:w="430" w:type="pct"/>
            <w:hideMark/>
          </w:tcPr>
          <w:p w14:paraId="11E0A355" w14:textId="77777777" w:rsidR="00B87767" w:rsidRPr="00B87767" w:rsidRDefault="00B87767" w:rsidP="00B87767"/>
        </w:tc>
        <w:tc>
          <w:tcPr>
            <w:tcW w:w="910" w:type="pct"/>
            <w:hideMark/>
          </w:tcPr>
          <w:p w14:paraId="71E6B763" w14:textId="77777777" w:rsidR="00B87767" w:rsidRPr="00B87767" w:rsidRDefault="00B87767" w:rsidP="00B87767">
            <w:r w:rsidRPr="00B87767">
              <w:t>(1.58)</w:t>
            </w:r>
          </w:p>
        </w:tc>
        <w:tc>
          <w:tcPr>
            <w:tcW w:w="910" w:type="pct"/>
            <w:hideMark/>
          </w:tcPr>
          <w:p w14:paraId="3B16440E" w14:textId="77777777" w:rsidR="00B87767" w:rsidRPr="00B87767" w:rsidRDefault="00B87767" w:rsidP="00B87767">
            <w:r w:rsidRPr="00B87767">
              <w:t>(2.46)</w:t>
            </w:r>
          </w:p>
        </w:tc>
        <w:tc>
          <w:tcPr>
            <w:tcW w:w="910" w:type="pct"/>
            <w:hideMark/>
          </w:tcPr>
          <w:p w14:paraId="603DA6EC" w14:textId="77777777" w:rsidR="00B87767" w:rsidRPr="00B87767" w:rsidRDefault="00B87767" w:rsidP="00B87767">
            <w:r w:rsidRPr="00B87767">
              <w:t>(−1.40)</w:t>
            </w:r>
          </w:p>
        </w:tc>
        <w:tc>
          <w:tcPr>
            <w:tcW w:w="910" w:type="pct"/>
            <w:hideMark/>
          </w:tcPr>
          <w:p w14:paraId="3839A3C5" w14:textId="77777777" w:rsidR="00B87767" w:rsidRPr="00B87767" w:rsidRDefault="00B87767" w:rsidP="00B87767">
            <w:r w:rsidRPr="00B87767">
              <w:t>(−2.11)</w:t>
            </w:r>
          </w:p>
        </w:tc>
      </w:tr>
      <w:tr w:rsidR="00B87767" w:rsidRPr="00B87767" w14:paraId="6A448E65" w14:textId="77777777" w:rsidTr="00865EF5">
        <w:tc>
          <w:tcPr>
            <w:tcW w:w="931" w:type="pct"/>
            <w:hideMark/>
          </w:tcPr>
          <w:p w14:paraId="1321A63B" w14:textId="77777777" w:rsidR="00B87767" w:rsidRPr="00B87767" w:rsidRDefault="00B87767" w:rsidP="00B87767"/>
        </w:tc>
        <w:tc>
          <w:tcPr>
            <w:tcW w:w="430" w:type="pct"/>
            <w:hideMark/>
          </w:tcPr>
          <w:p w14:paraId="0CF2F131" w14:textId="77777777" w:rsidR="00B87767" w:rsidRPr="00B87767" w:rsidRDefault="00B87767" w:rsidP="00B87767"/>
        </w:tc>
        <w:tc>
          <w:tcPr>
            <w:tcW w:w="910" w:type="pct"/>
            <w:hideMark/>
          </w:tcPr>
          <w:p w14:paraId="5F1B8A6A" w14:textId="77777777" w:rsidR="00B87767" w:rsidRPr="00B87767" w:rsidRDefault="00B87767" w:rsidP="00B87767">
            <w:r w:rsidRPr="00B87767">
              <w:t>1,626</w:t>
            </w:r>
          </w:p>
        </w:tc>
        <w:tc>
          <w:tcPr>
            <w:tcW w:w="910" w:type="pct"/>
            <w:hideMark/>
          </w:tcPr>
          <w:p w14:paraId="3E99E564" w14:textId="77777777" w:rsidR="00B87767" w:rsidRPr="00B87767" w:rsidRDefault="00B87767" w:rsidP="00B87767">
            <w:r w:rsidRPr="00B87767">
              <w:t>1,854</w:t>
            </w:r>
          </w:p>
        </w:tc>
        <w:tc>
          <w:tcPr>
            <w:tcW w:w="910" w:type="pct"/>
            <w:hideMark/>
          </w:tcPr>
          <w:p w14:paraId="310201D9" w14:textId="77777777" w:rsidR="00B87767" w:rsidRPr="00B87767" w:rsidRDefault="00B87767" w:rsidP="00B87767">
            <w:r w:rsidRPr="00B87767">
              <w:t>1,701</w:t>
            </w:r>
          </w:p>
        </w:tc>
        <w:tc>
          <w:tcPr>
            <w:tcW w:w="910" w:type="pct"/>
            <w:hideMark/>
          </w:tcPr>
          <w:p w14:paraId="350DB77A" w14:textId="77777777" w:rsidR="00B87767" w:rsidRPr="00B87767" w:rsidRDefault="00B87767" w:rsidP="00B87767"/>
        </w:tc>
      </w:tr>
      <w:tr w:rsidR="00B87767" w:rsidRPr="00B87767" w14:paraId="7D105A91" w14:textId="77777777" w:rsidTr="00865EF5">
        <w:tc>
          <w:tcPr>
            <w:tcW w:w="931" w:type="pct"/>
            <w:hideMark/>
          </w:tcPr>
          <w:p w14:paraId="6317B90B" w14:textId="77777777" w:rsidR="00B87767" w:rsidRPr="00B87767" w:rsidRDefault="00B87767" w:rsidP="00B87767"/>
        </w:tc>
        <w:tc>
          <w:tcPr>
            <w:tcW w:w="430" w:type="pct"/>
            <w:hideMark/>
          </w:tcPr>
          <w:p w14:paraId="2022BA9B" w14:textId="77777777" w:rsidR="00B87767" w:rsidRPr="00B87767" w:rsidRDefault="00B87767" w:rsidP="00B87767">
            <w:r w:rsidRPr="00B87767">
              <w:t>H</w:t>
            </w:r>
          </w:p>
        </w:tc>
        <w:tc>
          <w:tcPr>
            <w:tcW w:w="910" w:type="pct"/>
            <w:hideMark/>
          </w:tcPr>
          <w:p w14:paraId="6F5D9D74" w14:textId="77777777" w:rsidR="00B87767" w:rsidRPr="00B87767" w:rsidRDefault="00B87767" w:rsidP="00B87767">
            <w:r w:rsidRPr="00B87767">
              <w:t>0.0018</w:t>
            </w:r>
          </w:p>
        </w:tc>
        <w:tc>
          <w:tcPr>
            <w:tcW w:w="910" w:type="pct"/>
            <w:hideMark/>
          </w:tcPr>
          <w:p w14:paraId="756E607A" w14:textId="77777777" w:rsidR="00B87767" w:rsidRPr="00B87767" w:rsidRDefault="00B87767" w:rsidP="00B87767">
            <w:r w:rsidRPr="00B87767">
              <w:t>0.0008</w:t>
            </w:r>
          </w:p>
        </w:tc>
        <w:tc>
          <w:tcPr>
            <w:tcW w:w="910" w:type="pct"/>
            <w:hideMark/>
          </w:tcPr>
          <w:p w14:paraId="2678138B" w14:textId="77777777" w:rsidR="00B87767" w:rsidRPr="00B87767" w:rsidRDefault="00B87767" w:rsidP="00B87767">
            <w:r w:rsidRPr="00B87767">
              <w:t>0.00210001</w:t>
            </w:r>
          </w:p>
        </w:tc>
        <w:tc>
          <w:tcPr>
            <w:tcW w:w="910" w:type="pct"/>
            <w:hideMark/>
          </w:tcPr>
          <w:p w14:paraId="679292A3" w14:textId="77777777" w:rsidR="00B87767" w:rsidRPr="00B87767" w:rsidRDefault="00B87767" w:rsidP="00B87767">
            <w:r w:rsidRPr="00B87767">
              <w:t>0.0003</w:t>
            </w:r>
          </w:p>
        </w:tc>
      </w:tr>
      <w:tr w:rsidR="00B87767" w:rsidRPr="00B87767" w14:paraId="761AE8EE" w14:textId="77777777" w:rsidTr="00865EF5">
        <w:tc>
          <w:tcPr>
            <w:tcW w:w="931" w:type="pct"/>
            <w:hideMark/>
          </w:tcPr>
          <w:p w14:paraId="776F6755" w14:textId="77777777" w:rsidR="00B87767" w:rsidRPr="00B87767" w:rsidRDefault="00B87767" w:rsidP="00B87767"/>
        </w:tc>
        <w:tc>
          <w:tcPr>
            <w:tcW w:w="430" w:type="pct"/>
            <w:hideMark/>
          </w:tcPr>
          <w:p w14:paraId="07DC0F0F" w14:textId="77777777" w:rsidR="00B87767" w:rsidRPr="00B87767" w:rsidRDefault="00B87767" w:rsidP="00B87767"/>
        </w:tc>
        <w:tc>
          <w:tcPr>
            <w:tcW w:w="910" w:type="pct"/>
            <w:hideMark/>
          </w:tcPr>
          <w:p w14:paraId="203A6A93" w14:textId="77777777" w:rsidR="00B87767" w:rsidRPr="00B87767" w:rsidRDefault="00B87767" w:rsidP="00B87767">
            <w:r w:rsidRPr="00B87767">
              <w:t>(1.39)</w:t>
            </w:r>
          </w:p>
        </w:tc>
        <w:tc>
          <w:tcPr>
            <w:tcW w:w="910" w:type="pct"/>
            <w:hideMark/>
          </w:tcPr>
          <w:p w14:paraId="7C173EBF" w14:textId="77777777" w:rsidR="00B87767" w:rsidRPr="00B87767" w:rsidRDefault="00B87767" w:rsidP="00B87767">
            <w:r w:rsidRPr="00B87767">
              <w:t>(0.68)</w:t>
            </w:r>
          </w:p>
        </w:tc>
        <w:tc>
          <w:tcPr>
            <w:tcW w:w="910" w:type="pct"/>
            <w:hideMark/>
          </w:tcPr>
          <w:p w14:paraId="22CF322E" w14:textId="77777777" w:rsidR="00B87767" w:rsidRPr="00B87767" w:rsidRDefault="00B87767" w:rsidP="00B87767">
            <w:r w:rsidRPr="00B87767">
              <w:t>(1.72)</w:t>
            </w:r>
          </w:p>
        </w:tc>
        <w:tc>
          <w:tcPr>
            <w:tcW w:w="910" w:type="pct"/>
            <w:hideMark/>
          </w:tcPr>
          <w:p w14:paraId="01C4CDE1" w14:textId="77777777" w:rsidR="00B87767" w:rsidRPr="00B87767" w:rsidRDefault="00B87767" w:rsidP="00B87767">
            <w:r w:rsidRPr="00B87767">
              <w:t>(0.14)</w:t>
            </w:r>
          </w:p>
        </w:tc>
      </w:tr>
      <w:tr w:rsidR="00B87767" w:rsidRPr="00B87767" w14:paraId="052B9861" w14:textId="77777777" w:rsidTr="00865EF5">
        <w:tc>
          <w:tcPr>
            <w:tcW w:w="931" w:type="pct"/>
            <w:hideMark/>
          </w:tcPr>
          <w:p w14:paraId="0166FB83" w14:textId="77777777" w:rsidR="00B87767" w:rsidRPr="00B87767" w:rsidRDefault="00B87767" w:rsidP="00B87767"/>
        </w:tc>
        <w:tc>
          <w:tcPr>
            <w:tcW w:w="430" w:type="pct"/>
            <w:hideMark/>
          </w:tcPr>
          <w:p w14:paraId="66CB7D2C" w14:textId="77777777" w:rsidR="00B87767" w:rsidRPr="00B87767" w:rsidRDefault="00B87767" w:rsidP="00B87767"/>
        </w:tc>
        <w:tc>
          <w:tcPr>
            <w:tcW w:w="910" w:type="pct"/>
            <w:hideMark/>
          </w:tcPr>
          <w:p w14:paraId="278DDDC0" w14:textId="77777777" w:rsidR="00B87767" w:rsidRPr="00B87767" w:rsidRDefault="00B87767" w:rsidP="00B87767">
            <w:r w:rsidRPr="00B87767">
              <w:t>1,657</w:t>
            </w:r>
          </w:p>
        </w:tc>
        <w:tc>
          <w:tcPr>
            <w:tcW w:w="910" w:type="pct"/>
            <w:hideMark/>
          </w:tcPr>
          <w:p w14:paraId="0880C8C0" w14:textId="77777777" w:rsidR="00B87767" w:rsidRPr="00B87767" w:rsidRDefault="00B87767" w:rsidP="00B87767">
            <w:r w:rsidRPr="00B87767">
              <w:t>1,622</w:t>
            </w:r>
          </w:p>
        </w:tc>
        <w:tc>
          <w:tcPr>
            <w:tcW w:w="910" w:type="pct"/>
            <w:hideMark/>
          </w:tcPr>
          <w:p w14:paraId="4FA2117D" w14:textId="77777777" w:rsidR="00B87767" w:rsidRPr="00B87767" w:rsidRDefault="00B87767" w:rsidP="00B87767">
            <w:r w:rsidRPr="00B87767">
              <w:t>1,590</w:t>
            </w:r>
          </w:p>
        </w:tc>
        <w:tc>
          <w:tcPr>
            <w:tcW w:w="910" w:type="pct"/>
            <w:hideMark/>
          </w:tcPr>
          <w:p w14:paraId="1785DAE7" w14:textId="77777777" w:rsidR="00B87767" w:rsidRPr="00B87767" w:rsidRDefault="00B87767" w:rsidP="00B87767"/>
        </w:tc>
      </w:tr>
      <w:tr w:rsidR="00B87767" w:rsidRPr="00B87767" w14:paraId="33541988" w14:textId="77777777" w:rsidTr="00865EF5">
        <w:tc>
          <w:tcPr>
            <w:tcW w:w="931" w:type="pct"/>
            <w:hideMark/>
          </w:tcPr>
          <w:p w14:paraId="74816726" w14:textId="77777777" w:rsidR="00B87767" w:rsidRPr="00B87767" w:rsidRDefault="00B87767" w:rsidP="00B87767"/>
        </w:tc>
        <w:tc>
          <w:tcPr>
            <w:tcW w:w="430" w:type="pct"/>
            <w:hideMark/>
          </w:tcPr>
          <w:p w14:paraId="235F1990" w14:textId="77777777" w:rsidR="00B87767" w:rsidRPr="00B87767" w:rsidRDefault="00B87767" w:rsidP="00B87767">
            <w:r w:rsidRPr="00B87767">
              <w:t>H – L</w:t>
            </w:r>
          </w:p>
        </w:tc>
        <w:tc>
          <w:tcPr>
            <w:tcW w:w="910" w:type="pct"/>
            <w:hideMark/>
          </w:tcPr>
          <w:p w14:paraId="12646D6D" w14:textId="77777777" w:rsidR="00B87767" w:rsidRPr="00B87767" w:rsidRDefault="00B87767" w:rsidP="00B87767">
            <w:r w:rsidRPr="00B87767">
              <w:t>−0.0004</w:t>
            </w:r>
          </w:p>
        </w:tc>
        <w:tc>
          <w:tcPr>
            <w:tcW w:w="910" w:type="pct"/>
            <w:hideMark/>
          </w:tcPr>
          <w:p w14:paraId="31C6A658" w14:textId="77777777" w:rsidR="00B87767" w:rsidRPr="00B87767" w:rsidRDefault="00B87767" w:rsidP="00B87767">
            <w:r w:rsidRPr="00B87767">
              <w:t>0.00280001</w:t>
            </w:r>
          </w:p>
        </w:tc>
        <w:tc>
          <w:tcPr>
            <w:tcW w:w="910" w:type="pct"/>
            <w:hideMark/>
          </w:tcPr>
          <w:p w14:paraId="2CE85D34" w14:textId="77777777" w:rsidR="00B87767" w:rsidRPr="00B87767" w:rsidRDefault="00B87767" w:rsidP="00B87767">
            <w:r w:rsidRPr="00B87767">
              <w:t>0.00440001</w:t>
            </w:r>
          </w:p>
        </w:tc>
        <w:tc>
          <w:tcPr>
            <w:tcW w:w="910" w:type="pct"/>
            <w:hideMark/>
          </w:tcPr>
          <w:p w14:paraId="694C688F" w14:textId="77777777" w:rsidR="00B87767" w:rsidRPr="00B87767" w:rsidRDefault="00B87767" w:rsidP="00B87767"/>
        </w:tc>
      </w:tr>
      <w:tr w:rsidR="00B87767" w:rsidRPr="00B87767" w14:paraId="64433F62" w14:textId="77777777" w:rsidTr="00865EF5">
        <w:tc>
          <w:tcPr>
            <w:tcW w:w="931" w:type="pct"/>
            <w:hideMark/>
          </w:tcPr>
          <w:p w14:paraId="3C64393E" w14:textId="77777777" w:rsidR="00B87767" w:rsidRPr="00B87767" w:rsidRDefault="00B87767" w:rsidP="00B87767"/>
        </w:tc>
        <w:tc>
          <w:tcPr>
            <w:tcW w:w="430" w:type="pct"/>
            <w:hideMark/>
          </w:tcPr>
          <w:p w14:paraId="6BF4DA42" w14:textId="77777777" w:rsidR="00B87767" w:rsidRPr="00B87767" w:rsidRDefault="00B87767" w:rsidP="00B87767"/>
        </w:tc>
        <w:tc>
          <w:tcPr>
            <w:tcW w:w="910" w:type="pct"/>
            <w:hideMark/>
          </w:tcPr>
          <w:p w14:paraId="2B6614E8" w14:textId="77777777" w:rsidR="00B87767" w:rsidRPr="00B87767" w:rsidRDefault="00B87767" w:rsidP="00B87767">
            <w:r w:rsidRPr="00B87767">
              <w:t>(−0.16)</w:t>
            </w:r>
          </w:p>
        </w:tc>
        <w:tc>
          <w:tcPr>
            <w:tcW w:w="910" w:type="pct"/>
            <w:hideMark/>
          </w:tcPr>
          <w:p w14:paraId="063CD6BC" w14:textId="77777777" w:rsidR="00B87767" w:rsidRPr="00B87767" w:rsidRDefault="00B87767" w:rsidP="00B87767">
            <w:r w:rsidRPr="00B87767">
              <w:t>(1.70)</w:t>
            </w:r>
          </w:p>
        </w:tc>
        <w:tc>
          <w:tcPr>
            <w:tcW w:w="910" w:type="pct"/>
            <w:hideMark/>
          </w:tcPr>
          <w:p w14:paraId="6706A497" w14:textId="77777777" w:rsidR="00B87767" w:rsidRPr="00B87767" w:rsidRDefault="00B87767" w:rsidP="00B87767">
            <w:r w:rsidRPr="00B87767">
              <w:t>(2.32)</w:t>
            </w:r>
          </w:p>
        </w:tc>
        <w:tc>
          <w:tcPr>
            <w:tcW w:w="910" w:type="pct"/>
            <w:hideMark/>
          </w:tcPr>
          <w:p w14:paraId="04E51AD6" w14:textId="77777777" w:rsidR="00B87767" w:rsidRPr="00B87767" w:rsidRDefault="00B87767" w:rsidP="00B87767">
            <w:r w:rsidRPr="00B87767">
              <w:t> </w:t>
            </w:r>
          </w:p>
        </w:tc>
      </w:tr>
    </w:tbl>
    <w:p w14:paraId="02E382EC" w14:textId="1B2B9985" w:rsidR="00B87767" w:rsidRDefault="00B87767" w:rsidP="008A0F2C">
      <w:pPr>
        <w:pStyle w:val="NoSpacing"/>
      </w:pPr>
      <w:r w:rsidRPr="00B87767">
        <w:rPr>
          <w:i/>
          <w:iCs/>
        </w:rPr>
        <w:t>Notes</w:t>
      </w:r>
      <w:r w:rsidRPr="00B87767">
        <w:t xml:space="preserve">: This table presents average next week portfolio alphas from the Chen, </w:t>
      </w:r>
      <w:proofErr w:type="gramStart"/>
      <w:r w:rsidRPr="00B87767">
        <w:t>Downs</w:t>
      </w:r>
      <w:proofErr w:type="gramEnd"/>
      <w:r w:rsidRPr="00B87767">
        <w:t xml:space="preserve"> and Patterson (2012) risk‐adjusted return model. Portfolios are created by independently sorting our sample into terciles based on the O/S ratio, and across various firm characteristics. This double sorting creates the nine portfolios, whose average returns are presented below for each firm attribute. </w:t>
      </w:r>
      <w:r w:rsidRPr="00B87767">
        <w:rPr>
          <w:vertAlign w:val="superscript"/>
        </w:rPr>
        <w:t>***</w:t>
      </w:r>
      <w:r w:rsidRPr="00B87767">
        <w:t>, </w:t>
      </w:r>
      <w:r w:rsidRPr="00B87767">
        <w:rPr>
          <w:vertAlign w:val="superscript"/>
        </w:rPr>
        <w:t>**</w:t>
      </w:r>
      <w:r w:rsidRPr="00B87767">
        <w:t> and </w:t>
      </w:r>
      <w:r w:rsidRPr="00B87767">
        <w:rPr>
          <w:vertAlign w:val="superscript"/>
        </w:rPr>
        <w:t>*</w:t>
      </w:r>
      <w:r w:rsidRPr="00B87767">
        <w:t> indicates statistical significance at the 1%, 5% and 10% levels, respectively. Appendix B provides a detail description of the variables employed in this analysis.</w:t>
      </w:r>
    </w:p>
    <w:p w14:paraId="7B580D30" w14:textId="77777777" w:rsidR="008A0F2C" w:rsidRPr="00B87767" w:rsidRDefault="008A0F2C" w:rsidP="00B87767"/>
    <w:p w14:paraId="6D2255EC" w14:textId="128A0B52" w:rsidR="00B87767" w:rsidRPr="008A0F2C" w:rsidRDefault="00B87767" w:rsidP="008A0F2C">
      <w:pPr>
        <w:pStyle w:val="Heading4"/>
      </w:pPr>
      <w:r w:rsidRPr="00FD34BF">
        <w:t>Short‐sale markets</w:t>
      </w:r>
    </w:p>
    <w:p w14:paraId="594735CC" w14:textId="77777777" w:rsidR="00B87767" w:rsidRPr="00B87767" w:rsidRDefault="00B87767" w:rsidP="00B87767">
      <w:r w:rsidRPr="00B87767">
        <w:t xml:space="preserve">The results of the double sorts offer compelling insights into the driving factors behind the observed return predictability in REIT markets. Of note, the findings suggest that informational opacity considerations may inhibit the rapid and effective price adjustment of REITs to new information. While such information barriers could hinder the speed of adjustment with respect to either positive or negative information, Johnson and So (2012) contend that short‐sale costs may drive negatively informed investors toward the option market. As </w:t>
      </w:r>
      <w:proofErr w:type="gramStart"/>
      <w:r w:rsidRPr="00B87767">
        <w:t>such, and</w:t>
      </w:r>
      <w:proofErr w:type="gramEnd"/>
      <w:r w:rsidRPr="00B87767">
        <w:t xml:space="preserve"> combined with previous empirical evidence suggesting short sellers are indeed informed, we would anticipate our return predictability results should be relatively more pronounced within those REITs it is most difficult to sell short.</w:t>
      </w:r>
    </w:p>
    <w:p w14:paraId="1BE7B5A5" w14:textId="77777777" w:rsidR="00B87767" w:rsidRPr="00B87767" w:rsidRDefault="00B87767" w:rsidP="00B87767">
      <w:r w:rsidRPr="00B87767">
        <w:t>To elaborate, both short‐sale and option markets offer potential venues for privately informed investors to transact and profit on their negative information regarding future firm prospects. Thus, the finding that option market activities are inversely related to subsequent market returns implies a link between the option market and short selling. In sum, investors appear to use the option market when transacting based on negative information and shorting allows another means of profiting on negative information. Moreover, numerous previous studies document significant return predictability attributable to various dimensions of short‐sale activity across broad financial markets.[31] With respect to real estate markets, French, Lynch, and Yan (2012) document heavily shorted REITs slightly underperform their lightly shorted counterparts (by ≈ 1% over four weeks). Similarly, Chen, Downs, and Patterson (2012) affirm the information content of REIT short interest, though this result is observed exclusively across the less transparent firms within their data set.</w:t>
      </w:r>
    </w:p>
    <w:p w14:paraId="233028F3" w14:textId="77777777" w:rsidR="00B87767" w:rsidRPr="00B87767" w:rsidRDefault="00B87767" w:rsidP="00B87767">
      <w:r w:rsidRPr="00B87767">
        <w:t xml:space="preserve">Conceptually, these findings are entirely consistent with Johnson and So (2012), who contend that the inverse relation we observe is driven by equity short‐sale costs that lead informed agents to trade options more frequently for negative signals than positive ones. Under such a scenario, the return predictability we previously documented may well be tied to potential short‐sale costs and constraints within REIT markets. Along this same dimension, Wong, Lai, and Deng (2017) argue that direct real estate markets are less complete than indirect, securitized real estate markets. As it is difficult if not impossible to short direct property investments, key (negative) information signals are missing from this sector of the market, leading market participants to "learn" about negative private information by observing short sales (and other information) in the indirect real estate market. Consistent with this notion, </w:t>
      </w:r>
      <w:proofErr w:type="spellStart"/>
      <w:r w:rsidRPr="00B87767">
        <w:t>Brounen</w:t>
      </w:r>
      <w:proofErr w:type="spellEnd"/>
      <w:r w:rsidRPr="00B87767">
        <w:t>, Ling, and Prado (2013) conclude REIT short‐sale constraints lead to overvaluation, and further, may explain approximately one‐third of the variation in REIT NAV premia across their sample period (June 2006–September 2008).</w:t>
      </w:r>
    </w:p>
    <w:p w14:paraId="099FB9FD" w14:textId="77777777" w:rsidR="00B87767" w:rsidRPr="00B87767" w:rsidRDefault="00B87767" w:rsidP="00B87767">
      <w:r w:rsidRPr="00B87767">
        <w:t xml:space="preserve">On the other hand, Gentry, Jones, and Mayer (2004) suggest that "trading costs and short‐sale constraints are not prohibitive" within REIT markets. Additionally, consistent with increased informational transparency within this market sector, </w:t>
      </w:r>
      <w:proofErr w:type="spellStart"/>
      <w:r w:rsidRPr="00B87767">
        <w:t>Blau</w:t>
      </w:r>
      <w:proofErr w:type="spellEnd"/>
      <w:r w:rsidRPr="00B87767">
        <w:t>, Hill, and Wang (2011) find REITs are shorted less than their non‐REIT counterparts. They further demonstrate that such transactions are less informative with respect to future returns within this sector than in broader markets, while Devos </w:t>
      </w:r>
      <w:r w:rsidRPr="00B87767">
        <w:rPr>
          <w:i/>
          <w:iCs/>
        </w:rPr>
        <w:t>et al</w:t>
      </w:r>
      <w:r w:rsidRPr="00B87767">
        <w:t>. (2014) conclude that naked short selling did not contribute significantly to REIT losses during the global financial crisis. Given these latter findings, we view the relative role and importance of short‐sale markets to REIT prices and return predictability as an open empirical question.</w:t>
      </w:r>
    </w:p>
    <w:p w14:paraId="4FAECBDE" w14:textId="77777777" w:rsidR="00B87767" w:rsidRPr="00B87767" w:rsidRDefault="00B87767" w:rsidP="00B87767">
      <w:r w:rsidRPr="00B87767">
        <w:t xml:space="preserve">To further explore the potential significance and confounding influences of REIT short‐sale markets on our previously documented return predictability, we begin by identifying a subset of REITs for which short‐sale constraints are most likely to be binding. Conceptually, following Asquith, Pathak, and Ritter (2005), we identify short‐sale constrained firms using a combination of high demand for, and low supply of, available shares to short. With respect to the current investigation, REITs whose ratio of total outstanding short interest to shares outstanding falls within the highest 5% of firms within a given week are deemed to exhibit high short demand. As observed short demand is inherently an equilibrium construct, to proxy for the supply of available shares to short we use institutional ownership levels. More specifically, REITs within the highest (lowest) tercile of institutional ownership within a given week are deemed to exhibit a high (low) supply of available short shares. REITs exhibiting a high demand for short selling, and low available supply, are considered </w:t>
      </w:r>
      <w:proofErr w:type="gramStart"/>
      <w:r w:rsidRPr="00B87767">
        <w:t>short‐sale</w:t>
      </w:r>
      <w:proofErr w:type="gramEnd"/>
      <w:r w:rsidRPr="00B87767">
        <w:t xml:space="preserve"> constrained.</w:t>
      </w:r>
    </w:p>
    <w:p w14:paraId="7FCFDCE2" w14:textId="77777777" w:rsidR="00B87767" w:rsidRPr="00B87767" w:rsidRDefault="00B87767" w:rsidP="00B87767">
      <w:r w:rsidRPr="00B87767">
        <w:t xml:space="preserve">After identifying those firms for which short‐sale constraints are most likely to be binding, we compare subsequent risk‐adjusted returns across portfolios independently double‐sorted by our short‐sale constrained indicator and relative option volume metrics. The results of this procedure are presented in Panel A of Table 6. Examining the results, we find no evidence that short‐sale constraints materially influence the predictability of the option market. Nevertheless, we also examine the influence of short‐sale constraints in a multivariate setting. Specifically, we next augment our base model specifications to include measures of both changes in the level of short interest outstanding, as well as identifiers for those firms that are most likely to be </w:t>
      </w:r>
      <w:proofErr w:type="gramStart"/>
      <w:r w:rsidRPr="00B87767">
        <w:t>short‐sale</w:t>
      </w:r>
      <w:proofErr w:type="gramEnd"/>
      <w:r w:rsidRPr="00B87767">
        <w:t xml:space="preserve"> constrained. The results of these analyses are presented in Panel B of Table 6.</w:t>
      </w:r>
    </w:p>
    <w:p w14:paraId="6459D71D" w14:textId="725D1F02" w:rsidR="00B87767" w:rsidRPr="00B87767" w:rsidRDefault="00B87767" w:rsidP="008A0F2C">
      <w:pPr>
        <w:spacing w:after="0"/>
      </w:pPr>
      <w:r w:rsidRPr="00B87767">
        <w:t>6 Table</w:t>
      </w:r>
      <w:r w:rsidR="00865EF5">
        <w:t xml:space="preserve">. </w:t>
      </w:r>
      <w:proofErr w:type="gramStart"/>
      <w:r w:rsidRPr="00B87767">
        <w:t>Short‐sale</w:t>
      </w:r>
      <w:proofErr w:type="gramEnd"/>
      <w:r w:rsidRPr="00B87767">
        <w:t xml:space="preserve"> constrained</w:t>
      </w:r>
    </w:p>
    <w:tbl>
      <w:tblPr>
        <w:tblStyle w:val="TableGrid"/>
        <w:tblW w:w="5000" w:type="pct"/>
        <w:tblLook w:val="04A0" w:firstRow="1" w:lastRow="0" w:firstColumn="1" w:lastColumn="0" w:noHBand="0" w:noVBand="1"/>
      </w:tblPr>
      <w:tblGrid>
        <w:gridCol w:w="3584"/>
        <w:gridCol w:w="975"/>
        <w:gridCol w:w="1335"/>
        <w:gridCol w:w="1335"/>
        <w:gridCol w:w="1335"/>
        <w:gridCol w:w="1506"/>
      </w:tblGrid>
      <w:tr w:rsidR="008A0F2C" w:rsidRPr="00B87767" w14:paraId="5490D68F" w14:textId="77777777" w:rsidTr="00865EF5">
        <w:tc>
          <w:tcPr>
            <w:tcW w:w="1779" w:type="pct"/>
          </w:tcPr>
          <w:p w14:paraId="250DB2A4" w14:textId="64749CE5" w:rsidR="008A0F2C" w:rsidRPr="00B87767" w:rsidRDefault="008A0F2C" w:rsidP="00B87767">
            <w:pPr>
              <w:rPr>
                <w:b/>
                <w:bCs/>
              </w:rPr>
            </w:pPr>
            <w:r w:rsidRPr="00B87767">
              <w:rPr>
                <w:b/>
                <w:bCs/>
              </w:rPr>
              <w:t>Panel A</w:t>
            </w:r>
          </w:p>
        </w:tc>
        <w:tc>
          <w:tcPr>
            <w:tcW w:w="484" w:type="pct"/>
          </w:tcPr>
          <w:p w14:paraId="198AF27B" w14:textId="77777777" w:rsidR="008A0F2C" w:rsidRPr="00B87767" w:rsidRDefault="008A0F2C" w:rsidP="00B87767"/>
        </w:tc>
        <w:tc>
          <w:tcPr>
            <w:tcW w:w="663" w:type="pct"/>
          </w:tcPr>
          <w:p w14:paraId="0285154E" w14:textId="77777777" w:rsidR="008A0F2C" w:rsidRPr="00B87767" w:rsidRDefault="008A0F2C" w:rsidP="00B87767">
            <w:pPr>
              <w:rPr>
                <w:b/>
                <w:bCs/>
              </w:rPr>
            </w:pPr>
          </w:p>
        </w:tc>
        <w:tc>
          <w:tcPr>
            <w:tcW w:w="663" w:type="pct"/>
          </w:tcPr>
          <w:p w14:paraId="468F02CA" w14:textId="77777777" w:rsidR="008A0F2C" w:rsidRPr="00B87767" w:rsidRDefault="008A0F2C" w:rsidP="00B87767">
            <w:pPr>
              <w:rPr>
                <w:b/>
                <w:bCs/>
              </w:rPr>
            </w:pPr>
          </w:p>
        </w:tc>
        <w:tc>
          <w:tcPr>
            <w:tcW w:w="663" w:type="pct"/>
          </w:tcPr>
          <w:p w14:paraId="776AD4BA" w14:textId="77777777" w:rsidR="008A0F2C" w:rsidRPr="00B87767" w:rsidRDefault="008A0F2C" w:rsidP="00B87767">
            <w:pPr>
              <w:rPr>
                <w:b/>
                <w:bCs/>
              </w:rPr>
            </w:pPr>
          </w:p>
        </w:tc>
        <w:tc>
          <w:tcPr>
            <w:tcW w:w="749" w:type="pct"/>
          </w:tcPr>
          <w:p w14:paraId="586FD024" w14:textId="77777777" w:rsidR="008A0F2C" w:rsidRPr="00B87767" w:rsidRDefault="008A0F2C" w:rsidP="00B87767">
            <w:pPr>
              <w:rPr>
                <w:b/>
                <w:bCs/>
              </w:rPr>
            </w:pPr>
          </w:p>
        </w:tc>
      </w:tr>
      <w:tr w:rsidR="008A0F2C" w:rsidRPr="00B87767" w14:paraId="15585604" w14:textId="77777777" w:rsidTr="00865EF5">
        <w:tc>
          <w:tcPr>
            <w:tcW w:w="1779" w:type="pct"/>
          </w:tcPr>
          <w:p w14:paraId="4F5ABF1D" w14:textId="77777777" w:rsidR="008A0F2C" w:rsidRPr="00B87767" w:rsidRDefault="008A0F2C" w:rsidP="00B87767">
            <w:pPr>
              <w:rPr>
                <w:b/>
                <w:bCs/>
              </w:rPr>
            </w:pPr>
          </w:p>
        </w:tc>
        <w:tc>
          <w:tcPr>
            <w:tcW w:w="484" w:type="pct"/>
          </w:tcPr>
          <w:p w14:paraId="67629945" w14:textId="77777777" w:rsidR="008A0F2C" w:rsidRPr="00B87767" w:rsidRDefault="008A0F2C" w:rsidP="00B87767"/>
        </w:tc>
        <w:tc>
          <w:tcPr>
            <w:tcW w:w="663" w:type="pct"/>
          </w:tcPr>
          <w:p w14:paraId="4C9ECED2" w14:textId="7EC1D2DE" w:rsidR="008A0F2C" w:rsidRPr="00B87767" w:rsidRDefault="008A0F2C" w:rsidP="00B87767">
            <w:pPr>
              <w:rPr>
                <w:b/>
                <w:bCs/>
              </w:rPr>
            </w:pPr>
            <w:r w:rsidRPr="00B87767">
              <w:rPr>
                <w:b/>
                <w:bCs/>
              </w:rPr>
              <w:t>O/S</w:t>
            </w:r>
          </w:p>
        </w:tc>
        <w:tc>
          <w:tcPr>
            <w:tcW w:w="663" w:type="pct"/>
          </w:tcPr>
          <w:p w14:paraId="03713791" w14:textId="77777777" w:rsidR="008A0F2C" w:rsidRPr="00B87767" w:rsidRDefault="008A0F2C" w:rsidP="00B87767">
            <w:pPr>
              <w:rPr>
                <w:b/>
                <w:bCs/>
              </w:rPr>
            </w:pPr>
          </w:p>
        </w:tc>
        <w:tc>
          <w:tcPr>
            <w:tcW w:w="663" w:type="pct"/>
          </w:tcPr>
          <w:p w14:paraId="296D7105" w14:textId="77777777" w:rsidR="008A0F2C" w:rsidRPr="00B87767" w:rsidRDefault="008A0F2C" w:rsidP="00B87767">
            <w:pPr>
              <w:rPr>
                <w:b/>
                <w:bCs/>
              </w:rPr>
            </w:pPr>
          </w:p>
        </w:tc>
        <w:tc>
          <w:tcPr>
            <w:tcW w:w="749" w:type="pct"/>
          </w:tcPr>
          <w:p w14:paraId="6695A142" w14:textId="77777777" w:rsidR="008A0F2C" w:rsidRPr="00B87767" w:rsidRDefault="008A0F2C" w:rsidP="00B87767">
            <w:pPr>
              <w:rPr>
                <w:b/>
                <w:bCs/>
              </w:rPr>
            </w:pPr>
          </w:p>
        </w:tc>
      </w:tr>
      <w:tr w:rsidR="00B87767" w:rsidRPr="00B87767" w14:paraId="74C7A50B" w14:textId="77777777" w:rsidTr="00865EF5">
        <w:tc>
          <w:tcPr>
            <w:tcW w:w="1779" w:type="pct"/>
            <w:hideMark/>
          </w:tcPr>
          <w:p w14:paraId="095DDA1E" w14:textId="77777777" w:rsidR="00B87767" w:rsidRPr="00B87767" w:rsidRDefault="00B87767" w:rsidP="00B87767">
            <w:pPr>
              <w:rPr>
                <w:b/>
                <w:bCs/>
              </w:rPr>
            </w:pPr>
          </w:p>
        </w:tc>
        <w:tc>
          <w:tcPr>
            <w:tcW w:w="484" w:type="pct"/>
            <w:hideMark/>
          </w:tcPr>
          <w:p w14:paraId="70856891" w14:textId="77777777" w:rsidR="00B87767" w:rsidRPr="00B87767" w:rsidRDefault="00B87767" w:rsidP="00B87767"/>
        </w:tc>
        <w:tc>
          <w:tcPr>
            <w:tcW w:w="663" w:type="pct"/>
            <w:hideMark/>
          </w:tcPr>
          <w:p w14:paraId="4909814E" w14:textId="77777777" w:rsidR="00B87767" w:rsidRPr="00B87767" w:rsidRDefault="00B87767" w:rsidP="00B87767">
            <w:pPr>
              <w:rPr>
                <w:b/>
                <w:bCs/>
              </w:rPr>
            </w:pPr>
            <w:r w:rsidRPr="00B87767">
              <w:rPr>
                <w:b/>
                <w:bCs/>
              </w:rPr>
              <w:t>L</w:t>
            </w:r>
          </w:p>
        </w:tc>
        <w:tc>
          <w:tcPr>
            <w:tcW w:w="663" w:type="pct"/>
            <w:hideMark/>
          </w:tcPr>
          <w:p w14:paraId="0CB26647" w14:textId="77777777" w:rsidR="00B87767" w:rsidRPr="00B87767" w:rsidRDefault="00B87767" w:rsidP="00B87767">
            <w:pPr>
              <w:rPr>
                <w:b/>
                <w:bCs/>
              </w:rPr>
            </w:pPr>
            <w:r w:rsidRPr="00B87767">
              <w:rPr>
                <w:b/>
                <w:bCs/>
              </w:rPr>
              <w:t>M</w:t>
            </w:r>
          </w:p>
        </w:tc>
        <w:tc>
          <w:tcPr>
            <w:tcW w:w="663" w:type="pct"/>
            <w:hideMark/>
          </w:tcPr>
          <w:p w14:paraId="330A7C93" w14:textId="77777777" w:rsidR="00B87767" w:rsidRPr="00B87767" w:rsidRDefault="00B87767" w:rsidP="00B87767">
            <w:pPr>
              <w:rPr>
                <w:b/>
                <w:bCs/>
              </w:rPr>
            </w:pPr>
            <w:r w:rsidRPr="00B87767">
              <w:rPr>
                <w:b/>
                <w:bCs/>
              </w:rPr>
              <w:t>H</w:t>
            </w:r>
          </w:p>
        </w:tc>
        <w:tc>
          <w:tcPr>
            <w:tcW w:w="749" w:type="pct"/>
            <w:hideMark/>
          </w:tcPr>
          <w:p w14:paraId="3459D185" w14:textId="77777777" w:rsidR="00B87767" w:rsidRPr="00B87767" w:rsidRDefault="00B87767" w:rsidP="00B87767">
            <w:pPr>
              <w:rPr>
                <w:b/>
                <w:bCs/>
              </w:rPr>
            </w:pPr>
            <w:r w:rsidRPr="00B87767">
              <w:rPr>
                <w:b/>
                <w:bCs/>
              </w:rPr>
              <w:t>H – L</w:t>
            </w:r>
          </w:p>
        </w:tc>
      </w:tr>
      <w:tr w:rsidR="00B87767" w:rsidRPr="00B87767" w14:paraId="49756A20" w14:textId="77777777" w:rsidTr="00865EF5">
        <w:tc>
          <w:tcPr>
            <w:tcW w:w="1779" w:type="pct"/>
            <w:hideMark/>
          </w:tcPr>
          <w:p w14:paraId="2A138D03" w14:textId="77777777" w:rsidR="00B87767" w:rsidRPr="00B87767" w:rsidRDefault="00B87767" w:rsidP="00B87767">
            <w:proofErr w:type="gramStart"/>
            <w:r w:rsidRPr="00B87767">
              <w:t>Short‐sale</w:t>
            </w:r>
            <w:proofErr w:type="gramEnd"/>
            <w:r w:rsidRPr="00B87767">
              <w:t xml:space="preserve"> constrained</w:t>
            </w:r>
          </w:p>
        </w:tc>
        <w:tc>
          <w:tcPr>
            <w:tcW w:w="484" w:type="pct"/>
            <w:hideMark/>
          </w:tcPr>
          <w:p w14:paraId="4B1562DD" w14:textId="77777777" w:rsidR="00B87767" w:rsidRPr="00B87767" w:rsidRDefault="00B87767" w:rsidP="00B87767">
            <w:r w:rsidRPr="00B87767">
              <w:t>0</w:t>
            </w:r>
          </w:p>
        </w:tc>
        <w:tc>
          <w:tcPr>
            <w:tcW w:w="663" w:type="pct"/>
            <w:hideMark/>
          </w:tcPr>
          <w:p w14:paraId="0E7E89A9" w14:textId="77777777" w:rsidR="00B87767" w:rsidRPr="00B87767" w:rsidRDefault="00B87767" w:rsidP="00B87767">
            <w:r w:rsidRPr="00B87767">
              <w:t>0.0014</w:t>
            </w:r>
          </w:p>
        </w:tc>
        <w:tc>
          <w:tcPr>
            <w:tcW w:w="663" w:type="pct"/>
            <w:hideMark/>
          </w:tcPr>
          <w:p w14:paraId="2773D5EA" w14:textId="77777777" w:rsidR="00B87767" w:rsidRPr="00B87767" w:rsidRDefault="00B87767" w:rsidP="00B87767">
            <w:r w:rsidRPr="00B87767">
              <w:t>0.0011</w:t>
            </w:r>
          </w:p>
        </w:tc>
        <w:tc>
          <w:tcPr>
            <w:tcW w:w="663" w:type="pct"/>
            <w:hideMark/>
          </w:tcPr>
          <w:p w14:paraId="21E22A5B" w14:textId="77777777" w:rsidR="00B87767" w:rsidRPr="00B87767" w:rsidRDefault="00B87767" w:rsidP="00B87767">
            <w:r w:rsidRPr="00B87767">
              <w:t>0.0007</w:t>
            </w:r>
          </w:p>
        </w:tc>
        <w:tc>
          <w:tcPr>
            <w:tcW w:w="749" w:type="pct"/>
            <w:hideMark/>
          </w:tcPr>
          <w:p w14:paraId="7C7FAF4F" w14:textId="77777777" w:rsidR="00B87767" w:rsidRPr="00B87767" w:rsidRDefault="00B87767" w:rsidP="00B87767">
            <w:r w:rsidRPr="00B87767">
              <w:t>−0.0008</w:t>
            </w:r>
          </w:p>
        </w:tc>
      </w:tr>
      <w:tr w:rsidR="00B87767" w:rsidRPr="00B87767" w14:paraId="6618AD6E" w14:textId="77777777" w:rsidTr="00865EF5">
        <w:tc>
          <w:tcPr>
            <w:tcW w:w="1779" w:type="pct"/>
            <w:hideMark/>
          </w:tcPr>
          <w:p w14:paraId="3875345A" w14:textId="77777777" w:rsidR="00B87767" w:rsidRPr="00B87767" w:rsidRDefault="00B87767" w:rsidP="00B87767"/>
        </w:tc>
        <w:tc>
          <w:tcPr>
            <w:tcW w:w="484" w:type="pct"/>
            <w:hideMark/>
          </w:tcPr>
          <w:p w14:paraId="03663BAA" w14:textId="77777777" w:rsidR="00B87767" w:rsidRPr="00B87767" w:rsidRDefault="00B87767" w:rsidP="00B87767"/>
        </w:tc>
        <w:tc>
          <w:tcPr>
            <w:tcW w:w="663" w:type="pct"/>
            <w:hideMark/>
          </w:tcPr>
          <w:p w14:paraId="040B8981" w14:textId="77777777" w:rsidR="00B87767" w:rsidRPr="00B87767" w:rsidRDefault="00B87767" w:rsidP="00B87767">
            <w:r w:rsidRPr="00B87767">
              <w:t>(1.42)</w:t>
            </w:r>
          </w:p>
        </w:tc>
        <w:tc>
          <w:tcPr>
            <w:tcW w:w="663" w:type="pct"/>
            <w:hideMark/>
          </w:tcPr>
          <w:p w14:paraId="49A6DBCD" w14:textId="77777777" w:rsidR="00B87767" w:rsidRPr="00B87767" w:rsidRDefault="00B87767" w:rsidP="00B87767">
            <w:r w:rsidRPr="00B87767">
              <w:t>(1.22)</w:t>
            </w:r>
          </w:p>
        </w:tc>
        <w:tc>
          <w:tcPr>
            <w:tcW w:w="663" w:type="pct"/>
            <w:hideMark/>
          </w:tcPr>
          <w:p w14:paraId="214B1B52" w14:textId="77777777" w:rsidR="00B87767" w:rsidRPr="00B87767" w:rsidRDefault="00B87767" w:rsidP="00B87767">
            <w:r w:rsidRPr="00B87767">
              <w:t>(0.78)</w:t>
            </w:r>
          </w:p>
        </w:tc>
        <w:tc>
          <w:tcPr>
            <w:tcW w:w="749" w:type="pct"/>
            <w:hideMark/>
          </w:tcPr>
          <w:p w14:paraId="5963D614" w14:textId="77777777" w:rsidR="00B87767" w:rsidRPr="00B87767" w:rsidRDefault="00B87767" w:rsidP="00B87767">
            <w:r w:rsidRPr="00B87767">
              <w:t>(−0.58)</w:t>
            </w:r>
          </w:p>
        </w:tc>
      </w:tr>
      <w:tr w:rsidR="00B87767" w:rsidRPr="00B87767" w14:paraId="115532B5" w14:textId="77777777" w:rsidTr="00865EF5">
        <w:tc>
          <w:tcPr>
            <w:tcW w:w="1779" w:type="pct"/>
            <w:hideMark/>
          </w:tcPr>
          <w:p w14:paraId="5BC251F1" w14:textId="77777777" w:rsidR="00B87767" w:rsidRPr="00B87767" w:rsidRDefault="00B87767" w:rsidP="00B87767"/>
        </w:tc>
        <w:tc>
          <w:tcPr>
            <w:tcW w:w="484" w:type="pct"/>
            <w:hideMark/>
          </w:tcPr>
          <w:p w14:paraId="48CE637E" w14:textId="77777777" w:rsidR="00B87767" w:rsidRPr="00B87767" w:rsidRDefault="00B87767" w:rsidP="00B87767"/>
        </w:tc>
        <w:tc>
          <w:tcPr>
            <w:tcW w:w="663" w:type="pct"/>
            <w:hideMark/>
          </w:tcPr>
          <w:p w14:paraId="30CBA38E" w14:textId="77777777" w:rsidR="00B87767" w:rsidRPr="00B87767" w:rsidRDefault="00B87767" w:rsidP="00B87767">
            <w:r w:rsidRPr="00B87767">
              <w:t>3,300</w:t>
            </w:r>
          </w:p>
        </w:tc>
        <w:tc>
          <w:tcPr>
            <w:tcW w:w="663" w:type="pct"/>
            <w:hideMark/>
          </w:tcPr>
          <w:p w14:paraId="0F4E3CB4" w14:textId="77777777" w:rsidR="00B87767" w:rsidRPr="00B87767" w:rsidRDefault="00B87767" w:rsidP="00B87767">
            <w:r w:rsidRPr="00B87767">
              <w:t>3,523</w:t>
            </w:r>
          </w:p>
        </w:tc>
        <w:tc>
          <w:tcPr>
            <w:tcW w:w="663" w:type="pct"/>
            <w:hideMark/>
          </w:tcPr>
          <w:p w14:paraId="477B8F1F" w14:textId="77777777" w:rsidR="00B87767" w:rsidRPr="00B87767" w:rsidRDefault="00B87767" w:rsidP="00B87767">
            <w:r w:rsidRPr="00B87767">
              <w:t>3,428</w:t>
            </w:r>
          </w:p>
        </w:tc>
        <w:tc>
          <w:tcPr>
            <w:tcW w:w="749" w:type="pct"/>
            <w:hideMark/>
          </w:tcPr>
          <w:p w14:paraId="6A2E67E9" w14:textId="77777777" w:rsidR="00B87767" w:rsidRPr="00B87767" w:rsidRDefault="00B87767" w:rsidP="00B87767"/>
        </w:tc>
      </w:tr>
      <w:tr w:rsidR="00B87767" w:rsidRPr="00B87767" w14:paraId="45394224" w14:textId="77777777" w:rsidTr="00865EF5">
        <w:tc>
          <w:tcPr>
            <w:tcW w:w="1779" w:type="pct"/>
            <w:hideMark/>
          </w:tcPr>
          <w:p w14:paraId="0C871429" w14:textId="77777777" w:rsidR="00B87767" w:rsidRPr="00B87767" w:rsidRDefault="00B87767" w:rsidP="00B87767"/>
        </w:tc>
        <w:tc>
          <w:tcPr>
            <w:tcW w:w="484" w:type="pct"/>
            <w:hideMark/>
          </w:tcPr>
          <w:p w14:paraId="351D2A88" w14:textId="77777777" w:rsidR="00B87767" w:rsidRPr="00B87767" w:rsidRDefault="00B87767" w:rsidP="00B87767">
            <w:r w:rsidRPr="00B87767">
              <w:t>1</w:t>
            </w:r>
          </w:p>
        </w:tc>
        <w:tc>
          <w:tcPr>
            <w:tcW w:w="663" w:type="pct"/>
            <w:hideMark/>
          </w:tcPr>
          <w:p w14:paraId="3AF581BE" w14:textId="77777777" w:rsidR="00B87767" w:rsidRPr="00B87767" w:rsidRDefault="00B87767" w:rsidP="00B87767">
            <w:r w:rsidRPr="00B87767">
              <w:t>0.0081</w:t>
            </w:r>
          </w:p>
        </w:tc>
        <w:tc>
          <w:tcPr>
            <w:tcW w:w="663" w:type="pct"/>
            <w:hideMark/>
          </w:tcPr>
          <w:p w14:paraId="777F23CC" w14:textId="77777777" w:rsidR="00B87767" w:rsidRPr="00B87767" w:rsidRDefault="00B87767" w:rsidP="00B87767">
            <w:r w:rsidRPr="00B87767">
              <w:t>0.0052</w:t>
            </w:r>
          </w:p>
        </w:tc>
        <w:tc>
          <w:tcPr>
            <w:tcW w:w="663" w:type="pct"/>
            <w:hideMark/>
          </w:tcPr>
          <w:p w14:paraId="638D37C7" w14:textId="77777777" w:rsidR="00B87767" w:rsidRPr="00B87767" w:rsidRDefault="00B87767" w:rsidP="00B87767">
            <w:r w:rsidRPr="00B87767">
              <w:t>0.0078</w:t>
            </w:r>
          </w:p>
        </w:tc>
        <w:tc>
          <w:tcPr>
            <w:tcW w:w="749" w:type="pct"/>
            <w:hideMark/>
          </w:tcPr>
          <w:p w14:paraId="3BA1B212" w14:textId="77777777" w:rsidR="00B87767" w:rsidRPr="00B87767" w:rsidRDefault="00B87767" w:rsidP="00B87767">
            <w:r w:rsidRPr="00B87767">
              <w:t>−0.0003</w:t>
            </w:r>
          </w:p>
        </w:tc>
      </w:tr>
      <w:tr w:rsidR="00B87767" w:rsidRPr="00B87767" w14:paraId="71869F70" w14:textId="77777777" w:rsidTr="00865EF5">
        <w:tc>
          <w:tcPr>
            <w:tcW w:w="1779" w:type="pct"/>
            <w:hideMark/>
          </w:tcPr>
          <w:p w14:paraId="40AB449B" w14:textId="77777777" w:rsidR="00B87767" w:rsidRPr="00B87767" w:rsidRDefault="00B87767" w:rsidP="00B87767"/>
        </w:tc>
        <w:tc>
          <w:tcPr>
            <w:tcW w:w="484" w:type="pct"/>
            <w:hideMark/>
          </w:tcPr>
          <w:p w14:paraId="0573CCDF" w14:textId="77777777" w:rsidR="00B87767" w:rsidRPr="00B87767" w:rsidRDefault="00B87767" w:rsidP="00B87767"/>
        </w:tc>
        <w:tc>
          <w:tcPr>
            <w:tcW w:w="663" w:type="pct"/>
            <w:hideMark/>
          </w:tcPr>
          <w:p w14:paraId="46874354" w14:textId="77777777" w:rsidR="00B87767" w:rsidRPr="00B87767" w:rsidRDefault="00B87767" w:rsidP="00B87767">
            <w:r w:rsidRPr="00B87767">
              <w:t>(1.24)</w:t>
            </w:r>
          </w:p>
        </w:tc>
        <w:tc>
          <w:tcPr>
            <w:tcW w:w="663" w:type="pct"/>
            <w:hideMark/>
          </w:tcPr>
          <w:p w14:paraId="4E2ECFD2" w14:textId="77777777" w:rsidR="00B87767" w:rsidRPr="00B87767" w:rsidRDefault="00B87767" w:rsidP="00B87767">
            <w:r w:rsidRPr="00B87767">
              <w:t>(1.05)</w:t>
            </w:r>
          </w:p>
        </w:tc>
        <w:tc>
          <w:tcPr>
            <w:tcW w:w="663" w:type="pct"/>
            <w:hideMark/>
          </w:tcPr>
          <w:p w14:paraId="74E7911D" w14:textId="77777777" w:rsidR="00B87767" w:rsidRPr="00B87767" w:rsidRDefault="00B87767" w:rsidP="00B87767">
            <w:r w:rsidRPr="00B87767">
              <w:t>(1.4)</w:t>
            </w:r>
          </w:p>
        </w:tc>
        <w:tc>
          <w:tcPr>
            <w:tcW w:w="749" w:type="pct"/>
            <w:hideMark/>
          </w:tcPr>
          <w:p w14:paraId="72B6FFF7" w14:textId="77777777" w:rsidR="00B87767" w:rsidRPr="00B87767" w:rsidRDefault="00B87767" w:rsidP="00B87767">
            <w:r w:rsidRPr="00B87767">
              <w:t>(−0.03)</w:t>
            </w:r>
          </w:p>
        </w:tc>
      </w:tr>
      <w:tr w:rsidR="00B87767" w:rsidRPr="00B87767" w14:paraId="675B16C3" w14:textId="77777777" w:rsidTr="00865EF5">
        <w:tc>
          <w:tcPr>
            <w:tcW w:w="1779" w:type="pct"/>
            <w:hideMark/>
          </w:tcPr>
          <w:p w14:paraId="549F7D81" w14:textId="77777777" w:rsidR="00B87767" w:rsidRPr="00B87767" w:rsidRDefault="00B87767" w:rsidP="00B87767"/>
        </w:tc>
        <w:tc>
          <w:tcPr>
            <w:tcW w:w="484" w:type="pct"/>
            <w:hideMark/>
          </w:tcPr>
          <w:p w14:paraId="059E9469" w14:textId="77777777" w:rsidR="00B87767" w:rsidRPr="00B87767" w:rsidRDefault="00B87767" w:rsidP="00B87767"/>
        </w:tc>
        <w:tc>
          <w:tcPr>
            <w:tcW w:w="663" w:type="pct"/>
            <w:hideMark/>
          </w:tcPr>
          <w:p w14:paraId="2FB02BC1" w14:textId="77777777" w:rsidR="00B87767" w:rsidRPr="00B87767" w:rsidRDefault="00B87767" w:rsidP="00B87767">
            <w:r w:rsidRPr="00B87767">
              <w:t>55</w:t>
            </w:r>
          </w:p>
        </w:tc>
        <w:tc>
          <w:tcPr>
            <w:tcW w:w="663" w:type="pct"/>
            <w:hideMark/>
          </w:tcPr>
          <w:p w14:paraId="148B5A04" w14:textId="77777777" w:rsidR="00B87767" w:rsidRPr="00B87767" w:rsidRDefault="00B87767" w:rsidP="00B87767">
            <w:r w:rsidRPr="00B87767">
              <w:t>82</w:t>
            </w:r>
          </w:p>
        </w:tc>
        <w:tc>
          <w:tcPr>
            <w:tcW w:w="663" w:type="pct"/>
            <w:hideMark/>
          </w:tcPr>
          <w:p w14:paraId="41090932" w14:textId="77777777" w:rsidR="00B87767" w:rsidRPr="00B87767" w:rsidRDefault="00B87767" w:rsidP="00B87767">
            <w:r w:rsidRPr="00B87767">
              <w:t>53</w:t>
            </w:r>
          </w:p>
        </w:tc>
        <w:tc>
          <w:tcPr>
            <w:tcW w:w="749" w:type="pct"/>
            <w:hideMark/>
          </w:tcPr>
          <w:p w14:paraId="12B2906B" w14:textId="77777777" w:rsidR="00B87767" w:rsidRPr="00B87767" w:rsidRDefault="00B87767" w:rsidP="00B87767"/>
        </w:tc>
      </w:tr>
      <w:tr w:rsidR="00B87767" w:rsidRPr="00B87767" w14:paraId="1C3A8C05" w14:textId="77777777" w:rsidTr="00865EF5">
        <w:tc>
          <w:tcPr>
            <w:tcW w:w="1779" w:type="pct"/>
            <w:hideMark/>
          </w:tcPr>
          <w:p w14:paraId="2C851207" w14:textId="77777777" w:rsidR="00B87767" w:rsidRPr="00B87767" w:rsidRDefault="00B87767" w:rsidP="00B87767"/>
        </w:tc>
        <w:tc>
          <w:tcPr>
            <w:tcW w:w="484" w:type="pct"/>
            <w:hideMark/>
          </w:tcPr>
          <w:p w14:paraId="0811728F" w14:textId="77777777" w:rsidR="00B87767" w:rsidRPr="00B87767" w:rsidRDefault="00B87767" w:rsidP="00B87767">
            <w:r w:rsidRPr="00B87767">
              <w:t>1 ‐ 0</w:t>
            </w:r>
          </w:p>
        </w:tc>
        <w:tc>
          <w:tcPr>
            <w:tcW w:w="663" w:type="pct"/>
            <w:hideMark/>
          </w:tcPr>
          <w:p w14:paraId="20648D86" w14:textId="77777777" w:rsidR="00B87767" w:rsidRPr="00B87767" w:rsidRDefault="00B87767" w:rsidP="00B87767">
            <w:r w:rsidRPr="00B87767">
              <w:t>0.0067</w:t>
            </w:r>
          </w:p>
        </w:tc>
        <w:tc>
          <w:tcPr>
            <w:tcW w:w="663" w:type="pct"/>
            <w:hideMark/>
          </w:tcPr>
          <w:p w14:paraId="4C9622A6" w14:textId="77777777" w:rsidR="00B87767" w:rsidRPr="00B87767" w:rsidRDefault="00B87767" w:rsidP="00B87767">
            <w:r w:rsidRPr="00B87767">
              <w:t>0.0041</w:t>
            </w:r>
          </w:p>
        </w:tc>
        <w:tc>
          <w:tcPr>
            <w:tcW w:w="663" w:type="pct"/>
            <w:hideMark/>
          </w:tcPr>
          <w:p w14:paraId="36BC1365" w14:textId="77777777" w:rsidR="00B87767" w:rsidRPr="00B87767" w:rsidRDefault="00B87767" w:rsidP="00B87767">
            <w:r w:rsidRPr="00B87767">
              <w:t>0.0071</w:t>
            </w:r>
          </w:p>
        </w:tc>
        <w:tc>
          <w:tcPr>
            <w:tcW w:w="749" w:type="pct"/>
            <w:hideMark/>
          </w:tcPr>
          <w:p w14:paraId="6840E268" w14:textId="77777777" w:rsidR="00B87767" w:rsidRPr="00B87767" w:rsidRDefault="00B87767" w:rsidP="00B87767"/>
        </w:tc>
      </w:tr>
      <w:tr w:rsidR="00B87767" w:rsidRPr="00B87767" w14:paraId="63B0E5CD" w14:textId="77777777" w:rsidTr="00865EF5">
        <w:tc>
          <w:tcPr>
            <w:tcW w:w="1779" w:type="pct"/>
            <w:hideMark/>
          </w:tcPr>
          <w:p w14:paraId="0D1A664C" w14:textId="77777777" w:rsidR="00B87767" w:rsidRPr="00B87767" w:rsidRDefault="00B87767" w:rsidP="00B87767"/>
        </w:tc>
        <w:tc>
          <w:tcPr>
            <w:tcW w:w="484" w:type="pct"/>
            <w:hideMark/>
          </w:tcPr>
          <w:p w14:paraId="48D33A37" w14:textId="77777777" w:rsidR="00B87767" w:rsidRPr="00B87767" w:rsidRDefault="00B87767" w:rsidP="00B87767"/>
        </w:tc>
        <w:tc>
          <w:tcPr>
            <w:tcW w:w="663" w:type="pct"/>
            <w:hideMark/>
          </w:tcPr>
          <w:p w14:paraId="6A6D2A31" w14:textId="77777777" w:rsidR="00B87767" w:rsidRPr="00B87767" w:rsidRDefault="00B87767" w:rsidP="00B87767">
            <w:r w:rsidRPr="00B87767">
              <w:t>(1.01)</w:t>
            </w:r>
          </w:p>
        </w:tc>
        <w:tc>
          <w:tcPr>
            <w:tcW w:w="663" w:type="pct"/>
            <w:hideMark/>
          </w:tcPr>
          <w:p w14:paraId="78F88E50" w14:textId="77777777" w:rsidR="00B87767" w:rsidRPr="00B87767" w:rsidRDefault="00B87767" w:rsidP="00B87767">
            <w:r w:rsidRPr="00B87767">
              <w:t>(0.82)</w:t>
            </w:r>
          </w:p>
        </w:tc>
        <w:tc>
          <w:tcPr>
            <w:tcW w:w="663" w:type="pct"/>
            <w:hideMark/>
          </w:tcPr>
          <w:p w14:paraId="72787E35" w14:textId="77777777" w:rsidR="00B87767" w:rsidRPr="00B87767" w:rsidRDefault="00B87767" w:rsidP="00B87767">
            <w:r w:rsidRPr="00B87767">
              <w:t>(1.27)</w:t>
            </w:r>
          </w:p>
        </w:tc>
        <w:tc>
          <w:tcPr>
            <w:tcW w:w="749" w:type="pct"/>
            <w:hideMark/>
          </w:tcPr>
          <w:p w14:paraId="138EADDE" w14:textId="77777777" w:rsidR="00B87767" w:rsidRPr="00B87767" w:rsidRDefault="00B87767" w:rsidP="00B87767"/>
        </w:tc>
      </w:tr>
    </w:tbl>
    <w:p w14:paraId="146CE69B" w14:textId="3CFA5511" w:rsidR="00B87767" w:rsidRPr="00B87767" w:rsidRDefault="00B87767" w:rsidP="00B87767"/>
    <w:tbl>
      <w:tblPr>
        <w:tblStyle w:val="TableGrid"/>
        <w:tblW w:w="5000" w:type="pct"/>
        <w:tblLook w:val="04A0" w:firstRow="1" w:lastRow="0" w:firstColumn="1" w:lastColumn="0" w:noHBand="0" w:noVBand="1"/>
      </w:tblPr>
      <w:tblGrid>
        <w:gridCol w:w="1574"/>
        <w:gridCol w:w="1062"/>
        <w:gridCol w:w="1062"/>
        <w:gridCol w:w="1062"/>
        <w:gridCol w:w="1062"/>
        <w:gridCol w:w="1062"/>
        <w:gridCol w:w="1062"/>
        <w:gridCol w:w="1062"/>
        <w:gridCol w:w="1062"/>
      </w:tblGrid>
      <w:tr w:rsidR="008A0F2C" w:rsidRPr="00B87767" w14:paraId="088E27B5" w14:textId="77777777" w:rsidTr="00865EF5">
        <w:tc>
          <w:tcPr>
            <w:tcW w:w="782" w:type="pct"/>
          </w:tcPr>
          <w:p w14:paraId="3A7FA3C7" w14:textId="73F7D66B" w:rsidR="008A0F2C" w:rsidRPr="00B87767" w:rsidRDefault="008A0F2C" w:rsidP="00B87767">
            <w:pPr>
              <w:rPr>
                <w:b/>
                <w:bCs/>
              </w:rPr>
            </w:pPr>
            <w:r w:rsidRPr="008A0F2C">
              <w:rPr>
                <w:b/>
                <w:bCs/>
              </w:rPr>
              <w:t>Panel B</w:t>
            </w:r>
          </w:p>
        </w:tc>
        <w:tc>
          <w:tcPr>
            <w:tcW w:w="527" w:type="pct"/>
          </w:tcPr>
          <w:p w14:paraId="4DBACB14" w14:textId="77777777" w:rsidR="008A0F2C" w:rsidRPr="00B87767" w:rsidRDefault="008A0F2C" w:rsidP="00B87767">
            <w:pPr>
              <w:rPr>
                <w:b/>
                <w:bCs/>
              </w:rPr>
            </w:pPr>
          </w:p>
        </w:tc>
        <w:tc>
          <w:tcPr>
            <w:tcW w:w="527" w:type="pct"/>
          </w:tcPr>
          <w:p w14:paraId="120DAA8A" w14:textId="77777777" w:rsidR="008A0F2C" w:rsidRPr="00B87767" w:rsidRDefault="008A0F2C" w:rsidP="00B87767">
            <w:pPr>
              <w:rPr>
                <w:b/>
                <w:bCs/>
              </w:rPr>
            </w:pPr>
          </w:p>
        </w:tc>
        <w:tc>
          <w:tcPr>
            <w:tcW w:w="527" w:type="pct"/>
          </w:tcPr>
          <w:p w14:paraId="315435AB" w14:textId="77777777" w:rsidR="008A0F2C" w:rsidRPr="00B87767" w:rsidRDefault="008A0F2C" w:rsidP="00B87767">
            <w:pPr>
              <w:rPr>
                <w:b/>
                <w:bCs/>
              </w:rPr>
            </w:pPr>
          </w:p>
        </w:tc>
        <w:tc>
          <w:tcPr>
            <w:tcW w:w="527" w:type="pct"/>
          </w:tcPr>
          <w:p w14:paraId="069BAA2E" w14:textId="77777777" w:rsidR="008A0F2C" w:rsidRPr="00B87767" w:rsidRDefault="008A0F2C" w:rsidP="00B87767">
            <w:pPr>
              <w:rPr>
                <w:b/>
                <w:bCs/>
              </w:rPr>
            </w:pPr>
          </w:p>
        </w:tc>
        <w:tc>
          <w:tcPr>
            <w:tcW w:w="527" w:type="pct"/>
          </w:tcPr>
          <w:p w14:paraId="1CDC5E03" w14:textId="77777777" w:rsidR="008A0F2C" w:rsidRPr="00B87767" w:rsidRDefault="008A0F2C" w:rsidP="00B87767">
            <w:pPr>
              <w:rPr>
                <w:b/>
                <w:bCs/>
              </w:rPr>
            </w:pPr>
          </w:p>
        </w:tc>
        <w:tc>
          <w:tcPr>
            <w:tcW w:w="527" w:type="pct"/>
          </w:tcPr>
          <w:p w14:paraId="4D0F4E83" w14:textId="77777777" w:rsidR="008A0F2C" w:rsidRPr="00B87767" w:rsidRDefault="008A0F2C" w:rsidP="00B87767">
            <w:pPr>
              <w:rPr>
                <w:b/>
                <w:bCs/>
              </w:rPr>
            </w:pPr>
          </w:p>
        </w:tc>
        <w:tc>
          <w:tcPr>
            <w:tcW w:w="527" w:type="pct"/>
          </w:tcPr>
          <w:p w14:paraId="5F43E4FC" w14:textId="77777777" w:rsidR="008A0F2C" w:rsidRPr="00B87767" w:rsidRDefault="008A0F2C" w:rsidP="00B87767">
            <w:pPr>
              <w:rPr>
                <w:b/>
                <w:bCs/>
              </w:rPr>
            </w:pPr>
          </w:p>
        </w:tc>
        <w:tc>
          <w:tcPr>
            <w:tcW w:w="527" w:type="pct"/>
          </w:tcPr>
          <w:p w14:paraId="4AB478E1" w14:textId="77777777" w:rsidR="008A0F2C" w:rsidRPr="00B87767" w:rsidRDefault="008A0F2C" w:rsidP="00B87767">
            <w:pPr>
              <w:rPr>
                <w:b/>
                <w:bCs/>
              </w:rPr>
            </w:pPr>
          </w:p>
        </w:tc>
      </w:tr>
      <w:tr w:rsidR="00B87767" w:rsidRPr="00B87767" w14:paraId="6AD4AF3C" w14:textId="77777777" w:rsidTr="00865EF5">
        <w:tc>
          <w:tcPr>
            <w:tcW w:w="782" w:type="pct"/>
            <w:hideMark/>
          </w:tcPr>
          <w:p w14:paraId="013B1BAB" w14:textId="77777777" w:rsidR="00B87767" w:rsidRPr="00B87767" w:rsidRDefault="00B87767" w:rsidP="00B87767">
            <w:pPr>
              <w:rPr>
                <w:b/>
                <w:bCs/>
              </w:rPr>
            </w:pPr>
          </w:p>
        </w:tc>
        <w:tc>
          <w:tcPr>
            <w:tcW w:w="527" w:type="pct"/>
            <w:hideMark/>
          </w:tcPr>
          <w:p w14:paraId="53A131CE" w14:textId="77777777" w:rsidR="00B87767" w:rsidRPr="00B87767" w:rsidRDefault="00B87767" w:rsidP="00B87767">
            <w:pPr>
              <w:rPr>
                <w:b/>
                <w:bCs/>
              </w:rPr>
            </w:pPr>
            <w:r w:rsidRPr="00B87767">
              <w:rPr>
                <w:b/>
                <w:bCs/>
              </w:rPr>
              <w:t>1</w:t>
            </w:r>
          </w:p>
        </w:tc>
        <w:tc>
          <w:tcPr>
            <w:tcW w:w="527" w:type="pct"/>
            <w:hideMark/>
          </w:tcPr>
          <w:p w14:paraId="6A009F00" w14:textId="77777777" w:rsidR="00B87767" w:rsidRPr="00B87767" w:rsidRDefault="00B87767" w:rsidP="00B87767">
            <w:pPr>
              <w:rPr>
                <w:b/>
                <w:bCs/>
              </w:rPr>
            </w:pPr>
            <w:r w:rsidRPr="00B87767">
              <w:rPr>
                <w:b/>
                <w:bCs/>
              </w:rPr>
              <w:t>2</w:t>
            </w:r>
          </w:p>
        </w:tc>
        <w:tc>
          <w:tcPr>
            <w:tcW w:w="527" w:type="pct"/>
            <w:hideMark/>
          </w:tcPr>
          <w:p w14:paraId="34E0AF46" w14:textId="77777777" w:rsidR="00B87767" w:rsidRPr="00B87767" w:rsidRDefault="00B87767" w:rsidP="00B87767">
            <w:pPr>
              <w:rPr>
                <w:b/>
                <w:bCs/>
              </w:rPr>
            </w:pPr>
            <w:r w:rsidRPr="00B87767">
              <w:rPr>
                <w:b/>
                <w:bCs/>
              </w:rPr>
              <w:t>3</w:t>
            </w:r>
          </w:p>
        </w:tc>
        <w:tc>
          <w:tcPr>
            <w:tcW w:w="527" w:type="pct"/>
            <w:hideMark/>
          </w:tcPr>
          <w:p w14:paraId="2AB0D5F7" w14:textId="77777777" w:rsidR="00B87767" w:rsidRPr="00B87767" w:rsidRDefault="00B87767" w:rsidP="00B87767">
            <w:pPr>
              <w:rPr>
                <w:b/>
                <w:bCs/>
              </w:rPr>
            </w:pPr>
            <w:r w:rsidRPr="00B87767">
              <w:rPr>
                <w:b/>
                <w:bCs/>
              </w:rPr>
              <w:t>4</w:t>
            </w:r>
          </w:p>
        </w:tc>
        <w:tc>
          <w:tcPr>
            <w:tcW w:w="527" w:type="pct"/>
            <w:hideMark/>
          </w:tcPr>
          <w:p w14:paraId="5D0D2DC9" w14:textId="77777777" w:rsidR="00B87767" w:rsidRPr="00B87767" w:rsidRDefault="00B87767" w:rsidP="00B87767">
            <w:pPr>
              <w:rPr>
                <w:b/>
                <w:bCs/>
              </w:rPr>
            </w:pPr>
            <w:r w:rsidRPr="00B87767">
              <w:rPr>
                <w:b/>
                <w:bCs/>
              </w:rPr>
              <w:t>5</w:t>
            </w:r>
          </w:p>
        </w:tc>
        <w:tc>
          <w:tcPr>
            <w:tcW w:w="527" w:type="pct"/>
            <w:hideMark/>
          </w:tcPr>
          <w:p w14:paraId="5DA255AE" w14:textId="77777777" w:rsidR="00B87767" w:rsidRPr="00B87767" w:rsidRDefault="00B87767" w:rsidP="00B87767">
            <w:pPr>
              <w:rPr>
                <w:b/>
                <w:bCs/>
              </w:rPr>
            </w:pPr>
            <w:r w:rsidRPr="00B87767">
              <w:rPr>
                <w:b/>
                <w:bCs/>
              </w:rPr>
              <w:t>6</w:t>
            </w:r>
          </w:p>
        </w:tc>
        <w:tc>
          <w:tcPr>
            <w:tcW w:w="527" w:type="pct"/>
            <w:hideMark/>
          </w:tcPr>
          <w:p w14:paraId="37BDD000" w14:textId="77777777" w:rsidR="00B87767" w:rsidRPr="00B87767" w:rsidRDefault="00B87767" w:rsidP="00B87767">
            <w:pPr>
              <w:rPr>
                <w:b/>
                <w:bCs/>
              </w:rPr>
            </w:pPr>
            <w:r w:rsidRPr="00B87767">
              <w:rPr>
                <w:b/>
                <w:bCs/>
              </w:rPr>
              <w:t>7</w:t>
            </w:r>
          </w:p>
        </w:tc>
        <w:tc>
          <w:tcPr>
            <w:tcW w:w="527" w:type="pct"/>
            <w:hideMark/>
          </w:tcPr>
          <w:p w14:paraId="07E15709" w14:textId="77777777" w:rsidR="00B87767" w:rsidRPr="00B87767" w:rsidRDefault="00B87767" w:rsidP="00B87767">
            <w:pPr>
              <w:rPr>
                <w:b/>
                <w:bCs/>
              </w:rPr>
            </w:pPr>
            <w:r w:rsidRPr="00B87767">
              <w:rPr>
                <w:b/>
                <w:bCs/>
              </w:rPr>
              <w:t>8</w:t>
            </w:r>
          </w:p>
        </w:tc>
      </w:tr>
      <w:tr w:rsidR="00B87767" w:rsidRPr="00B87767" w14:paraId="7756A24E" w14:textId="77777777" w:rsidTr="00865EF5">
        <w:tc>
          <w:tcPr>
            <w:tcW w:w="782" w:type="pct"/>
            <w:hideMark/>
          </w:tcPr>
          <w:p w14:paraId="7C538F1F" w14:textId="77777777" w:rsidR="00B87767" w:rsidRPr="00B87767" w:rsidRDefault="00B87767" w:rsidP="00B87767">
            <w:r w:rsidRPr="00B87767">
              <w:t>O/S</w:t>
            </w:r>
          </w:p>
        </w:tc>
        <w:tc>
          <w:tcPr>
            <w:tcW w:w="527" w:type="pct"/>
            <w:hideMark/>
          </w:tcPr>
          <w:p w14:paraId="2CA6A20E" w14:textId="77777777" w:rsidR="00B87767" w:rsidRPr="00B87767" w:rsidRDefault="00B87767" w:rsidP="00B87767">
            <w:r w:rsidRPr="00B87767">
              <w:t>−0.09900001</w:t>
            </w:r>
          </w:p>
        </w:tc>
        <w:tc>
          <w:tcPr>
            <w:tcW w:w="527" w:type="pct"/>
            <w:hideMark/>
          </w:tcPr>
          <w:p w14:paraId="0FA3CE6D" w14:textId="77777777" w:rsidR="00B87767" w:rsidRPr="00B87767" w:rsidRDefault="00B87767" w:rsidP="00B87767"/>
        </w:tc>
        <w:tc>
          <w:tcPr>
            <w:tcW w:w="527" w:type="pct"/>
            <w:hideMark/>
          </w:tcPr>
          <w:p w14:paraId="1A32EF30" w14:textId="77777777" w:rsidR="00B87767" w:rsidRPr="00B87767" w:rsidRDefault="00B87767" w:rsidP="00B87767">
            <w:r w:rsidRPr="00B87767">
              <w:t>−0.09740001</w:t>
            </w:r>
          </w:p>
        </w:tc>
        <w:tc>
          <w:tcPr>
            <w:tcW w:w="527" w:type="pct"/>
            <w:hideMark/>
          </w:tcPr>
          <w:p w14:paraId="2F0EB1C5" w14:textId="77777777" w:rsidR="00B87767" w:rsidRPr="00B87767" w:rsidRDefault="00B87767" w:rsidP="00B87767"/>
        </w:tc>
        <w:tc>
          <w:tcPr>
            <w:tcW w:w="527" w:type="pct"/>
            <w:hideMark/>
          </w:tcPr>
          <w:p w14:paraId="61C6A848" w14:textId="77777777" w:rsidR="00B87767" w:rsidRPr="00B87767" w:rsidRDefault="00B87767" w:rsidP="00B87767">
            <w:r w:rsidRPr="00B87767">
              <w:t>−0.09710001</w:t>
            </w:r>
          </w:p>
        </w:tc>
        <w:tc>
          <w:tcPr>
            <w:tcW w:w="527" w:type="pct"/>
            <w:hideMark/>
          </w:tcPr>
          <w:p w14:paraId="1D32CA92" w14:textId="77777777" w:rsidR="00B87767" w:rsidRPr="00B87767" w:rsidRDefault="00B87767" w:rsidP="00B87767"/>
        </w:tc>
        <w:tc>
          <w:tcPr>
            <w:tcW w:w="527" w:type="pct"/>
            <w:hideMark/>
          </w:tcPr>
          <w:p w14:paraId="4091F28B" w14:textId="77777777" w:rsidR="00B87767" w:rsidRPr="00B87767" w:rsidRDefault="00B87767" w:rsidP="00B87767">
            <w:r w:rsidRPr="00B87767">
              <w:t>−0.09300001</w:t>
            </w:r>
          </w:p>
        </w:tc>
        <w:tc>
          <w:tcPr>
            <w:tcW w:w="527" w:type="pct"/>
            <w:hideMark/>
          </w:tcPr>
          <w:p w14:paraId="3A129E7B" w14:textId="77777777" w:rsidR="00B87767" w:rsidRPr="00B87767" w:rsidRDefault="00B87767" w:rsidP="00B87767"/>
        </w:tc>
      </w:tr>
      <w:tr w:rsidR="00B87767" w:rsidRPr="00B87767" w14:paraId="23154B99" w14:textId="77777777" w:rsidTr="00865EF5">
        <w:tc>
          <w:tcPr>
            <w:tcW w:w="782" w:type="pct"/>
            <w:hideMark/>
          </w:tcPr>
          <w:p w14:paraId="519D916E" w14:textId="77777777" w:rsidR="00B87767" w:rsidRPr="00B87767" w:rsidRDefault="00B87767" w:rsidP="00B87767">
            <w:r w:rsidRPr="00B87767">
              <w:t>.</w:t>
            </w:r>
          </w:p>
        </w:tc>
        <w:tc>
          <w:tcPr>
            <w:tcW w:w="527" w:type="pct"/>
            <w:hideMark/>
          </w:tcPr>
          <w:p w14:paraId="24E115FC" w14:textId="77777777" w:rsidR="00B87767" w:rsidRPr="00B87767" w:rsidRDefault="00B87767" w:rsidP="00B87767">
            <w:r w:rsidRPr="00B87767">
              <w:t>(−2.07)</w:t>
            </w:r>
          </w:p>
        </w:tc>
        <w:tc>
          <w:tcPr>
            <w:tcW w:w="527" w:type="pct"/>
            <w:hideMark/>
          </w:tcPr>
          <w:p w14:paraId="6A152309" w14:textId="77777777" w:rsidR="00B87767" w:rsidRPr="00B87767" w:rsidRDefault="00B87767" w:rsidP="00B87767"/>
        </w:tc>
        <w:tc>
          <w:tcPr>
            <w:tcW w:w="527" w:type="pct"/>
            <w:hideMark/>
          </w:tcPr>
          <w:p w14:paraId="47EDFCD7" w14:textId="77777777" w:rsidR="00B87767" w:rsidRPr="00B87767" w:rsidRDefault="00B87767" w:rsidP="00B87767">
            <w:r w:rsidRPr="00B87767">
              <w:t>(−2.03)</w:t>
            </w:r>
          </w:p>
        </w:tc>
        <w:tc>
          <w:tcPr>
            <w:tcW w:w="527" w:type="pct"/>
            <w:hideMark/>
          </w:tcPr>
          <w:p w14:paraId="1009A584" w14:textId="77777777" w:rsidR="00B87767" w:rsidRPr="00B87767" w:rsidRDefault="00B87767" w:rsidP="00B87767"/>
        </w:tc>
        <w:tc>
          <w:tcPr>
            <w:tcW w:w="527" w:type="pct"/>
            <w:hideMark/>
          </w:tcPr>
          <w:p w14:paraId="5D1F7186" w14:textId="77777777" w:rsidR="00B87767" w:rsidRPr="00B87767" w:rsidRDefault="00B87767" w:rsidP="00B87767">
            <w:r w:rsidRPr="00B87767">
              <w:t>(−2.34)</w:t>
            </w:r>
          </w:p>
        </w:tc>
        <w:tc>
          <w:tcPr>
            <w:tcW w:w="527" w:type="pct"/>
            <w:hideMark/>
          </w:tcPr>
          <w:p w14:paraId="1A5300D7" w14:textId="77777777" w:rsidR="00B87767" w:rsidRPr="00B87767" w:rsidRDefault="00B87767" w:rsidP="00B87767"/>
        </w:tc>
        <w:tc>
          <w:tcPr>
            <w:tcW w:w="527" w:type="pct"/>
            <w:hideMark/>
          </w:tcPr>
          <w:p w14:paraId="7D5405CD" w14:textId="77777777" w:rsidR="00B87767" w:rsidRPr="00B87767" w:rsidRDefault="00B87767" w:rsidP="00B87767">
            <w:r w:rsidRPr="00B87767">
              <w:t>(−2.22)</w:t>
            </w:r>
          </w:p>
        </w:tc>
        <w:tc>
          <w:tcPr>
            <w:tcW w:w="527" w:type="pct"/>
            <w:hideMark/>
          </w:tcPr>
          <w:p w14:paraId="1B6F978A" w14:textId="77777777" w:rsidR="00B87767" w:rsidRPr="00B87767" w:rsidRDefault="00B87767" w:rsidP="00B87767"/>
        </w:tc>
      </w:tr>
      <w:tr w:rsidR="00B87767" w:rsidRPr="00B87767" w14:paraId="4A29E1AE" w14:textId="77777777" w:rsidTr="00865EF5">
        <w:tc>
          <w:tcPr>
            <w:tcW w:w="782" w:type="pct"/>
            <w:hideMark/>
          </w:tcPr>
          <w:p w14:paraId="0301E47C" w14:textId="77777777" w:rsidR="00B87767" w:rsidRPr="00B87767" w:rsidRDefault="00B87767" w:rsidP="00B87767">
            <w:r w:rsidRPr="00B87767">
              <w:t>Δ(O/S)</w:t>
            </w:r>
          </w:p>
        </w:tc>
        <w:tc>
          <w:tcPr>
            <w:tcW w:w="527" w:type="pct"/>
            <w:hideMark/>
          </w:tcPr>
          <w:p w14:paraId="7AA7097D" w14:textId="77777777" w:rsidR="00B87767" w:rsidRPr="00B87767" w:rsidRDefault="00B87767" w:rsidP="00B87767"/>
        </w:tc>
        <w:tc>
          <w:tcPr>
            <w:tcW w:w="527" w:type="pct"/>
            <w:hideMark/>
          </w:tcPr>
          <w:p w14:paraId="7523F333" w14:textId="77777777" w:rsidR="00B87767" w:rsidRPr="00B87767" w:rsidRDefault="00B87767" w:rsidP="00B87767">
            <w:r w:rsidRPr="00B87767">
              <w:t>−0.10110001</w:t>
            </w:r>
          </w:p>
        </w:tc>
        <w:tc>
          <w:tcPr>
            <w:tcW w:w="527" w:type="pct"/>
            <w:hideMark/>
          </w:tcPr>
          <w:p w14:paraId="7F35E6EE" w14:textId="77777777" w:rsidR="00B87767" w:rsidRPr="00B87767" w:rsidRDefault="00B87767" w:rsidP="00B87767"/>
        </w:tc>
        <w:tc>
          <w:tcPr>
            <w:tcW w:w="527" w:type="pct"/>
            <w:hideMark/>
          </w:tcPr>
          <w:p w14:paraId="51E93EF5" w14:textId="77777777" w:rsidR="00B87767" w:rsidRPr="00B87767" w:rsidRDefault="00B87767" w:rsidP="00B87767">
            <w:r w:rsidRPr="00B87767">
              <w:t>−0.09910001</w:t>
            </w:r>
          </w:p>
        </w:tc>
        <w:tc>
          <w:tcPr>
            <w:tcW w:w="527" w:type="pct"/>
            <w:hideMark/>
          </w:tcPr>
          <w:p w14:paraId="7C2118A3" w14:textId="77777777" w:rsidR="00B87767" w:rsidRPr="00B87767" w:rsidRDefault="00B87767" w:rsidP="00B87767"/>
        </w:tc>
        <w:tc>
          <w:tcPr>
            <w:tcW w:w="527" w:type="pct"/>
            <w:hideMark/>
          </w:tcPr>
          <w:p w14:paraId="1CBB2B0A" w14:textId="77777777" w:rsidR="00B87767" w:rsidRPr="00B87767" w:rsidRDefault="00B87767" w:rsidP="00B87767">
            <w:r w:rsidRPr="00B87767">
              <w:t>−0.10030001</w:t>
            </w:r>
          </w:p>
        </w:tc>
        <w:tc>
          <w:tcPr>
            <w:tcW w:w="527" w:type="pct"/>
            <w:hideMark/>
          </w:tcPr>
          <w:p w14:paraId="536EE1FE" w14:textId="77777777" w:rsidR="00B87767" w:rsidRPr="00B87767" w:rsidRDefault="00B87767" w:rsidP="00B87767"/>
        </w:tc>
        <w:tc>
          <w:tcPr>
            <w:tcW w:w="527" w:type="pct"/>
            <w:hideMark/>
          </w:tcPr>
          <w:p w14:paraId="5FE0B26D" w14:textId="77777777" w:rsidR="00B87767" w:rsidRPr="00B87767" w:rsidRDefault="00B87767" w:rsidP="00B87767">
            <w:r w:rsidRPr="00B87767">
              <w:t>−0.09580001</w:t>
            </w:r>
          </w:p>
        </w:tc>
      </w:tr>
      <w:tr w:rsidR="00B87767" w:rsidRPr="00B87767" w14:paraId="03C30875" w14:textId="77777777" w:rsidTr="00865EF5">
        <w:tc>
          <w:tcPr>
            <w:tcW w:w="782" w:type="pct"/>
            <w:hideMark/>
          </w:tcPr>
          <w:p w14:paraId="43C3A122" w14:textId="77777777" w:rsidR="00B87767" w:rsidRPr="00B87767" w:rsidRDefault="00B87767" w:rsidP="00B87767"/>
        </w:tc>
        <w:tc>
          <w:tcPr>
            <w:tcW w:w="527" w:type="pct"/>
            <w:hideMark/>
          </w:tcPr>
          <w:p w14:paraId="430975C9" w14:textId="77777777" w:rsidR="00B87767" w:rsidRPr="00B87767" w:rsidRDefault="00B87767" w:rsidP="00B87767"/>
        </w:tc>
        <w:tc>
          <w:tcPr>
            <w:tcW w:w="527" w:type="pct"/>
            <w:hideMark/>
          </w:tcPr>
          <w:p w14:paraId="5CF87117" w14:textId="77777777" w:rsidR="00B87767" w:rsidRPr="00B87767" w:rsidRDefault="00B87767" w:rsidP="00B87767">
            <w:r w:rsidRPr="00B87767">
              <w:t>(−2.08)</w:t>
            </w:r>
          </w:p>
        </w:tc>
        <w:tc>
          <w:tcPr>
            <w:tcW w:w="527" w:type="pct"/>
            <w:hideMark/>
          </w:tcPr>
          <w:p w14:paraId="42176DBA" w14:textId="77777777" w:rsidR="00B87767" w:rsidRPr="00B87767" w:rsidRDefault="00B87767" w:rsidP="00B87767"/>
        </w:tc>
        <w:tc>
          <w:tcPr>
            <w:tcW w:w="527" w:type="pct"/>
            <w:hideMark/>
          </w:tcPr>
          <w:p w14:paraId="17D94167" w14:textId="77777777" w:rsidR="00B87767" w:rsidRPr="00B87767" w:rsidRDefault="00B87767" w:rsidP="00B87767">
            <w:r w:rsidRPr="00B87767">
              <w:t>(−2.02)</w:t>
            </w:r>
          </w:p>
        </w:tc>
        <w:tc>
          <w:tcPr>
            <w:tcW w:w="527" w:type="pct"/>
            <w:hideMark/>
          </w:tcPr>
          <w:p w14:paraId="04AED52D" w14:textId="77777777" w:rsidR="00B87767" w:rsidRPr="00B87767" w:rsidRDefault="00B87767" w:rsidP="00B87767"/>
        </w:tc>
        <w:tc>
          <w:tcPr>
            <w:tcW w:w="527" w:type="pct"/>
            <w:hideMark/>
          </w:tcPr>
          <w:p w14:paraId="4234E123" w14:textId="77777777" w:rsidR="00B87767" w:rsidRPr="00B87767" w:rsidRDefault="00B87767" w:rsidP="00B87767">
            <w:r w:rsidRPr="00B87767">
              <w:t>(−2.34)</w:t>
            </w:r>
          </w:p>
        </w:tc>
        <w:tc>
          <w:tcPr>
            <w:tcW w:w="527" w:type="pct"/>
            <w:hideMark/>
          </w:tcPr>
          <w:p w14:paraId="01ADC1A1" w14:textId="77777777" w:rsidR="00B87767" w:rsidRPr="00B87767" w:rsidRDefault="00B87767" w:rsidP="00B87767"/>
        </w:tc>
        <w:tc>
          <w:tcPr>
            <w:tcW w:w="527" w:type="pct"/>
            <w:hideMark/>
          </w:tcPr>
          <w:p w14:paraId="01E9DCAA" w14:textId="77777777" w:rsidR="00B87767" w:rsidRPr="00B87767" w:rsidRDefault="00B87767" w:rsidP="00B87767">
            <w:r w:rsidRPr="00B87767">
              <w:t>(−2.22)</w:t>
            </w:r>
          </w:p>
        </w:tc>
      </w:tr>
      <w:tr w:rsidR="00B87767" w:rsidRPr="00B87767" w14:paraId="42266B67" w14:textId="77777777" w:rsidTr="00865EF5">
        <w:tc>
          <w:tcPr>
            <w:tcW w:w="782" w:type="pct"/>
            <w:hideMark/>
          </w:tcPr>
          <w:p w14:paraId="6C28186F" w14:textId="77777777" w:rsidR="00B87767" w:rsidRPr="00B87767" w:rsidRDefault="00B87767" w:rsidP="00B87767">
            <w:r w:rsidRPr="00B87767">
              <w:t>AVG(O/S)</w:t>
            </w:r>
          </w:p>
        </w:tc>
        <w:tc>
          <w:tcPr>
            <w:tcW w:w="527" w:type="pct"/>
            <w:hideMark/>
          </w:tcPr>
          <w:p w14:paraId="593E4BC7" w14:textId="77777777" w:rsidR="00B87767" w:rsidRPr="00B87767" w:rsidRDefault="00B87767" w:rsidP="00B87767"/>
        </w:tc>
        <w:tc>
          <w:tcPr>
            <w:tcW w:w="527" w:type="pct"/>
            <w:hideMark/>
          </w:tcPr>
          <w:p w14:paraId="45EE0236" w14:textId="77777777" w:rsidR="00B87767" w:rsidRPr="00B87767" w:rsidRDefault="00B87767" w:rsidP="00B87767">
            <w:r w:rsidRPr="00B87767">
              <w:t>−0.0896</w:t>
            </w:r>
          </w:p>
        </w:tc>
        <w:tc>
          <w:tcPr>
            <w:tcW w:w="527" w:type="pct"/>
            <w:hideMark/>
          </w:tcPr>
          <w:p w14:paraId="56D7A131" w14:textId="77777777" w:rsidR="00B87767" w:rsidRPr="00B87767" w:rsidRDefault="00B87767" w:rsidP="00B87767"/>
        </w:tc>
        <w:tc>
          <w:tcPr>
            <w:tcW w:w="527" w:type="pct"/>
            <w:hideMark/>
          </w:tcPr>
          <w:p w14:paraId="294FAAE5" w14:textId="77777777" w:rsidR="00B87767" w:rsidRPr="00B87767" w:rsidRDefault="00B87767" w:rsidP="00B87767">
            <w:r w:rsidRPr="00B87767">
              <w:t>−0.0898</w:t>
            </w:r>
          </w:p>
        </w:tc>
        <w:tc>
          <w:tcPr>
            <w:tcW w:w="527" w:type="pct"/>
            <w:hideMark/>
          </w:tcPr>
          <w:p w14:paraId="705BE1B7" w14:textId="77777777" w:rsidR="00B87767" w:rsidRPr="00B87767" w:rsidRDefault="00B87767" w:rsidP="00B87767"/>
        </w:tc>
        <w:tc>
          <w:tcPr>
            <w:tcW w:w="527" w:type="pct"/>
            <w:hideMark/>
          </w:tcPr>
          <w:p w14:paraId="0FEF111C" w14:textId="77777777" w:rsidR="00B87767" w:rsidRPr="00B87767" w:rsidRDefault="00B87767" w:rsidP="00B87767">
            <w:r w:rsidRPr="00B87767">
              <w:t>−0.0824</w:t>
            </w:r>
          </w:p>
        </w:tc>
        <w:tc>
          <w:tcPr>
            <w:tcW w:w="527" w:type="pct"/>
            <w:hideMark/>
          </w:tcPr>
          <w:p w14:paraId="61701ABD" w14:textId="77777777" w:rsidR="00B87767" w:rsidRPr="00B87767" w:rsidRDefault="00B87767" w:rsidP="00B87767"/>
        </w:tc>
        <w:tc>
          <w:tcPr>
            <w:tcW w:w="527" w:type="pct"/>
            <w:hideMark/>
          </w:tcPr>
          <w:p w14:paraId="24BEAE03" w14:textId="77777777" w:rsidR="00B87767" w:rsidRPr="00B87767" w:rsidRDefault="00B87767" w:rsidP="00B87767">
            <w:r w:rsidRPr="00B87767">
              <w:t>−0.0783</w:t>
            </w:r>
          </w:p>
        </w:tc>
      </w:tr>
      <w:tr w:rsidR="00B87767" w:rsidRPr="00B87767" w14:paraId="76443AC7" w14:textId="77777777" w:rsidTr="00865EF5">
        <w:tc>
          <w:tcPr>
            <w:tcW w:w="782" w:type="pct"/>
            <w:hideMark/>
          </w:tcPr>
          <w:p w14:paraId="56F31EBD" w14:textId="77777777" w:rsidR="00B87767" w:rsidRPr="00B87767" w:rsidRDefault="00B87767" w:rsidP="00B87767"/>
        </w:tc>
        <w:tc>
          <w:tcPr>
            <w:tcW w:w="527" w:type="pct"/>
            <w:hideMark/>
          </w:tcPr>
          <w:p w14:paraId="47EF2E13" w14:textId="77777777" w:rsidR="00B87767" w:rsidRPr="00B87767" w:rsidRDefault="00B87767" w:rsidP="00B87767"/>
        </w:tc>
        <w:tc>
          <w:tcPr>
            <w:tcW w:w="527" w:type="pct"/>
            <w:hideMark/>
          </w:tcPr>
          <w:p w14:paraId="3DC75A95" w14:textId="77777777" w:rsidR="00B87767" w:rsidRPr="00B87767" w:rsidRDefault="00B87767" w:rsidP="00B87767">
            <w:r w:rsidRPr="00B87767">
              <w:t>(−1.26)</w:t>
            </w:r>
          </w:p>
        </w:tc>
        <w:tc>
          <w:tcPr>
            <w:tcW w:w="527" w:type="pct"/>
            <w:hideMark/>
          </w:tcPr>
          <w:p w14:paraId="23EACB24" w14:textId="77777777" w:rsidR="00B87767" w:rsidRPr="00B87767" w:rsidRDefault="00B87767" w:rsidP="00B87767"/>
        </w:tc>
        <w:tc>
          <w:tcPr>
            <w:tcW w:w="527" w:type="pct"/>
            <w:hideMark/>
          </w:tcPr>
          <w:p w14:paraId="017FE2B9" w14:textId="77777777" w:rsidR="00B87767" w:rsidRPr="00B87767" w:rsidRDefault="00B87767" w:rsidP="00B87767">
            <w:r w:rsidRPr="00B87767">
              <w:t>(−1.27)</w:t>
            </w:r>
          </w:p>
        </w:tc>
        <w:tc>
          <w:tcPr>
            <w:tcW w:w="527" w:type="pct"/>
            <w:hideMark/>
          </w:tcPr>
          <w:p w14:paraId="222980FE" w14:textId="77777777" w:rsidR="00B87767" w:rsidRPr="00B87767" w:rsidRDefault="00B87767" w:rsidP="00B87767"/>
        </w:tc>
        <w:tc>
          <w:tcPr>
            <w:tcW w:w="527" w:type="pct"/>
            <w:hideMark/>
          </w:tcPr>
          <w:p w14:paraId="2D464314" w14:textId="77777777" w:rsidR="00B87767" w:rsidRPr="00B87767" w:rsidRDefault="00B87767" w:rsidP="00B87767">
            <w:r w:rsidRPr="00B87767">
              <w:t>(−1.31)</w:t>
            </w:r>
          </w:p>
        </w:tc>
        <w:tc>
          <w:tcPr>
            <w:tcW w:w="527" w:type="pct"/>
            <w:hideMark/>
          </w:tcPr>
          <w:p w14:paraId="7B881B15" w14:textId="77777777" w:rsidR="00B87767" w:rsidRPr="00B87767" w:rsidRDefault="00B87767" w:rsidP="00B87767"/>
        </w:tc>
        <w:tc>
          <w:tcPr>
            <w:tcW w:w="527" w:type="pct"/>
            <w:hideMark/>
          </w:tcPr>
          <w:p w14:paraId="2F8401C2" w14:textId="77777777" w:rsidR="00B87767" w:rsidRPr="00B87767" w:rsidRDefault="00B87767" w:rsidP="00B87767">
            <w:r w:rsidRPr="00B87767">
              <w:t>(−1.24)</w:t>
            </w:r>
          </w:p>
        </w:tc>
      </w:tr>
      <w:tr w:rsidR="00B87767" w:rsidRPr="00B87767" w14:paraId="6A6BCCDE" w14:textId="77777777" w:rsidTr="00865EF5">
        <w:tc>
          <w:tcPr>
            <w:tcW w:w="782" w:type="pct"/>
            <w:hideMark/>
          </w:tcPr>
          <w:p w14:paraId="328FD330" w14:textId="77777777" w:rsidR="00B87767" w:rsidRPr="00B87767" w:rsidRDefault="00B87767" w:rsidP="00B87767">
            <w:r w:rsidRPr="00B87767">
              <w:t>O/S 0001 ΔSISO</w:t>
            </w:r>
          </w:p>
        </w:tc>
        <w:tc>
          <w:tcPr>
            <w:tcW w:w="527" w:type="pct"/>
            <w:hideMark/>
          </w:tcPr>
          <w:p w14:paraId="52A5ABAF" w14:textId="77777777" w:rsidR="00B87767" w:rsidRPr="00B87767" w:rsidRDefault="00B87767" w:rsidP="00B87767"/>
        </w:tc>
        <w:tc>
          <w:tcPr>
            <w:tcW w:w="527" w:type="pct"/>
            <w:hideMark/>
          </w:tcPr>
          <w:p w14:paraId="38B82AD9" w14:textId="77777777" w:rsidR="00B87767" w:rsidRPr="00B87767" w:rsidRDefault="00B87767" w:rsidP="00B87767"/>
        </w:tc>
        <w:tc>
          <w:tcPr>
            <w:tcW w:w="527" w:type="pct"/>
            <w:hideMark/>
          </w:tcPr>
          <w:p w14:paraId="0C508B3F" w14:textId="77777777" w:rsidR="00B87767" w:rsidRPr="00B87767" w:rsidRDefault="00B87767" w:rsidP="00B87767">
            <w:r w:rsidRPr="00B87767">
              <w:t>−0.0674</w:t>
            </w:r>
          </w:p>
        </w:tc>
        <w:tc>
          <w:tcPr>
            <w:tcW w:w="527" w:type="pct"/>
            <w:hideMark/>
          </w:tcPr>
          <w:p w14:paraId="08FA9D26" w14:textId="77777777" w:rsidR="00B87767" w:rsidRPr="00B87767" w:rsidRDefault="00B87767" w:rsidP="00B87767"/>
        </w:tc>
        <w:tc>
          <w:tcPr>
            <w:tcW w:w="527" w:type="pct"/>
            <w:hideMark/>
          </w:tcPr>
          <w:p w14:paraId="116B6332" w14:textId="77777777" w:rsidR="00B87767" w:rsidRPr="00B87767" w:rsidRDefault="00B87767" w:rsidP="00B87767"/>
        </w:tc>
        <w:tc>
          <w:tcPr>
            <w:tcW w:w="527" w:type="pct"/>
            <w:hideMark/>
          </w:tcPr>
          <w:p w14:paraId="5FC924F7" w14:textId="77777777" w:rsidR="00B87767" w:rsidRPr="00B87767" w:rsidRDefault="00B87767" w:rsidP="00B87767"/>
        </w:tc>
        <w:tc>
          <w:tcPr>
            <w:tcW w:w="527" w:type="pct"/>
            <w:hideMark/>
          </w:tcPr>
          <w:p w14:paraId="429C1396" w14:textId="77777777" w:rsidR="00B87767" w:rsidRPr="00B87767" w:rsidRDefault="00B87767" w:rsidP="00B87767"/>
        </w:tc>
        <w:tc>
          <w:tcPr>
            <w:tcW w:w="527" w:type="pct"/>
            <w:hideMark/>
          </w:tcPr>
          <w:p w14:paraId="78A844FE" w14:textId="77777777" w:rsidR="00B87767" w:rsidRPr="00B87767" w:rsidRDefault="00B87767" w:rsidP="00B87767"/>
        </w:tc>
      </w:tr>
      <w:tr w:rsidR="00B87767" w:rsidRPr="00B87767" w14:paraId="77196C09" w14:textId="77777777" w:rsidTr="00865EF5">
        <w:tc>
          <w:tcPr>
            <w:tcW w:w="782" w:type="pct"/>
            <w:hideMark/>
          </w:tcPr>
          <w:p w14:paraId="449F3F95" w14:textId="77777777" w:rsidR="00B87767" w:rsidRPr="00B87767" w:rsidRDefault="00B87767" w:rsidP="00B87767"/>
        </w:tc>
        <w:tc>
          <w:tcPr>
            <w:tcW w:w="527" w:type="pct"/>
            <w:hideMark/>
          </w:tcPr>
          <w:p w14:paraId="2C57164A" w14:textId="77777777" w:rsidR="00B87767" w:rsidRPr="00B87767" w:rsidRDefault="00B87767" w:rsidP="00B87767"/>
        </w:tc>
        <w:tc>
          <w:tcPr>
            <w:tcW w:w="527" w:type="pct"/>
            <w:hideMark/>
          </w:tcPr>
          <w:p w14:paraId="23FEE296" w14:textId="77777777" w:rsidR="00B87767" w:rsidRPr="00B87767" w:rsidRDefault="00B87767" w:rsidP="00B87767"/>
        </w:tc>
        <w:tc>
          <w:tcPr>
            <w:tcW w:w="527" w:type="pct"/>
            <w:hideMark/>
          </w:tcPr>
          <w:p w14:paraId="044755D5" w14:textId="77777777" w:rsidR="00B87767" w:rsidRPr="00B87767" w:rsidRDefault="00B87767" w:rsidP="00B87767">
            <w:r w:rsidRPr="00B87767">
              <w:t>(−1.31)</w:t>
            </w:r>
          </w:p>
        </w:tc>
        <w:tc>
          <w:tcPr>
            <w:tcW w:w="527" w:type="pct"/>
            <w:hideMark/>
          </w:tcPr>
          <w:p w14:paraId="3FB48ED7" w14:textId="77777777" w:rsidR="00B87767" w:rsidRPr="00B87767" w:rsidRDefault="00B87767" w:rsidP="00B87767"/>
        </w:tc>
        <w:tc>
          <w:tcPr>
            <w:tcW w:w="527" w:type="pct"/>
            <w:hideMark/>
          </w:tcPr>
          <w:p w14:paraId="0CD8AC5E" w14:textId="77777777" w:rsidR="00B87767" w:rsidRPr="00B87767" w:rsidRDefault="00B87767" w:rsidP="00B87767"/>
        </w:tc>
        <w:tc>
          <w:tcPr>
            <w:tcW w:w="527" w:type="pct"/>
            <w:hideMark/>
          </w:tcPr>
          <w:p w14:paraId="6F5958F4" w14:textId="77777777" w:rsidR="00B87767" w:rsidRPr="00B87767" w:rsidRDefault="00B87767" w:rsidP="00B87767"/>
        </w:tc>
        <w:tc>
          <w:tcPr>
            <w:tcW w:w="527" w:type="pct"/>
            <w:hideMark/>
          </w:tcPr>
          <w:p w14:paraId="51B67B6E" w14:textId="77777777" w:rsidR="00B87767" w:rsidRPr="00B87767" w:rsidRDefault="00B87767" w:rsidP="00B87767"/>
        </w:tc>
        <w:tc>
          <w:tcPr>
            <w:tcW w:w="527" w:type="pct"/>
            <w:hideMark/>
          </w:tcPr>
          <w:p w14:paraId="60AA0F4A" w14:textId="77777777" w:rsidR="00B87767" w:rsidRPr="00B87767" w:rsidRDefault="00B87767" w:rsidP="00B87767"/>
        </w:tc>
      </w:tr>
      <w:tr w:rsidR="00B87767" w:rsidRPr="00B87767" w14:paraId="5F7A9A65" w14:textId="77777777" w:rsidTr="00865EF5">
        <w:tc>
          <w:tcPr>
            <w:tcW w:w="782" w:type="pct"/>
            <w:hideMark/>
          </w:tcPr>
          <w:p w14:paraId="25529387" w14:textId="77777777" w:rsidR="00B87767" w:rsidRPr="00B87767" w:rsidRDefault="00B87767" w:rsidP="00B87767">
            <w:r w:rsidRPr="00B87767">
              <w:t>Δ(O/S) 0001 ΔSISO</w:t>
            </w:r>
          </w:p>
        </w:tc>
        <w:tc>
          <w:tcPr>
            <w:tcW w:w="527" w:type="pct"/>
            <w:hideMark/>
          </w:tcPr>
          <w:p w14:paraId="6BF25810" w14:textId="77777777" w:rsidR="00B87767" w:rsidRPr="00B87767" w:rsidRDefault="00B87767" w:rsidP="00B87767"/>
        </w:tc>
        <w:tc>
          <w:tcPr>
            <w:tcW w:w="527" w:type="pct"/>
            <w:hideMark/>
          </w:tcPr>
          <w:p w14:paraId="4B295C97" w14:textId="77777777" w:rsidR="00B87767" w:rsidRPr="00B87767" w:rsidRDefault="00B87767" w:rsidP="00B87767"/>
        </w:tc>
        <w:tc>
          <w:tcPr>
            <w:tcW w:w="527" w:type="pct"/>
            <w:hideMark/>
          </w:tcPr>
          <w:p w14:paraId="0CD1F396" w14:textId="77777777" w:rsidR="00B87767" w:rsidRPr="00B87767" w:rsidRDefault="00B87767" w:rsidP="00B87767"/>
        </w:tc>
        <w:tc>
          <w:tcPr>
            <w:tcW w:w="527" w:type="pct"/>
            <w:hideMark/>
          </w:tcPr>
          <w:p w14:paraId="6D7A7617" w14:textId="77777777" w:rsidR="00B87767" w:rsidRPr="00B87767" w:rsidRDefault="00B87767" w:rsidP="00B87767">
            <w:r w:rsidRPr="00B87767">
              <w:t>−0.0634</w:t>
            </w:r>
          </w:p>
        </w:tc>
        <w:tc>
          <w:tcPr>
            <w:tcW w:w="527" w:type="pct"/>
            <w:hideMark/>
          </w:tcPr>
          <w:p w14:paraId="0E113DD4" w14:textId="77777777" w:rsidR="00B87767" w:rsidRPr="00B87767" w:rsidRDefault="00B87767" w:rsidP="00B87767"/>
        </w:tc>
        <w:tc>
          <w:tcPr>
            <w:tcW w:w="527" w:type="pct"/>
            <w:hideMark/>
          </w:tcPr>
          <w:p w14:paraId="467DB007" w14:textId="77777777" w:rsidR="00B87767" w:rsidRPr="00B87767" w:rsidRDefault="00B87767" w:rsidP="00B87767"/>
        </w:tc>
        <w:tc>
          <w:tcPr>
            <w:tcW w:w="527" w:type="pct"/>
            <w:hideMark/>
          </w:tcPr>
          <w:p w14:paraId="5ED6D75B" w14:textId="77777777" w:rsidR="00B87767" w:rsidRPr="00B87767" w:rsidRDefault="00B87767" w:rsidP="00B87767"/>
        </w:tc>
        <w:tc>
          <w:tcPr>
            <w:tcW w:w="527" w:type="pct"/>
            <w:hideMark/>
          </w:tcPr>
          <w:p w14:paraId="73109D97" w14:textId="77777777" w:rsidR="00B87767" w:rsidRPr="00B87767" w:rsidRDefault="00B87767" w:rsidP="00B87767"/>
        </w:tc>
      </w:tr>
      <w:tr w:rsidR="00B87767" w:rsidRPr="00B87767" w14:paraId="70D41A53" w14:textId="77777777" w:rsidTr="00865EF5">
        <w:tc>
          <w:tcPr>
            <w:tcW w:w="782" w:type="pct"/>
            <w:hideMark/>
          </w:tcPr>
          <w:p w14:paraId="7D820E4C" w14:textId="77777777" w:rsidR="00B87767" w:rsidRPr="00B87767" w:rsidRDefault="00B87767" w:rsidP="00B87767"/>
        </w:tc>
        <w:tc>
          <w:tcPr>
            <w:tcW w:w="527" w:type="pct"/>
            <w:hideMark/>
          </w:tcPr>
          <w:p w14:paraId="016B7240" w14:textId="77777777" w:rsidR="00B87767" w:rsidRPr="00B87767" w:rsidRDefault="00B87767" w:rsidP="00B87767"/>
        </w:tc>
        <w:tc>
          <w:tcPr>
            <w:tcW w:w="527" w:type="pct"/>
            <w:hideMark/>
          </w:tcPr>
          <w:p w14:paraId="120A9F73" w14:textId="77777777" w:rsidR="00B87767" w:rsidRPr="00B87767" w:rsidRDefault="00B87767" w:rsidP="00B87767"/>
        </w:tc>
        <w:tc>
          <w:tcPr>
            <w:tcW w:w="527" w:type="pct"/>
            <w:hideMark/>
          </w:tcPr>
          <w:p w14:paraId="3C93B9F9" w14:textId="77777777" w:rsidR="00B87767" w:rsidRPr="00B87767" w:rsidRDefault="00B87767" w:rsidP="00B87767"/>
        </w:tc>
        <w:tc>
          <w:tcPr>
            <w:tcW w:w="527" w:type="pct"/>
            <w:hideMark/>
          </w:tcPr>
          <w:p w14:paraId="0A525778" w14:textId="77777777" w:rsidR="00B87767" w:rsidRPr="00B87767" w:rsidRDefault="00B87767" w:rsidP="00B87767">
            <w:r w:rsidRPr="00B87767">
              <w:t>(−1.08)</w:t>
            </w:r>
          </w:p>
        </w:tc>
        <w:tc>
          <w:tcPr>
            <w:tcW w:w="527" w:type="pct"/>
            <w:hideMark/>
          </w:tcPr>
          <w:p w14:paraId="13F255D6" w14:textId="77777777" w:rsidR="00B87767" w:rsidRPr="00B87767" w:rsidRDefault="00B87767" w:rsidP="00B87767"/>
        </w:tc>
        <w:tc>
          <w:tcPr>
            <w:tcW w:w="527" w:type="pct"/>
            <w:hideMark/>
          </w:tcPr>
          <w:p w14:paraId="52D3B1E8" w14:textId="77777777" w:rsidR="00B87767" w:rsidRPr="00B87767" w:rsidRDefault="00B87767" w:rsidP="00B87767"/>
        </w:tc>
        <w:tc>
          <w:tcPr>
            <w:tcW w:w="527" w:type="pct"/>
            <w:hideMark/>
          </w:tcPr>
          <w:p w14:paraId="1E5CEFD8" w14:textId="77777777" w:rsidR="00B87767" w:rsidRPr="00B87767" w:rsidRDefault="00B87767" w:rsidP="00B87767"/>
        </w:tc>
        <w:tc>
          <w:tcPr>
            <w:tcW w:w="527" w:type="pct"/>
            <w:hideMark/>
          </w:tcPr>
          <w:p w14:paraId="6E69EDC9" w14:textId="77777777" w:rsidR="00B87767" w:rsidRPr="00B87767" w:rsidRDefault="00B87767" w:rsidP="00B87767"/>
        </w:tc>
      </w:tr>
      <w:tr w:rsidR="00B87767" w:rsidRPr="00B87767" w14:paraId="11C67559" w14:textId="77777777" w:rsidTr="00865EF5">
        <w:tc>
          <w:tcPr>
            <w:tcW w:w="782" w:type="pct"/>
            <w:hideMark/>
          </w:tcPr>
          <w:p w14:paraId="1402C7FC" w14:textId="77777777" w:rsidR="00B87767" w:rsidRPr="00B87767" w:rsidRDefault="00B87767" w:rsidP="00B87767">
            <w:r w:rsidRPr="00B87767">
              <w:t>AVG(O/S) 0001 ΔSISO</w:t>
            </w:r>
          </w:p>
        </w:tc>
        <w:tc>
          <w:tcPr>
            <w:tcW w:w="527" w:type="pct"/>
            <w:hideMark/>
          </w:tcPr>
          <w:p w14:paraId="49BEBC54" w14:textId="77777777" w:rsidR="00B87767" w:rsidRPr="00B87767" w:rsidRDefault="00B87767" w:rsidP="00B87767"/>
        </w:tc>
        <w:tc>
          <w:tcPr>
            <w:tcW w:w="527" w:type="pct"/>
            <w:hideMark/>
          </w:tcPr>
          <w:p w14:paraId="354BBBAE" w14:textId="77777777" w:rsidR="00B87767" w:rsidRPr="00B87767" w:rsidRDefault="00B87767" w:rsidP="00B87767"/>
        </w:tc>
        <w:tc>
          <w:tcPr>
            <w:tcW w:w="527" w:type="pct"/>
            <w:hideMark/>
          </w:tcPr>
          <w:p w14:paraId="356BE1E5" w14:textId="77777777" w:rsidR="00B87767" w:rsidRPr="00B87767" w:rsidRDefault="00B87767" w:rsidP="00B87767"/>
        </w:tc>
        <w:tc>
          <w:tcPr>
            <w:tcW w:w="527" w:type="pct"/>
            <w:hideMark/>
          </w:tcPr>
          <w:p w14:paraId="06C5E650" w14:textId="77777777" w:rsidR="00B87767" w:rsidRPr="00B87767" w:rsidRDefault="00B87767" w:rsidP="00B87767">
            <w:r w:rsidRPr="00B87767">
              <w:t>−0.0711</w:t>
            </w:r>
          </w:p>
        </w:tc>
        <w:tc>
          <w:tcPr>
            <w:tcW w:w="527" w:type="pct"/>
            <w:hideMark/>
          </w:tcPr>
          <w:p w14:paraId="71212F8D" w14:textId="77777777" w:rsidR="00B87767" w:rsidRPr="00B87767" w:rsidRDefault="00B87767" w:rsidP="00B87767"/>
        </w:tc>
        <w:tc>
          <w:tcPr>
            <w:tcW w:w="527" w:type="pct"/>
            <w:hideMark/>
          </w:tcPr>
          <w:p w14:paraId="212A1FAC" w14:textId="77777777" w:rsidR="00B87767" w:rsidRPr="00B87767" w:rsidRDefault="00B87767" w:rsidP="00B87767"/>
        </w:tc>
        <w:tc>
          <w:tcPr>
            <w:tcW w:w="527" w:type="pct"/>
            <w:hideMark/>
          </w:tcPr>
          <w:p w14:paraId="680DCF3E" w14:textId="77777777" w:rsidR="00B87767" w:rsidRPr="00B87767" w:rsidRDefault="00B87767" w:rsidP="00B87767"/>
        </w:tc>
        <w:tc>
          <w:tcPr>
            <w:tcW w:w="527" w:type="pct"/>
            <w:hideMark/>
          </w:tcPr>
          <w:p w14:paraId="74D45B7B" w14:textId="77777777" w:rsidR="00B87767" w:rsidRPr="00B87767" w:rsidRDefault="00B87767" w:rsidP="00B87767"/>
        </w:tc>
      </w:tr>
      <w:tr w:rsidR="00B87767" w:rsidRPr="00B87767" w14:paraId="3197F99C" w14:textId="77777777" w:rsidTr="00865EF5">
        <w:tc>
          <w:tcPr>
            <w:tcW w:w="782" w:type="pct"/>
            <w:hideMark/>
          </w:tcPr>
          <w:p w14:paraId="05908DF5" w14:textId="77777777" w:rsidR="00B87767" w:rsidRPr="00B87767" w:rsidRDefault="00B87767" w:rsidP="00B87767"/>
        </w:tc>
        <w:tc>
          <w:tcPr>
            <w:tcW w:w="527" w:type="pct"/>
            <w:hideMark/>
          </w:tcPr>
          <w:p w14:paraId="15A2B371" w14:textId="77777777" w:rsidR="00B87767" w:rsidRPr="00B87767" w:rsidRDefault="00B87767" w:rsidP="00B87767"/>
        </w:tc>
        <w:tc>
          <w:tcPr>
            <w:tcW w:w="527" w:type="pct"/>
            <w:hideMark/>
          </w:tcPr>
          <w:p w14:paraId="1DCABBD0" w14:textId="77777777" w:rsidR="00B87767" w:rsidRPr="00B87767" w:rsidRDefault="00B87767" w:rsidP="00B87767"/>
        </w:tc>
        <w:tc>
          <w:tcPr>
            <w:tcW w:w="527" w:type="pct"/>
            <w:hideMark/>
          </w:tcPr>
          <w:p w14:paraId="0593D22A" w14:textId="77777777" w:rsidR="00B87767" w:rsidRPr="00B87767" w:rsidRDefault="00B87767" w:rsidP="00B87767"/>
        </w:tc>
        <w:tc>
          <w:tcPr>
            <w:tcW w:w="527" w:type="pct"/>
            <w:hideMark/>
          </w:tcPr>
          <w:p w14:paraId="12F24032" w14:textId="77777777" w:rsidR="00B87767" w:rsidRPr="00B87767" w:rsidRDefault="00B87767" w:rsidP="00B87767">
            <w:r w:rsidRPr="00B87767">
              <w:t>(−1.16)</w:t>
            </w:r>
          </w:p>
        </w:tc>
        <w:tc>
          <w:tcPr>
            <w:tcW w:w="527" w:type="pct"/>
            <w:hideMark/>
          </w:tcPr>
          <w:p w14:paraId="729574B6" w14:textId="77777777" w:rsidR="00B87767" w:rsidRPr="00B87767" w:rsidRDefault="00B87767" w:rsidP="00B87767"/>
        </w:tc>
        <w:tc>
          <w:tcPr>
            <w:tcW w:w="527" w:type="pct"/>
            <w:hideMark/>
          </w:tcPr>
          <w:p w14:paraId="6AAB4CF2" w14:textId="77777777" w:rsidR="00B87767" w:rsidRPr="00B87767" w:rsidRDefault="00B87767" w:rsidP="00B87767"/>
        </w:tc>
        <w:tc>
          <w:tcPr>
            <w:tcW w:w="527" w:type="pct"/>
            <w:hideMark/>
          </w:tcPr>
          <w:p w14:paraId="48B3D03B" w14:textId="77777777" w:rsidR="00B87767" w:rsidRPr="00B87767" w:rsidRDefault="00B87767" w:rsidP="00B87767"/>
        </w:tc>
        <w:tc>
          <w:tcPr>
            <w:tcW w:w="527" w:type="pct"/>
            <w:hideMark/>
          </w:tcPr>
          <w:p w14:paraId="35484BFD" w14:textId="77777777" w:rsidR="00B87767" w:rsidRPr="00B87767" w:rsidRDefault="00B87767" w:rsidP="00B87767"/>
        </w:tc>
      </w:tr>
      <w:tr w:rsidR="00B87767" w:rsidRPr="00B87767" w14:paraId="322040D7" w14:textId="77777777" w:rsidTr="00865EF5">
        <w:tc>
          <w:tcPr>
            <w:tcW w:w="782" w:type="pct"/>
            <w:hideMark/>
          </w:tcPr>
          <w:p w14:paraId="2E4FA133" w14:textId="77777777" w:rsidR="00B87767" w:rsidRPr="00B87767" w:rsidRDefault="00B87767" w:rsidP="00B87767">
            <w:r w:rsidRPr="00B87767">
              <w:t>O/S 0001 high_siso_95_low_io</w:t>
            </w:r>
          </w:p>
        </w:tc>
        <w:tc>
          <w:tcPr>
            <w:tcW w:w="527" w:type="pct"/>
            <w:hideMark/>
          </w:tcPr>
          <w:p w14:paraId="3FE7FEF7" w14:textId="77777777" w:rsidR="00B87767" w:rsidRPr="00B87767" w:rsidRDefault="00B87767" w:rsidP="00B87767"/>
        </w:tc>
        <w:tc>
          <w:tcPr>
            <w:tcW w:w="527" w:type="pct"/>
            <w:hideMark/>
          </w:tcPr>
          <w:p w14:paraId="422D109D" w14:textId="77777777" w:rsidR="00B87767" w:rsidRPr="00B87767" w:rsidRDefault="00B87767" w:rsidP="00B87767"/>
        </w:tc>
        <w:tc>
          <w:tcPr>
            <w:tcW w:w="527" w:type="pct"/>
            <w:hideMark/>
          </w:tcPr>
          <w:p w14:paraId="55E32A6E" w14:textId="77777777" w:rsidR="00B87767" w:rsidRPr="00B87767" w:rsidRDefault="00B87767" w:rsidP="00B87767"/>
        </w:tc>
        <w:tc>
          <w:tcPr>
            <w:tcW w:w="527" w:type="pct"/>
            <w:hideMark/>
          </w:tcPr>
          <w:p w14:paraId="06DF9E2C" w14:textId="77777777" w:rsidR="00B87767" w:rsidRPr="00B87767" w:rsidRDefault="00B87767" w:rsidP="00B87767"/>
        </w:tc>
        <w:tc>
          <w:tcPr>
            <w:tcW w:w="527" w:type="pct"/>
            <w:hideMark/>
          </w:tcPr>
          <w:p w14:paraId="4BC3BA27" w14:textId="77777777" w:rsidR="00B87767" w:rsidRPr="00B87767" w:rsidRDefault="00B87767" w:rsidP="00B87767"/>
        </w:tc>
        <w:tc>
          <w:tcPr>
            <w:tcW w:w="527" w:type="pct"/>
            <w:hideMark/>
          </w:tcPr>
          <w:p w14:paraId="2EC93E8A" w14:textId="77777777" w:rsidR="00B87767" w:rsidRPr="00B87767" w:rsidRDefault="00B87767" w:rsidP="00B87767"/>
        </w:tc>
        <w:tc>
          <w:tcPr>
            <w:tcW w:w="527" w:type="pct"/>
            <w:hideMark/>
          </w:tcPr>
          <w:p w14:paraId="7970FBD6" w14:textId="77777777" w:rsidR="00B87767" w:rsidRPr="00B87767" w:rsidRDefault="00B87767" w:rsidP="00B87767">
            <w:r w:rsidRPr="00B87767">
              <w:t>−0.2205</w:t>
            </w:r>
          </w:p>
        </w:tc>
        <w:tc>
          <w:tcPr>
            <w:tcW w:w="527" w:type="pct"/>
            <w:hideMark/>
          </w:tcPr>
          <w:p w14:paraId="7E7A3A6C" w14:textId="77777777" w:rsidR="00B87767" w:rsidRPr="00B87767" w:rsidRDefault="00B87767" w:rsidP="00B87767"/>
        </w:tc>
      </w:tr>
      <w:tr w:rsidR="00B87767" w:rsidRPr="00B87767" w14:paraId="4D02E017" w14:textId="77777777" w:rsidTr="00865EF5">
        <w:tc>
          <w:tcPr>
            <w:tcW w:w="782" w:type="pct"/>
            <w:hideMark/>
          </w:tcPr>
          <w:p w14:paraId="1A643879" w14:textId="77777777" w:rsidR="00B87767" w:rsidRPr="00B87767" w:rsidRDefault="00B87767" w:rsidP="00B87767"/>
        </w:tc>
        <w:tc>
          <w:tcPr>
            <w:tcW w:w="527" w:type="pct"/>
            <w:hideMark/>
          </w:tcPr>
          <w:p w14:paraId="11D72E8F" w14:textId="77777777" w:rsidR="00B87767" w:rsidRPr="00B87767" w:rsidRDefault="00B87767" w:rsidP="00B87767"/>
        </w:tc>
        <w:tc>
          <w:tcPr>
            <w:tcW w:w="527" w:type="pct"/>
            <w:hideMark/>
          </w:tcPr>
          <w:p w14:paraId="0721EB0F" w14:textId="77777777" w:rsidR="00B87767" w:rsidRPr="00B87767" w:rsidRDefault="00B87767" w:rsidP="00B87767"/>
        </w:tc>
        <w:tc>
          <w:tcPr>
            <w:tcW w:w="527" w:type="pct"/>
            <w:hideMark/>
          </w:tcPr>
          <w:p w14:paraId="3B436063" w14:textId="77777777" w:rsidR="00B87767" w:rsidRPr="00B87767" w:rsidRDefault="00B87767" w:rsidP="00B87767"/>
        </w:tc>
        <w:tc>
          <w:tcPr>
            <w:tcW w:w="527" w:type="pct"/>
            <w:hideMark/>
          </w:tcPr>
          <w:p w14:paraId="22D589D0" w14:textId="77777777" w:rsidR="00B87767" w:rsidRPr="00B87767" w:rsidRDefault="00B87767" w:rsidP="00B87767"/>
        </w:tc>
        <w:tc>
          <w:tcPr>
            <w:tcW w:w="527" w:type="pct"/>
            <w:hideMark/>
          </w:tcPr>
          <w:p w14:paraId="7514ADDA" w14:textId="77777777" w:rsidR="00B87767" w:rsidRPr="00B87767" w:rsidRDefault="00B87767" w:rsidP="00B87767"/>
        </w:tc>
        <w:tc>
          <w:tcPr>
            <w:tcW w:w="527" w:type="pct"/>
            <w:hideMark/>
          </w:tcPr>
          <w:p w14:paraId="355E745D" w14:textId="77777777" w:rsidR="00B87767" w:rsidRPr="00B87767" w:rsidRDefault="00B87767" w:rsidP="00B87767"/>
        </w:tc>
        <w:tc>
          <w:tcPr>
            <w:tcW w:w="527" w:type="pct"/>
            <w:hideMark/>
          </w:tcPr>
          <w:p w14:paraId="03A2EA7B" w14:textId="77777777" w:rsidR="00B87767" w:rsidRPr="00B87767" w:rsidRDefault="00B87767" w:rsidP="00B87767">
            <w:r w:rsidRPr="00B87767">
              <w:t>(−0.85)</w:t>
            </w:r>
          </w:p>
        </w:tc>
        <w:tc>
          <w:tcPr>
            <w:tcW w:w="527" w:type="pct"/>
            <w:hideMark/>
          </w:tcPr>
          <w:p w14:paraId="1C0A2A3B" w14:textId="77777777" w:rsidR="00B87767" w:rsidRPr="00B87767" w:rsidRDefault="00B87767" w:rsidP="00B87767"/>
        </w:tc>
      </w:tr>
      <w:tr w:rsidR="00B87767" w:rsidRPr="00B87767" w14:paraId="10245C70" w14:textId="77777777" w:rsidTr="00865EF5">
        <w:tc>
          <w:tcPr>
            <w:tcW w:w="782" w:type="pct"/>
            <w:hideMark/>
          </w:tcPr>
          <w:p w14:paraId="025BB737" w14:textId="77777777" w:rsidR="00B87767" w:rsidRPr="00B87767" w:rsidRDefault="00B87767" w:rsidP="00B87767">
            <w:r w:rsidRPr="00B87767">
              <w:t xml:space="preserve">Δ(O/S) 0001 high_ </w:t>
            </w:r>
            <w:proofErr w:type="spellStart"/>
            <w:r w:rsidRPr="00B87767">
              <w:t>siso</w:t>
            </w:r>
            <w:proofErr w:type="spellEnd"/>
            <w:r w:rsidRPr="00B87767">
              <w:t xml:space="preserve"> _95_low_io</w:t>
            </w:r>
          </w:p>
        </w:tc>
        <w:tc>
          <w:tcPr>
            <w:tcW w:w="527" w:type="pct"/>
            <w:hideMark/>
          </w:tcPr>
          <w:p w14:paraId="139058D4" w14:textId="77777777" w:rsidR="00B87767" w:rsidRPr="00B87767" w:rsidRDefault="00B87767" w:rsidP="00B87767"/>
        </w:tc>
        <w:tc>
          <w:tcPr>
            <w:tcW w:w="527" w:type="pct"/>
            <w:hideMark/>
          </w:tcPr>
          <w:p w14:paraId="23AC7810" w14:textId="77777777" w:rsidR="00B87767" w:rsidRPr="00B87767" w:rsidRDefault="00B87767" w:rsidP="00B87767"/>
        </w:tc>
        <w:tc>
          <w:tcPr>
            <w:tcW w:w="527" w:type="pct"/>
            <w:hideMark/>
          </w:tcPr>
          <w:p w14:paraId="2A86CD63" w14:textId="77777777" w:rsidR="00B87767" w:rsidRPr="00B87767" w:rsidRDefault="00B87767" w:rsidP="00B87767"/>
        </w:tc>
        <w:tc>
          <w:tcPr>
            <w:tcW w:w="527" w:type="pct"/>
            <w:hideMark/>
          </w:tcPr>
          <w:p w14:paraId="10822510" w14:textId="77777777" w:rsidR="00B87767" w:rsidRPr="00B87767" w:rsidRDefault="00B87767" w:rsidP="00B87767"/>
        </w:tc>
        <w:tc>
          <w:tcPr>
            <w:tcW w:w="527" w:type="pct"/>
            <w:hideMark/>
          </w:tcPr>
          <w:p w14:paraId="6BD47EF9" w14:textId="77777777" w:rsidR="00B87767" w:rsidRPr="00B87767" w:rsidRDefault="00B87767" w:rsidP="00B87767"/>
        </w:tc>
        <w:tc>
          <w:tcPr>
            <w:tcW w:w="527" w:type="pct"/>
            <w:hideMark/>
          </w:tcPr>
          <w:p w14:paraId="5217FE15" w14:textId="77777777" w:rsidR="00B87767" w:rsidRPr="00B87767" w:rsidRDefault="00B87767" w:rsidP="00B87767"/>
        </w:tc>
        <w:tc>
          <w:tcPr>
            <w:tcW w:w="527" w:type="pct"/>
            <w:hideMark/>
          </w:tcPr>
          <w:p w14:paraId="7D7B4D8F" w14:textId="77777777" w:rsidR="00B87767" w:rsidRPr="00B87767" w:rsidRDefault="00B87767" w:rsidP="00B87767"/>
        </w:tc>
        <w:tc>
          <w:tcPr>
            <w:tcW w:w="527" w:type="pct"/>
            <w:hideMark/>
          </w:tcPr>
          <w:p w14:paraId="7E5B504C" w14:textId="77777777" w:rsidR="00B87767" w:rsidRPr="00B87767" w:rsidRDefault="00B87767" w:rsidP="00B87767">
            <w:r w:rsidRPr="00B87767">
              <w:t>−0.2459</w:t>
            </w:r>
          </w:p>
        </w:tc>
      </w:tr>
      <w:tr w:rsidR="00B87767" w:rsidRPr="00B87767" w14:paraId="3DEE21A5" w14:textId="77777777" w:rsidTr="00865EF5">
        <w:tc>
          <w:tcPr>
            <w:tcW w:w="782" w:type="pct"/>
            <w:hideMark/>
          </w:tcPr>
          <w:p w14:paraId="5DFAECA8" w14:textId="77777777" w:rsidR="00B87767" w:rsidRPr="00B87767" w:rsidRDefault="00B87767" w:rsidP="00B87767"/>
        </w:tc>
        <w:tc>
          <w:tcPr>
            <w:tcW w:w="527" w:type="pct"/>
            <w:hideMark/>
          </w:tcPr>
          <w:p w14:paraId="7E55DD2B" w14:textId="77777777" w:rsidR="00B87767" w:rsidRPr="00B87767" w:rsidRDefault="00B87767" w:rsidP="00B87767"/>
        </w:tc>
        <w:tc>
          <w:tcPr>
            <w:tcW w:w="527" w:type="pct"/>
            <w:hideMark/>
          </w:tcPr>
          <w:p w14:paraId="3F12A94A" w14:textId="77777777" w:rsidR="00B87767" w:rsidRPr="00B87767" w:rsidRDefault="00B87767" w:rsidP="00B87767"/>
        </w:tc>
        <w:tc>
          <w:tcPr>
            <w:tcW w:w="527" w:type="pct"/>
            <w:hideMark/>
          </w:tcPr>
          <w:p w14:paraId="49F560A9" w14:textId="77777777" w:rsidR="00B87767" w:rsidRPr="00B87767" w:rsidRDefault="00B87767" w:rsidP="00B87767"/>
        </w:tc>
        <w:tc>
          <w:tcPr>
            <w:tcW w:w="527" w:type="pct"/>
            <w:hideMark/>
          </w:tcPr>
          <w:p w14:paraId="658A18FF" w14:textId="77777777" w:rsidR="00B87767" w:rsidRPr="00B87767" w:rsidRDefault="00B87767" w:rsidP="00B87767"/>
        </w:tc>
        <w:tc>
          <w:tcPr>
            <w:tcW w:w="527" w:type="pct"/>
            <w:hideMark/>
          </w:tcPr>
          <w:p w14:paraId="7DEDD429" w14:textId="77777777" w:rsidR="00B87767" w:rsidRPr="00B87767" w:rsidRDefault="00B87767" w:rsidP="00B87767"/>
        </w:tc>
        <w:tc>
          <w:tcPr>
            <w:tcW w:w="527" w:type="pct"/>
            <w:hideMark/>
          </w:tcPr>
          <w:p w14:paraId="27F12DD2" w14:textId="77777777" w:rsidR="00B87767" w:rsidRPr="00B87767" w:rsidRDefault="00B87767" w:rsidP="00B87767"/>
        </w:tc>
        <w:tc>
          <w:tcPr>
            <w:tcW w:w="527" w:type="pct"/>
            <w:hideMark/>
          </w:tcPr>
          <w:p w14:paraId="6A778DC1" w14:textId="77777777" w:rsidR="00B87767" w:rsidRPr="00B87767" w:rsidRDefault="00B87767" w:rsidP="00B87767"/>
        </w:tc>
        <w:tc>
          <w:tcPr>
            <w:tcW w:w="527" w:type="pct"/>
            <w:hideMark/>
          </w:tcPr>
          <w:p w14:paraId="0786155C" w14:textId="77777777" w:rsidR="00B87767" w:rsidRPr="00B87767" w:rsidRDefault="00B87767" w:rsidP="00B87767">
            <w:r w:rsidRPr="00B87767">
              <w:t>(−0.83)</w:t>
            </w:r>
          </w:p>
        </w:tc>
      </w:tr>
      <w:tr w:rsidR="00B87767" w:rsidRPr="00B87767" w14:paraId="6755EF67" w14:textId="77777777" w:rsidTr="00865EF5">
        <w:tc>
          <w:tcPr>
            <w:tcW w:w="782" w:type="pct"/>
            <w:hideMark/>
          </w:tcPr>
          <w:p w14:paraId="738D8BC2" w14:textId="77777777" w:rsidR="00B87767" w:rsidRPr="00B87767" w:rsidRDefault="00B87767" w:rsidP="00B87767">
            <w:r w:rsidRPr="00B87767">
              <w:t xml:space="preserve">AVG(O/S) 0001 high_ </w:t>
            </w:r>
            <w:proofErr w:type="spellStart"/>
            <w:r w:rsidRPr="00B87767">
              <w:t>siso</w:t>
            </w:r>
            <w:proofErr w:type="spellEnd"/>
            <w:r w:rsidRPr="00B87767">
              <w:t xml:space="preserve"> _95_low_io</w:t>
            </w:r>
          </w:p>
        </w:tc>
        <w:tc>
          <w:tcPr>
            <w:tcW w:w="527" w:type="pct"/>
            <w:hideMark/>
          </w:tcPr>
          <w:p w14:paraId="183782FF" w14:textId="77777777" w:rsidR="00B87767" w:rsidRPr="00B87767" w:rsidRDefault="00B87767" w:rsidP="00B87767"/>
        </w:tc>
        <w:tc>
          <w:tcPr>
            <w:tcW w:w="527" w:type="pct"/>
            <w:hideMark/>
          </w:tcPr>
          <w:p w14:paraId="24A92B4F" w14:textId="77777777" w:rsidR="00B87767" w:rsidRPr="00B87767" w:rsidRDefault="00B87767" w:rsidP="00B87767"/>
        </w:tc>
        <w:tc>
          <w:tcPr>
            <w:tcW w:w="527" w:type="pct"/>
            <w:hideMark/>
          </w:tcPr>
          <w:p w14:paraId="08EF31CC" w14:textId="77777777" w:rsidR="00B87767" w:rsidRPr="00B87767" w:rsidRDefault="00B87767" w:rsidP="00B87767"/>
        </w:tc>
        <w:tc>
          <w:tcPr>
            <w:tcW w:w="527" w:type="pct"/>
            <w:hideMark/>
          </w:tcPr>
          <w:p w14:paraId="5B560625" w14:textId="77777777" w:rsidR="00B87767" w:rsidRPr="00B87767" w:rsidRDefault="00B87767" w:rsidP="00B87767"/>
        </w:tc>
        <w:tc>
          <w:tcPr>
            <w:tcW w:w="527" w:type="pct"/>
            <w:hideMark/>
          </w:tcPr>
          <w:p w14:paraId="0E36ABA3" w14:textId="77777777" w:rsidR="00B87767" w:rsidRPr="00B87767" w:rsidRDefault="00B87767" w:rsidP="00B87767"/>
        </w:tc>
        <w:tc>
          <w:tcPr>
            <w:tcW w:w="527" w:type="pct"/>
            <w:hideMark/>
          </w:tcPr>
          <w:p w14:paraId="626338CC" w14:textId="77777777" w:rsidR="00B87767" w:rsidRPr="00B87767" w:rsidRDefault="00B87767" w:rsidP="00B87767"/>
        </w:tc>
        <w:tc>
          <w:tcPr>
            <w:tcW w:w="527" w:type="pct"/>
            <w:hideMark/>
          </w:tcPr>
          <w:p w14:paraId="1386C6E0" w14:textId="77777777" w:rsidR="00B87767" w:rsidRPr="00B87767" w:rsidRDefault="00B87767" w:rsidP="00B87767"/>
        </w:tc>
        <w:tc>
          <w:tcPr>
            <w:tcW w:w="527" w:type="pct"/>
            <w:hideMark/>
          </w:tcPr>
          <w:p w14:paraId="34882DE8" w14:textId="77777777" w:rsidR="00B87767" w:rsidRPr="00B87767" w:rsidRDefault="00B87767" w:rsidP="00B87767">
            <w:r w:rsidRPr="00B87767">
              <w:t>−0.1970</w:t>
            </w:r>
          </w:p>
        </w:tc>
      </w:tr>
      <w:tr w:rsidR="00B87767" w:rsidRPr="00B87767" w14:paraId="763743EA" w14:textId="77777777" w:rsidTr="00865EF5">
        <w:tc>
          <w:tcPr>
            <w:tcW w:w="782" w:type="pct"/>
            <w:hideMark/>
          </w:tcPr>
          <w:p w14:paraId="66CE1F41" w14:textId="77777777" w:rsidR="00B87767" w:rsidRPr="00B87767" w:rsidRDefault="00B87767" w:rsidP="00B87767"/>
        </w:tc>
        <w:tc>
          <w:tcPr>
            <w:tcW w:w="527" w:type="pct"/>
            <w:hideMark/>
          </w:tcPr>
          <w:p w14:paraId="0C91DC7B" w14:textId="77777777" w:rsidR="00B87767" w:rsidRPr="00B87767" w:rsidRDefault="00B87767" w:rsidP="00B87767"/>
        </w:tc>
        <w:tc>
          <w:tcPr>
            <w:tcW w:w="527" w:type="pct"/>
            <w:hideMark/>
          </w:tcPr>
          <w:p w14:paraId="52C40252" w14:textId="77777777" w:rsidR="00B87767" w:rsidRPr="00B87767" w:rsidRDefault="00B87767" w:rsidP="00B87767"/>
        </w:tc>
        <w:tc>
          <w:tcPr>
            <w:tcW w:w="527" w:type="pct"/>
            <w:hideMark/>
          </w:tcPr>
          <w:p w14:paraId="4499E100" w14:textId="77777777" w:rsidR="00B87767" w:rsidRPr="00B87767" w:rsidRDefault="00B87767" w:rsidP="00B87767"/>
        </w:tc>
        <w:tc>
          <w:tcPr>
            <w:tcW w:w="527" w:type="pct"/>
            <w:hideMark/>
          </w:tcPr>
          <w:p w14:paraId="5E599557" w14:textId="77777777" w:rsidR="00B87767" w:rsidRPr="00B87767" w:rsidRDefault="00B87767" w:rsidP="00B87767"/>
        </w:tc>
        <w:tc>
          <w:tcPr>
            <w:tcW w:w="527" w:type="pct"/>
            <w:hideMark/>
          </w:tcPr>
          <w:p w14:paraId="2DC30A5E" w14:textId="77777777" w:rsidR="00B87767" w:rsidRPr="00B87767" w:rsidRDefault="00B87767" w:rsidP="00B87767"/>
        </w:tc>
        <w:tc>
          <w:tcPr>
            <w:tcW w:w="527" w:type="pct"/>
            <w:hideMark/>
          </w:tcPr>
          <w:p w14:paraId="2E7170DF" w14:textId="77777777" w:rsidR="00B87767" w:rsidRPr="00B87767" w:rsidRDefault="00B87767" w:rsidP="00B87767"/>
        </w:tc>
        <w:tc>
          <w:tcPr>
            <w:tcW w:w="527" w:type="pct"/>
            <w:hideMark/>
          </w:tcPr>
          <w:p w14:paraId="5103E1BE" w14:textId="77777777" w:rsidR="00B87767" w:rsidRPr="00B87767" w:rsidRDefault="00B87767" w:rsidP="00B87767"/>
        </w:tc>
        <w:tc>
          <w:tcPr>
            <w:tcW w:w="527" w:type="pct"/>
            <w:hideMark/>
          </w:tcPr>
          <w:p w14:paraId="1CF821D9" w14:textId="77777777" w:rsidR="00B87767" w:rsidRPr="00B87767" w:rsidRDefault="00B87767" w:rsidP="00B87767">
            <w:r w:rsidRPr="00B87767">
              <w:t>(−0.66)</w:t>
            </w:r>
          </w:p>
        </w:tc>
      </w:tr>
      <w:tr w:rsidR="00B87767" w:rsidRPr="00B87767" w14:paraId="1FBDE238" w14:textId="77777777" w:rsidTr="00865EF5">
        <w:tc>
          <w:tcPr>
            <w:tcW w:w="782" w:type="pct"/>
            <w:hideMark/>
          </w:tcPr>
          <w:p w14:paraId="41357027" w14:textId="77777777" w:rsidR="00B87767" w:rsidRPr="00B87767" w:rsidRDefault="00B87767" w:rsidP="00B87767">
            <w:r w:rsidRPr="00B87767">
              <w:t>ΔSI</w:t>
            </w:r>
          </w:p>
        </w:tc>
        <w:tc>
          <w:tcPr>
            <w:tcW w:w="527" w:type="pct"/>
            <w:hideMark/>
          </w:tcPr>
          <w:p w14:paraId="3A1C63A8" w14:textId="77777777" w:rsidR="00B87767" w:rsidRPr="00B87767" w:rsidRDefault="00B87767" w:rsidP="00B87767">
            <w:r w:rsidRPr="00B87767">
              <w:t>−0.0691</w:t>
            </w:r>
          </w:p>
        </w:tc>
        <w:tc>
          <w:tcPr>
            <w:tcW w:w="527" w:type="pct"/>
            <w:hideMark/>
          </w:tcPr>
          <w:p w14:paraId="6E27F58D" w14:textId="77777777" w:rsidR="00B87767" w:rsidRPr="00B87767" w:rsidRDefault="00B87767" w:rsidP="00B87767">
            <w:r w:rsidRPr="00B87767">
              <w:t>−0.0689</w:t>
            </w:r>
          </w:p>
        </w:tc>
        <w:tc>
          <w:tcPr>
            <w:tcW w:w="527" w:type="pct"/>
            <w:hideMark/>
          </w:tcPr>
          <w:p w14:paraId="0E04140B" w14:textId="77777777" w:rsidR="00B87767" w:rsidRPr="00B87767" w:rsidRDefault="00B87767" w:rsidP="00B87767">
            <w:r w:rsidRPr="00B87767">
              <w:t>−0.4199</w:t>
            </w:r>
          </w:p>
        </w:tc>
        <w:tc>
          <w:tcPr>
            <w:tcW w:w="527" w:type="pct"/>
            <w:hideMark/>
          </w:tcPr>
          <w:p w14:paraId="4D819A2D" w14:textId="77777777" w:rsidR="00B87767" w:rsidRPr="00B87767" w:rsidRDefault="00B87767" w:rsidP="00B87767">
            <w:r w:rsidRPr="00B87767">
              <w:t>−0.4356</w:t>
            </w:r>
          </w:p>
        </w:tc>
        <w:tc>
          <w:tcPr>
            <w:tcW w:w="527" w:type="pct"/>
            <w:hideMark/>
          </w:tcPr>
          <w:p w14:paraId="00048253" w14:textId="77777777" w:rsidR="00B87767" w:rsidRPr="00B87767" w:rsidRDefault="00B87767" w:rsidP="00B87767"/>
        </w:tc>
        <w:tc>
          <w:tcPr>
            <w:tcW w:w="527" w:type="pct"/>
            <w:hideMark/>
          </w:tcPr>
          <w:p w14:paraId="480852B0" w14:textId="77777777" w:rsidR="00B87767" w:rsidRPr="00B87767" w:rsidRDefault="00B87767" w:rsidP="00B87767"/>
        </w:tc>
        <w:tc>
          <w:tcPr>
            <w:tcW w:w="527" w:type="pct"/>
            <w:hideMark/>
          </w:tcPr>
          <w:p w14:paraId="02590E0C" w14:textId="77777777" w:rsidR="00B87767" w:rsidRPr="00B87767" w:rsidRDefault="00B87767" w:rsidP="00B87767"/>
        </w:tc>
        <w:tc>
          <w:tcPr>
            <w:tcW w:w="527" w:type="pct"/>
            <w:hideMark/>
          </w:tcPr>
          <w:p w14:paraId="2D7C971C" w14:textId="77777777" w:rsidR="00B87767" w:rsidRPr="00B87767" w:rsidRDefault="00B87767" w:rsidP="00B87767"/>
        </w:tc>
      </w:tr>
      <w:tr w:rsidR="00B87767" w:rsidRPr="00B87767" w14:paraId="2656D9A0" w14:textId="77777777" w:rsidTr="00865EF5">
        <w:tc>
          <w:tcPr>
            <w:tcW w:w="782" w:type="pct"/>
            <w:hideMark/>
          </w:tcPr>
          <w:p w14:paraId="529C4F0A" w14:textId="77777777" w:rsidR="00B87767" w:rsidRPr="00B87767" w:rsidRDefault="00B87767" w:rsidP="00B87767"/>
        </w:tc>
        <w:tc>
          <w:tcPr>
            <w:tcW w:w="527" w:type="pct"/>
            <w:hideMark/>
          </w:tcPr>
          <w:p w14:paraId="51912486" w14:textId="77777777" w:rsidR="00B87767" w:rsidRPr="00B87767" w:rsidRDefault="00B87767" w:rsidP="00B87767">
            <w:r w:rsidRPr="00B87767">
              <w:t>(−0.75)</w:t>
            </w:r>
          </w:p>
        </w:tc>
        <w:tc>
          <w:tcPr>
            <w:tcW w:w="527" w:type="pct"/>
            <w:hideMark/>
          </w:tcPr>
          <w:p w14:paraId="4833061D" w14:textId="77777777" w:rsidR="00B87767" w:rsidRPr="00B87767" w:rsidRDefault="00B87767" w:rsidP="00B87767">
            <w:r w:rsidRPr="00B87767">
              <w:t>(−0.74)</w:t>
            </w:r>
          </w:p>
        </w:tc>
        <w:tc>
          <w:tcPr>
            <w:tcW w:w="527" w:type="pct"/>
            <w:hideMark/>
          </w:tcPr>
          <w:p w14:paraId="687E73C7" w14:textId="77777777" w:rsidR="00B87767" w:rsidRPr="00B87767" w:rsidRDefault="00B87767" w:rsidP="00B87767">
            <w:r w:rsidRPr="00B87767">
              <w:t>(−1.40)</w:t>
            </w:r>
          </w:p>
        </w:tc>
        <w:tc>
          <w:tcPr>
            <w:tcW w:w="527" w:type="pct"/>
            <w:hideMark/>
          </w:tcPr>
          <w:p w14:paraId="562C930D" w14:textId="77777777" w:rsidR="00B87767" w:rsidRPr="00B87767" w:rsidRDefault="00B87767" w:rsidP="00B87767">
            <w:r w:rsidRPr="00B87767">
              <w:t>(−1.28)</w:t>
            </w:r>
          </w:p>
        </w:tc>
        <w:tc>
          <w:tcPr>
            <w:tcW w:w="527" w:type="pct"/>
            <w:hideMark/>
          </w:tcPr>
          <w:p w14:paraId="071239EF" w14:textId="77777777" w:rsidR="00B87767" w:rsidRPr="00B87767" w:rsidRDefault="00B87767" w:rsidP="00B87767"/>
        </w:tc>
        <w:tc>
          <w:tcPr>
            <w:tcW w:w="527" w:type="pct"/>
            <w:hideMark/>
          </w:tcPr>
          <w:p w14:paraId="614541FD" w14:textId="77777777" w:rsidR="00B87767" w:rsidRPr="00B87767" w:rsidRDefault="00B87767" w:rsidP="00B87767"/>
        </w:tc>
        <w:tc>
          <w:tcPr>
            <w:tcW w:w="527" w:type="pct"/>
            <w:hideMark/>
          </w:tcPr>
          <w:p w14:paraId="390181A5" w14:textId="77777777" w:rsidR="00B87767" w:rsidRPr="00B87767" w:rsidRDefault="00B87767" w:rsidP="00B87767"/>
        </w:tc>
        <w:tc>
          <w:tcPr>
            <w:tcW w:w="527" w:type="pct"/>
            <w:hideMark/>
          </w:tcPr>
          <w:p w14:paraId="09D75EA7" w14:textId="77777777" w:rsidR="00B87767" w:rsidRPr="00B87767" w:rsidRDefault="00B87767" w:rsidP="00B87767"/>
        </w:tc>
      </w:tr>
      <w:tr w:rsidR="00B87767" w:rsidRPr="00B87767" w14:paraId="59AC7353" w14:textId="77777777" w:rsidTr="00865EF5">
        <w:tc>
          <w:tcPr>
            <w:tcW w:w="782" w:type="pct"/>
            <w:hideMark/>
          </w:tcPr>
          <w:p w14:paraId="6CE7A85D" w14:textId="77777777" w:rsidR="00B87767" w:rsidRPr="00B87767" w:rsidRDefault="00B87767" w:rsidP="00B87767">
            <w:r w:rsidRPr="00B87767">
              <w:t xml:space="preserve">Lag1_ </w:t>
            </w:r>
            <w:proofErr w:type="spellStart"/>
            <w:r w:rsidRPr="00B87767">
              <w:t>siso</w:t>
            </w:r>
            <w:proofErr w:type="spellEnd"/>
          </w:p>
        </w:tc>
        <w:tc>
          <w:tcPr>
            <w:tcW w:w="527" w:type="pct"/>
            <w:hideMark/>
          </w:tcPr>
          <w:p w14:paraId="0E32DE71" w14:textId="77777777" w:rsidR="00B87767" w:rsidRPr="00B87767" w:rsidRDefault="00B87767" w:rsidP="00B87767">
            <w:r w:rsidRPr="00B87767">
              <w:t>0.0102</w:t>
            </w:r>
          </w:p>
        </w:tc>
        <w:tc>
          <w:tcPr>
            <w:tcW w:w="527" w:type="pct"/>
            <w:hideMark/>
          </w:tcPr>
          <w:p w14:paraId="508C42D5" w14:textId="77777777" w:rsidR="00B87767" w:rsidRPr="00B87767" w:rsidRDefault="00B87767" w:rsidP="00B87767">
            <w:r w:rsidRPr="00B87767">
              <w:t>0.0099</w:t>
            </w:r>
          </w:p>
        </w:tc>
        <w:tc>
          <w:tcPr>
            <w:tcW w:w="527" w:type="pct"/>
            <w:hideMark/>
          </w:tcPr>
          <w:p w14:paraId="2FECBE8B" w14:textId="77777777" w:rsidR="00B87767" w:rsidRPr="00B87767" w:rsidRDefault="00B87767" w:rsidP="00B87767">
            <w:r w:rsidRPr="00B87767">
              <w:t>0.0097</w:t>
            </w:r>
          </w:p>
        </w:tc>
        <w:tc>
          <w:tcPr>
            <w:tcW w:w="527" w:type="pct"/>
            <w:hideMark/>
          </w:tcPr>
          <w:p w14:paraId="2856BA2E" w14:textId="77777777" w:rsidR="00B87767" w:rsidRPr="00B87767" w:rsidRDefault="00B87767" w:rsidP="00B87767">
            <w:r w:rsidRPr="00B87767">
              <w:t>0.0094</w:t>
            </w:r>
          </w:p>
        </w:tc>
        <w:tc>
          <w:tcPr>
            <w:tcW w:w="527" w:type="pct"/>
            <w:hideMark/>
          </w:tcPr>
          <w:p w14:paraId="22314ED4" w14:textId="77777777" w:rsidR="00B87767" w:rsidRPr="00B87767" w:rsidRDefault="00B87767" w:rsidP="00B87767"/>
        </w:tc>
        <w:tc>
          <w:tcPr>
            <w:tcW w:w="527" w:type="pct"/>
            <w:hideMark/>
          </w:tcPr>
          <w:p w14:paraId="58A9E5DE" w14:textId="77777777" w:rsidR="00B87767" w:rsidRPr="00B87767" w:rsidRDefault="00B87767" w:rsidP="00B87767"/>
        </w:tc>
        <w:tc>
          <w:tcPr>
            <w:tcW w:w="527" w:type="pct"/>
            <w:hideMark/>
          </w:tcPr>
          <w:p w14:paraId="08E46119" w14:textId="77777777" w:rsidR="00B87767" w:rsidRPr="00B87767" w:rsidRDefault="00B87767" w:rsidP="00B87767"/>
        </w:tc>
        <w:tc>
          <w:tcPr>
            <w:tcW w:w="527" w:type="pct"/>
            <w:hideMark/>
          </w:tcPr>
          <w:p w14:paraId="3C6DC1B1" w14:textId="77777777" w:rsidR="00B87767" w:rsidRPr="00B87767" w:rsidRDefault="00B87767" w:rsidP="00B87767"/>
        </w:tc>
      </w:tr>
      <w:tr w:rsidR="00B87767" w:rsidRPr="00B87767" w14:paraId="5FE6162A" w14:textId="77777777" w:rsidTr="00865EF5">
        <w:tc>
          <w:tcPr>
            <w:tcW w:w="782" w:type="pct"/>
            <w:hideMark/>
          </w:tcPr>
          <w:p w14:paraId="47D110B1" w14:textId="77777777" w:rsidR="00B87767" w:rsidRPr="00B87767" w:rsidRDefault="00B87767" w:rsidP="00B87767"/>
        </w:tc>
        <w:tc>
          <w:tcPr>
            <w:tcW w:w="527" w:type="pct"/>
            <w:hideMark/>
          </w:tcPr>
          <w:p w14:paraId="3A7A3277" w14:textId="77777777" w:rsidR="00B87767" w:rsidRPr="00B87767" w:rsidRDefault="00B87767" w:rsidP="00B87767">
            <w:r w:rsidRPr="00B87767">
              <w:t>(0.92)</w:t>
            </w:r>
          </w:p>
        </w:tc>
        <w:tc>
          <w:tcPr>
            <w:tcW w:w="527" w:type="pct"/>
            <w:hideMark/>
          </w:tcPr>
          <w:p w14:paraId="7CEEC2BD" w14:textId="77777777" w:rsidR="00B87767" w:rsidRPr="00B87767" w:rsidRDefault="00B87767" w:rsidP="00B87767">
            <w:r w:rsidRPr="00B87767">
              <w:t>(0.87)</w:t>
            </w:r>
          </w:p>
        </w:tc>
        <w:tc>
          <w:tcPr>
            <w:tcW w:w="527" w:type="pct"/>
            <w:hideMark/>
          </w:tcPr>
          <w:p w14:paraId="6EB1BFBF" w14:textId="77777777" w:rsidR="00B87767" w:rsidRPr="00B87767" w:rsidRDefault="00B87767" w:rsidP="00B87767">
            <w:r w:rsidRPr="00B87767">
              <w:t>(0.89)</w:t>
            </w:r>
          </w:p>
        </w:tc>
        <w:tc>
          <w:tcPr>
            <w:tcW w:w="527" w:type="pct"/>
            <w:hideMark/>
          </w:tcPr>
          <w:p w14:paraId="34160297" w14:textId="77777777" w:rsidR="00B87767" w:rsidRPr="00B87767" w:rsidRDefault="00B87767" w:rsidP="00B87767">
            <w:r w:rsidRPr="00B87767">
              <w:t>(0.84)</w:t>
            </w:r>
          </w:p>
        </w:tc>
        <w:tc>
          <w:tcPr>
            <w:tcW w:w="527" w:type="pct"/>
            <w:hideMark/>
          </w:tcPr>
          <w:p w14:paraId="4B6E2C9A" w14:textId="77777777" w:rsidR="00B87767" w:rsidRPr="00B87767" w:rsidRDefault="00B87767" w:rsidP="00B87767"/>
        </w:tc>
        <w:tc>
          <w:tcPr>
            <w:tcW w:w="527" w:type="pct"/>
            <w:hideMark/>
          </w:tcPr>
          <w:p w14:paraId="5CB1F04D" w14:textId="77777777" w:rsidR="00B87767" w:rsidRPr="00B87767" w:rsidRDefault="00B87767" w:rsidP="00B87767"/>
        </w:tc>
        <w:tc>
          <w:tcPr>
            <w:tcW w:w="527" w:type="pct"/>
            <w:hideMark/>
          </w:tcPr>
          <w:p w14:paraId="315CAA71" w14:textId="77777777" w:rsidR="00B87767" w:rsidRPr="00B87767" w:rsidRDefault="00B87767" w:rsidP="00B87767"/>
        </w:tc>
        <w:tc>
          <w:tcPr>
            <w:tcW w:w="527" w:type="pct"/>
            <w:hideMark/>
          </w:tcPr>
          <w:p w14:paraId="4B037D2D" w14:textId="77777777" w:rsidR="00B87767" w:rsidRPr="00B87767" w:rsidRDefault="00B87767" w:rsidP="00B87767"/>
        </w:tc>
      </w:tr>
      <w:tr w:rsidR="00B87767" w:rsidRPr="00B87767" w14:paraId="77055FFB" w14:textId="77777777" w:rsidTr="00865EF5">
        <w:tc>
          <w:tcPr>
            <w:tcW w:w="782" w:type="pct"/>
            <w:hideMark/>
          </w:tcPr>
          <w:p w14:paraId="18ED3BE7" w14:textId="77777777" w:rsidR="00B87767" w:rsidRPr="00B87767" w:rsidRDefault="00B87767" w:rsidP="00B87767">
            <w:r w:rsidRPr="00B87767">
              <w:t xml:space="preserve">high_ </w:t>
            </w:r>
            <w:proofErr w:type="spellStart"/>
            <w:r w:rsidRPr="00B87767">
              <w:t>siso</w:t>
            </w:r>
            <w:proofErr w:type="spellEnd"/>
            <w:r w:rsidRPr="00B87767">
              <w:t xml:space="preserve"> _95_low_io</w:t>
            </w:r>
          </w:p>
        </w:tc>
        <w:tc>
          <w:tcPr>
            <w:tcW w:w="527" w:type="pct"/>
            <w:hideMark/>
          </w:tcPr>
          <w:p w14:paraId="601FBCF2" w14:textId="77777777" w:rsidR="00B87767" w:rsidRPr="00B87767" w:rsidRDefault="00B87767" w:rsidP="00B87767"/>
        </w:tc>
        <w:tc>
          <w:tcPr>
            <w:tcW w:w="527" w:type="pct"/>
            <w:hideMark/>
          </w:tcPr>
          <w:p w14:paraId="3CA07A50" w14:textId="77777777" w:rsidR="00B87767" w:rsidRPr="00B87767" w:rsidRDefault="00B87767" w:rsidP="00B87767"/>
        </w:tc>
        <w:tc>
          <w:tcPr>
            <w:tcW w:w="527" w:type="pct"/>
            <w:hideMark/>
          </w:tcPr>
          <w:p w14:paraId="73812634" w14:textId="77777777" w:rsidR="00B87767" w:rsidRPr="00B87767" w:rsidRDefault="00B87767" w:rsidP="00B87767"/>
        </w:tc>
        <w:tc>
          <w:tcPr>
            <w:tcW w:w="527" w:type="pct"/>
            <w:hideMark/>
          </w:tcPr>
          <w:p w14:paraId="3CA37C3F" w14:textId="77777777" w:rsidR="00B87767" w:rsidRPr="00B87767" w:rsidRDefault="00B87767" w:rsidP="00B87767"/>
        </w:tc>
        <w:tc>
          <w:tcPr>
            <w:tcW w:w="527" w:type="pct"/>
            <w:hideMark/>
          </w:tcPr>
          <w:p w14:paraId="66E25154" w14:textId="77777777" w:rsidR="00B87767" w:rsidRPr="00B87767" w:rsidRDefault="00B87767" w:rsidP="00B87767">
            <w:r w:rsidRPr="00B87767">
              <w:t>0.66660001</w:t>
            </w:r>
          </w:p>
        </w:tc>
        <w:tc>
          <w:tcPr>
            <w:tcW w:w="527" w:type="pct"/>
            <w:hideMark/>
          </w:tcPr>
          <w:p w14:paraId="1356F88F" w14:textId="77777777" w:rsidR="00B87767" w:rsidRPr="00B87767" w:rsidRDefault="00B87767" w:rsidP="00B87767">
            <w:r w:rsidRPr="00B87767">
              <w:t>0.67200001</w:t>
            </w:r>
          </w:p>
        </w:tc>
        <w:tc>
          <w:tcPr>
            <w:tcW w:w="527" w:type="pct"/>
            <w:hideMark/>
          </w:tcPr>
          <w:p w14:paraId="0A8A2ECA" w14:textId="77777777" w:rsidR="00B87767" w:rsidRPr="00B87767" w:rsidRDefault="00B87767" w:rsidP="00B87767">
            <w:r w:rsidRPr="00B87767">
              <w:t>−0.3363</w:t>
            </w:r>
          </w:p>
        </w:tc>
        <w:tc>
          <w:tcPr>
            <w:tcW w:w="527" w:type="pct"/>
            <w:hideMark/>
          </w:tcPr>
          <w:p w14:paraId="7231AEA2" w14:textId="77777777" w:rsidR="00B87767" w:rsidRPr="00B87767" w:rsidRDefault="00B87767" w:rsidP="00B87767">
            <w:r w:rsidRPr="00B87767">
              <w:t>−0.2096</w:t>
            </w:r>
          </w:p>
        </w:tc>
      </w:tr>
      <w:tr w:rsidR="00B87767" w:rsidRPr="00B87767" w14:paraId="7B99FBBE" w14:textId="77777777" w:rsidTr="00865EF5">
        <w:tc>
          <w:tcPr>
            <w:tcW w:w="782" w:type="pct"/>
            <w:hideMark/>
          </w:tcPr>
          <w:p w14:paraId="24400603" w14:textId="77777777" w:rsidR="00B87767" w:rsidRPr="00B87767" w:rsidRDefault="00B87767" w:rsidP="00B87767"/>
        </w:tc>
        <w:tc>
          <w:tcPr>
            <w:tcW w:w="527" w:type="pct"/>
            <w:hideMark/>
          </w:tcPr>
          <w:p w14:paraId="4733753C" w14:textId="77777777" w:rsidR="00B87767" w:rsidRPr="00B87767" w:rsidRDefault="00B87767" w:rsidP="00B87767"/>
        </w:tc>
        <w:tc>
          <w:tcPr>
            <w:tcW w:w="527" w:type="pct"/>
            <w:hideMark/>
          </w:tcPr>
          <w:p w14:paraId="1C2557F7" w14:textId="77777777" w:rsidR="00B87767" w:rsidRPr="00B87767" w:rsidRDefault="00B87767" w:rsidP="00B87767"/>
        </w:tc>
        <w:tc>
          <w:tcPr>
            <w:tcW w:w="527" w:type="pct"/>
            <w:hideMark/>
          </w:tcPr>
          <w:p w14:paraId="5FAC580D" w14:textId="77777777" w:rsidR="00B87767" w:rsidRPr="00B87767" w:rsidRDefault="00B87767" w:rsidP="00B87767"/>
        </w:tc>
        <w:tc>
          <w:tcPr>
            <w:tcW w:w="527" w:type="pct"/>
            <w:hideMark/>
          </w:tcPr>
          <w:p w14:paraId="71BAC2D6" w14:textId="77777777" w:rsidR="00B87767" w:rsidRPr="00B87767" w:rsidRDefault="00B87767" w:rsidP="00B87767"/>
        </w:tc>
        <w:tc>
          <w:tcPr>
            <w:tcW w:w="527" w:type="pct"/>
            <w:hideMark/>
          </w:tcPr>
          <w:p w14:paraId="24D17CF6" w14:textId="77777777" w:rsidR="00B87767" w:rsidRPr="00B87767" w:rsidRDefault="00B87767" w:rsidP="00B87767">
            <w:r w:rsidRPr="00B87767">
              <w:t>(1.90)</w:t>
            </w:r>
          </w:p>
        </w:tc>
        <w:tc>
          <w:tcPr>
            <w:tcW w:w="527" w:type="pct"/>
            <w:hideMark/>
          </w:tcPr>
          <w:p w14:paraId="13B3AE87" w14:textId="77777777" w:rsidR="00B87767" w:rsidRPr="00B87767" w:rsidRDefault="00B87767" w:rsidP="00B87767">
            <w:r w:rsidRPr="00B87767">
              <w:t>(1.92)</w:t>
            </w:r>
          </w:p>
        </w:tc>
        <w:tc>
          <w:tcPr>
            <w:tcW w:w="527" w:type="pct"/>
            <w:hideMark/>
          </w:tcPr>
          <w:p w14:paraId="6F3B3D9E" w14:textId="77777777" w:rsidR="00B87767" w:rsidRPr="00B87767" w:rsidRDefault="00B87767" w:rsidP="00B87767">
            <w:r w:rsidRPr="00B87767">
              <w:t>(−0.27)</w:t>
            </w:r>
          </w:p>
        </w:tc>
        <w:tc>
          <w:tcPr>
            <w:tcW w:w="527" w:type="pct"/>
            <w:hideMark/>
          </w:tcPr>
          <w:p w14:paraId="4EB7C8AA" w14:textId="77777777" w:rsidR="00B87767" w:rsidRPr="00B87767" w:rsidRDefault="00B87767" w:rsidP="00B87767">
            <w:r w:rsidRPr="00B87767">
              <w:t>(−0.15)</w:t>
            </w:r>
          </w:p>
        </w:tc>
      </w:tr>
      <w:tr w:rsidR="00B87767" w:rsidRPr="00B87767" w14:paraId="25693D63" w14:textId="77777777" w:rsidTr="00865EF5">
        <w:tc>
          <w:tcPr>
            <w:tcW w:w="782" w:type="pct"/>
            <w:hideMark/>
          </w:tcPr>
          <w:p w14:paraId="5D5BADFE" w14:textId="77777777" w:rsidR="00B87767" w:rsidRPr="00B87767" w:rsidRDefault="00B87767" w:rsidP="00B87767">
            <w:r w:rsidRPr="00B87767">
              <w:t>Lag1_ SISO</w:t>
            </w:r>
          </w:p>
        </w:tc>
        <w:tc>
          <w:tcPr>
            <w:tcW w:w="527" w:type="pct"/>
            <w:hideMark/>
          </w:tcPr>
          <w:p w14:paraId="212EE0C9" w14:textId="77777777" w:rsidR="00B87767" w:rsidRPr="00B87767" w:rsidRDefault="00B87767" w:rsidP="00B87767"/>
        </w:tc>
        <w:tc>
          <w:tcPr>
            <w:tcW w:w="527" w:type="pct"/>
            <w:hideMark/>
          </w:tcPr>
          <w:p w14:paraId="1E724DFF" w14:textId="77777777" w:rsidR="00B87767" w:rsidRPr="00B87767" w:rsidRDefault="00B87767" w:rsidP="00B87767"/>
        </w:tc>
        <w:tc>
          <w:tcPr>
            <w:tcW w:w="527" w:type="pct"/>
            <w:hideMark/>
          </w:tcPr>
          <w:p w14:paraId="2226F459" w14:textId="77777777" w:rsidR="00B87767" w:rsidRPr="00B87767" w:rsidRDefault="00B87767" w:rsidP="00B87767"/>
        </w:tc>
        <w:tc>
          <w:tcPr>
            <w:tcW w:w="527" w:type="pct"/>
            <w:hideMark/>
          </w:tcPr>
          <w:p w14:paraId="4B78C376" w14:textId="77777777" w:rsidR="00B87767" w:rsidRPr="00B87767" w:rsidRDefault="00B87767" w:rsidP="00B87767"/>
        </w:tc>
        <w:tc>
          <w:tcPr>
            <w:tcW w:w="527" w:type="pct"/>
            <w:hideMark/>
          </w:tcPr>
          <w:p w14:paraId="72EF6A7E" w14:textId="77777777" w:rsidR="00B87767" w:rsidRPr="00B87767" w:rsidRDefault="00B87767" w:rsidP="00B87767">
            <w:r w:rsidRPr="00B87767">
              <w:t>0.0046</w:t>
            </w:r>
          </w:p>
        </w:tc>
        <w:tc>
          <w:tcPr>
            <w:tcW w:w="527" w:type="pct"/>
            <w:hideMark/>
          </w:tcPr>
          <w:p w14:paraId="65D561CD" w14:textId="77777777" w:rsidR="00B87767" w:rsidRPr="00B87767" w:rsidRDefault="00B87767" w:rsidP="00B87767">
            <w:r w:rsidRPr="00B87767">
              <w:t>0.0040</w:t>
            </w:r>
          </w:p>
        </w:tc>
        <w:tc>
          <w:tcPr>
            <w:tcW w:w="527" w:type="pct"/>
            <w:hideMark/>
          </w:tcPr>
          <w:p w14:paraId="4615E364" w14:textId="77777777" w:rsidR="00B87767" w:rsidRPr="00B87767" w:rsidRDefault="00B87767" w:rsidP="00B87767">
            <w:r w:rsidRPr="00B87767">
              <w:t>0.0042</w:t>
            </w:r>
          </w:p>
        </w:tc>
        <w:tc>
          <w:tcPr>
            <w:tcW w:w="527" w:type="pct"/>
            <w:hideMark/>
          </w:tcPr>
          <w:p w14:paraId="50C15F13" w14:textId="77777777" w:rsidR="00B87767" w:rsidRPr="00B87767" w:rsidRDefault="00B87767" w:rsidP="00B87767">
            <w:r w:rsidRPr="00B87767">
              <w:t>0.0037</w:t>
            </w:r>
          </w:p>
        </w:tc>
      </w:tr>
      <w:tr w:rsidR="00B87767" w:rsidRPr="00B87767" w14:paraId="6C132664" w14:textId="77777777" w:rsidTr="00865EF5">
        <w:tc>
          <w:tcPr>
            <w:tcW w:w="782" w:type="pct"/>
            <w:hideMark/>
          </w:tcPr>
          <w:p w14:paraId="5164BE81" w14:textId="77777777" w:rsidR="00B87767" w:rsidRPr="00B87767" w:rsidRDefault="00B87767" w:rsidP="00B87767"/>
        </w:tc>
        <w:tc>
          <w:tcPr>
            <w:tcW w:w="527" w:type="pct"/>
            <w:hideMark/>
          </w:tcPr>
          <w:p w14:paraId="20ED35E7" w14:textId="77777777" w:rsidR="00B87767" w:rsidRPr="00B87767" w:rsidRDefault="00B87767" w:rsidP="00B87767"/>
        </w:tc>
        <w:tc>
          <w:tcPr>
            <w:tcW w:w="527" w:type="pct"/>
            <w:hideMark/>
          </w:tcPr>
          <w:p w14:paraId="4739ACFE" w14:textId="77777777" w:rsidR="00B87767" w:rsidRPr="00B87767" w:rsidRDefault="00B87767" w:rsidP="00B87767"/>
        </w:tc>
        <w:tc>
          <w:tcPr>
            <w:tcW w:w="527" w:type="pct"/>
            <w:hideMark/>
          </w:tcPr>
          <w:p w14:paraId="0AAE7075" w14:textId="77777777" w:rsidR="00B87767" w:rsidRPr="00B87767" w:rsidRDefault="00B87767" w:rsidP="00B87767"/>
        </w:tc>
        <w:tc>
          <w:tcPr>
            <w:tcW w:w="527" w:type="pct"/>
            <w:hideMark/>
          </w:tcPr>
          <w:p w14:paraId="611CE65C" w14:textId="77777777" w:rsidR="00B87767" w:rsidRPr="00B87767" w:rsidRDefault="00B87767" w:rsidP="00B87767"/>
        </w:tc>
        <w:tc>
          <w:tcPr>
            <w:tcW w:w="527" w:type="pct"/>
            <w:hideMark/>
          </w:tcPr>
          <w:p w14:paraId="2CBE378E" w14:textId="77777777" w:rsidR="00B87767" w:rsidRPr="00B87767" w:rsidRDefault="00B87767" w:rsidP="00B87767">
            <w:r w:rsidRPr="00B87767">
              <w:t>(0.29)</w:t>
            </w:r>
          </w:p>
        </w:tc>
        <w:tc>
          <w:tcPr>
            <w:tcW w:w="527" w:type="pct"/>
            <w:hideMark/>
          </w:tcPr>
          <w:p w14:paraId="18661E27" w14:textId="77777777" w:rsidR="00B87767" w:rsidRPr="00B87767" w:rsidRDefault="00B87767" w:rsidP="00B87767">
            <w:r w:rsidRPr="00B87767">
              <w:t>(0.26)</w:t>
            </w:r>
          </w:p>
        </w:tc>
        <w:tc>
          <w:tcPr>
            <w:tcW w:w="527" w:type="pct"/>
            <w:hideMark/>
          </w:tcPr>
          <w:p w14:paraId="209F704C" w14:textId="77777777" w:rsidR="00B87767" w:rsidRPr="00B87767" w:rsidRDefault="00B87767" w:rsidP="00B87767">
            <w:r w:rsidRPr="00B87767">
              <w:t>(0.27)</w:t>
            </w:r>
          </w:p>
        </w:tc>
        <w:tc>
          <w:tcPr>
            <w:tcW w:w="527" w:type="pct"/>
            <w:hideMark/>
          </w:tcPr>
          <w:p w14:paraId="1FA3DAF2" w14:textId="77777777" w:rsidR="00B87767" w:rsidRPr="00B87767" w:rsidRDefault="00B87767" w:rsidP="00B87767">
            <w:r w:rsidRPr="00B87767">
              <w:t>(0.24)</w:t>
            </w:r>
          </w:p>
        </w:tc>
      </w:tr>
      <w:tr w:rsidR="00B87767" w:rsidRPr="00B87767" w14:paraId="77069482" w14:textId="77777777" w:rsidTr="00865EF5">
        <w:tc>
          <w:tcPr>
            <w:tcW w:w="782" w:type="pct"/>
            <w:hideMark/>
          </w:tcPr>
          <w:p w14:paraId="35B4B82D" w14:textId="77777777" w:rsidR="00B87767" w:rsidRPr="00B87767" w:rsidRDefault="00B87767" w:rsidP="00B87767">
            <w:r w:rsidRPr="00B87767">
              <w:t>REIT characteristics</w:t>
            </w:r>
          </w:p>
        </w:tc>
        <w:tc>
          <w:tcPr>
            <w:tcW w:w="527" w:type="pct"/>
            <w:hideMark/>
          </w:tcPr>
          <w:p w14:paraId="710A54E9" w14:textId="77777777" w:rsidR="00B87767" w:rsidRPr="00B87767" w:rsidRDefault="00B87767" w:rsidP="00B87767">
            <w:r w:rsidRPr="00B87767">
              <w:t>Yes</w:t>
            </w:r>
          </w:p>
        </w:tc>
        <w:tc>
          <w:tcPr>
            <w:tcW w:w="527" w:type="pct"/>
            <w:hideMark/>
          </w:tcPr>
          <w:p w14:paraId="3468622F" w14:textId="77777777" w:rsidR="00B87767" w:rsidRPr="00B87767" w:rsidRDefault="00B87767" w:rsidP="00B87767">
            <w:r w:rsidRPr="00B87767">
              <w:t>Yes</w:t>
            </w:r>
          </w:p>
        </w:tc>
        <w:tc>
          <w:tcPr>
            <w:tcW w:w="527" w:type="pct"/>
            <w:hideMark/>
          </w:tcPr>
          <w:p w14:paraId="238B8283" w14:textId="77777777" w:rsidR="00B87767" w:rsidRPr="00B87767" w:rsidRDefault="00B87767" w:rsidP="00B87767">
            <w:r w:rsidRPr="00B87767">
              <w:t>Yes</w:t>
            </w:r>
          </w:p>
        </w:tc>
        <w:tc>
          <w:tcPr>
            <w:tcW w:w="527" w:type="pct"/>
            <w:hideMark/>
          </w:tcPr>
          <w:p w14:paraId="3A1AA279" w14:textId="77777777" w:rsidR="00B87767" w:rsidRPr="00B87767" w:rsidRDefault="00B87767" w:rsidP="00B87767">
            <w:r w:rsidRPr="00B87767">
              <w:t>Yes</w:t>
            </w:r>
          </w:p>
        </w:tc>
        <w:tc>
          <w:tcPr>
            <w:tcW w:w="527" w:type="pct"/>
            <w:hideMark/>
          </w:tcPr>
          <w:p w14:paraId="2AD7CF5B" w14:textId="77777777" w:rsidR="00B87767" w:rsidRPr="00B87767" w:rsidRDefault="00B87767" w:rsidP="00B87767">
            <w:r w:rsidRPr="00B87767">
              <w:t>Yes</w:t>
            </w:r>
          </w:p>
        </w:tc>
        <w:tc>
          <w:tcPr>
            <w:tcW w:w="527" w:type="pct"/>
            <w:hideMark/>
          </w:tcPr>
          <w:p w14:paraId="343A8FE7" w14:textId="77777777" w:rsidR="00B87767" w:rsidRPr="00B87767" w:rsidRDefault="00B87767" w:rsidP="00B87767">
            <w:r w:rsidRPr="00B87767">
              <w:t>Yes</w:t>
            </w:r>
          </w:p>
        </w:tc>
        <w:tc>
          <w:tcPr>
            <w:tcW w:w="527" w:type="pct"/>
            <w:hideMark/>
          </w:tcPr>
          <w:p w14:paraId="45AF7373" w14:textId="77777777" w:rsidR="00B87767" w:rsidRPr="00B87767" w:rsidRDefault="00B87767" w:rsidP="00B87767">
            <w:r w:rsidRPr="00B87767">
              <w:t>Yes</w:t>
            </w:r>
          </w:p>
        </w:tc>
        <w:tc>
          <w:tcPr>
            <w:tcW w:w="527" w:type="pct"/>
            <w:hideMark/>
          </w:tcPr>
          <w:p w14:paraId="76ECD725" w14:textId="77777777" w:rsidR="00B87767" w:rsidRPr="00B87767" w:rsidRDefault="00B87767" w:rsidP="00B87767">
            <w:r w:rsidRPr="00B87767">
              <w:t>Yes</w:t>
            </w:r>
          </w:p>
        </w:tc>
      </w:tr>
      <w:tr w:rsidR="00B87767" w:rsidRPr="00B87767" w14:paraId="63DACE52" w14:textId="77777777" w:rsidTr="00865EF5">
        <w:tc>
          <w:tcPr>
            <w:tcW w:w="782" w:type="pct"/>
            <w:hideMark/>
          </w:tcPr>
          <w:p w14:paraId="527C38FC" w14:textId="77777777" w:rsidR="00B87767" w:rsidRPr="00B87767" w:rsidRDefault="00B87767" w:rsidP="00B87767">
            <w:r w:rsidRPr="00B87767">
              <w:t>Property‐type fixed effects</w:t>
            </w:r>
          </w:p>
        </w:tc>
        <w:tc>
          <w:tcPr>
            <w:tcW w:w="527" w:type="pct"/>
            <w:hideMark/>
          </w:tcPr>
          <w:p w14:paraId="02A2FBD5" w14:textId="77777777" w:rsidR="00B87767" w:rsidRPr="00B87767" w:rsidRDefault="00B87767" w:rsidP="00B87767">
            <w:r w:rsidRPr="00B87767">
              <w:t>Yes</w:t>
            </w:r>
          </w:p>
        </w:tc>
        <w:tc>
          <w:tcPr>
            <w:tcW w:w="527" w:type="pct"/>
            <w:hideMark/>
          </w:tcPr>
          <w:p w14:paraId="41A3DD84" w14:textId="77777777" w:rsidR="00B87767" w:rsidRPr="00B87767" w:rsidRDefault="00B87767" w:rsidP="00B87767">
            <w:r w:rsidRPr="00B87767">
              <w:t>Yes</w:t>
            </w:r>
          </w:p>
        </w:tc>
        <w:tc>
          <w:tcPr>
            <w:tcW w:w="527" w:type="pct"/>
            <w:hideMark/>
          </w:tcPr>
          <w:p w14:paraId="4675E134" w14:textId="77777777" w:rsidR="00B87767" w:rsidRPr="00B87767" w:rsidRDefault="00B87767" w:rsidP="00B87767">
            <w:r w:rsidRPr="00B87767">
              <w:t>Yes</w:t>
            </w:r>
          </w:p>
        </w:tc>
        <w:tc>
          <w:tcPr>
            <w:tcW w:w="527" w:type="pct"/>
            <w:hideMark/>
          </w:tcPr>
          <w:p w14:paraId="334D66FA" w14:textId="77777777" w:rsidR="00B87767" w:rsidRPr="00B87767" w:rsidRDefault="00B87767" w:rsidP="00B87767">
            <w:r w:rsidRPr="00B87767">
              <w:t>Yes</w:t>
            </w:r>
          </w:p>
        </w:tc>
        <w:tc>
          <w:tcPr>
            <w:tcW w:w="527" w:type="pct"/>
            <w:hideMark/>
          </w:tcPr>
          <w:p w14:paraId="3B744B8E" w14:textId="77777777" w:rsidR="00B87767" w:rsidRPr="00B87767" w:rsidRDefault="00B87767" w:rsidP="00B87767">
            <w:r w:rsidRPr="00B87767">
              <w:t>Yes</w:t>
            </w:r>
          </w:p>
        </w:tc>
        <w:tc>
          <w:tcPr>
            <w:tcW w:w="527" w:type="pct"/>
            <w:hideMark/>
          </w:tcPr>
          <w:p w14:paraId="77834C0B" w14:textId="77777777" w:rsidR="00B87767" w:rsidRPr="00B87767" w:rsidRDefault="00B87767" w:rsidP="00B87767">
            <w:r w:rsidRPr="00B87767">
              <w:t>Yes</w:t>
            </w:r>
          </w:p>
        </w:tc>
        <w:tc>
          <w:tcPr>
            <w:tcW w:w="527" w:type="pct"/>
            <w:hideMark/>
          </w:tcPr>
          <w:p w14:paraId="03092A73" w14:textId="77777777" w:rsidR="00B87767" w:rsidRPr="00B87767" w:rsidRDefault="00B87767" w:rsidP="00B87767">
            <w:r w:rsidRPr="00B87767">
              <w:t>Yes</w:t>
            </w:r>
          </w:p>
        </w:tc>
        <w:tc>
          <w:tcPr>
            <w:tcW w:w="527" w:type="pct"/>
            <w:hideMark/>
          </w:tcPr>
          <w:p w14:paraId="11AE3959" w14:textId="77777777" w:rsidR="00B87767" w:rsidRPr="00B87767" w:rsidRDefault="00B87767" w:rsidP="00B87767">
            <w:r w:rsidRPr="00B87767">
              <w:t>Yes</w:t>
            </w:r>
          </w:p>
        </w:tc>
      </w:tr>
      <w:tr w:rsidR="00B87767" w:rsidRPr="00B87767" w14:paraId="6B7D38F5" w14:textId="77777777" w:rsidTr="00865EF5">
        <w:tc>
          <w:tcPr>
            <w:tcW w:w="782" w:type="pct"/>
            <w:hideMark/>
          </w:tcPr>
          <w:p w14:paraId="5C29F91A" w14:textId="77777777" w:rsidR="00B87767" w:rsidRPr="00B87767" w:rsidRDefault="00B87767" w:rsidP="00B87767">
            <w:r w:rsidRPr="00B87767">
              <w:t>Time fixed effects</w:t>
            </w:r>
          </w:p>
        </w:tc>
        <w:tc>
          <w:tcPr>
            <w:tcW w:w="527" w:type="pct"/>
            <w:hideMark/>
          </w:tcPr>
          <w:p w14:paraId="51464811" w14:textId="77777777" w:rsidR="00B87767" w:rsidRPr="00B87767" w:rsidRDefault="00B87767" w:rsidP="00B87767">
            <w:r w:rsidRPr="00B87767">
              <w:t>Yes</w:t>
            </w:r>
          </w:p>
        </w:tc>
        <w:tc>
          <w:tcPr>
            <w:tcW w:w="527" w:type="pct"/>
            <w:hideMark/>
          </w:tcPr>
          <w:p w14:paraId="1047840D" w14:textId="77777777" w:rsidR="00B87767" w:rsidRPr="00B87767" w:rsidRDefault="00B87767" w:rsidP="00B87767">
            <w:r w:rsidRPr="00B87767">
              <w:t>Yes</w:t>
            </w:r>
          </w:p>
        </w:tc>
        <w:tc>
          <w:tcPr>
            <w:tcW w:w="527" w:type="pct"/>
            <w:hideMark/>
          </w:tcPr>
          <w:p w14:paraId="22A1B254" w14:textId="77777777" w:rsidR="00B87767" w:rsidRPr="00B87767" w:rsidRDefault="00B87767" w:rsidP="00B87767">
            <w:r w:rsidRPr="00B87767">
              <w:t>Yes</w:t>
            </w:r>
          </w:p>
        </w:tc>
        <w:tc>
          <w:tcPr>
            <w:tcW w:w="527" w:type="pct"/>
            <w:hideMark/>
          </w:tcPr>
          <w:p w14:paraId="3042FE8F" w14:textId="77777777" w:rsidR="00B87767" w:rsidRPr="00B87767" w:rsidRDefault="00B87767" w:rsidP="00B87767">
            <w:r w:rsidRPr="00B87767">
              <w:t>Yes</w:t>
            </w:r>
          </w:p>
        </w:tc>
        <w:tc>
          <w:tcPr>
            <w:tcW w:w="527" w:type="pct"/>
            <w:hideMark/>
          </w:tcPr>
          <w:p w14:paraId="152C76B7" w14:textId="77777777" w:rsidR="00B87767" w:rsidRPr="00B87767" w:rsidRDefault="00B87767" w:rsidP="00B87767">
            <w:r w:rsidRPr="00B87767">
              <w:t>Yes</w:t>
            </w:r>
          </w:p>
        </w:tc>
        <w:tc>
          <w:tcPr>
            <w:tcW w:w="527" w:type="pct"/>
            <w:hideMark/>
          </w:tcPr>
          <w:p w14:paraId="65D2F7E3" w14:textId="77777777" w:rsidR="00B87767" w:rsidRPr="00B87767" w:rsidRDefault="00B87767" w:rsidP="00B87767">
            <w:r w:rsidRPr="00B87767">
              <w:t>Yes</w:t>
            </w:r>
          </w:p>
        </w:tc>
        <w:tc>
          <w:tcPr>
            <w:tcW w:w="527" w:type="pct"/>
            <w:hideMark/>
          </w:tcPr>
          <w:p w14:paraId="697C9C26" w14:textId="77777777" w:rsidR="00B87767" w:rsidRPr="00B87767" w:rsidRDefault="00B87767" w:rsidP="00B87767">
            <w:r w:rsidRPr="00B87767">
              <w:t>Yes</w:t>
            </w:r>
          </w:p>
        </w:tc>
        <w:tc>
          <w:tcPr>
            <w:tcW w:w="527" w:type="pct"/>
            <w:hideMark/>
          </w:tcPr>
          <w:p w14:paraId="6C7F5217" w14:textId="77777777" w:rsidR="00B87767" w:rsidRPr="00B87767" w:rsidRDefault="00B87767" w:rsidP="00B87767">
            <w:r w:rsidRPr="00B87767">
              <w:t>Yes</w:t>
            </w:r>
          </w:p>
        </w:tc>
      </w:tr>
      <w:tr w:rsidR="00B87767" w:rsidRPr="00B87767" w14:paraId="5A2660C6" w14:textId="77777777" w:rsidTr="00865EF5">
        <w:tc>
          <w:tcPr>
            <w:tcW w:w="782" w:type="pct"/>
            <w:hideMark/>
          </w:tcPr>
          <w:p w14:paraId="3DFF11E7" w14:textId="77777777" w:rsidR="00B87767" w:rsidRPr="00B87767" w:rsidRDefault="00B87767" w:rsidP="00B87767">
            <w:r w:rsidRPr="00B87767">
              <w:t>Firm fixed effects</w:t>
            </w:r>
          </w:p>
        </w:tc>
        <w:tc>
          <w:tcPr>
            <w:tcW w:w="527" w:type="pct"/>
            <w:hideMark/>
          </w:tcPr>
          <w:p w14:paraId="7D5EB157" w14:textId="77777777" w:rsidR="00B87767" w:rsidRPr="00B87767" w:rsidRDefault="00B87767" w:rsidP="00B87767">
            <w:r w:rsidRPr="00B87767">
              <w:t>Yes</w:t>
            </w:r>
          </w:p>
        </w:tc>
        <w:tc>
          <w:tcPr>
            <w:tcW w:w="527" w:type="pct"/>
            <w:hideMark/>
          </w:tcPr>
          <w:p w14:paraId="34C6626C" w14:textId="77777777" w:rsidR="00B87767" w:rsidRPr="00B87767" w:rsidRDefault="00B87767" w:rsidP="00B87767">
            <w:r w:rsidRPr="00B87767">
              <w:t>Yes</w:t>
            </w:r>
          </w:p>
        </w:tc>
        <w:tc>
          <w:tcPr>
            <w:tcW w:w="527" w:type="pct"/>
            <w:hideMark/>
          </w:tcPr>
          <w:p w14:paraId="39BAA0FA" w14:textId="77777777" w:rsidR="00B87767" w:rsidRPr="00B87767" w:rsidRDefault="00B87767" w:rsidP="00B87767">
            <w:r w:rsidRPr="00B87767">
              <w:t>Yes</w:t>
            </w:r>
          </w:p>
        </w:tc>
        <w:tc>
          <w:tcPr>
            <w:tcW w:w="527" w:type="pct"/>
            <w:hideMark/>
          </w:tcPr>
          <w:p w14:paraId="47BE6532" w14:textId="77777777" w:rsidR="00B87767" w:rsidRPr="00B87767" w:rsidRDefault="00B87767" w:rsidP="00B87767">
            <w:r w:rsidRPr="00B87767">
              <w:t>Yes</w:t>
            </w:r>
          </w:p>
        </w:tc>
        <w:tc>
          <w:tcPr>
            <w:tcW w:w="527" w:type="pct"/>
            <w:hideMark/>
          </w:tcPr>
          <w:p w14:paraId="6E3D08DA" w14:textId="77777777" w:rsidR="00B87767" w:rsidRPr="00B87767" w:rsidRDefault="00B87767" w:rsidP="00B87767">
            <w:r w:rsidRPr="00B87767">
              <w:t>Yes</w:t>
            </w:r>
          </w:p>
        </w:tc>
        <w:tc>
          <w:tcPr>
            <w:tcW w:w="527" w:type="pct"/>
            <w:hideMark/>
          </w:tcPr>
          <w:p w14:paraId="36897D4B" w14:textId="77777777" w:rsidR="00B87767" w:rsidRPr="00B87767" w:rsidRDefault="00B87767" w:rsidP="00B87767">
            <w:r w:rsidRPr="00B87767">
              <w:t>Yes</w:t>
            </w:r>
          </w:p>
        </w:tc>
        <w:tc>
          <w:tcPr>
            <w:tcW w:w="527" w:type="pct"/>
            <w:hideMark/>
          </w:tcPr>
          <w:p w14:paraId="539887E0" w14:textId="77777777" w:rsidR="00B87767" w:rsidRPr="00B87767" w:rsidRDefault="00B87767" w:rsidP="00B87767">
            <w:r w:rsidRPr="00B87767">
              <w:t>Yes</w:t>
            </w:r>
          </w:p>
        </w:tc>
        <w:tc>
          <w:tcPr>
            <w:tcW w:w="527" w:type="pct"/>
            <w:hideMark/>
          </w:tcPr>
          <w:p w14:paraId="1DA19037" w14:textId="77777777" w:rsidR="00B87767" w:rsidRPr="00B87767" w:rsidRDefault="00B87767" w:rsidP="00B87767">
            <w:r w:rsidRPr="00B87767">
              <w:t>Yes</w:t>
            </w:r>
          </w:p>
        </w:tc>
      </w:tr>
      <w:tr w:rsidR="00B87767" w:rsidRPr="00B87767" w14:paraId="28C58765" w14:textId="77777777" w:rsidTr="00865EF5">
        <w:tc>
          <w:tcPr>
            <w:tcW w:w="782" w:type="pct"/>
            <w:hideMark/>
          </w:tcPr>
          <w:p w14:paraId="0D5B811F" w14:textId="77777777" w:rsidR="00B87767" w:rsidRPr="00B87767" w:rsidRDefault="00B87767" w:rsidP="00B87767">
            <w:r w:rsidRPr="00B87767">
              <w:t>Observations</w:t>
            </w:r>
          </w:p>
        </w:tc>
        <w:tc>
          <w:tcPr>
            <w:tcW w:w="527" w:type="pct"/>
            <w:hideMark/>
          </w:tcPr>
          <w:p w14:paraId="0A75390A" w14:textId="77777777" w:rsidR="00B87767" w:rsidRPr="00B87767" w:rsidRDefault="00B87767" w:rsidP="00B87767">
            <w:r w:rsidRPr="00B87767">
              <w:t>10,424</w:t>
            </w:r>
          </w:p>
        </w:tc>
        <w:tc>
          <w:tcPr>
            <w:tcW w:w="527" w:type="pct"/>
            <w:hideMark/>
          </w:tcPr>
          <w:p w14:paraId="4E19DFA4" w14:textId="77777777" w:rsidR="00B87767" w:rsidRPr="00B87767" w:rsidRDefault="00B87767" w:rsidP="00B87767">
            <w:r w:rsidRPr="00B87767">
              <w:t>10,424</w:t>
            </w:r>
          </w:p>
        </w:tc>
        <w:tc>
          <w:tcPr>
            <w:tcW w:w="527" w:type="pct"/>
            <w:hideMark/>
          </w:tcPr>
          <w:p w14:paraId="51A57A75" w14:textId="77777777" w:rsidR="00B87767" w:rsidRPr="00B87767" w:rsidRDefault="00B87767" w:rsidP="00B87767">
            <w:r w:rsidRPr="00B87767">
              <w:t>10,424</w:t>
            </w:r>
          </w:p>
        </w:tc>
        <w:tc>
          <w:tcPr>
            <w:tcW w:w="527" w:type="pct"/>
            <w:hideMark/>
          </w:tcPr>
          <w:p w14:paraId="5457B936" w14:textId="77777777" w:rsidR="00B87767" w:rsidRPr="00B87767" w:rsidRDefault="00B87767" w:rsidP="00B87767">
            <w:r w:rsidRPr="00B87767">
              <w:t>10,424</w:t>
            </w:r>
          </w:p>
        </w:tc>
        <w:tc>
          <w:tcPr>
            <w:tcW w:w="527" w:type="pct"/>
            <w:hideMark/>
          </w:tcPr>
          <w:p w14:paraId="44693D3C" w14:textId="77777777" w:rsidR="00B87767" w:rsidRPr="00B87767" w:rsidRDefault="00B87767" w:rsidP="00B87767">
            <w:r w:rsidRPr="00B87767">
              <w:t>10,424</w:t>
            </w:r>
          </w:p>
        </w:tc>
        <w:tc>
          <w:tcPr>
            <w:tcW w:w="527" w:type="pct"/>
            <w:hideMark/>
          </w:tcPr>
          <w:p w14:paraId="145F00DD" w14:textId="77777777" w:rsidR="00B87767" w:rsidRPr="00B87767" w:rsidRDefault="00B87767" w:rsidP="00B87767">
            <w:r w:rsidRPr="00B87767">
              <w:t>10,424</w:t>
            </w:r>
          </w:p>
        </w:tc>
        <w:tc>
          <w:tcPr>
            <w:tcW w:w="527" w:type="pct"/>
            <w:hideMark/>
          </w:tcPr>
          <w:p w14:paraId="1BB0DE80" w14:textId="77777777" w:rsidR="00B87767" w:rsidRPr="00B87767" w:rsidRDefault="00B87767" w:rsidP="00B87767">
            <w:r w:rsidRPr="00B87767">
              <w:t>10,424</w:t>
            </w:r>
          </w:p>
        </w:tc>
        <w:tc>
          <w:tcPr>
            <w:tcW w:w="527" w:type="pct"/>
            <w:hideMark/>
          </w:tcPr>
          <w:p w14:paraId="6B54A186" w14:textId="77777777" w:rsidR="00B87767" w:rsidRPr="00B87767" w:rsidRDefault="00B87767" w:rsidP="00B87767">
            <w:r w:rsidRPr="00B87767">
              <w:t>10,424</w:t>
            </w:r>
          </w:p>
        </w:tc>
      </w:tr>
      <w:tr w:rsidR="00B87767" w:rsidRPr="00B87767" w14:paraId="7F1CC625" w14:textId="77777777" w:rsidTr="00865EF5">
        <w:tc>
          <w:tcPr>
            <w:tcW w:w="782" w:type="pct"/>
            <w:hideMark/>
          </w:tcPr>
          <w:p w14:paraId="3CE7EEF4" w14:textId="77777777" w:rsidR="00B87767" w:rsidRPr="00B87767" w:rsidRDefault="00B87767" w:rsidP="00B87767">
            <w:r w:rsidRPr="00B87767">
              <w:t>Adjusted‐R</w:t>
            </w:r>
            <w:r w:rsidRPr="00B87767">
              <w:rPr>
                <w:vertAlign w:val="superscript"/>
              </w:rPr>
              <w:t>2</w:t>
            </w:r>
          </w:p>
        </w:tc>
        <w:tc>
          <w:tcPr>
            <w:tcW w:w="527" w:type="pct"/>
            <w:hideMark/>
          </w:tcPr>
          <w:p w14:paraId="28C6E880" w14:textId="77777777" w:rsidR="00B87767" w:rsidRPr="00B87767" w:rsidRDefault="00B87767" w:rsidP="00B87767">
            <w:r w:rsidRPr="00B87767">
              <w:t>0.402</w:t>
            </w:r>
          </w:p>
        </w:tc>
        <w:tc>
          <w:tcPr>
            <w:tcW w:w="527" w:type="pct"/>
            <w:hideMark/>
          </w:tcPr>
          <w:p w14:paraId="71D23284" w14:textId="77777777" w:rsidR="00B87767" w:rsidRPr="00B87767" w:rsidRDefault="00B87767" w:rsidP="00B87767">
            <w:r w:rsidRPr="00B87767">
              <w:t>0.402</w:t>
            </w:r>
          </w:p>
        </w:tc>
        <w:tc>
          <w:tcPr>
            <w:tcW w:w="527" w:type="pct"/>
            <w:hideMark/>
          </w:tcPr>
          <w:p w14:paraId="27E8DEC0" w14:textId="77777777" w:rsidR="00B87767" w:rsidRPr="00B87767" w:rsidRDefault="00B87767" w:rsidP="00B87767">
            <w:r w:rsidRPr="00B87767">
              <w:t>0.402</w:t>
            </w:r>
          </w:p>
        </w:tc>
        <w:tc>
          <w:tcPr>
            <w:tcW w:w="527" w:type="pct"/>
            <w:hideMark/>
          </w:tcPr>
          <w:p w14:paraId="2BB63BB3" w14:textId="77777777" w:rsidR="00B87767" w:rsidRPr="00B87767" w:rsidRDefault="00B87767" w:rsidP="00B87767">
            <w:r w:rsidRPr="00B87767">
              <w:t>0.402</w:t>
            </w:r>
          </w:p>
        </w:tc>
        <w:tc>
          <w:tcPr>
            <w:tcW w:w="527" w:type="pct"/>
            <w:hideMark/>
          </w:tcPr>
          <w:p w14:paraId="091D149A" w14:textId="77777777" w:rsidR="00B87767" w:rsidRPr="00B87767" w:rsidRDefault="00B87767" w:rsidP="00B87767">
            <w:r w:rsidRPr="00B87767">
              <w:t>0.402</w:t>
            </w:r>
          </w:p>
        </w:tc>
        <w:tc>
          <w:tcPr>
            <w:tcW w:w="527" w:type="pct"/>
            <w:hideMark/>
          </w:tcPr>
          <w:p w14:paraId="3BAC11DE" w14:textId="77777777" w:rsidR="00B87767" w:rsidRPr="00B87767" w:rsidRDefault="00B87767" w:rsidP="00B87767">
            <w:r w:rsidRPr="00B87767">
              <w:t>0.402</w:t>
            </w:r>
          </w:p>
        </w:tc>
        <w:tc>
          <w:tcPr>
            <w:tcW w:w="527" w:type="pct"/>
            <w:hideMark/>
          </w:tcPr>
          <w:p w14:paraId="533634C9" w14:textId="77777777" w:rsidR="00B87767" w:rsidRPr="00B87767" w:rsidRDefault="00B87767" w:rsidP="00B87767">
            <w:r w:rsidRPr="00B87767">
              <w:t>0.402</w:t>
            </w:r>
          </w:p>
        </w:tc>
        <w:tc>
          <w:tcPr>
            <w:tcW w:w="527" w:type="pct"/>
            <w:hideMark/>
          </w:tcPr>
          <w:p w14:paraId="6193D344" w14:textId="77777777" w:rsidR="00B87767" w:rsidRPr="00B87767" w:rsidRDefault="00B87767" w:rsidP="00B87767">
            <w:r w:rsidRPr="00B87767">
              <w:t>0.402</w:t>
            </w:r>
          </w:p>
        </w:tc>
      </w:tr>
    </w:tbl>
    <w:p w14:paraId="0DEA6F9B" w14:textId="1489CC6B" w:rsidR="00B87767" w:rsidRPr="00B87767" w:rsidRDefault="00B87767" w:rsidP="00B87767">
      <w:r w:rsidRPr="00B87767">
        <w:rPr>
          <w:i/>
          <w:iCs/>
        </w:rPr>
        <w:t>Notes</w:t>
      </w:r>
      <w:r w:rsidRPr="00B87767">
        <w:t xml:space="preserve">: This table presents the results of our analysis examining the effects of short‐sale constraints on the return predictability of option volume. Panel A presents subsequent week portfolio alphas based on Chen, </w:t>
      </w:r>
      <w:proofErr w:type="gramStart"/>
      <w:r w:rsidRPr="00B87767">
        <w:t>Downs</w:t>
      </w:r>
      <w:proofErr w:type="gramEnd"/>
      <w:r w:rsidRPr="00B87767">
        <w:t xml:space="preserve"> and Patterson's (2012) risk‐adjusted return model. Portfolios are created by independently sorting our sample into terciles based on the O/S ratio, and firms classified as either </w:t>
      </w:r>
      <w:proofErr w:type="gramStart"/>
      <w:r w:rsidRPr="00B87767">
        <w:t>short‐sale</w:t>
      </w:r>
      <w:proofErr w:type="gramEnd"/>
      <w:r w:rsidRPr="00B87767">
        <w:t xml:space="preserve"> constrained or not. We classify observations as short constrained when their total outstanding short interest to shares outstanding is in the highest 5% </w:t>
      </w:r>
      <w:proofErr w:type="gramStart"/>
      <w:r w:rsidRPr="00B87767">
        <w:t>in a given</w:t>
      </w:r>
      <w:proofErr w:type="gramEnd"/>
      <w:r w:rsidRPr="00B87767">
        <w:t xml:space="preserve"> week, and their institutional ownership is in the bottom tercile. Panel B presents the results of the multivariate analysis of short‐sale constraints and option volume predictability. The dependent variable is the REIT's subsequent week alpha from the Chen, </w:t>
      </w:r>
      <w:proofErr w:type="gramStart"/>
      <w:r w:rsidRPr="00B87767">
        <w:t>Downs</w:t>
      </w:r>
      <w:proofErr w:type="gramEnd"/>
      <w:r w:rsidRPr="00B87767">
        <w:t xml:space="preserve"> and Patterson (2012) five‐factor model. All standard errors are robust to heteroskedasticity, and clustered by firm. </w:t>
      </w:r>
      <w:r w:rsidRPr="00B87767">
        <w:rPr>
          <w:vertAlign w:val="superscript"/>
        </w:rPr>
        <w:t>***</w:t>
      </w:r>
      <w:r w:rsidRPr="00B87767">
        <w:t>, </w:t>
      </w:r>
      <w:r w:rsidRPr="00B87767">
        <w:rPr>
          <w:vertAlign w:val="superscript"/>
        </w:rPr>
        <w:t>**</w:t>
      </w:r>
      <w:r w:rsidRPr="00B87767">
        <w:t> and </w:t>
      </w:r>
      <w:r w:rsidRPr="00B87767">
        <w:rPr>
          <w:vertAlign w:val="superscript"/>
        </w:rPr>
        <w:t>*</w:t>
      </w:r>
      <w:r w:rsidRPr="00B87767">
        <w:t> indicate statistical significance at the 1%, 5% and 10% levels, respectively. Appendix B provides a definition for all variables employed in the analysis.</w:t>
      </w:r>
    </w:p>
    <w:p w14:paraId="75C85204" w14:textId="77777777" w:rsidR="00B87767" w:rsidRPr="00B87767" w:rsidRDefault="00B87767" w:rsidP="00B87767">
      <w:r w:rsidRPr="00B87767">
        <w:t>In columns 1 through 4, we augment our original specifications to include lagged values of REIT‐specific short interest levels, current period changes (or innovations) in short interest outstanding and interactions terms designed to capture the differential impact of relative option volume across differing levels of short‐sale activity. Similarly, in columns 5 through 8, we alter our original specifications to include lagged values of REIT‐specific short interest levels, an indicator flag for potentially short‐sale constrained firms, and interaction terms designed to capture the potentially contingent nature of short‐sale constraints and relative option volume on REIT return predictability. Exploring the results, we find little to no evidence that either changes in short interest levels or potential short‐sale constraints materially influence or mitigate our previously observed relations between option market metrics and return predictability. More specifically, our focal O/S and Δ(O/S) relative option volume parameters retain their previously observed predictive capacity, while none of the potential interaction effects approach statistical significance at conventionally accepted levels.[32] In sum, the previously reported return predictability we attribute to relative option volume metrics appears robust to the consideration and inclusion of potential short‐sale constraints.</w:t>
      </w:r>
    </w:p>
    <w:p w14:paraId="20FF52F3" w14:textId="77777777" w:rsidR="00B87767" w:rsidRPr="00B87767" w:rsidRDefault="00B87767" w:rsidP="00B87767">
      <w:r w:rsidRPr="00B87767">
        <w:t xml:space="preserve">Additionally, in </w:t>
      </w:r>
      <w:proofErr w:type="spellStart"/>
      <w:r w:rsidRPr="00B87767">
        <w:t>untabulated</w:t>
      </w:r>
      <w:proofErr w:type="spellEnd"/>
      <w:r w:rsidRPr="00B87767">
        <w:t xml:space="preserve"> analyses we examine the effect of the SEC's short‐sale moratorium in the fall of 2008 in response to the financial crisis. More specifically, the SEC temporarily banned shorting on certain financial stocks, including 14 REITs. Of these, 10 are equity REITs, with options, which are included in our sample.[33] Having identified these firms, we explore whether the short selling ban strengthened option return predictability. Somewhat surprisingly, we find no evidence that option predictability differs between firms included in the </w:t>
      </w:r>
      <w:proofErr w:type="gramStart"/>
      <w:r w:rsidRPr="00B87767">
        <w:t>short‐sale</w:t>
      </w:r>
      <w:proofErr w:type="gramEnd"/>
      <w:r w:rsidRPr="00B87767">
        <w:t xml:space="preserve"> ban versus those where shorting was allowed to continue. That said, the findings of no significant differences in return predictability are broadly consistent with </w:t>
      </w:r>
      <w:proofErr w:type="spellStart"/>
      <w:r w:rsidRPr="00B87767">
        <w:t>Blau</w:t>
      </w:r>
      <w:proofErr w:type="spellEnd"/>
      <w:r w:rsidRPr="00B87767">
        <w:t>, Hill, and Wang's (2011) conclusion that short sales are not particularly informative with respect to REIT markets. They are also consistent with Devaney (2012), who reports the short‐sale ban did not result in abnormal (positive or negative) returns in the cross‐section of REITs.[34]</w:t>
      </w:r>
    </w:p>
    <w:p w14:paraId="7E1DF28A" w14:textId="77777777" w:rsidR="00B87767" w:rsidRPr="00B87767" w:rsidRDefault="00B87767" w:rsidP="00B87767">
      <w:r w:rsidRPr="00B87767">
        <w:t>An alternative explanation for our inability to find a relation between short‐sale constraints and option predictability in the REIT market is that the costs associated with shorting are sufficiently high, and the option market now sufficiently developed, as to make the option market the dominate means of transacting based upon negative information. Indeed, options are relatively cheap compared to shorting, which requires an initial capital outlay of 50% of the total position (not to mention potential expenses related to maintenance requirements, margin shortfalls, etc.). The purchasing of puts is generally significantly cheaper as these initial outlays may be avoided, while the alternative of selling call options would further reduce the upfront cost and generate an initial capital inflow. Finally, options have limited risk exposure compared to the potential unlimited downside associated with shorting the stock directly. Taken together, these factors may well contribute to enhanced investor preferences for option markets over short‐sale markets when transacting upon negative information.</w:t>
      </w:r>
    </w:p>
    <w:p w14:paraId="5DEE9629" w14:textId="58FC41A2" w:rsidR="00B87767" w:rsidRPr="002D0C1C" w:rsidRDefault="00B87767" w:rsidP="002D0C1C">
      <w:pPr>
        <w:pStyle w:val="Heading4"/>
      </w:pPr>
      <w:r w:rsidRPr="00FD34BF">
        <w:t>Option moneyness</w:t>
      </w:r>
    </w:p>
    <w:p w14:paraId="250390D1" w14:textId="77777777" w:rsidR="00B87767" w:rsidRPr="00B87767" w:rsidRDefault="00B87767" w:rsidP="00B87767">
      <w:r w:rsidRPr="00B87767">
        <w:t xml:space="preserve">Having found evidence that option volume predictability is concentrated within REITs exhibiting specific characteristics, we next examine whether trading in alternative types of options is differentially predictive. While the preceding analysis grouped all option contracts together, here we differentiate </w:t>
      </w:r>
      <w:proofErr w:type="gramStart"/>
      <w:r w:rsidRPr="00B87767">
        <w:t>between:</w:t>
      </w:r>
      <w:proofErr w:type="gramEnd"/>
      <w:r w:rsidRPr="00B87767">
        <w:t xml:space="preserve"> in‐the‐money (ITM) options, at‐the‐money (ATM) options and out‐of‐the money (OTM) options. Trading in these different levels of options potentially conveys materially different signals to the market.[35] For example, OTM options require security price movements </w:t>
      </w:r>
      <w:proofErr w:type="gramStart"/>
      <w:r w:rsidRPr="00B87767">
        <w:t>in order for</w:t>
      </w:r>
      <w:proofErr w:type="gramEnd"/>
      <w:r w:rsidRPr="00B87767">
        <w:t xml:space="preserve"> purchasers to earn positive returns. As such, it is entirely plausible that enhanced volume with respect to OTM options provides a stronger information signal to market participants than would be offered by ITM or ATM offerings. Figure 4 illustrates the relative distribution of option moneyness over time, as well as a news sentiment index. This sentiment index is derived using the </w:t>
      </w:r>
      <w:proofErr w:type="spellStart"/>
      <w:r w:rsidRPr="00B87767">
        <w:t>RavenPack</w:t>
      </w:r>
      <w:proofErr w:type="spellEnd"/>
      <w:r w:rsidRPr="00B87767">
        <w:t xml:space="preserve"> news database that specializes in identifying positive and negative words and phrases in articles. The scores of the sentiment index can take the values of 0, 50 or 100 indicating negative, </w:t>
      </w:r>
      <w:proofErr w:type="gramStart"/>
      <w:r w:rsidRPr="00B87767">
        <w:t>neutral</w:t>
      </w:r>
      <w:proofErr w:type="gramEnd"/>
      <w:r w:rsidRPr="00B87767">
        <w:t xml:space="preserve"> or positive sentiment, respectively. Not surprisingly, sentiment scores for sample REITs declined precipitously during the depths of the financial </w:t>
      </w:r>
      <w:proofErr w:type="gramStart"/>
      <w:r w:rsidRPr="00B87767">
        <w:t>crisis, and</w:t>
      </w:r>
      <w:proofErr w:type="gramEnd"/>
      <w:r w:rsidRPr="00B87767">
        <w:t xml:space="preserve"> have risen steadily ever since.[36] Similarly, consistent with enhanced uncertainty or volatility in REIT values, we also observe a slight increase in the OTM option market share both during and after the crisis period.</w:t>
      </w:r>
    </w:p>
    <w:p w14:paraId="6DE94E26" w14:textId="77777777" w:rsidR="002D0C1C" w:rsidRDefault="00B87767" w:rsidP="002D0C1C">
      <w:pPr>
        <w:pStyle w:val="NoSpacing"/>
      </w:pPr>
      <w:r w:rsidRPr="00B87767">
        <w:rPr>
          <w:noProof/>
        </w:rPr>
        <w:drawing>
          <wp:inline distT="0" distB="0" distL="0" distR="0" wp14:anchorId="66A0C3E1" wp14:editId="33F749DF">
            <wp:extent cx="3657600" cy="1856232"/>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1856232"/>
                    </a:xfrm>
                    <a:prstGeom prst="rect">
                      <a:avLst/>
                    </a:prstGeom>
                    <a:noFill/>
                    <a:ln>
                      <a:noFill/>
                    </a:ln>
                  </pic:spPr>
                </pic:pic>
              </a:graphicData>
            </a:graphic>
          </wp:inline>
        </w:drawing>
      </w:r>
    </w:p>
    <w:p w14:paraId="2EE860D6" w14:textId="69C3FFD2" w:rsidR="00F2356C" w:rsidRDefault="00F2356C" w:rsidP="002D0C1C">
      <w:pPr>
        <w:pStyle w:val="NoSpacing"/>
      </w:pPr>
      <w:r>
        <w:t xml:space="preserve">Figure </w:t>
      </w:r>
      <w:r w:rsidR="00B87767" w:rsidRPr="00B87767">
        <w:t>4</w:t>
      </w:r>
      <w:r>
        <w:t>.</w:t>
      </w:r>
      <w:r w:rsidR="00B87767" w:rsidRPr="00B87767">
        <w:t xml:space="preserve"> Equity REITs option moneyness and news sentiment. </w:t>
      </w:r>
    </w:p>
    <w:p w14:paraId="14D76750" w14:textId="1E1536EA" w:rsidR="00B87767" w:rsidRPr="00B87767" w:rsidRDefault="00B87767" w:rsidP="002D0C1C">
      <w:pPr>
        <w:pStyle w:val="NoSpacing"/>
      </w:pPr>
      <w:r w:rsidRPr="00B87767">
        <w:t>*Based on the sample used in our analysis.</w:t>
      </w:r>
    </w:p>
    <w:p w14:paraId="26A3232F" w14:textId="77777777" w:rsidR="00B87767" w:rsidRPr="00B87767" w:rsidRDefault="00B87767" w:rsidP="00B87767">
      <w:r w:rsidRPr="00B87767">
        <w:t xml:space="preserve">More importantly, to examine the relative predictive power of trading within these different levels of options moneyness, we redefine our relative option volume measures to include only those options that meet specific moneyness criteria. More specifically, in constructing our option moneyness indicators, when delta is available, we follow </w:t>
      </w:r>
      <w:proofErr w:type="spellStart"/>
      <w:r w:rsidRPr="00B87767">
        <w:t>Bollen</w:t>
      </w:r>
      <w:proofErr w:type="spellEnd"/>
      <w:r w:rsidRPr="00B87767">
        <w:t xml:space="preserve"> and Whaley (2004) and define an option as:</w:t>
      </w:r>
    </w:p>
    <w:p w14:paraId="5B89819D" w14:textId="77777777" w:rsidR="00B87767" w:rsidRPr="00B678D5" w:rsidRDefault="00B87767" w:rsidP="00B678D5">
      <w:pPr>
        <w:pStyle w:val="NoSpacing"/>
      </w:pPr>
      <w:r w:rsidRPr="00B678D5">
        <w:t>OTM if |delta| ≤ 0.4,</w:t>
      </w:r>
    </w:p>
    <w:p w14:paraId="453E3F13" w14:textId="77777777" w:rsidR="00B87767" w:rsidRPr="00B678D5" w:rsidRDefault="00B87767" w:rsidP="00B678D5">
      <w:pPr>
        <w:pStyle w:val="NoSpacing"/>
      </w:pPr>
      <w:r w:rsidRPr="00B678D5">
        <w:t>ATM if 0.4 &lt; |delta| ≤ 0.6 and</w:t>
      </w:r>
    </w:p>
    <w:p w14:paraId="000689FB" w14:textId="77777777" w:rsidR="00B87767" w:rsidRPr="00B678D5" w:rsidRDefault="00B87767" w:rsidP="00B678D5">
      <w:pPr>
        <w:pStyle w:val="NoSpacing"/>
      </w:pPr>
      <w:r w:rsidRPr="00B678D5">
        <w:t>ITM if 0.6 &lt; |delta|.</w:t>
      </w:r>
    </w:p>
    <w:p w14:paraId="3A9BE1E2" w14:textId="77777777" w:rsidR="00B678D5" w:rsidRDefault="00B678D5" w:rsidP="00B87767"/>
    <w:p w14:paraId="15E82001" w14:textId="720811B3" w:rsidR="00B87767" w:rsidRPr="00B87767" w:rsidRDefault="00B87767" w:rsidP="00B87767">
      <w:r w:rsidRPr="00B87767">
        <w:t>If delta is unavailable but option trading volume and open interest are available, we define call options as:</w:t>
      </w:r>
    </w:p>
    <w:p w14:paraId="0520743A" w14:textId="77777777" w:rsidR="00B87767" w:rsidRPr="00B678D5" w:rsidRDefault="00B87767" w:rsidP="00B678D5">
      <w:pPr>
        <w:pStyle w:val="NoSpacing"/>
      </w:pPr>
      <w:r w:rsidRPr="00B678D5">
        <w:t xml:space="preserve">ATM if </w:t>
      </w:r>
      <w:proofErr w:type="gramStart"/>
      <w:r w:rsidRPr="00B678D5">
        <w:t>|(</w:t>
      </w:r>
      <w:proofErr w:type="gramEnd"/>
      <w:r w:rsidRPr="00B678D5">
        <w:t>strike price – stock price)| ≤ 0.1 * strike price,</w:t>
      </w:r>
    </w:p>
    <w:p w14:paraId="49177622" w14:textId="77777777" w:rsidR="00B87767" w:rsidRPr="00B678D5" w:rsidRDefault="00B87767" w:rsidP="00B678D5">
      <w:pPr>
        <w:pStyle w:val="NoSpacing"/>
      </w:pPr>
      <w:r w:rsidRPr="00B678D5">
        <w:t xml:space="preserve">OTM if </w:t>
      </w:r>
      <w:proofErr w:type="gramStart"/>
      <w:r w:rsidRPr="00B678D5">
        <w:t>|(</w:t>
      </w:r>
      <w:proofErr w:type="gramEnd"/>
      <w:r w:rsidRPr="00B678D5">
        <w:t>strike price – stock price)| &gt; 0.1 * strike price and strike price &gt; stock price and</w:t>
      </w:r>
    </w:p>
    <w:p w14:paraId="241BCC51" w14:textId="77777777" w:rsidR="00B87767" w:rsidRPr="00B678D5" w:rsidRDefault="00B87767" w:rsidP="00B678D5">
      <w:pPr>
        <w:pStyle w:val="NoSpacing"/>
      </w:pPr>
      <w:r w:rsidRPr="00B678D5">
        <w:t xml:space="preserve">ITM if </w:t>
      </w:r>
      <w:proofErr w:type="gramStart"/>
      <w:r w:rsidRPr="00B678D5">
        <w:t>|(</w:t>
      </w:r>
      <w:proofErr w:type="gramEnd"/>
      <w:r w:rsidRPr="00B678D5">
        <w:t>strike price – stock price)| &gt; 0.1 * strike price and strike price &lt; stock price.</w:t>
      </w:r>
    </w:p>
    <w:p w14:paraId="64218438" w14:textId="77777777" w:rsidR="00B678D5" w:rsidRDefault="00B678D5" w:rsidP="00B87767"/>
    <w:p w14:paraId="5979F825" w14:textId="09357DA3" w:rsidR="00B87767" w:rsidRPr="00B87767" w:rsidRDefault="00B87767" w:rsidP="00B87767">
      <w:r w:rsidRPr="00B87767">
        <w:t>Similarly, we define put options as:</w:t>
      </w:r>
    </w:p>
    <w:p w14:paraId="3731908A" w14:textId="77777777" w:rsidR="00B87767" w:rsidRPr="00B87767" w:rsidRDefault="00B87767" w:rsidP="00B678D5">
      <w:pPr>
        <w:pStyle w:val="NoSpacing"/>
      </w:pPr>
      <w:r w:rsidRPr="00B87767">
        <w:t xml:space="preserve">ATM if </w:t>
      </w:r>
      <w:proofErr w:type="gramStart"/>
      <w:r w:rsidRPr="00B87767">
        <w:t>|(</w:t>
      </w:r>
      <w:proofErr w:type="gramEnd"/>
      <w:r w:rsidRPr="00B87767">
        <w:t>strike price – stock price)| ≤ 0.1 * strike price,</w:t>
      </w:r>
    </w:p>
    <w:p w14:paraId="0382C398" w14:textId="77777777" w:rsidR="00B87767" w:rsidRPr="00B87767" w:rsidRDefault="00B87767" w:rsidP="00B678D5">
      <w:pPr>
        <w:pStyle w:val="NoSpacing"/>
      </w:pPr>
      <w:r w:rsidRPr="00B87767">
        <w:t xml:space="preserve">OTM if </w:t>
      </w:r>
      <w:proofErr w:type="gramStart"/>
      <w:r w:rsidRPr="00B87767">
        <w:t>|(</w:t>
      </w:r>
      <w:proofErr w:type="gramEnd"/>
      <w:r w:rsidRPr="00B87767">
        <w:t>strike price – stock price)| &gt; 0.1 * strike price and strike price &lt; stock price and</w:t>
      </w:r>
    </w:p>
    <w:p w14:paraId="4A96604E" w14:textId="77777777" w:rsidR="00B87767" w:rsidRPr="00B87767" w:rsidRDefault="00B87767" w:rsidP="00B678D5">
      <w:pPr>
        <w:pStyle w:val="NoSpacing"/>
      </w:pPr>
      <w:r w:rsidRPr="00B87767">
        <w:t xml:space="preserve">ITM if </w:t>
      </w:r>
      <w:proofErr w:type="gramStart"/>
      <w:r w:rsidRPr="00B87767">
        <w:t>|(</w:t>
      </w:r>
      <w:proofErr w:type="gramEnd"/>
      <w:r w:rsidRPr="00B87767">
        <w:t>strike price – stock price)| &gt; 0.1 * strike price and strike price &gt; stock price. [37]</w:t>
      </w:r>
    </w:p>
    <w:p w14:paraId="6CF7520E" w14:textId="77777777" w:rsidR="00B678D5" w:rsidRDefault="00B678D5" w:rsidP="00B87767"/>
    <w:p w14:paraId="05F9721F" w14:textId="438F5687" w:rsidR="00B87767" w:rsidRPr="00B87767" w:rsidRDefault="00B87767" w:rsidP="00B87767">
      <w:r w:rsidRPr="00B87767">
        <w:t>The results of this examination are presented in Table 7 and consistent with </w:t>
      </w:r>
      <w:r w:rsidRPr="00B87767">
        <w:rPr>
          <w:i/>
          <w:iCs/>
        </w:rPr>
        <w:t>a priori</w:t>
      </w:r>
      <w:r w:rsidRPr="00B87767">
        <w:t xml:space="preserve"> expectations. Specifically, we find that OTM option volume is more predictive of subsequent risk‐adjusted returns than either ITM or ATM option volume. Additionally, in </w:t>
      </w:r>
      <w:proofErr w:type="spellStart"/>
      <w:r w:rsidRPr="00B87767">
        <w:t>untabulated</w:t>
      </w:r>
      <w:proofErr w:type="spellEnd"/>
      <w:r w:rsidRPr="00B87767">
        <w:t xml:space="preserve"> analyses, we find qualitatively similar results when our alternative option market metrics Δ(O/S) and AVG(O/S) are employed, as well as across all five risk‐adjusted return models previously examined. The findings from these additional tests are available directly from the authors upon request. Finally, we note that while REIT characteristics are included throughout these analyses, their coefficient estimates have been suppressed for ease of presentation.</w:t>
      </w:r>
    </w:p>
    <w:p w14:paraId="4D9BC44F" w14:textId="593C6074" w:rsidR="00B87767" w:rsidRPr="00B87767" w:rsidRDefault="00B87767" w:rsidP="00B678D5">
      <w:pPr>
        <w:spacing w:after="0"/>
      </w:pPr>
      <w:r w:rsidRPr="00B87767">
        <w:t>7 Table</w:t>
      </w:r>
      <w:r w:rsidR="00B678D5">
        <w:t xml:space="preserve">. </w:t>
      </w:r>
      <w:r w:rsidRPr="00B87767">
        <w:t>Option moneyness and next week's risk‐adjusted return</w:t>
      </w:r>
    </w:p>
    <w:tbl>
      <w:tblPr>
        <w:tblStyle w:val="TableGrid"/>
        <w:tblW w:w="5000" w:type="pct"/>
        <w:tblLook w:val="04A0" w:firstRow="1" w:lastRow="0" w:firstColumn="1" w:lastColumn="0" w:noHBand="0" w:noVBand="1"/>
      </w:tblPr>
      <w:tblGrid>
        <w:gridCol w:w="4473"/>
        <w:gridCol w:w="2377"/>
        <w:gridCol w:w="1611"/>
        <w:gridCol w:w="1609"/>
      </w:tblGrid>
      <w:tr w:rsidR="00B87767" w:rsidRPr="00B87767" w14:paraId="3FF85ACB" w14:textId="77777777" w:rsidTr="00B678D5">
        <w:tc>
          <w:tcPr>
            <w:tcW w:w="2221" w:type="pct"/>
            <w:hideMark/>
          </w:tcPr>
          <w:p w14:paraId="6BC6FB9D" w14:textId="77777777" w:rsidR="00B87767" w:rsidRPr="00B87767" w:rsidRDefault="00B87767" w:rsidP="00B87767"/>
        </w:tc>
        <w:tc>
          <w:tcPr>
            <w:tcW w:w="1180" w:type="pct"/>
            <w:hideMark/>
          </w:tcPr>
          <w:p w14:paraId="4BAFABF9" w14:textId="77777777" w:rsidR="00B87767" w:rsidRPr="00B87767" w:rsidRDefault="00B87767" w:rsidP="00B87767">
            <w:pPr>
              <w:rPr>
                <w:b/>
                <w:bCs/>
              </w:rPr>
            </w:pPr>
            <w:r w:rsidRPr="00B87767">
              <w:rPr>
                <w:b/>
                <w:bCs/>
              </w:rPr>
              <w:t>1</w:t>
            </w:r>
          </w:p>
        </w:tc>
        <w:tc>
          <w:tcPr>
            <w:tcW w:w="800" w:type="pct"/>
            <w:hideMark/>
          </w:tcPr>
          <w:p w14:paraId="2D6545B3" w14:textId="77777777" w:rsidR="00B87767" w:rsidRPr="00B87767" w:rsidRDefault="00B87767" w:rsidP="00B87767">
            <w:pPr>
              <w:rPr>
                <w:b/>
                <w:bCs/>
              </w:rPr>
            </w:pPr>
            <w:r w:rsidRPr="00B87767">
              <w:rPr>
                <w:b/>
                <w:bCs/>
              </w:rPr>
              <w:t>2</w:t>
            </w:r>
          </w:p>
        </w:tc>
        <w:tc>
          <w:tcPr>
            <w:tcW w:w="800" w:type="pct"/>
            <w:hideMark/>
          </w:tcPr>
          <w:p w14:paraId="212FC07E" w14:textId="77777777" w:rsidR="00B87767" w:rsidRPr="00B87767" w:rsidRDefault="00B87767" w:rsidP="00B87767">
            <w:pPr>
              <w:rPr>
                <w:b/>
                <w:bCs/>
              </w:rPr>
            </w:pPr>
            <w:r w:rsidRPr="00B87767">
              <w:rPr>
                <w:b/>
                <w:bCs/>
              </w:rPr>
              <w:t>3</w:t>
            </w:r>
          </w:p>
        </w:tc>
      </w:tr>
      <w:tr w:rsidR="00B87767" w:rsidRPr="00B87767" w14:paraId="13ED3856" w14:textId="77777777" w:rsidTr="00B678D5">
        <w:tc>
          <w:tcPr>
            <w:tcW w:w="2221" w:type="pct"/>
            <w:hideMark/>
          </w:tcPr>
          <w:p w14:paraId="35C0005A" w14:textId="77777777" w:rsidR="00B87767" w:rsidRPr="00B87767" w:rsidRDefault="00B87767" w:rsidP="00B87767">
            <w:r w:rsidRPr="00B87767">
              <w:t>OTM O/S</w:t>
            </w:r>
          </w:p>
        </w:tc>
        <w:tc>
          <w:tcPr>
            <w:tcW w:w="1180" w:type="pct"/>
            <w:hideMark/>
          </w:tcPr>
          <w:p w14:paraId="21DA5809" w14:textId="77777777" w:rsidR="00B87767" w:rsidRPr="00B87767" w:rsidRDefault="00B87767" w:rsidP="00B87767">
            <w:r w:rsidRPr="00B87767">
              <w:t>−0.09340001</w:t>
            </w:r>
          </w:p>
        </w:tc>
        <w:tc>
          <w:tcPr>
            <w:tcW w:w="800" w:type="pct"/>
            <w:hideMark/>
          </w:tcPr>
          <w:p w14:paraId="507014DB" w14:textId="77777777" w:rsidR="00B87767" w:rsidRPr="00B87767" w:rsidRDefault="00B87767" w:rsidP="00B87767"/>
        </w:tc>
        <w:tc>
          <w:tcPr>
            <w:tcW w:w="800" w:type="pct"/>
            <w:hideMark/>
          </w:tcPr>
          <w:p w14:paraId="76DCE940" w14:textId="77777777" w:rsidR="00B87767" w:rsidRPr="00B87767" w:rsidRDefault="00B87767" w:rsidP="00B87767"/>
        </w:tc>
      </w:tr>
      <w:tr w:rsidR="00B87767" w:rsidRPr="00B87767" w14:paraId="0541BC8C" w14:textId="77777777" w:rsidTr="00B678D5">
        <w:tc>
          <w:tcPr>
            <w:tcW w:w="2221" w:type="pct"/>
            <w:hideMark/>
          </w:tcPr>
          <w:p w14:paraId="0E96E6EE" w14:textId="77777777" w:rsidR="00B87767" w:rsidRPr="00B87767" w:rsidRDefault="00B87767" w:rsidP="00B87767"/>
        </w:tc>
        <w:tc>
          <w:tcPr>
            <w:tcW w:w="1180" w:type="pct"/>
            <w:hideMark/>
          </w:tcPr>
          <w:p w14:paraId="4E25E7F7" w14:textId="77777777" w:rsidR="00B87767" w:rsidRPr="00B87767" w:rsidRDefault="00B87767" w:rsidP="00B87767">
            <w:r w:rsidRPr="00B87767">
              <w:t>(−2.53)</w:t>
            </w:r>
          </w:p>
        </w:tc>
        <w:tc>
          <w:tcPr>
            <w:tcW w:w="800" w:type="pct"/>
            <w:hideMark/>
          </w:tcPr>
          <w:p w14:paraId="1F40CEB7" w14:textId="77777777" w:rsidR="00B87767" w:rsidRPr="00B87767" w:rsidRDefault="00B87767" w:rsidP="00B87767"/>
        </w:tc>
        <w:tc>
          <w:tcPr>
            <w:tcW w:w="800" w:type="pct"/>
            <w:hideMark/>
          </w:tcPr>
          <w:p w14:paraId="1447101C" w14:textId="77777777" w:rsidR="00B87767" w:rsidRPr="00B87767" w:rsidRDefault="00B87767" w:rsidP="00B87767"/>
        </w:tc>
      </w:tr>
      <w:tr w:rsidR="00B87767" w:rsidRPr="00B87767" w14:paraId="1E2B1327" w14:textId="77777777" w:rsidTr="00B678D5">
        <w:tc>
          <w:tcPr>
            <w:tcW w:w="2221" w:type="pct"/>
            <w:hideMark/>
          </w:tcPr>
          <w:p w14:paraId="45EAE714" w14:textId="77777777" w:rsidR="00B87767" w:rsidRPr="00B87767" w:rsidRDefault="00B87767" w:rsidP="00B87767">
            <w:r w:rsidRPr="00B87767">
              <w:t>ATM O/S</w:t>
            </w:r>
          </w:p>
        </w:tc>
        <w:tc>
          <w:tcPr>
            <w:tcW w:w="1180" w:type="pct"/>
            <w:hideMark/>
          </w:tcPr>
          <w:p w14:paraId="5FAFC826" w14:textId="77777777" w:rsidR="00B87767" w:rsidRPr="00B87767" w:rsidRDefault="00B87767" w:rsidP="00B87767"/>
        </w:tc>
        <w:tc>
          <w:tcPr>
            <w:tcW w:w="800" w:type="pct"/>
            <w:hideMark/>
          </w:tcPr>
          <w:p w14:paraId="759E4A7E" w14:textId="77777777" w:rsidR="00B87767" w:rsidRPr="00B87767" w:rsidRDefault="00B87767" w:rsidP="00B87767">
            <w:r w:rsidRPr="00B87767">
              <w:t>−0.0162</w:t>
            </w:r>
          </w:p>
        </w:tc>
        <w:tc>
          <w:tcPr>
            <w:tcW w:w="800" w:type="pct"/>
            <w:hideMark/>
          </w:tcPr>
          <w:p w14:paraId="549CCB2B" w14:textId="77777777" w:rsidR="00B87767" w:rsidRPr="00B87767" w:rsidRDefault="00B87767" w:rsidP="00B87767"/>
        </w:tc>
      </w:tr>
      <w:tr w:rsidR="00B87767" w:rsidRPr="00B87767" w14:paraId="35B40749" w14:textId="77777777" w:rsidTr="00B678D5">
        <w:tc>
          <w:tcPr>
            <w:tcW w:w="2221" w:type="pct"/>
            <w:hideMark/>
          </w:tcPr>
          <w:p w14:paraId="758A9389" w14:textId="77777777" w:rsidR="00B87767" w:rsidRPr="00B87767" w:rsidRDefault="00B87767" w:rsidP="00B87767"/>
        </w:tc>
        <w:tc>
          <w:tcPr>
            <w:tcW w:w="1180" w:type="pct"/>
            <w:hideMark/>
          </w:tcPr>
          <w:p w14:paraId="604ADCD6" w14:textId="77777777" w:rsidR="00B87767" w:rsidRPr="00B87767" w:rsidRDefault="00B87767" w:rsidP="00B87767"/>
        </w:tc>
        <w:tc>
          <w:tcPr>
            <w:tcW w:w="800" w:type="pct"/>
            <w:hideMark/>
          </w:tcPr>
          <w:p w14:paraId="3306F780" w14:textId="77777777" w:rsidR="00B87767" w:rsidRPr="00B87767" w:rsidRDefault="00B87767" w:rsidP="00B87767">
            <w:r w:rsidRPr="00B87767">
              <w:t>(−0.63)</w:t>
            </w:r>
          </w:p>
        </w:tc>
        <w:tc>
          <w:tcPr>
            <w:tcW w:w="800" w:type="pct"/>
            <w:hideMark/>
          </w:tcPr>
          <w:p w14:paraId="2D51C9B6" w14:textId="77777777" w:rsidR="00B87767" w:rsidRPr="00B87767" w:rsidRDefault="00B87767" w:rsidP="00B87767"/>
        </w:tc>
      </w:tr>
      <w:tr w:rsidR="00B87767" w:rsidRPr="00B87767" w14:paraId="359C98F2" w14:textId="77777777" w:rsidTr="00B678D5">
        <w:tc>
          <w:tcPr>
            <w:tcW w:w="2221" w:type="pct"/>
            <w:hideMark/>
          </w:tcPr>
          <w:p w14:paraId="56884FE3" w14:textId="77777777" w:rsidR="00B87767" w:rsidRPr="00B87767" w:rsidRDefault="00B87767" w:rsidP="00B87767">
            <w:r w:rsidRPr="00B87767">
              <w:t>ITM O/S</w:t>
            </w:r>
          </w:p>
        </w:tc>
        <w:tc>
          <w:tcPr>
            <w:tcW w:w="1180" w:type="pct"/>
            <w:hideMark/>
          </w:tcPr>
          <w:p w14:paraId="466DA589" w14:textId="77777777" w:rsidR="00B87767" w:rsidRPr="00B87767" w:rsidRDefault="00B87767" w:rsidP="00B87767"/>
        </w:tc>
        <w:tc>
          <w:tcPr>
            <w:tcW w:w="800" w:type="pct"/>
            <w:hideMark/>
          </w:tcPr>
          <w:p w14:paraId="77744C16" w14:textId="77777777" w:rsidR="00B87767" w:rsidRPr="00B87767" w:rsidRDefault="00B87767" w:rsidP="00B87767"/>
        </w:tc>
        <w:tc>
          <w:tcPr>
            <w:tcW w:w="800" w:type="pct"/>
            <w:hideMark/>
          </w:tcPr>
          <w:p w14:paraId="4397E798" w14:textId="77777777" w:rsidR="00B87767" w:rsidRPr="00B87767" w:rsidRDefault="00B87767" w:rsidP="00B87767">
            <w:r w:rsidRPr="00B87767">
              <w:t>−0.0243</w:t>
            </w:r>
          </w:p>
        </w:tc>
      </w:tr>
      <w:tr w:rsidR="00B87767" w:rsidRPr="00B87767" w14:paraId="1C0B96CD" w14:textId="77777777" w:rsidTr="00B678D5">
        <w:tc>
          <w:tcPr>
            <w:tcW w:w="2221" w:type="pct"/>
            <w:hideMark/>
          </w:tcPr>
          <w:p w14:paraId="53A456E0" w14:textId="77777777" w:rsidR="00B87767" w:rsidRPr="00B87767" w:rsidRDefault="00B87767" w:rsidP="00B87767"/>
        </w:tc>
        <w:tc>
          <w:tcPr>
            <w:tcW w:w="1180" w:type="pct"/>
            <w:hideMark/>
          </w:tcPr>
          <w:p w14:paraId="62A5BCD8" w14:textId="77777777" w:rsidR="00B87767" w:rsidRPr="00B87767" w:rsidRDefault="00B87767" w:rsidP="00B87767"/>
        </w:tc>
        <w:tc>
          <w:tcPr>
            <w:tcW w:w="800" w:type="pct"/>
            <w:hideMark/>
          </w:tcPr>
          <w:p w14:paraId="0B4A92C6" w14:textId="77777777" w:rsidR="00B87767" w:rsidRPr="00B87767" w:rsidRDefault="00B87767" w:rsidP="00B87767"/>
        </w:tc>
        <w:tc>
          <w:tcPr>
            <w:tcW w:w="800" w:type="pct"/>
            <w:hideMark/>
          </w:tcPr>
          <w:p w14:paraId="46ED6369" w14:textId="77777777" w:rsidR="00B87767" w:rsidRPr="00B87767" w:rsidRDefault="00B87767" w:rsidP="00B87767">
            <w:r w:rsidRPr="00B87767">
              <w:t>(−0.74)</w:t>
            </w:r>
          </w:p>
        </w:tc>
      </w:tr>
      <w:tr w:rsidR="00B87767" w:rsidRPr="00B87767" w14:paraId="2B35A6EB" w14:textId="77777777" w:rsidTr="00B678D5">
        <w:tc>
          <w:tcPr>
            <w:tcW w:w="2221" w:type="pct"/>
            <w:hideMark/>
          </w:tcPr>
          <w:p w14:paraId="03A50048" w14:textId="77777777" w:rsidR="00B87767" w:rsidRPr="00B87767" w:rsidRDefault="00B87767" w:rsidP="00B87767">
            <w:r w:rsidRPr="00B87767">
              <w:t>Equity REIT characteristics</w:t>
            </w:r>
          </w:p>
        </w:tc>
        <w:tc>
          <w:tcPr>
            <w:tcW w:w="1180" w:type="pct"/>
            <w:hideMark/>
          </w:tcPr>
          <w:p w14:paraId="6C087A68" w14:textId="77777777" w:rsidR="00B87767" w:rsidRPr="00B87767" w:rsidRDefault="00B87767" w:rsidP="00B87767">
            <w:r w:rsidRPr="00B87767">
              <w:t>Yes</w:t>
            </w:r>
          </w:p>
        </w:tc>
        <w:tc>
          <w:tcPr>
            <w:tcW w:w="800" w:type="pct"/>
            <w:hideMark/>
          </w:tcPr>
          <w:p w14:paraId="1C4CE716" w14:textId="77777777" w:rsidR="00B87767" w:rsidRPr="00B87767" w:rsidRDefault="00B87767" w:rsidP="00B87767">
            <w:r w:rsidRPr="00B87767">
              <w:t>Yes</w:t>
            </w:r>
          </w:p>
        </w:tc>
        <w:tc>
          <w:tcPr>
            <w:tcW w:w="800" w:type="pct"/>
            <w:hideMark/>
          </w:tcPr>
          <w:p w14:paraId="4D4A01D8" w14:textId="77777777" w:rsidR="00B87767" w:rsidRPr="00B87767" w:rsidRDefault="00B87767" w:rsidP="00B87767">
            <w:r w:rsidRPr="00B87767">
              <w:t>Yes</w:t>
            </w:r>
          </w:p>
        </w:tc>
      </w:tr>
      <w:tr w:rsidR="00B87767" w:rsidRPr="00B87767" w14:paraId="38317E07" w14:textId="77777777" w:rsidTr="00B678D5">
        <w:tc>
          <w:tcPr>
            <w:tcW w:w="2221" w:type="pct"/>
            <w:hideMark/>
          </w:tcPr>
          <w:p w14:paraId="44514AFB" w14:textId="77777777" w:rsidR="00B87767" w:rsidRPr="00B87767" w:rsidRDefault="00B87767" w:rsidP="00B87767">
            <w:r w:rsidRPr="00B87767">
              <w:t>Property‐type fixed effects</w:t>
            </w:r>
          </w:p>
        </w:tc>
        <w:tc>
          <w:tcPr>
            <w:tcW w:w="1180" w:type="pct"/>
            <w:hideMark/>
          </w:tcPr>
          <w:p w14:paraId="7DB64F34" w14:textId="77777777" w:rsidR="00B87767" w:rsidRPr="00B87767" w:rsidRDefault="00B87767" w:rsidP="00B87767">
            <w:r w:rsidRPr="00B87767">
              <w:t>Yes</w:t>
            </w:r>
          </w:p>
        </w:tc>
        <w:tc>
          <w:tcPr>
            <w:tcW w:w="800" w:type="pct"/>
            <w:hideMark/>
          </w:tcPr>
          <w:p w14:paraId="56097DCB" w14:textId="77777777" w:rsidR="00B87767" w:rsidRPr="00B87767" w:rsidRDefault="00B87767" w:rsidP="00B87767">
            <w:r w:rsidRPr="00B87767">
              <w:t>Yes</w:t>
            </w:r>
          </w:p>
        </w:tc>
        <w:tc>
          <w:tcPr>
            <w:tcW w:w="800" w:type="pct"/>
            <w:hideMark/>
          </w:tcPr>
          <w:p w14:paraId="452BB0FC" w14:textId="77777777" w:rsidR="00B87767" w:rsidRPr="00B87767" w:rsidRDefault="00B87767" w:rsidP="00B87767">
            <w:r w:rsidRPr="00B87767">
              <w:t>Yes</w:t>
            </w:r>
          </w:p>
        </w:tc>
      </w:tr>
      <w:tr w:rsidR="00B87767" w:rsidRPr="00B87767" w14:paraId="0976F9D7" w14:textId="77777777" w:rsidTr="00B678D5">
        <w:tc>
          <w:tcPr>
            <w:tcW w:w="2221" w:type="pct"/>
            <w:hideMark/>
          </w:tcPr>
          <w:p w14:paraId="5DBC9B26" w14:textId="77777777" w:rsidR="00B87767" w:rsidRPr="00B87767" w:rsidRDefault="00B87767" w:rsidP="00B87767">
            <w:r w:rsidRPr="00B87767">
              <w:t>Time fixed effects</w:t>
            </w:r>
          </w:p>
        </w:tc>
        <w:tc>
          <w:tcPr>
            <w:tcW w:w="1180" w:type="pct"/>
            <w:hideMark/>
          </w:tcPr>
          <w:p w14:paraId="2798DB05" w14:textId="77777777" w:rsidR="00B87767" w:rsidRPr="00B87767" w:rsidRDefault="00B87767" w:rsidP="00B87767">
            <w:r w:rsidRPr="00B87767">
              <w:t>Yes</w:t>
            </w:r>
          </w:p>
        </w:tc>
        <w:tc>
          <w:tcPr>
            <w:tcW w:w="800" w:type="pct"/>
            <w:hideMark/>
          </w:tcPr>
          <w:p w14:paraId="2E171CF8" w14:textId="77777777" w:rsidR="00B87767" w:rsidRPr="00B87767" w:rsidRDefault="00B87767" w:rsidP="00B87767">
            <w:r w:rsidRPr="00B87767">
              <w:t>Yes</w:t>
            </w:r>
          </w:p>
        </w:tc>
        <w:tc>
          <w:tcPr>
            <w:tcW w:w="800" w:type="pct"/>
            <w:hideMark/>
          </w:tcPr>
          <w:p w14:paraId="47BF1AE1" w14:textId="77777777" w:rsidR="00B87767" w:rsidRPr="00B87767" w:rsidRDefault="00B87767" w:rsidP="00B87767">
            <w:r w:rsidRPr="00B87767">
              <w:t>Yes</w:t>
            </w:r>
          </w:p>
        </w:tc>
      </w:tr>
      <w:tr w:rsidR="00B87767" w:rsidRPr="00B87767" w14:paraId="45D4FB2F" w14:textId="77777777" w:rsidTr="00B678D5">
        <w:tc>
          <w:tcPr>
            <w:tcW w:w="2221" w:type="pct"/>
            <w:hideMark/>
          </w:tcPr>
          <w:p w14:paraId="345B6740" w14:textId="77777777" w:rsidR="00B87767" w:rsidRPr="00B87767" w:rsidRDefault="00B87767" w:rsidP="00B87767">
            <w:r w:rsidRPr="00B87767">
              <w:t>Firm fixed effects</w:t>
            </w:r>
          </w:p>
        </w:tc>
        <w:tc>
          <w:tcPr>
            <w:tcW w:w="1180" w:type="pct"/>
            <w:hideMark/>
          </w:tcPr>
          <w:p w14:paraId="3194DA4B" w14:textId="77777777" w:rsidR="00B87767" w:rsidRPr="00B87767" w:rsidRDefault="00B87767" w:rsidP="00B87767">
            <w:r w:rsidRPr="00B87767">
              <w:t>Yes</w:t>
            </w:r>
          </w:p>
        </w:tc>
        <w:tc>
          <w:tcPr>
            <w:tcW w:w="800" w:type="pct"/>
            <w:hideMark/>
          </w:tcPr>
          <w:p w14:paraId="36873322" w14:textId="77777777" w:rsidR="00B87767" w:rsidRPr="00B87767" w:rsidRDefault="00B87767" w:rsidP="00B87767">
            <w:r w:rsidRPr="00B87767">
              <w:t>Yes</w:t>
            </w:r>
          </w:p>
        </w:tc>
        <w:tc>
          <w:tcPr>
            <w:tcW w:w="800" w:type="pct"/>
            <w:hideMark/>
          </w:tcPr>
          <w:p w14:paraId="7BC1688E" w14:textId="77777777" w:rsidR="00B87767" w:rsidRPr="00B87767" w:rsidRDefault="00B87767" w:rsidP="00B87767">
            <w:r w:rsidRPr="00B87767">
              <w:t>Yes</w:t>
            </w:r>
          </w:p>
        </w:tc>
      </w:tr>
      <w:tr w:rsidR="00B87767" w:rsidRPr="00B87767" w14:paraId="3AA60BBE" w14:textId="77777777" w:rsidTr="00B678D5">
        <w:tc>
          <w:tcPr>
            <w:tcW w:w="2221" w:type="pct"/>
            <w:hideMark/>
          </w:tcPr>
          <w:p w14:paraId="16B50D9F" w14:textId="77777777" w:rsidR="00B87767" w:rsidRPr="00B87767" w:rsidRDefault="00B87767" w:rsidP="00B87767">
            <w:r w:rsidRPr="00B87767">
              <w:t>Observations</w:t>
            </w:r>
          </w:p>
        </w:tc>
        <w:tc>
          <w:tcPr>
            <w:tcW w:w="1180" w:type="pct"/>
            <w:hideMark/>
          </w:tcPr>
          <w:p w14:paraId="3AD8548B" w14:textId="77777777" w:rsidR="00B87767" w:rsidRPr="00B87767" w:rsidRDefault="00B87767" w:rsidP="00B87767">
            <w:r w:rsidRPr="00B87767">
              <w:t>11,812</w:t>
            </w:r>
          </w:p>
        </w:tc>
        <w:tc>
          <w:tcPr>
            <w:tcW w:w="800" w:type="pct"/>
            <w:hideMark/>
          </w:tcPr>
          <w:p w14:paraId="183032CA" w14:textId="77777777" w:rsidR="00B87767" w:rsidRPr="00B87767" w:rsidRDefault="00B87767" w:rsidP="00B87767">
            <w:r w:rsidRPr="00B87767">
              <w:t>11,812</w:t>
            </w:r>
          </w:p>
        </w:tc>
        <w:tc>
          <w:tcPr>
            <w:tcW w:w="800" w:type="pct"/>
            <w:hideMark/>
          </w:tcPr>
          <w:p w14:paraId="0C191E24" w14:textId="77777777" w:rsidR="00B87767" w:rsidRPr="00B87767" w:rsidRDefault="00B87767" w:rsidP="00B87767">
            <w:r w:rsidRPr="00B87767">
              <w:t>11,812</w:t>
            </w:r>
          </w:p>
        </w:tc>
      </w:tr>
      <w:tr w:rsidR="00B87767" w:rsidRPr="00B87767" w14:paraId="68CAE5FF" w14:textId="77777777" w:rsidTr="00B678D5">
        <w:tc>
          <w:tcPr>
            <w:tcW w:w="2221" w:type="pct"/>
            <w:hideMark/>
          </w:tcPr>
          <w:p w14:paraId="0F1D4880" w14:textId="77777777" w:rsidR="00B87767" w:rsidRPr="00B87767" w:rsidRDefault="00B87767" w:rsidP="00B87767">
            <w:r w:rsidRPr="00B87767">
              <w:t>Adjusted‐R</w:t>
            </w:r>
            <w:r w:rsidRPr="00B87767">
              <w:rPr>
                <w:vertAlign w:val="superscript"/>
              </w:rPr>
              <w:t>2</w:t>
            </w:r>
          </w:p>
        </w:tc>
        <w:tc>
          <w:tcPr>
            <w:tcW w:w="1180" w:type="pct"/>
            <w:hideMark/>
          </w:tcPr>
          <w:p w14:paraId="71730D1F" w14:textId="77777777" w:rsidR="00B87767" w:rsidRPr="00B87767" w:rsidRDefault="00B87767" w:rsidP="00B87767">
            <w:r w:rsidRPr="00B87767">
              <w:t>0.382</w:t>
            </w:r>
          </w:p>
        </w:tc>
        <w:tc>
          <w:tcPr>
            <w:tcW w:w="800" w:type="pct"/>
            <w:hideMark/>
          </w:tcPr>
          <w:p w14:paraId="65CB480F" w14:textId="77777777" w:rsidR="00B87767" w:rsidRPr="00B87767" w:rsidRDefault="00B87767" w:rsidP="00B87767">
            <w:r w:rsidRPr="00B87767">
              <w:t>0.381</w:t>
            </w:r>
          </w:p>
        </w:tc>
        <w:tc>
          <w:tcPr>
            <w:tcW w:w="800" w:type="pct"/>
            <w:hideMark/>
          </w:tcPr>
          <w:p w14:paraId="42985392" w14:textId="77777777" w:rsidR="00B87767" w:rsidRPr="00B87767" w:rsidRDefault="00B87767" w:rsidP="00B87767">
            <w:r w:rsidRPr="00B87767">
              <w:t>0.381</w:t>
            </w:r>
          </w:p>
        </w:tc>
      </w:tr>
    </w:tbl>
    <w:p w14:paraId="4AE65F4C" w14:textId="4879EC76" w:rsidR="00B87767" w:rsidRDefault="00B87767" w:rsidP="00B678D5">
      <w:pPr>
        <w:pStyle w:val="NoSpacing"/>
      </w:pPr>
      <w:r w:rsidRPr="00B87767">
        <w:rPr>
          <w:i/>
          <w:iCs/>
        </w:rPr>
        <w:t>Notes</w:t>
      </w:r>
      <w:r w:rsidRPr="00B87767">
        <w:t xml:space="preserve">: This table explores whether the trading of options at different moneyness levels are predictive of future risk‐adjusted returns. The dependent variable is the REIT's subsequent week alpha from the Chen, </w:t>
      </w:r>
      <w:proofErr w:type="gramStart"/>
      <w:r w:rsidRPr="00B87767">
        <w:t>Downs</w:t>
      </w:r>
      <w:proofErr w:type="gramEnd"/>
      <w:r w:rsidRPr="00B87767">
        <w:t xml:space="preserve"> and Patterson (2012) five‐factor model. Column 1 examines the predictive power of the relative volume of trades involving out‐of‐the money options. Column 2 looks at the relative volume of at‐the‐money options, while column 3 examines in‐the‐money options. All standard errors are robust to heteroskedasticity, and clustered by firm. </w:t>
      </w:r>
      <w:r w:rsidRPr="00B87767">
        <w:rPr>
          <w:vertAlign w:val="superscript"/>
        </w:rPr>
        <w:t>***</w:t>
      </w:r>
      <w:r w:rsidRPr="00B87767">
        <w:t>, </w:t>
      </w:r>
      <w:r w:rsidRPr="00B87767">
        <w:rPr>
          <w:vertAlign w:val="superscript"/>
        </w:rPr>
        <w:t>**</w:t>
      </w:r>
      <w:r w:rsidRPr="00B87767">
        <w:t> and </w:t>
      </w:r>
      <w:r w:rsidRPr="00B87767">
        <w:rPr>
          <w:vertAlign w:val="superscript"/>
        </w:rPr>
        <w:t>*</w:t>
      </w:r>
      <w:r w:rsidRPr="00B87767">
        <w:t> indicate statistical significance at the 1%, 5% and 10% levels, respectively. Appendix B provides a definition for all variables employed in the analysis.</w:t>
      </w:r>
    </w:p>
    <w:p w14:paraId="5571E500" w14:textId="77777777" w:rsidR="00B678D5" w:rsidRPr="00B87767" w:rsidRDefault="00B678D5" w:rsidP="00B678D5">
      <w:pPr>
        <w:pStyle w:val="NoSpacing"/>
      </w:pPr>
    </w:p>
    <w:p w14:paraId="02E2C386" w14:textId="6745B955" w:rsidR="00B87767" w:rsidRPr="00B678D5" w:rsidRDefault="00B87767" w:rsidP="00B678D5">
      <w:pPr>
        <w:pStyle w:val="Heading4"/>
      </w:pPr>
      <w:r w:rsidRPr="00FD34BF">
        <w:t>Intertemporal variation</w:t>
      </w:r>
    </w:p>
    <w:p w14:paraId="5073A825" w14:textId="77777777" w:rsidR="00B87767" w:rsidRPr="00B87767" w:rsidRDefault="00B87767" w:rsidP="00B87767">
      <w:r w:rsidRPr="00B87767">
        <w:t>As previously documented, the REIT option market experienced unprecedented growth during our sample period. As such, we next investigate whether option volume predictability is influenced by this rapid growth. In doing so, we create three period indicators: precrisis (1996–2006), crisis (2007–2009) and postcrisis (2010–2014). We then include these indicator variables directly in our base model specification, along with the interaction of these terms with our relative option volume metrics. The results of these analyses are present in Table 8.[38] Panel A presents the results from interacting our precrisis indicator variable with our relative option volume metrics. Examining the results, we observe that the interaction term between our precrisis indicator and our option volume metrics are statistically insignificant, while our relative option volume main effect terms remain significantly negative. This suggests return predictability was not differentially more, or less, pronounced in the precrisis era versus later periods. Turning to Panel B, when examining the actual crisis period, we find evidence that return predictability was significantly more pronounced from 2007 to 2009 than in either the pre‐ or postcrisis intervals. Finally, Panel C presents the results of our postcrisis examination. During this era, where REIT option markets enjoy significantly enhanced market breadth and depth, while relative option trading volume continues to significantly forecast future returns, the magnitude of the relation is lower than in the earlier portion of our sample period. That said, we note tests of the joint significance of our focal O/S metrics and their interaction terms reveal the combined effects remain significantly negative, and hence continue to evidence return predictability during this more recent interval. Taken together, while the magnitude of our observed return predictability is shown to vary across time, the underlying economic relation appears to be persistent.</w:t>
      </w:r>
    </w:p>
    <w:p w14:paraId="000683B1" w14:textId="52778418" w:rsidR="00B87767" w:rsidRPr="00B87767" w:rsidRDefault="00B87767" w:rsidP="00B678D5">
      <w:pPr>
        <w:spacing w:after="0"/>
      </w:pPr>
      <w:r w:rsidRPr="00B87767">
        <w:t>8 Table</w:t>
      </w:r>
      <w:r w:rsidR="00B678D5">
        <w:t xml:space="preserve">. </w:t>
      </w:r>
      <w:r w:rsidRPr="00B87767">
        <w:t>Panel regressions: Subsample periods</w:t>
      </w:r>
    </w:p>
    <w:tbl>
      <w:tblPr>
        <w:tblStyle w:val="TableGrid"/>
        <w:tblW w:w="5000" w:type="pct"/>
        <w:tblLook w:val="04A0" w:firstRow="1" w:lastRow="0" w:firstColumn="1" w:lastColumn="0" w:noHBand="0" w:noVBand="1"/>
      </w:tblPr>
      <w:tblGrid>
        <w:gridCol w:w="3364"/>
        <w:gridCol w:w="1676"/>
        <w:gridCol w:w="1676"/>
        <w:gridCol w:w="1676"/>
        <w:gridCol w:w="1678"/>
      </w:tblGrid>
      <w:tr w:rsidR="00B678D5" w:rsidRPr="00B87767" w14:paraId="2370ACC3" w14:textId="77777777" w:rsidTr="00B678D5">
        <w:tc>
          <w:tcPr>
            <w:tcW w:w="1670" w:type="pct"/>
          </w:tcPr>
          <w:p w14:paraId="6EABCF96" w14:textId="54D32ED9" w:rsidR="00B678D5" w:rsidRPr="00B87767" w:rsidRDefault="00B678D5" w:rsidP="00B87767">
            <w:pPr>
              <w:rPr>
                <w:b/>
                <w:bCs/>
              </w:rPr>
            </w:pPr>
            <w:r w:rsidRPr="00B87767">
              <w:rPr>
                <w:b/>
                <w:bCs/>
              </w:rPr>
              <w:t>Panel A</w:t>
            </w:r>
          </w:p>
        </w:tc>
        <w:tc>
          <w:tcPr>
            <w:tcW w:w="832" w:type="pct"/>
          </w:tcPr>
          <w:p w14:paraId="50479A83" w14:textId="77777777" w:rsidR="00B678D5" w:rsidRPr="00B87767" w:rsidRDefault="00B678D5" w:rsidP="00B87767">
            <w:pPr>
              <w:rPr>
                <w:b/>
                <w:bCs/>
              </w:rPr>
            </w:pPr>
          </w:p>
        </w:tc>
        <w:tc>
          <w:tcPr>
            <w:tcW w:w="832" w:type="pct"/>
          </w:tcPr>
          <w:p w14:paraId="65FF7884" w14:textId="77777777" w:rsidR="00B678D5" w:rsidRPr="00B87767" w:rsidRDefault="00B678D5" w:rsidP="00B87767">
            <w:pPr>
              <w:rPr>
                <w:b/>
                <w:bCs/>
              </w:rPr>
            </w:pPr>
          </w:p>
        </w:tc>
        <w:tc>
          <w:tcPr>
            <w:tcW w:w="832" w:type="pct"/>
          </w:tcPr>
          <w:p w14:paraId="14BF537F" w14:textId="77777777" w:rsidR="00B678D5" w:rsidRPr="00B87767" w:rsidRDefault="00B678D5" w:rsidP="00B87767">
            <w:pPr>
              <w:rPr>
                <w:b/>
                <w:bCs/>
              </w:rPr>
            </w:pPr>
          </w:p>
        </w:tc>
        <w:tc>
          <w:tcPr>
            <w:tcW w:w="833" w:type="pct"/>
          </w:tcPr>
          <w:p w14:paraId="0AF2E610" w14:textId="77777777" w:rsidR="00B678D5" w:rsidRPr="00B87767" w:rsidRDefault="00B678D5" w:rsidP="00B87767">
            <w:pPr>
              <w:rPr>
                <w:b/>
                <w:bCs/>
              </w:rPr>
            </w:pPr>
          </w:p>
        </w:tc>
      </w:tr>
      <w:tr w:rsidR="00B87767" w:rsidRPr="00B87767" w14:paraId="040A5966" w14:textId="77777777" w:rsidTr="00B678D5">
        <w:tc>
          <w:tcPr>
            <w:tcW w:w="1670" w:type="pct"/>
            <w:hideMark/>
          </w:tcPr>
          <w:p w14:paraId="669854B9" w14:textId="77777777" w:rsidR="00B87767" w:rsidRPr="00B87767" w:rsidRDefault="00B87767" w:rsidP="00B87767">
            <w:pPr>
              <w:rPr>
                <w:b/>
                <w:bCs/>
              </w:rPr>
            </w:pPr>
          </w:p>
        </w:tc>
        <w:tc>
          <w:tcPr>
            <w:tcW w:w="832" w:type="pct"/>
            <w:hideMark/>
          </w:tcPr>
          <w:p w14:paraId="7CF71877" w14:textId="77777777" w:rsidR="00B87767" w:rsidRPr="00B87767" w:rsidRDefault="00B87767" w:rsidP="00B87767">
            <w:pPr>
              <w:rPr>
                <w:b/>
                <w:bCs/>
              </w:rPr>
            </w:pPr>
            <w:r w:rsidRPr="00B87767">
              <w:rPr>
                <w:b/>
                <w:bCs/>
              </w:rPr>
              <w:t>1</w:t>
            </w:r>
          </w:p>
        </w:tc>
        <w:tc>
          <w:tcPr>
            <w:tcW w:w="832" w:type="pct"/>
            <w:hideMark/>
          </w:tcPr>
          <w:p w14:paraId="2E729693" w14:textId="77777777" w:rsidR="00B87767" w:rsidRPr="00B87767" w:rsidRDefault="00B87767" w:rsidP="00B87767">
            <w:pPr>
              <w:rPr>
                <w:b/>
                <w:bCs/>
              </w:rPr>
            </w:pPr>
            <w:r w:rsidRPr="00B87767">
              <w:rPr>
                <w:b/>
                <w:bCs/>
              </w:rPr>
              <w:t>2</w:t>
            </w:r>
          </w:p>
        </w:tc>
        <w:tc>
          <w:tcPr>
            <w:tcW w:w="832" w:type="pct"/>
            <w:hideMark/>
          </w:tcPr>
          <w:p w14:paraId="7D075D4A" w14:textId="77777777" w:rsidR="00B87767" w:rsidRPr="00B87767" w:rsidRDefault="00B87767" w:rsidP="00B87767">
            <w:pPr>
              <w:rPr>
                <w:b/>
                <w:bCs/>
              </w:rPr>
            </w:pPr>
            <w:r w:rsidRPr="00B87767">
              <w:rPr>
                <w:b/>
                <w:bCs/>
              </w:rPr>
              <w:t>3</w:t>
            </w:r>
          </w:p>
        </w:tc>
        <w:tc>
          <w:tcPr>
            <w:tcW w:w="833" w:type="pct"/>
            <w:hideMark/>
          </w:tcPr>
          <w:p w14:paraId="1E92E28F" w14:textId="77777777" w:rsidR="00B87767" w:rsidRPr="00B87767" w:rsidRDefault="00B87767" w:rsidP="00B87767">
            <w:pPr>
              <w:rPr>
                <w:b/>
                <w:bCs/>
              </w:rPr>
            </w:pPr>
            <w:r w:rsidRPr="00B87767">
              <w:rPr>
                <w:b/>
                <w:bCs/>
              </w:rPr>
              <w:t>4</w:t>
            </w:r>
          </w:p>
        </w:tc>
      </w:tr>
      <w:tr w:rsidR="00B87767" w:rsidRPr="00B87767" w14:paraId="6D28A3AC" w14:textId="77777777" w:rsidTr="00B678D5">
        <w:tc>
          <w:tcPr>
            <w:tcW w:w="1670" w:type="pct"/>
            <w:hideMark/>
          </w:tcPr>
          <w:p w14:paraId="1C14628B" w14:textId="77777777" w:rsidR="00B87767" w:rsidRPr="00B87767" w:rsidRDefault="00B87767" w:rsidP="00B87767">
            <w:r w:rsidRPr="00B87767">
              <w:t>O/S</w:t>
            </w:r>
          </w:p>
        </w:tc>
        <w:tc>
          <w:tcPr>
            <w:tcW w:w="832" w:type="pct"/>
            <w:hideMark/>
          </w:tcPr>
          <w:p w14:paraId="551522B8" w14:textId="77777777" w:rsidR="00B87767" w:rsidRPr="00B87767" w:rsidRDefault="00B87767" w:rsidP="00B87767">
            <w:r w:rsidRPr="00B87767">
              <w:t>−0.15550001</w:t>
            </w:r>
          </w:p>
        </w:tc>
        <w:tc>
          <w:tcPr>
            <w:tcW w:w="832" w:type="pct"/>
            <w:hideMark/>
          </w:tcPr>
          <w:p w14:paraId="26E1DDD6" w14:textId="77777777" w:rsidR="00B87767" w:rsidRPr="00B87767" w:rsidRDefault="00B87767" w:rsidP="00B87767"/>
        </w:tc>
        <w:tc>
          <w:tcPr>
            <w:tcW w:w="832" w:type="pct"/>
            <w:hideMark/>
          </w:tcPr>
          <w:p w14:paraId="42083149" w14:textId="77777777" w:rsidR="00B87767" w:rsidRPr="00B87767" w:rsidRDefault="00B87767" w:rsidP="00B87767">
            <w:r w:rsidRPr="00B87767">
              <w:t>−0.16610001</w:t>
            </w:r>
          </w:p>
        </w:tc>
        <w:tc>
          <w:tcPr>
            <w:tcW w:w="833" w:type="pct"/>
            <w:hideMark/>
          </w:tcPr>
          <w:p w14:paraId="4F578F7E" w14:textId="77777777" w:rsidR="00B87767" w:rsidRPr="00B87767" w:rsidRDefault="00B87767" w:rsidP="00B87767"/>
        </w:tc>
      </w:tr>
      <w:tr w:rsidR="00B87767" w:rsidRPr="00B87767" w14:paraId="04670F08" w14:textId="77777777" w:rsidTr="00B678D5">
        <w:tc>
          <w:tcPr>
            <w:tcW w:w="1670" w:type="pct"/>
            <w:hideMark/>
          </w:tcPr>
          <w:p w14:paraId="4B1BE197" w14:textId="77777777" w:rsidR="00B87767" w:rsidRPr="00B87767" w:rsidRDefault="00B87767" w:rsidP="00B87767"/>
        </w:tc>
        <w:tc>
          <w:tcPr>
            <w:tcW w:w="832" w:type="pct"/>
            <w:hideMark/>
          </w:tcPr>
          <w:p w14:paraId="07AA2B1C" w14:textId="77777777" w:rsidR="00B87767" w:rsidRPr="00B87767" w:rsidRDefault="00B87767" w:rsidP="00B87767">
            <w:r w:rsidRPr="00B87767">
              <w:t>(−4.18)</w:t>
            </w:r>
          </w:p>
        </w:tc>
        <w:tc>
          <w:tcPr>
            <w:tcW w:w="832" w:type="pct"/>
            <w:hideMark/>
          </w:tcPr>
          <w:p w14:paraId="26448F11" w14:textId="77777777" w:rsidR="00B87767" w:rsidRPr="00B87767" w:rsidRDefault="00B87767" w:rsidP="00B87767"/>
        </w:tc>
        <w:tc>
          <w:tcPr>
            <w:tcW w:w="832" w:type="pct"/>
            <w:hideMark/>
          </w:tcPr>
          <w:p w14:paraId="2F313400" w14:textId="77777777" w:rsidR="00B87767" w:rsidRPr="00B87767" w:rsidRDefault="00B87767" w:rsidP="00B87767">
            <w:r w:rsidRPr="00B87767">
              <w:t>(−4.06)</w:t>
            </w:r>
          </w:p>
        </w:tc>
        <w:tc>
          <w:tcPr>
            <w:tcW w:w="833" w:type="pct"/>
            <w:hideMark/>
          </w:tcPr>
          <w:p w14:paraId="0DA4C004" w14:textId="77777777" w:rsidR="00B87767" w:rsidRPr="00B87767" w:rsidRDefault="00B87767" w:rsidP="00B87767"/>
        </w:tc>
      </w:tr>
      <w:tr w:rsidR="00B87767" w:rsidRPr="00B87767" w14:paraId="1264F916" w14:textId="77777777" w:rsidTr="00B678D5">
        <w:tc>
          <w:tcPr>
            <w:tcW w:w="1670" w:type="pct"/>
            <w:hideMark/>
          </w:tcPr>
          <w:p w14:paraId="00B85484" w14:textId="77777777" w:rsidR="00B87767" w:rsidRPr="00B87767" w:rsidRDefault="00B87767" w:rsidP="00B87767">
            <w:r w:rsidRPr="00B87767">
              <w:t>Δ(O/S)</w:t>
            </w:r>
          </w:p>
        </w:tc>
        <w:tc>
          <w:tcPr>
            <w:tcW w:w="832" w:type="pct"/>
            <w:hideMark/>
          </w:tcPr>
          <w:p w14:paraId="3A8EFEAE" w14:textId="77777777" w:rsidR="00B87767" w:rsidRPr="00B87767" w:rsidRDefault="00B87767" w:rsidP="00B87767"/>
        </w:tc>
        <w:tc>
          <w:tcPr>
            <w:tcW w:w="832" w:type="pct"/>
            <w:hideMark/>
          </w:tcPr>
          <w:p w14:paraId="1ACD31EE" w14:textId="77777777" w:rsidR="00B87767" w:rsidRPr="00B87767" w:rsidRDefault="00B87767" w:rsidP="00B87767">
            <w:r w:rsidRPr="00B87767">
              <w:t>−0.16480001</w:t>
            </w:r>
          </w:p>
        </w:tc>
        <w:tc>
          <w:tcPr>
            <w:tcW w:w="832" w:type="pct"/>
            <w:hideMark/>
          </w:tcPr>
          <w:p w14:paraId="4D0138CC" w14:textId="77777777" w:rsidR="00B87767" w:rsidRPr="00B87767" w:rsidRDefault="00B87767" w:rsidP="00B87767"/>
        </w:tc>
        <w:tc>
          <w:tcPr>
            <w:tcW w:w="833" w:type="pct"/>
            <w:hideMark/>
          </w:tcPr>
          <w:p w14:paraId="42ECD2EF" w14:textId="77777777" w:rsidR="00B87767" w:rsidRPr="00B87767" w:rsidRDefault="00B87767" w:rsidP="00B87767">
            <w:r w:rsidRPr="00B87767">
              <w:t>−0.17440001</w:t>
            </w:r>
          </w:p>
        </w:tc>
      </w:tr>
      <w:tr w:rsidR="00B87767" w:rsidRPr="00B87767" w14:paraId="709915B3" w14:textId="77777777" w:rsidTr="00B678D5">
        <w:tc>
          <w:tcPr>
            <w:tcW w:w="1670" w:type="pct"/>
            <w:hideMark/>
          </w:tcPr>
          <w:p w14:paraId="46B487CD" w14:textId="77777777" w:rsidR="00B87767" w:rsidRPr="00B87767" w:rsidRDefault="00B87767" w:rsidP="00B87767"/>
        </w:tc>
        <w:tc>
          <w:tcPr>
            <w:tcW w:w="832" w:type="pct"/>
            <w:hideMark/>
          </w:tcPr>
          <w:p w14:paraId="16CA8FE7" w14:textId="77777777" w:rsidR="00B87767" w:rsidRPr="00B87767" w:rsidRDefault="00B87767" w:rsidP="00B87767"/>
        </w:tc>
        <w:tc>
          <w:tcPr>
            <w:tcW w:w="832" w:type="pct"/>
            <w:hideMark/>
          </w:tcPr>
          <w:p w14:paraId="73FF4EE1" w14:textId="77777777" w:rsidR="00B87767" w:rsidRPr="00B87767" w:rsidRDefault="00B87767" w:rsidP="00B87767">
            <w:r w:rsidRPr="00B87767">
              <w:t>(−4.19)</w:t>
            </w:r>
          </w:p>
        </w:tc>
        <w:tc>
          <w:tcPr>
            <w:tcW w:w="832" w:type="pct"/>
            <w:hideMark/>
          </w:tcPr>
          <w:p w14:paraId="24821642" w14:textId="77777777" w:rsidR="00B87767" w:rsidRPr="00B87767" w:rsidRDefault="00B87767" w:rsidP="00B87767"/>
        </w:tc>
        <w:tc>
          <w:tcPr>
            <w:tcW w:w="833" w:type="pct"/>
            <w:hideMark/>
          </w:tcPr>
          <w:p w14:paraId="2D9CBA05" w14:textId="77777777" w:rsidR="00B87767" w:rsidRPr="00B87767" w:rsidRDefault="00B87767" w:rsidP="00B87767">
            <w:r w:rsidRPr="00B87767">
              <w:t>(−3.92)</w:t>
            </w:r>
          </w:p>
        </w:tc>
      </w:tr>
      <w:tr w:rsidR="00B87767" w:rsidRPr="00B87767" w14:paraId="5469B5C4" w14:textId="77777777" w:rsidTr="00B678D5">
        <w:tc>
          <w:tcPr>
            <w:tcW w:w="1670" w:type="pct"/>
            <w:hideMark/>
          </w:tcPr>
          <w:p w14:paraId="3BE26399" w14:textId="77777777" w:rsidR="00B87767" w:rsidRPr="00B87767" w:rsidRDefault="00B87767" w:rsidP="00B87767">
            <w:r w:rsidRPr="00B87767">
              <w:t>AVG(O/S)</w:t>
            </w:r>
          </w:p>
        </w:tc>
        <w:tc>
          <w:tcPr>
            <w:tcW w:w="832" w:type="pct"/>
            <w:hideMark/>
          </w:tcPr>
          <w:p w14:paraId="7713A9E3" w14:textId="77777777" w:rsidR="00B87767" w:rsidRPr="00B87767" w:rsidRDefault="00B87767" w:rsidP="00B87767"/>
        </w:tc>
        <w:tc>
          <w:tcPr>
            <w:tcW w:w="832" w:type="pct"/>
            <w:hideMark/>
          </w:tcPr>
          <w:p w14:paraId="48696A57" w14:textId="77777777" w:rsidR="00B87767" w:rsidRPr="00B87767" w:rsidRDefault="00B87767" w:rsidP="00B87767">
            <w:r w:rsidRPr="00B87767">
              <w:t>−0.12330001</w:t>
            </w:r>
          </w:p>
        </w:tc>
        <w:tc>
          <w:tcPr>
            <w:tcW w:w="832" w:type="pct"/>
            <w:hideMark/>
          </w:tcPr>
          <w:p w14:paraId="0F2175A2" w14:textId="77777777" w:rsidR="00B87767" w:rsidRPr="00B87767" w:rsidRDefault="00B87767" w:rsidP="00B87767"/>
        </w:tc>
        <w:tc>
          <w:tcPr>
            <w:tcW w:w="833" w:type="pct"/>
            <w:hideMark/>
          </w:tcPr>
          <w:p w14:paraId="11AA7C28" w14:textId="77777777" w:rsidR="00B87767" w:rsidRPr="00B87767" w:rsidRDefault="00B87767" w:rsidP="00B87767">
            <w:r w:rsidRPr="00B87767">
              <w:t>−0.13510001</w:t>
            </w:r>
          </w:p>
        </w:tc>
      </w:tr>
      <w:tr w:rsidR="00B87767" w:rsidRPr="00B87767" w14:paraId="43F3F5A7" w14:textId="77777777" w:rsidTr="00B678D5">
        <w:tc>
          <w:tcPr>
            <w:tcW w:w="1670" w:type="pct"/>
            <w:hideMark/>
          </w:tcPr>
          <w:p w14:paraId="766EF29F" w14:textId="77777777" w:rsidR="00B87767" w:rsidRPr="00B87767" w:rsidRDefault="00B87767" w:rsidP="00B87767"/>
        </w:tc>
        <w:tc>
          <w:tcPr>
            <w:tcW w:w="832" w:type="pct"/>
            <w:hideMark/>
          </w:tcPr>
          <w:p w14:paraId="195EB679" w14:textId="77777777" w:rsidR="00B87767" w:rsidRPr="00B87767" w:rsidRDefault="00B87767" w:rsidP="00B87767"/>
        </w:tc>
        <w:tc>
          <w:tcPr>
            <w:tcW w:w="832" w:type="pct"/>
            <w:hideMark/>
          </w:tcPr>
          <w:p w14:paraId="618B0B68" w14:textId="77777777" w:rsidR="00B87767" w:rsidRPr="00B87767" w:rsidRDefault="00B87767" w:rsidP="00B87767">
            <w:r w:rsidRPr="00B87767">
              <w:t>(−2.36)</w:t>
            </w:r>
          </w:p>
        </w:tc>
        <w:tc>
          <w:tcPr>
            <w:tcW w:w="832" w:type="pct"/>
            <w:hideMark/>
          </w:tcPr>
          <w:p w14:paraId="2E41919D" w14:textId="77777777" w:rsidR="00B87767" w:rsidRPr="00B87767" w:rsidRDefault="00B87767" w:rsidP="00B87767"/>
        </w:tc>
        <w:tc>
          <w:tcPr>
            <w:tcW w:w="833" w:type="pct"/>
            <w:hideMark/>
          </w:tcPr>
          <w:p w14:paraId="247BFF0A" w14:textId="77777777" w:rsidR="00B87767" w:rsidRPr="00B87767" w:rsidRDefault="00B87767" w:rsidP="00B87767">
            <w:r w:rsidRPr="00B87767">
              <w:t>(−2.39)</w:t>
            </w:r>
          </w:p>
        </w:tc>
      </w:tr>
      <w:tr w:rsidR="00B87767" w:rsidRPr="00B87767" w14:paraId="4A5AFB47" w14:textId="77777777" w:rsidTr="00B678D5">
        <w:tc>
          <w:tcPr>
            <w:tcW w:w="1670" w:type="pct"/>
            <w:hideMark/>
          </w:tcPr>
          <w:p w14:paraId="0123EB67" w14:textId="77777777" w:rsidR="00B87767" w:rsidRPr="00B87767" w:rsidRDefault="00B87767" w:rsidP="00B87767">
            <w:r w:rsidRPr="00B87767">
              <w:t>O/S 0001 Year&lt; = 2006</w:t>
            </w:r>
          </w:p>
        </w:tc>
        <w:tc>
          <w:tcPr>
            <w:tcW w:w="832" w:type="pct"/>
            <w:hideMark/>
          </w:tcPr>
          <w:p w14:paraId="5A0A78D3" w14:textId="77777777" w:rsidR="00B87767" w:rsidRPr="00B87767" w:rsidRDefault="00B87767" w:rsidP="00B87767"/>
        </w:tc>
        <w:tc>
          <w:tcPr>
            <w:tcW w:w="832" w:type="pct"/>
            <w:hideMark/>
          </w:tcPr>
          <w:p w14:paraId="5ECA2F83" w14:textId="77777777" w:rsidR="00B87767" w:rsidRPr="00B87767" w:rsidRDefault="00B87767" w:rsidP="00B87767"/>
        </w:tc>
        <w:tc>
          <w:tcPr>
            <w:tcW w:w="832" w:type="pct"/>
            <w:hideMark/>
          </w:tcPr>
          <w:p w14:paraId="0D8D995F" w14:textId="77777777" w:rsidR="00B87767" w:rsidRPr="00B87767" w:rsidRDefault="00B87767" w:rsidP="00B87767">
            <w:r w:rsidRPr="00B87767">
              <w:t>0.0781</w:t>
            </w:r>
          </w:p>
        </w:tc>
        <w:tc>
          <w:tcPr>
            <w:tcW w:w="833" w:type="pct"/>
            <w:hideMark/>
          </w:tcPr>
          <w:p w14:paraId="0C4190C1" w14:textId="77777777" w:rsidR="00B87767" w:rsidRPr="00B87767" w:rsidRDefault="00B87767" w:rsidP="00B87767"/>
        </w:tc>
      </w:tr>
      <w:tr w:rsidR="00B87767" w:rsidRPr="00B87767" w14:paraId="1F773617" w14:textId="77777777" w:rsidTr="00B678D5">
        <w:tc>
          <w:tcPr>
            <w:tcW w:w="1670" w:type="pct"/>
            <w:hideMark/>
          </w:tcPr>
          <w:p w14:paraId="1F66B15B" w14:textId="77777777" w:rsidR="00B87767" w:rsidRPr="00B87767" w:rsidRDefault="00B87767" w:rsidP="00B87767"/>
        </w:tc>
        <w:tc>
          <w:tcPr>
            <w:tcW w:w="832" w:type="pct"/>
            <w:hideMark/>
          </w:tcPr>
          <w:p w14:paraId="41AEAC60" w14:textId="77777777" w:rsidR="00B87767" w:rsidRPr="00B87767" w:rsidRDefault="00B87767" w:rsidP="00B87767"/>
        </w:tc>
        <w:tc>
          <w:tcPr>
            <w:tcW w:w="832" w:type="pct"/>
            <w:hideMark/>
          </w:tcPr>
          <w:p w14:paraId="6517C12E" w14:textId="77777777" w:rsidR="00B87767" w:rsidRPr="00B87767" w:rsidRDefault="00B87767" w:rsidP="00B87767"/>
        </w:tc>
        <w:tc>
          <w:tcPr>
            <w:tcW w:w="832" w:type="pct"/>
            <w:hideMark/>
          </w:tcPr>
          <w:p w14:paraId="5B5AE78A" w14:textId="77777777" w:rsidR="00B87767" w:rsidRPr="00B87767" w:rsidRDefault="00B87767" w:rsidP="00B87767">
            <w:r w:rsidRPr="00B87767">
              <w:t>(1.35)</w:t>
            </w:r>
          </w:p>
        </w:tc>
        <w:tc>
          <w:tcPr>
            <w:tcW w:w="833" w:type="pct"/>
            <w:hideMark/>
          </w:tcPr>
          <w:p w14:paraId="49716D34" w14:textId="77777777" w:rsidR="00B87767" w:rsidRPr="00B87767" w:rsidRDefault="00B87767" w:rsidP="00B87767"/>
        </w:tc>
      </w:tr>
      <w:tr w:rsidR="00B87767" w:rsidRPr="00B87767" w14:paraId="2C854FA0" w14:textId="77777777" w:rsidTr="00B678D5">
        <w:tc>
          <w:tcPr>
            <w:tcW w:w="1670" w:type="pct"/>
            <w:hideMark/>
          </w:tcPr>
          <w:p w14:paraId="3B62CDCC" w14:textId="77777777" w:rsidR="00B87767" w:rsidRPr="00B87767" w:rsidRDefault="00B87767" w:rsidP="00B87767">
            <w:r w:rsidRPr="00B87767">
              <w:t>Δ(O/S) 0001 Year&lt; = 2006</w:t>
            </w:r>
          </w:p>
        </w:tc>
        <w:tc>
          <w:tcPr>
            <w:tcW w:w="832" w:type="pct"/>
            <w:hideMark/>
          </w:tcPr>
          <w:p w14:paraId="587DE2D9" w14:textId="77777777" w:rsidR="00B87767" w:rsidRPr="00B87767" w:rsidRDefault="00B87767" w:rsidP="00B87767"/>
        </w:tc>
        <w:tc>
          <w:tcPr>
            <w:tcW w:w="832" w:type="pct"/>
            <w:hideMark/>
          </w:tcPr>
          <w:p w14:paraId="70749391" w14:textId="77777777" w:rsidR="00B87767" w:rsidRPr="00B87767" w:rsidRDefault="00B87767" w:rsidP="00B87767"/>
        </w:tc>
        <w:tc>
          <w:tcPr>
            <w:tcW w:w="832" w:type="pct"/>
            <w:hideMark/>
          </w:tcPr>
          <w:p w14:paraId="434E21BA" w14:textId="77777777" w:rsidR="00B87767" w:rsidRPr="00B87767" w:rsidRDefault="00B87767" w:rsidP="00B87767"/>
        </w:tc>
        <w:tc>
          <w:tcPr>
            <w:tcW w:w="833" w:type="pct"/>
            <w:hideMark/>
          </w:tcPr>
          <w:p w14:paraId="2770C6BF" w14:textId="77777777" w:rsidR="00B87767" w:rsidRPr="00B87767" w:rsidRDefault="00B87767" w:rsidP="00B87767">
            <w:r w:rsidRPr="00B87767">
              <w:t>0.0736</w:t>
            </w:r>
          </w:p>
        </w:tc>
      </w:tr>
      <w:tr w:rsidR="00B87767" w:rsidRPr="00B87767" w14:paraId="4F52CC54" w14:textId="77777777" w:rsidTr="00B678D5">
        <w:tc>
          <w:tcPr>
            <w:tcW w:w="1670" w:type="pct"/>
            <w:hideMark/>
          </w:tcPr>
          <w:p w14:paraId="114C767C" w14:textId="77777777" w:rsidR="00B87767" w:rsidRPr="00B87767" w:rsidRDefault="00B87767" w:rsidP="00B87767"/>
        </w:tc>
        <w:tc>
          <w:tcPr>
            <w:tcW w:w="832" w:type="pct"/>
            <w:hideMark/>
          </w:tcPr>
          <w:p w14:paraId="3D6A1FDB" w14:textId="77777777" w:rsidR="00B87767" w:rsidRPr="00B87767" w:rsidRDefault="00B87767" w:rsidP="00B87767"/>
        </w:tc>
        <w:tc>
          <w:tcPr>
            <w:tcW w:w="832" w:type="pct"/>
            <w:hideMark/>
          </w:tcPr>
          <w:p w14:paraId="2B54DFDD" w14:textId="77777777" w:rsidR="00B87767" w:rsidRPr="00B87767" w:rsidRDefault="00B87767" w:rsidP="00B87767"/>
        </w:tc>
        <w:tc>
          <w:tcPr>
            <w:tcW w:w="832" w:type="pct"/>
            <w:hideMark/>
          </w:tcPr>
          <w:p w14:paraId="721CE9D0" w14:textId="77777777" w:rsidR="00B87767" w:rsidRPr="00B87767" w:rsidRDefault="00B87767" w:rsidP="00B87767"/>
        </w:tc>
        <w:tc>
          <w:tcPr>
            <w:tcW w:w="833" w:type="pct"/>
            <w:hideMark/>
          </w:tcPr>
          <w:p w14:paraId="5A42CA2B" w14:textId="77777777" w:rsidR="00B87767" w:rsidRPr="00B87767" w:rsidRDefault="00B87767" w:rsidP="00B87767">
            <w:r w:rsidRPr="00B87767">
              <w:t>(1.12)</w:t>
            </w:r>
          </w:p>
        </w:tc>
      </w:tr>
      <w:tr w:rsidR="00B87767" w:rsidRPr="00B87767" w14:paraId="53891868" w14:textId="77777777" w:rsidTr="00B678D5">
        <w:tc>
          <w:tcPr>
            <w:tcW w:w="1670" w:type="pct"/>
            <w:hideMark/>
          </w:tcPr>
          <w:p w14:paraId="3675A442" w14:textId="77777777" w:rsidR="00B87767" w:rsidRPr="00B87767" w:rsidRDefault="00B87767" w:rsidP="00B87767">
            <w:r w:rsidRPr="00B87767">
              <w:t>AVG(O/S) 0001 Year&lt; = 2006</w:t>
            </w:r>
          </w:p>
        </w:tc>
        <w:tc>
          <w:tcPr>
            <w:tcW w:w="832" w:type="pct"/>
            <w:hideMark/>
          </w:tcPr>
          <w:p w14:paraId="5A2B4779" w14:textId="77777777" w:rsidR="00B87767" w:rsidRPr="00B87767" w:rsidRDefault="00B87767" w:rsidP="00B87767"/>
        </w:tc>
        <w:tc>
          <w:tcPr>
            <w:tcW w:w="832" w:type="pct"/>
            <w:hideMark/>
          </w:tcPr>
          <w:p w14:paraId="4961E272" w14:textId="77777777" w:rsidR="00B87767" w:rsidRPr="00B87767" w:rsidRDefault="00B87767" w:rsidP="00B87767"/>
        </w:tc>
        <w:tc>
          <w:tcPr>
            <w:tcW w:w="832" w:type="pct"/>
            <w:hideMark/>
          </w:tcPr>
          <w:p w14:paraId="4B39020F" w14:textId="77777777" w:rsidR="00B87767" w:rsidRPr="00B87767" w:rsidRDefault="00B87767" w:rsidP="00B87767"/>
        </w:tc>
        <w:tc>
          <w:tcPr>
            <w:tcW w:w="833" w:type="pct"/>
            <w:hideMark/>
          </w:tcPr>
          <w:p w14:paraId="6510E0B3" w14:textId="77777777" w:rsidR="00B87767" w:rsidRPr="00B87767" w:rsidRDefault="00B87767" w:rsidP="00B87767">
            <w:r w:rsidRPr="00B87767">
              <w:t>0.0920</w:t>
            </w:r>
          </w:p>
        </w:tc>
      </w:tr>
      <w:tr w:rsidR="00B87767" w:rsidRPr="00B87767" w14:paraId="507B41B6" w14:textId="77777777" w:rsidTr="00B678D5">
        <w:tc>
          <w:tcPr>
            <w:tcW w:w="1670" w:type="pct"/>
            <w:hideMark/>
          </w:tcPr>
          <w:p w14:paraId="4D7A1E67" w14:textId="77777777" w:rsidR="00B87767" w:rsidRPr="00B87767" w:rsidRDefault="00B87767" w:rsidP="00B87767"/>
        </w:tc>
        <w:tc>
          <w:tcPr>
            <w:tcW w:w="832" w:type="pct"/>
            <w:hideMark/>
          </w:tcPr>
          <w:p w14:paraId="60ED4057" w14:textId="77777777" w:rsidR="00B87767" w:rsidRPr="00B87767" w:rsidRDefault="00B87767" w:rsidP="00B87767"/>
        </w:tc>
        <w:tc>
          <w:tcPr>
            <w:tcW w:w="832" w:type="pct"/>
            <w:hideMark/>
          </w:tcPr>
          <w:p w14:paraId="08CA2B2A" w14:textId="77777777" w:rsidR="00B87767" w:rsidRPr="00B87767" w:rsidRDefault="00B87767" w:rsidP="00B87767"/>
        </w:tc>
        <w:tc>
          <w:tcPr>
            <w:tcW w:w="832" w:type="pct"/>
            <w:hideMark/>
          </w:tcPr>
          <w:p w14:paraId="4EE6B0C4" w14:textId="77777777" w:rsidR="00B87767" w:rsidRPr="00B87767" w:rsidRDefault="00B87767" w:rsidP="00B87767"/>
        </w:tc>
        <w:tc>
          <w:tcPr>
            <w:tcW w:w="833" w:type="pct"/>
            <w:hideMark/>
          </w:tcPr>
          <w:p w14:paraId="03182620" w14:textId="77777777" w:rsidR="00B87767" w:rsidRPr="00B87767" w:rsidRDefault="00B87767" w:rsidP="00B87767">
            <w:r w:rsidRPr="00B87767">
              <w:t>(1.17)</w:t>
            </w:r>
          </w:p>
        </w:tc>
      </w:tr>
      <w:tr w:rsidR="00B87767" w:rsidRPr="00B87767" w14:paraId="5B94DE96" w14:textId="77777777" w:rsidTr="00B678D5">
        <w:tc>
          <w:tcPr>
            <w:tcW w:w="1670" w:type="pct"/>
            <w:hideMark/>
          </w:tcPr>
          <w:p w14:paraId="2394C3C7" w14:textId="77777777" w:rsidR="00B87767" w:rsidRPr="00B87767" w:rsidRDefault="00B87767" w:rsidP="00B87767">
            <w:r w:rsidRPr="00B87767">
              <w:t>Year&lt; = 2006</w:t>
            </w:r>
          </w:p>
        </w:tc>
        <w:tc>
          <w:tcPr>
            <w:tcW w:w="832" w:type="pct"/>
            <w:hideMark/>
          </w:tcPr>
          <w:p w14:paraId="1D277FEA" w14:textId="77777777" w:rsidR="00B87767" w:rsidRPr="00B87767" w:rsidRDefault="00B87767" w:rsidP="00B87767">
            <w:r w:rsidRPr="00B87767">
              <w:t>−0.0169</w:t>
            </w:r>
          </w:p>
        </w:tc>
        <w:tc>
          <w:tcPr>
            <w:tcW w:w="832" w:type="pct"/>
            <w:hideMark/>
          </w:tcPr>
          <w:p w14:paraId="0F62E696" w14:textId="77777777" w:rsidR="00B87767" w:rsidRPr="00B87767" w:rsidRDefault="00B87767" w:rsidP="00B87767">
            <w:r w:rsidRPr="00B87767">
              <w:t>0.0025</w:t>
            </w:r>
          </w:p>
        </w:tc>
        <w:tc>
          <w:tcPr>
            <w:tcW w:w="832" w:type="pct"/>
            <w:hideMark/>
          </w:tcPr>
          <w:p w14:paraId="6034D345" w14:textId="77777777" w:rsidR="00B87767" w:rsidRPr="00B87767" w:rsidRDefault="00B87767" w:rsidP="00B87767">
            <w:r w:rsidRPr="00B87767">
              <w:t>0.3300</w:t>
            </w:r>
          </w:p>
        </w:tc>
        <w:tc>
          <w:tcPr>
            <w:tcW w:w="833" w:type="pct"/>
            <w:hideMark/>
          </w:tcPr>
          <w:p w14:paraId="6599E28B" w14:textId="77777777" w:rsidR="00B87767" w:rsidRPr="00B87767" w:rsidRDefault="00B87767" w:rsidP="00B87767">
            <w:r w:rsidRPr="00B87767">
              <w:t>0.4138</w:t>
            </w:r>
          </w:p>
        </w:tc>
      </w:tr>
      <w:tr w:rsidR="00B87767" w:rsidRPr="00B87767" w14:paraId="6E7A06EC" w14:textId="77777777" w:rsidTr="00B678D5">
        <w:tc>
          <w:tcPr>
            <w:tcW w:w="1670" w:type="pct"/>
            <w:hideMark/>
          </w:tcPr>
          <w:p w14:paraId="792C1680" w14:textId="77777777" w:rsidR="00B87767" w:rsidRPr="00B87767" w:rsidRDefault="00B87767" w:rsidP="00B87767"/>
        </w:tc>
        <w:tc>
          <w:tcPr>
            <w:tcW w:w="832" w:type="pct"/>
            <w:hideMark/>
          </w:tcPr>
          <w:p w14:paraId="2B682FED" w14:textId="77777777" w:rsidR="00B87767" w:rsidRPr="00B87767" w:rsidRDefault="00B87767" w:rsidP="00B87767">
            <w:r w:rsidRPr="00B87767">
              <w:t>(−0.11)</w:t>
            </w:r>
          </w:p>
        </w:tc>
        <w:tc>
          <w:tcPr>
            <w:tcW w:w="832" w:type="pct"/>
            <w:hideMark/>
          </w:tcPr>
          <w:p w14:paraId="570361A6" w14:textId="77777777" w:rsidR="00B87767" w:rsidRPr="00B87767" w:rsidRDefault="00B87767" w:rsidP="00B87767">
            <w:r w:rsidRPr="00B87767">
              <w:t>(0.02)</w:t>
            </w:r>
          </w:p>
        </w:tc>
        <w:tc>
          <w:tcPr>
            <w:tcW w:w="832" w:type="pct"/>
            <w:hideMark/>
          </w:tcPr>
          <w:p w14:paraId="37C6133E" w14:textId="77777777" w:rsidR="00B87767" w:rsidRPr="00B87767" w:rsidRDefault="00B87767" w:rsidP="00B87767">
            <w:r w:rsidRPr="00B87767">
              <w:t>(1.10)</w:t>
            </w:r>
          </w:p>
        </w:tc>
        <w:tc>
          <w:tcPr>
            <w:tcW w:w="833" w:type="pct"/>
            <w:hideMark/>
          </w:tcPr>
          <w:p w14:paraId="44DD079E" w14:textId="77777777" w:rsidR="00B87767" w:rsidRPr="00B87767" w:rsidRDefault="00B87767" w:rsidP="00B87767">
            <w:r w:rsidRPr="00B87767">
              <w:t>(1.09)</w:t>
            </w:r>
          </w:p>
        </w:tc>
      </w:tr>
      <w:tr w:rsidR="00B87767" w:rsidRPr="00B87767" w14:paraId="0431B409" w14:textId="77777777" w:rsidTr="00B678D5">
        <w:tc>
          <w:tcPr>
            <w:tcW w:w="1670" w:type="pct"/>
            <w:hideMark/>
          </w:tcPr>
          <w:p w14:paraId="5A68735C" w14:textId="77777777" w:rsidR="00B87767" w:rsidRPr="00B87767" w:rsidRDefault="00B87767" w:rsidP="00B87767">
            <w:r w:rsidRPr="00B87767">
              <w:t>Equity REIT characteristics</w:t>
            </w:r>
          </w:p>
        </w:tc>
        <w:tc>
          <w:tcPr>
            <w:tcW w:w="832" w:type="pct"/>
            <w:hideMark/>
          </w:tcPr>
          <w:p w14:paraId="741E725A" w14:textId="77777777" w:rsidR="00B87767" w:rsidRPr="00B87767" w:rsidRDefault="00B87767" w:rsidP="00B87767">
            <w:r w:rsidRPr="00B87767">
              <w:t>Yes</w:t>
            </w:r>
          </w:p>
        </w:tc>
        <w:tc>
          <w:tcPr>
            <w:tcW w:w="832" w:type="pct"/>
            <w:hideMark/>
          </w:tcPr>
          <w:p w14:paraId="4F15D00B" w14:textId="77777777" w:rsidR="00B87767" w:rsidRPr="00B87767" w:rsidRDefault="00B87767" w:rsidP="00B87767">
            <w:r w:rsidRPr="00B87767">
              <w:t>Yes</w:t>
            </w:r>
          </w:p>
        </w:tc>
        <w:tc>
          <w:tcPr>
            <w:tcW w:w="832" w:type="pct"/>
            <w:hideMark/>
          </w:tcPr>
          <w:p w14:paraId="12DB1ED3" w14:textId="77777777" w:rsidR="00B87767" w:rsidRPr="00B87767" w:rsidRDefault="00B87767" w:rsidP="00B87767">
            <w:r w:rsidRPr="00B87767">
              <w:t>Yes</w:t>
            </w:r>
          </w:p>
        </w:tc>
        <w:tc>
          <w:tcPr>
            <w:tcW w:w="833" w:type="pct"/>
            <w:hideMark/>
          </w:tcPr>
          <w:p w14:paraId="7B3A3C8C" w14:textId="77777777" w:rsidR="00B87767" w:rsidRPr="00B87767" w:rsidRDefault="00B87767" w:rsidP="00B87767">
            <w:r w:rsidRPr="00B87767">
              <w:t>Yes</w:t>
            </w:r>
          </w:p>
        </w:tc>
      </w:tr>
      <w:tr w:rsidR="00B87767" w:rsidRPr="00B87767" w14:paraId="19FD10EB" w14:textId="77777777" w:rsidTr="00B678D5">
        <w:tc>
          <w:tcPr>
            <w:tcW w:w="1670" w:type="pct"/>
            <w:hideMark/>
          </w:tcPr>
          <w:p w14:paraId="01D4636A" w14:textId="77777777" w:rsidR="00B87767" w:rsidRPr="00B87767" w:rsidRDefault="00B87767" w:rsidP="00B87767">
            <w:r w:rsidRPr="00B87767">
              <w:t>Property‐type fixed effects</w:t>
            </w:r>
          </w:p>
        </w:tc>
        <w:tc>
          <w:tcPr>
            <w:tcW w:w="832" w:type="pct"/>
            <w:hideMark/>
          </w:tcPr>
          <w:p w14:paraId="4BF67814" w14:textId="77777777" w:rsidR="00B87767" w:rsidRPr="00B87767" w:rsidRDefault="00B87767" w:rsidP="00B87767">
            <w:r w:rsidRPr="00B87767">
              <w:t>Yes</w:t>
            </w:r>
          </w:p>
        </w:tc>
        <w:tc>
          <w:tcPr>
            <w:tcW w:w="832" w:type="pct"/>
            <w:hideMark/>
          </w:tcPr>
          <w:p w14:paraId="4969754D" w14:textId="77777777" w:rsidR="00B87767" w:rsidRPr="00B87767" w:rsidRDefault="00B87767" w:rsidP="00B87767">
            <w:r w:rsidRPr="00B87767">
              <w:t>Yes</w:t>
            </w:r>
          </w:p>
        </w:tc>
        <w:tc>
          <w:tcPr>
            <w:tcW w:w="832" w:type="pct"/>
            <w:hideMark/>
          </w:tcPr>
          <w:p w14:paraId="6DC5FA3D" w14:textId="77777777" w:rsidR="00B87767" w:rsidRPr="00B87767" w:rsidRDefault="00B87767" w:rsidP="00B87767">
            <w:r w:rsidRPr="00B87767">
              <w:t>Yes</w:t>
            </w:r>
          </w:p>
        </w:tc>
        <w:tc>
          <w:tcPr>
            <w:tcW w:w="833" w:type="pct"/>
            <w:hideMark/>
          </w:tcPr>
          <w:p w14:paraId="5F1DEC3F" w14:textId="77777777" w:rsidR="00B87767" w:rsidRPr="00B87767" w:rsidRDefault="00B87767" w:rsidP="00B87767">
            <w:r w:rsidRPr="00B87767">
              <w:t>Yes</w:t>
            </w:r>
          </w:p>
        </w:tc>
      </w:tr>
      <w:tr w:rsidR="00B87767" w:rsidRPr="00B87767" w14:paraId="64A7E56A" w14:textId="77777777" w:rsidTr="00B678D5">
        <w:tc>
          <w:tcPr>
            <w:tcW w:w="1670" w:type="pct"/>
            <w:hideMark/>
          </w:tcPr>
          <w:p w14:paraId="1C7ECDA8" w14:textId="77777777" w:rsidR="00B87767" w:rsidRPr="00B87767" w:rsidRDefault="00B87767" w:rsidP="00B87767">
            <w:r w:rsidRPr="00B87767">
              <w:t>Time fixed effects</w:t>
            </w:r>
          </w:p>
        </w:tc>
        <w:tc>
          <w:tcPr>
            <w:tcW w:w="832" w:type="pct"/>
            <w:hideMark/>
          </w:tcPr>
          <w:p w14:paraId="47A4680B" w14:textId="77777777" w:rsidR="00B87767" w:rsidRPr="00B87767" w:rsidRDefault="00B87767" w:rsidP="00B87767">
            <w:r w:rsidRPr="00B87767">
              <w:t>No</w:t>
            </w:r>
          </w:p>
        </w:tc>
        <w:tc>
          <w:tcPr>
            <w:tcW w:w="832" w:type="pct"/>
            <w:hideMark/>
          </w:tcPr>
          <w:p w14:paraId="093848D0" w14:textId="77777777" w:rsidR="00B87767" w:rsidRPr="00B87767" w:rsidRDefault="00B87767" w:rsidP="00B87767">
            <w:r w:rsidRPr="00B87767">
              <w:t>No</w:t>
            </w:r>
          </w:p>
        </w:tc>
        <w:tc>
          <w:tcPr>
            <w:tcW w:w="832" w:type="pct"/>
            <w:hideMark/>
          </w:tcPr>
          <w:p w14:paraId="4F4E0CBB" w14:textId="77777777" w:rsidR="00B87767" w:rsidRPr="00B87767" w:rsidRDefault="00B87767" w:rsidP="00B87767">
            <w:r w:rsidRPr="00B87767">
              <w:t>No</w:t>
            </w:r>
          </w:p>
        </w:tc>
        <w:tc>
          <w:tcPr>
            <w:tcW w:w="833" w:type="pct"/>
            <w:hideMark/>
          </w:tcPr>
          <w:p w14:paraId="004B527B" w14:textId="77777777" w:rsidR="00B87767" w:rsidRPr="00B87767" w:rsidRDefault="00B87767" w:rsidP="00B87767">
            <w:r w:rsidRPr="00B87767">
              <w:t>No</w:t>
            </w:r>
          </w:p>
        </w:tc>
      </w:tr>
      <w:tr w:rsidR="00B87767" w:rsidRPr="00B87767" w14:paraId="00BD6133" w14:textId="77777777" w:rsidTr="00B678D5">
        <w:tc>
          <w:tcPr>
            <w:tcW w:w="1670" w:type="pct"/>
            <w:hideMark/>
          </w:tcPr>
          <w:p w14:paraId="1818FE36" w14:textId="77777777" w:rsidR="00B87767" w:rsidRPr="00B87767" w:rsidRDefault="00B87767" w:rsidP="00B87767">
            <w:r w:rsidRPr="00B87767">
              <w:t>Firm fixed effects</w:t>
            </w:r>
          </w:p>
        </w:tc>
        <w:tc>
          <w:tcPr>
            <w:tcW w:w="832" w:type="pct"/>
            <w:hideMark/>
          </w:tcPr>
          <w:p w14:paraId="11DD124C" w14:textId="77777777" w:rsidR="00B87767" w:rsidRPr="00B87767" w:rsidRDefault="00B87767" w:rsidP="00B87767">
            <w:r w:rsidRPr="00B87767">
              <w:t>Yes</w:t>
            </w:r>
          </w:p>
        </w:tc>
        <w:tc>
          <w:tcPr>
            <w:tcW w:w="832" w:type="pct"/>
            <w:hideMark/>
          </w:tcPr>
          <w:p w14:paraId="69139552" w14:textId="77777777" w:rsidR="00B87767" w:rsidRPr="00B87767" w:rsidRDefault="00B87767" w:rsidP="00B87767">
            <w:r w:rsidRPr="00B87767">
              <w:t>Yes</w:t>
            </w:r>
          </w:p>
        </w:tc>
        <w:tc>
          <w:tcPr>
            <w:tcW w:w="832" w:type="pct"/>
            <w:hideMark/>
          </w:tcPr>
          <w:p w14:paraId="2F544EF8" w14:textId="77777777" w:rsidR="00B87767" w:rsidRPr="00B87767" w:rsidRDefault="00B87767" w:rsidP="00B87767">
            <w:r w:rsidRPr="00B87767">
              <w:t>Yes</w:t>
            </w:r>
          </w:p>
        </w:tc>
        <w:tc>
          <w:tcPr>
            <w:tcW w:w="833" w:type="pct"/>
            <w:hideMark/>
          </w:tcPr>
          <w:p w14:paraId="50665450" w14:textId="77777777" w:rsidR="00B87767" w:rsidRPr="00B87767" w:rsidRDefault="00B87767" w:rsidP="00B87767">
            <w:r w:rsidRPr="00B87767">
              <w:t>Yes</w:t>
            </w:r>
          </w:p>
        </w:tc>
      </w:tr>
      <w:tr w:rsidR="00B87767" w:rsidRPr="00B87767" w14:paraId="48333535" w14:textId="77777777" w:rsidTr="00B678D5">
        <w:tc>
          <w:tcPr>
            <w:tcW w:w="1670" w:type="pct"/>
            <w:hideMark/>
          </w:tcPr>
          <w:p w14:paraId="7C4696B9" w14:textId="77777777" w:rsidR="00B87767" w:rsidRPr="00B87767" w:rsidRDefault="00B87767" w:rsidP="00B87767">
            <w:r w:rsidRPr="00B87767">
              <w:t>Observations</w:t>
            </w:r>
          </w:p>
        </w:tc>
        <w:tc>
          <w:tcPr>
            <w:tcW w:w="832" w:type="pct"/>
            <w:hideMark/>
          </w:tcPr>
          <w:p w14:paraId="3B113610" w14:textId="77777777" w:rsidR="00B87767" w:rsidRPr="00B87767" w:rsidRDefault="00B87767" w:rsidP="00B87767">
            <w:r w:rsidRPr="00B87767">
              <w:t>14,608</w:t>
            </w:r>
          </w:p>
        </w:tc>
        <w:tc>
          <w:tcPr>
            <w:tcW w:w="832" w:type="pct"/>
            <w:hideMark/>
          </w:tcPr>
          <w:p w14:paraId="1E53D6C3" w14:textId="77777777" w:rsidR="00B87767" w:rsidRPr="00B87767" w:rsidRDefault="00B87767" w:rsidP="00B87767">
            <w:r w:rsidRPr="00B87767">
              <w:t>14,608</w:t>
            </w:r>
          </w:p>
        </w:tc>
        <w:tc>
          <w:tcPr>
            <w:tcW w:w="832" w:type="pct"/>
            <w:hideMark/>
          </w:tcPr>
          <w:p w14:paraId="1162AD3E" w14:textId="77777777" w:rsidR="00B87767" w:rsidRPr="00B87767" w:rsidRDefault="00B87767" w:rsidP="00B87767">
            <w:r w:rsidRPr="00B87767">
              <w:t>14,608</w:t>
            </w:r>
          </w:p>
        </w:tc>
        <w:tc>
          <w:tcPr>
            <w:tcW w:w="833" w:type="pct"/>
            <w:hideMark/>
          </w:tcPr>
          <w:p w14:paraId="119CD20F" w14:textId="77777777" w:rsidR="00B87767" w:rsidRPr="00B87767" w:rsidRDefault="00B87767" w:rsidP="00B87767">
            <w:r w:rsidRPr="00B87767">
              <w:t>14,608</w:t>
            </w:r>
          </w:p>
        </w:tc>
      </w:tr>
      <w:tr w:rsidR="00B87767" w:rsidRPr="00B87767" w14:paraId="5EB4DBE3" w14:textId="77777777" w:rsidTr="00B678D5">
        <w:tc>
          <w:tcPr>
            <w:tcW w:w="1670" w:type="pct"/>
            <w:hideMark/>
          </w:tcPr>
          <w:p w14:paraId="6F8D0F16" w14:textId="77777777" w:rsidR="00B87767" w:rsidRPr="00B87767" w:rsidRDefault="00B87767" w:rsidP="00B87767">
            <w:r w:rsidRPr="00B87767">
              <w:t>Adjusted‐R</w:t>
            </w:r>
            <w:r w:rsidRPr="00B87767">
              <w:rPr>
                <w:vertAlign w:val="superscript"/>
              </w:rPr>
              <w:t>2</w:t>
            </w:r>
          </w:p>
        </w:tc>
        <w:tc>
          <w:tcPr>
            <w:tcW w:w="832" w:type="pct"/>
            <w:hideMark/>
          </w:tcPr>
          <w:p w14:paraId="1188C139" w14:textId="77777777" w:rsidR="00B87767" w:rsidRPr="00B87767" w:rsidRDefault="00B87767" w:rsidP="00B87767">
            <w:r w:rsidRPr="00B87767">
              <w:t>0.004</w:t>
            </w:r>
          </w:p>
        </w:tc>
        <w:tc>
          <w:tcPr>
            <w:tcW w:w="832" w:type="pct"/>
            <w:hideMark/>
          </w:tcPr>
          <w:p w14:paraId="46694F7E" w14:textId="77777777" w:rsidR="00B87767" w:rsidRPr="00B87767" w:rsidRDefault="00B87767" w:rsidP="00B87767">
            <w:r w:rsidRPr="00B87767">
              <w:t>0.004</w:t>
            </w:r>
          </w:p>
        </w:tc>
        <w:tc>
          <w:tcPr>
            <w:tcW w:w="832" w:type="pct"/>
            <w:hideMark/>
          </w:tcPr>
          <w:p w14:paraId="511B7FEC" w14:textId="77777777" w:rsidR="00B87767" w:rsidRPr="00B87767" w:rsidRDefault="00B87767" w:rsidP="00B87767">
            <w:r w:rsidRPr="00B87767">
              <w:t>0.004</w:t>
            </w:r>
          </w:p>
        </w:tc>
        <w:tc>
          <w:tcPr>
            <w:tcW w:w="833" w:type="pct"/>
            <w:hideMark/>
          </w:tcPr>
          <w:p w14:paraId="270750D6" w14:textId="77777777" w:rsidR="00B87767" w:rsidRPr="00B87767" w:rsidRDefault="00B87767" w:rsidP="00B87767">
            <w:r w:rsidRPr="00B87767">
              <w:t>0.004</w:t>
            </w:r>
          </w:p>
        </w:tc>
      </w:tr>
      <w:tr w:rsidR="00B87767" w:rsidRPr="00B87767" w14:paraId="09082877" w14:textId="77777777" w:rsidTr="00B678D5">
        <w:tc>
          <w:tcPr>
            <w:tcW w:w="1670" w:type="pct"/>
            <w:hideMark/>
          </w:tcPr>
          <w:p w14:paraId="5B646B81" w14:textId="77777777" w:rsidR="00B87767" w:rsidRPr="00B87767" w:rsidRDefault="00B87767" w:rsidP="00B87767">
            <w:r w:rsidRPr="00B87767">
              <w:t>F value</w:t>
            </w:r>
          </w:p>
        </w:tc>
        <w:tc>
          <w:tcPr>
            <w:tcW w:w="832" w:type="pct"/>
            <w:hideMark/>
          </w:tcPr>
          <w:p w14:paraId="367D1E1D" w14:textId="77777777" w:rsidR="00B87767" w:rsidRPr="00B87767" w:rsidRDefault="00B87767" w:rsidP="00B87767">
            <w:r w:rsidRPr="00B87767">
              <w:t>9.68</w:t>
            </w:r>
          </w:p>
        </w:tc>
        <w:tc>
          <w:tcPr>
            <w:tcW w:w="832" w:type="pct"/>
            <w:hideMark/>
          </w:tcPr>
          <w:p w14:paraId="78F907BD" w14:textId="77777777" w:rsidR="00B87767" w:rsidRPr="00B87767" w:rsidRDefault="00B87767" w:rsidP="00B87767">
            <w:r w:rsidRPr="00B87767">
              <w:t>6.37</w:t>
            </w:r>
          </w:p>
        </w:tc>
        <w:tc>
          <w:tcPr>
            <w:tcW w:w="832" w:type="pct"/>
            <w:hideMark/>
          </w:tcPr>
          <w:p w14:paraId="04AAC943" w14:textId="77777777" w:rsidR="00B87767" w:rsidRPr="00B87767" w:rsidRDefault="00B87767" w:rsidP="00B87767">
            <w:r w:rsidRPr="00B87767">
              <w:t>6.61</w:t>
            </w:r>
          </w:p>
        </w:tc>
        <w:tc>
          <w:tcPr>
            <w:tcW w:w="833" w:type="pct"/>
            <w:hideMark/>
          </w:tcPr>
          <w:p w14:paraId="26F7BC86" w14:textId="77777777" w:rsidR="00B87767" w:rsidRPr="00B87767" w:rsidRDefault="00B87767" w:rsidP="00B87767">
            <w:r w:rsidRPr="00B87767">
              <w:t>4.20</w:t>
            </w:r>
          </w:p>
        </w:tc>
      </w:tr>
      <w:tr w:rsidR="00B87767" w:rsidRPr="00B87767" w14:paraId="300353E7" w14:textId="77777777" w:rsidTr="00B678D5">
        <w:tc>
          <w:tcPr>
            <w:tcW w:w="1670" w:type="pct"/>
            <w:hideMark/>
          </w:tcPr>
          <w:p w14:paraId="19051129" w14:textId="77777777" w:rsidR="00B87767" w:rsidRPr="00B87767" w:rsidRDefault="00B87767" w:rsidP="00B87767">
            <w:r w:rsidRPr="00B87767">
              <w:t>Prob. &gt; F</w:t>
            </w:r>
          </w:p>
        </w:tc>
        <w:tc>
          <w:tcPr>
            <w:tcW w:w="832" w:type="pct"/>
            <w:hideMark/>
          </w:tcPr>
          <w:p w14:paraId="727000A6" w14:textId="77777777" w:rsidR="00B87767" w:rsidRPr="00B87767" w:rsidRDefault="00B87767" w:rsidP="00B87767">
            <w:r w:rsidRPr="00B87767">
              <w:t>0.0001</w:t>
            </w:r>
          </w:p>
        </w:tc>
        <w:tc>
          <w:tcPr>
            <w:tcW w:w="832" w:type="pct"/>
            <w:hideMark/>
          </w:tcPr>
          <w:p w14:paraId="4DD5C755" w14:textId="77777777" w:rsidR="00B87767" w:rsidRPr="00B87767" w:rsidRDefault="00B87767" w:rsidP="00B87767">
            <w:r w:rsidRPr="00B87767">
              <w:t>0.0004</w:t>
            </w:r>
          </w:p>
        </w:tc>
        <w:tc>
          <w:tcPr>
            <w:tcW w:w="832" w:type="pct"/>
            <w:hideMark/>
          </w:tcPr>
          <w:p w14:paraId="1D4CD86E" w14:textId="77777777" w:rsidR="00B87767" w:rsidRPr="00B87767" w:rsidRDefault="00B87767" w:rsidP="00B87767">
            <w:r w:rsidRPr="00B87767">
              <w:t>0.0003</w:t>
            </w:r>
          </w:p>
        </w:tc>
        <w:tc>
          <w:tcPr>
            <w:tcW w:w="833" w:type="pct"/>
            <w:hideMark/>
          </w:tcPr>
          <w:p w14:paraId="2817B18E" w14:textId="77777777" w:rsidR="00B87767" w:rsidRPr="00B87767" w:rsidRDefault="00B87767" w:rsidP="00B87767">
            <w:r w:rsidRPr="00B87767">
              <w:t>0.0013</w:t>
            </w:r>
          </w:p>
        </w:tc>
      </w:tr>
    </w:tbl>
    <w:p w14:paraId="3C3787A3" w14:textId="77777777" w:rsidR="00B678D5" w:rsidRPr="00B87767" w:rsidRDefault="00B678D5" w:rsidP="00B87767"/>
    <w:tbl>
      <w:tblPr>
        <w:tblStyle w:val="TableGrid"/>
        <w:tblW w:w="5000" w:type="pct"/>
        <w:tblLook w:val="04A0" w:firstRow="1" w:lastRow="0" w:firstColumn="1" w:lastColumn="0" w:noHBand="0" w:noVBand="1"/>
      </w:tblPr>
      <w:tblGrid>
        <w:gridCol w:w="3590"/>
        <w:gridCol w:w="1621"/>
        <w:gridCol w:w="1621"/>
        <w:gridCol w:w="1621"/>
        <w:gridCol w:w="1617"/>
      </w:tblGrid>
      <w:tr w:rsidR="00B678D5" w:rsidRPr="00B87767" w14:paraId="32FD694C" w14:textId="77777777" w:rsidTr="00B678D5">
        <w:tc>
          <w:tcPr>
            <w:tcW w:w="1782" w:type="pct"/>
          </w:tcPr>
          <w:p w14:paraId="592710C1" w14:textId="77E6EA18" w:rsidR="00B678D5" w:rsidRPr="00B87767" w:rsidRDefault="00B678D5" w:rsidP="00B87767">
            <w:pPr>
              <w:rPr>
                <w:b/>
                <w:bCs/>
              </w:rPr>
            </w:pPr>
            <w:r w:rsidRPr="00B87767">
              <w:rPr>
                <w:b/>
                <w:bCs/>
              </w:rPr>
              <w:t>Panel B</w:t>
            </w:r>
          </w:p>
        </w:tc>
        <w:tc>
          <w:tcPr>
            <w:tcW w:w="805" w:type="pct"/>
          </w:tcPr>
          <w:p w14:paraId="4ABA95A7" w14:textId="77777777" w:rsidR="00B678D5" w:rsidRPr="00B87767" w:rsidRDefault="00B678D5" w:rsidP="00B87767">
            <w:pPr>
              <w:rPr>
                <w:b/>
                <w:bCs/>
              </w:rPr>
            </w:pPr>
          </w:p>
        </w:tc>
        <w:tc>
          <w:tcPr>
            <w:tcW w:w="805" w:type="pct"/>
          </w:tcPr>
          <w:p w14:paraId="730C03D4" w14:textId="77777777" w:rsidR="00B678D5" w:rsidRPr="00B87767" w:rsidRDefault="00B678D5" w:rsidP="00B87767">
            <w:pPr>
              <w:rPr>
                <w:b/>
                <w:bCs/>
              </w:rPr>
            </w:pPr>
          </w:p>
        </w:tc>
        <w:tc>
          <w:tcPr>
            <w:tcW w:w="805" w:type="pct"/>
          </w:tcPr>
          <w:p w14:paraId="2EFBC5E4" w14:textId="77777777" w:rsidR="00B678D5" w:rsidRPr="00B87767" w:rsidRDefault="00B678D5" w:rsidP="00B87767">
            <w:pPr>
              <w:rPr>
                <w:b/>
                <w:bCs/>
              </w:rPr>
            </w:pPr>
          </w:p>
        </w:tc>
        <w:tc>
          <w:tcPr>
            <w:tcW w:w="804" w:type="pct"/>
          </w:tcPr>
          <w:p w14:paraId="0BE388A2" w14:textId="77777777" w:rsidR="00B678D5" w:rsidRPr="00B87767" w:rsidRDefault="00B678D5" w:rsidP="00B87767">
            <w:pPr>
              <w:rPr>
                <w:b/>
                <w:bCs/>
              </w:rPr>
            </w:pPr>
          </w:p>
        </w:tc>
      </w:tr>
      <w:tr w:rsidR="00B87767" w:rsidRPr="00B87767" w14:paraId="5720A17E" w14:textId="77777777" w:rsidTr="00B678D5">
        <w:tc>
          <w:tcPr>
            <w:tcW w:w="1782" w:type="pct"/>
            <w:hideMark/>
          </w:tcPr>
          <w:p w14:paraId="46458010" w14:textId="77777777" w:rsidR="00B87767" w:rsidRPr="00B87767" w:rsidRDefault="00B87767" w:rsidP="00B87767">
            <w:pPr>
              <w:rPr>
                <w:b/>
                <w:bCs/>
              </w:rPr>
            </w:pPr>
          </w:p>
        </w:tc>
        <w:tc>
          <w:tcPr>
            <w:tcW w:w="805" w:type="pct"/>
            <w:hideMark/>
          </w:tcPr>
          <w:p w14:paraId="734EB708" w14:textId="77777777" w:rsidR="00B87767" w:rsidRPr="00B87767" w:rsidRDefault="00B87767" w:rsidP="00B87767">
            <w:pPr>
              <w:rPr>
                <w:b/>
                <w:bCs/>
              </w:rPr>
            </w:pPr>
            <w:r w:rsidRPr="00B87767">
              <w:rPr>
                <w:b/>
                <w:bCs/>
              </w:rPr>
              <w:t>1</w:t>
            </w:r>
          </w:p>
        </w:tc>
        <w:tc>
          <w:tcPr>
            <w:tcW w:w="805" w:type="pct"/>
            <w:hideMark/>
          </w:tcPr>
          <w:p w14:paraId="2DD0AA37" w14:textId="77777777" w:rsidR="00B87767" w:rsidRPr="00B87767" w:rsidRDefault="00B87767" w:rsidP="00B87767">
            <w:pPr>
              <w:rPr>
                <w:b/>
                <w:bCs/>
              </w:rPr>
            </w:pPr>
            <w:r w:rsidRPr="00B87767">
              <w:rPr>
                <w:b/>
                <w:bCs/>
              </w:rPr>
              <w:t>2</w:t>
            </w:r>
          </w:p>
        </w:tc>
        <w:tc>
          <w:tcPr>
            <w:tcW w:w="805" w:type="pct"/>
            <w:hideMark/>
          </w:tcPr>
          <w:p w14:paraId="391EC0A5" w14:textId="77777777" w:rsidR="00B87767" w:rsidRPr="00B87767" w:rsidRDefault="00B87767" w:rsidP="00B87767">
            <w:pPr>
              <w:rPr>
                <w:b/>
                <w:bCs/>
              </w:rPr>
            </w:pPr>
            <w:r w:rsidRPr="00B87767">
              <w:rPr>
                <w:b/>
                <w:bCs/>
              </w:rPr>
              <w:t>3</w:t>
            </w:r>
          </w:p>
        </w:tc>
        <w:tc>
          <w:tcPr>
            <w:tcW w:w="804" w:type="pct"/>
            <w:hideMark/>
          </w:tcPr>
          <w:p w14:paraId="6BD14A69" w14:textId="77777777" w:rsidR="00B87767" w:rsidRPr="00B87767" w:rsidRDefault="00B87767" w:rsidP="00B87767">
            <w:pPr>
              <w:rPr>
                <w:b/>
                <w:bCs/>
              </w:rPr>
            </w:pPr>
            <w:r w:rsidRPr="00B87767">
              <w:rPr>
                <w:b/>
                <w:bCs/>
              </w:rPr>
              <w:t>4</w:t>
            </w:r>
          </w:p>
        </w:tc>
      </w:tr>
      <w:tr w:rsidR="00B87767" w:rsidRPr="00B87767" w14:paraId="58B59854" w14:textId="77777777" w:rsidTr="00B678D5">
        <w:tc>
          <w:tcPr>
            <w:tcW w:w="1782" w:type="pct"/>
            <w:hideMark/>
          </w:tcPr>
          <w:p w14:paraId="19E048A6" w14:textId="77777777" w:rsidR="00B87767" w:rsidRPr="00B87767" w:rsidRDefault="00B87767" w:rsidP="00B87767">
            <w:r w:rsidRPr="00B87767">
              <w:t>O/S</w:t>
            </w:r>
          </w:p>
        </w:tc>
        <w:tc>
          <w:tcPr>
            <w:tcW w:w="805" w:type="pct"/>
            <w:hideMark/>
          </w:tcPr>
          <w:p w14:paraId="4C4FD508" w14:textId="77777777" w:rsidR="00B87767" w:rsidRPr="00B87767" w:rsidRDefault="00B87767" w:rsidP="00B87767">
            <w:r w:rsidRPr="00B87767">
              <w:t>−0.15970001</w:t>
            </w:r>
          </w:p>
        </w:tc>
        <w:tc>
          <w:tcPr>
            <w:tcW w:w="805" w:type="pct"/>
            <w:hideMark/>
          </w:tcPr>
          <w:p w14:paraId="2DAC6DBF" w14:textId="77777777" w:rsidR="00B87767" w:rsidRPr="00B87767" w:rsidRDefault="00B87767" w:rsidP="00B87767"/>
        </w:tc>
        <w:tc>
          <w:tcPr>
            <w:tcW w:w="805" w:type="pct"/>
            <w:hideMark/>
          </w:tcPr>
          <w:p w14:paraId="4AFB0A0F" w14:textId="77777777" w:rsidR="00B87767" w:rsidRPr="00B87767" w:rsidRDefault="00B87767" w:rsidP="00B87767">
            <w:r w:rsidRPr="00B87767">
              <w:t>−0.08070001</w:t>
            </w:r>
          </w:p>
        </w:tc>
        <w:tc>
          <w:tcPr>
            <w:tcW w:w="804" w:type="pct"/>
            <w:hideMark/>
          </w:tcPr>
          <w:p w14:paraId="1BBDBAD7" w14:textId="77777777" w:rsidR="00B87767" w:rsidRPr="00B87767" w:rsidRDefault="00B87767" w:rsidP="00B87767"/>
        </w:tc>
      </w:tr>
      <w:tr w:rsidR="00B87767" w:rsidRPr="00B87767" w14:paraId="69EE52EF" w14:textId="77777777" w:rsidTr="00B678D5">
        <w:tc>
          <w:tcPr>
            <w:tcW w:w="1782" w:type="pct"/>
            <w:hideMark/>
          </w:tcPr>
          <w:p w14:paraId="49A1C0A2" w14:textId="77777777" w:rsidR="00B87767" w:rsidRPr="00B87767" w:rsidRDefault="00B87767" w:rsidP="00B87767"/>
        </w:tc>
        <w:tc>
          <w:tcPr>
            <w:tcW w:w="805" w:type="pct"/>
            <w:hideMark/>
          </w:tcPr>
          <w:p w14:paraId="5D67D2D4" w14:textId="77777777" w:rsidR="00B87767" w:rsidRPr="00B87767" w:rsidRDefault="00B87767" w:rsidP="00B87767">
            <w:r w:rsidRPr="00B87767">
              <w:t>(−4.17)</w:t>
            </w:r>
          </w:p>
        </w:tc>
        <w:tc>
          <w:tcPr>
            <w:tcW w:w="805" w:type="pct"/>
            <w:hideMark/>
          </w:tcPr>
          <w:p w14:paraId="730FEFE5" w14:textId="77777777" w:rsidR="00B87767" w:rsidRPr="00B87767" w:rsidRDefault="00B87767" w:rsidP="00B87767"/>
        </w:tc>
        <w:tc>
          <w:tcPr>
            <w:tcW w:w="805" w:type="pct"/>
            <w:hideMark/>
          </w:tcPr>
          <w:p w14:paraId="45731F13" w14:textId="77777777" w:rsidR="00B87767" w:rsidRPr="00B87767" w:rsidRDefault="00B87767" w:rsidP="00B87767">
            <w:r w:rsidRPr="00B87767">
              <w:t>(−2.83)</w:t>
            </w:r>
          </w:p>
        </w:tc>
        <w:tc>
          <w:tcPr>
            <w:tcW w:w="804" w:type="pct"/>
            <w:hideMark/>
          </w:tcPr>
          <w:p w14:paraId="6C7BF18B" w14:textId="77777777" w:rsidR="00B87767" w:rsidRPr="00B87767" w:rsidRDefault="00B87767" w:rsidP="00B87767"/>
        </w:tc>
      </w:tr>
      <w:tr w:rsidR="00B87767" w:rsidRPr="00B87767" w14:paraId="79E84A83" w14:textId="77777777" w:rsidTr="00B678D5">
        <w:tc>
          <w:tcPr>
            <w:tcW w:w="1782" w:type="pct"/>
            <w:hideMark/>
          </w:tcPr>
          <w:p w14:paraId="76F09B53" w14:textId="77777777" w:rsidR="00B87767" w:rsidRPr="00B87767" w:rsidRDefault="00B87767" w:rsidP="00B87767">
            <w:r w:rsidRPr="00B87767">
              <w:t>Δ(O/S)</w:t>
            </w:r>
          </w:p>
        </w:tc>
        <w:tc>
          <w:tcPr>
            <w:tcW w:w="805" w:type="pct"/>
            <w:hideMark/>
          </w:tcPr>
          <w:p w14:paraId="0783ACB4" w14:textId="77777777" w:rsidR="00B87767" w:rsidRPr="00B87767" w:rsidRDefault="00B87767" w:rsidP="00B87767"/>
        </w:tc>
        <w:tc>
          <w:tcPr>
            <w:tcW w:w="805" w:type="pct"/>
            <w:hideMark/>
          </w:tcPr>
          <w:p w14:paraId="61851815" w14:textId="77777777" w:rsidR="00B87767" w:rsidRPr="00B87767" w:rsidRDefault="00B87767" w:rsidP="00B87767">
            <w:r w:rsidRPr="00B87767">
              <w:t>−0.16730001</w:t>
            </w:r>
          </w:p>
        </w:tc>
        <w:tc>
          <w:tcPr>
            <w:tcW w:w="805" w:type="pct"/>
            <w:hideMark/>
          </w:tcPr>
          <w:p w14:paraId="49F9BB4A" w14:textId="77777777" w:rsidR="00B87767" w:rsidRPr="00B87767" w:rsidRDefault="00B87767" w:rsidP="00B87767"/>
        </w:tc>
        <w:tc>
          <w:tcPr>
            <w:tcW w:w="804" w:type="pct"/>
            <w:hideMark/>
          </w:tcPr>
          <w:p w14:paraId="0C92E1AC" w14:textId="77777777" w:rsidR="00B87767" w:rsidRPr="00B87767" w:rsidRDefault="00B87767" w:rsidP="00B87767">
            <w:r w:rsidRPr="00B87767">
              <w:t>−0.09070001</w:t>
            </w:r>
          </w:p>
        </w:tc>
      </w:tr>
      <w:tr w:rsidR="00B87767" w:rsidRPr="00B87767" w14:paraId="58BF05F3" w14:textId="77777777" w:rsidTr="00B678D5">
        <w:tc>
          <w:tcPr>
            <w:tcW w:w="1782" w:type="pct"/>
            <w:hideMark/>
          </w:tcPr>
          <w:p w14:paraId="5F7F8B49" w14:textId="77777777" w:rsidR="00B87767" w:rsidRPr="00B87767" w:rsidRDefault="00B87767" w:rsidP="00B87767"/>
        </w:tc>
        <w:tc>
          <w:tcPr>
            <w:tcW w:w="805" w:type="pct"/>
            <w:hideMark/>
          </w:tcPr>
          <w:p w14:paraId="3B0F4790" w14:textId="77777777" w:rsidR="00B87767" w:rsidRPr="00B87767" w:rsidRDefault="00B87767" w:rsidP="00B87767"/>
        </w:tc>
        <w:tc>
          <w:tcPr>
            <w:tcW w:w="805" w:type="pct"/>
            <w:hideMark/>
          </w:tcPr>
          <w:p w14:paraId="54392332" w14:textId="77777777" w:rsidR="00B87767" w:rsidRPr="00B87767" w:rsidRDefault="00B87767" w:rsidP="00B87767">
            <w:r w:rsidRPr="00B87767">
              <w:t>(−4.23)</w:t>
            </w:r>
          </w:p>
        </w:tc>
        <w:tc>
          <w:tcPr>
            <w:tcW w:w="805" w:type="pct"/>
            <w:hideMark/>
          </w:tcPr>
          <w:p w14:paraId="2F0824BC" w14:textId="77777777" w:rsidR="00B87767" w:rsidRPr="00B87767" w:rsidRDefault="00B87767" w:rsidP="00B87767"/>
        </w:tc>
        <w:tc>
          <w:tcPr>
            <w:tcW w:w="804" w:type="pct"/>
            <w:hideMark/>
          </w:tcPr>
          <w:p w14:paraId="66760587" w14:textId="77777777" w:rsidR="00B87767" w:rsidRPr="00B87767" w:rsidRDefault="00B87767" w:rsidP="00B87767">
            <w:r w:rsidRPr="00B87767">
              <w:t>(−3.08)</w:t>
            </w:r>
          </w:p>
        </w:tc>
      </w:tr>
      <w:tr w:rsidR="00B87767" w:rsidRPr="00B87767" w14:paraId="3E5A5D6D" w14:textId="77777777" w:rsidTr="00B678D5">
        <w:tc>
          <w:tcPr>
            <w:tcW w:w="1782" w:type="pct"/>
            <w:hideMark/>
          </w:tcPr>
          <w:p w14:paraId="3354296C" w14:textId="77777777" w:rsidR="00B87767" w:rsidRPr="00B87767" w:rsidRDefault="00B87767" w:rsidP="00B87767">
            <w:r w:rsidRPr="00B87767">
              <w:t>AVG(O/S)</w:t>
            </w:r>
          </w:p>
        </w:tc>
        <w:tc>
          <w:tcPr>
            <w:tcW w:w="805" w:type="pct"/>
            <w:hideMark/>
          </w:tcPr>
          <w:p w14:paraId="3EC5EE86" w14:textId="77777777" w:rsidR="00B87767" w:rsidRPr="00B87767" w:rsidRDefault="00B87767" w:rsidP="00B87767"/>
        </w:tc>
        <w:tc>
          <w:tcPr>
            <w:tcW w:w="805" w:type="pct"/>
            <w:hideMark/>
          </w:tcPr>
          <w:p w14:paraId="4A5C5FCC" w14:textId="77777777" w:rsidR="00B87767" w:rsidRPr="00B87767" w:rsidRDefault="00B87767" w:rsidP="00B87767">
            <w:r w:rsidRPr="00B87767">
              <w:t>−0.13250001</w:t>
            </w:r>
          </w:p>
        </w:tc>
        <w:tc>
          <w:tcPr>
            <w:tcW w:w="805" w:type="pct"/>
            <w:hideMark/>
          </w:tcPr>
          <w:p w14:paraId="54D3FC23" w14:textId="77777777" w:rsidR="00B87767" w:rsidRPr="00B87767" w:rsidRDefault="00B87767" w:rsidP="00B87767"/>
        </w:tc>
        <w:tc>
          <w:tcPr>
            <w:tcW w:w="804" w:type="pct"/>
            <w:hideMark/>
          </w:tcPr>
          <w:p w14:paraId="637C9B30" w14:textId="77777777" w:rsidR="00B87767" w:rsidRPr="00B87767" w:rsidRDefault="00B87767" w:rsidP="00B87767">
            <w:r w:rsidRPr="00B87767">
              <w:t>−0.0570</w:t>
            </w:r>
          </w:p>
        </w:tc>
      </w:tr>
      <w:tr w:rsidR="00B87767" w:rsidRPr="00B87767" w14:paraId="584CEF89" w14:textId="77777777" w:rsidTr="00B678D5">
        <w:tc>
          <w:tcPr>
            <w:tcW w:w="1782" w:type="pct"/>
            <w:hideMark/>
          </w:tcPr>
          <w:p w14:paraId="2BBEE209" w14:textId="77777777" w:rsidR="00B87767" w:rsidRPr="00B87767" w:rsidRDefault="00B87767" w:rsidP="00B87767"/>
        </w:tc>
        <w:tc>
          <w:tcPr>
            <w:tcW w:w="805" w:type="pct"/>
            <w:hideMark/>
          </w:tcPr>
          <w:p w14:paraId="54F23907" w14:textId="77777777" w:rsidR="00B87767" w:rsidRPr="00B87767" w:rsidRDefault="00B87767" w:rsidP="00B87767"/>
        </w:tc>
        <w:tc>
          <w:tcPr>
            <w:tcW w:w="805" w:type="pct"/>
            <w:hideMark/>
          </w:tcPr>
          <w:p w14:paraId="6B829F80" w14:textId="77777777" w:rsidR="00B87767" w:rsidRPr="00B87767" w:rsidRDefault="00B87767" w:rsidP="00B87767">
            <w:r w:rsidRPr="00B87767">
              <w:t>(−2.36)</w:t>
            </w:r>
          </w:p>
        </w:tc>
        <w:tc>
          <w:tcPr>
            <w:tcW w:w="805" w:type="pct"/>
            <w:hideMark/>
          </w:tcPr>
          <w:p w14:paraId="0D2DE92A" w14:textId="77777777" w:rsidR="00B87767" w:rsidRPr="00B87767" w:rsidRDefault="00B87767" w:rsidP="00B87767"/>
        </w:tc>
        <w:tc>
          <w:tcPr>
            <w:tcW w:w="804" w:type="pct"/>
            <w:hideMark/>
          </w:tcPr>
          <w:p w14:paraId="3556A6E2" w14:textId="77777777" w:rsidR="00B87767" w:rsidRPr="00B87767" w:rsidRDefault="00B87767" w:rsidP="00B87767">
            <w:r w:rsidRPr="00B87767">
              <w:t>(−1.22)</w:t>
            </w:r>
          </w:p>
        </w:tc>
      </w:tr>
      <w:tr w:rsidR="00B87767" w:rsidRPr="00B87767" w14:paraId="4124FE99" w14:textId="77777777" w:rsidTr="00B678D5">
        <w:tc>
          <w:tcPr>
            <w:tcW w:w="1782" w:type="pct"/>
            <w:hideMark/>
          </w:tcPr>
          <w:p w14:paraId="1A8E46E5" w14:textId="77777777" w:rsidR="00B87767" w:rsidRPr="00B87767" w:rsidRDefault="00B87767" w:rsidP="00B87767">
            <w:r w:rsidRPr="00B87767">
              <w:t>O/S 0001 Year2007</w:t>
            </w:r>
            <w:r w:rsidRPr="00B87767">
              <w:rPr>
                <w:rFonts w:ascii="Cambria Math" w:hAnsi="Cambria Math" w:cs="Cambria Math"/>
              </w:rPr>
              <w:t>∼</w:t>
            </w:r>
            <w:r w:rsidRPr="00B87767">
              <w:t>2009</w:t>
            </w:r>
          </w:p>
        </w:tc>
        <w:tc>
          <w:tcPr>
            <w:tcW w:w="805" w:type="pct"/>
            <w:hideMark/>
          </w:tcPr>
          <w:p w14:paraId="5F4276C9" w14:textId="77777777" w:rsidR="00B87767" w:rsidRPr="00B87767" w:rsidRDefault="00B87767" w:rsidP="00B87767"/>
        </w:tc>
        <w:tc>
          <w:tcPr>
            <w:tcW w:w="805" w:type="pct"/>
            <w:hideMark/>
          </w:tcPr>
          <w:p w14:paraId="13D3F4AF" w14:textId="77777777" w:rsidR="00B87767" w:rsidRPr="00B87767" w:rsidRDefault="00B87767" w:rsidP="00B87767"/>
        </w:tc>
        <w:tc>
          <w:tcPr>
            <w:tcW w:w="805" w:type="pct"/>
            <w:hideMark/>
          </w:tcPr>
          <w:p w14:paraId="455E941F" w14:textId="77777777" w:rsidR="00B87767" w:rsidRPr="00B87767" w:rsidRDefault="00B87767" w:rsidP="00B87767">
            <w:r w:rsidRPr="00B87767">
              <w:t>−0.26530001</w:t>
            </w:r>
          </w:p>
        </w:tc>
        <w:tc>
          <w:tcPr>
            <w:tcW w:w="804" w:type="pct"/>
            <w:hideMark/>
          </w:tcPr>
          <w:p w14:paraId="58654C17" w14:textId="77777777" w:rsidR="00B87767" w:rsidRPr="00B87767" w:rsidRDefault="00B87767" w:rsidP="00B87767"/>
        </w:tc>
      </w:tr>
      <w:tr w:rsidR="00B87767" w:rsidRPr="00B87767" w14:paraId="404CC350" w14:textId="77777777" w:rsidTr="00B678D5">
        <w:tc>
          <w:tcPr>
            <w:tcW w:w="1782" w:type="pct"/>
            <w:hideMark/>
          </w:tcPr>
          <w:p w14:paraId="4348112B" w14:textId="77777777" w:rsidR="00B87767" w:rsidRPr="00B87767" w:rsidRDefault="00B87767" w:rsidP="00B87767"/>
        </w:tc>
        <w:tc>
          <w:tcPr>
            <w:tcW w:w="805" w:type="pct"/>
            <w:hideMark/>
          </w:tcPr>
          <w:p w14:paraId="3EC77371" w14:textId="77777777" w:rsidR="00B87767" w:rsidRPr="00B87767" w:rsidRDefault="00B87767" w:rsidP="00B87767"/>
        </w:tc>
        <w:tc>
          <w:tcPr>
            <w:tcW w:w="805" w:type="pct"/>
            <w:hideMark/>
          </w:tcPr>
          <w:p w14:paraId="04A48135" w14:textId="77777777" w:rsidR="00B87767" w:rsidRPr="00B87767" w:rsidRDefault="00B87767" w:rsidP="00B87767"/>
        </w:tc>
        <w:tc>
          <w:tcPr>
            <w:tcW w:w="805" w:type="pct"/>
            <w:hideMark/>
          </w:tcPr>
          <w:p w14:paraId="35FD88D9" w14:textId="77777777" w:rsidR="00B87767" w:rsidRPr="00B87767" w:rsidRDefault="00B87767" w:rsidP="00B87767">
            <w:r w:rsidRPr="00B87767">
              <w:t>(−2.94)</w:t>
            </w:r>
          </w:p>
        </w:tc>
        <w:tc>
          <w:tcPr>
            <w:tcW w:w="804" w:type="pct"/>
            <w:hideMark/>
          </w:tcPr>
          <w:p w14:paraId="5A77C851" w14:textId="77777777" w:rsidR="00B87767" w:rsidRPr="00B87767" w:rsidRDefault="00B87767" w:rsidP="00B87767"/>
        </w:tc>
      </w:tr>
      <w:tr w:rsidR="00B87767" w:rsidRPr="00B87767" w14:paraId="116B69D4" w14:textId="77777777" w:rsidTr="00B678D5">
        <w:tc>
          <w:tcPr>
            <w:tcW w:w="1782" w:type="pct"/>
            <w:hideMark/>
          </w:tcPr>
          <w:p w14:paraId="5BED9F84" w14:textId="77777777" w:rsidR="00B87767" w:rsidRPr="00B87767" w:rsidRDefault="00B87767" w:rsidP="00B87767">
            <w:r w:rsidRPr="00B87767">
              <w:t>Δ(O/S) 0001 Year2007</w:t>
            </w:r>
            <w:r w:rsidRPr="00B87767">
              <w:rPr>
                <w:rFonts w:ascii="Cambria Math" w:hAnsi="Cambria Math" w:cs="Cambria Math"/>
              </w:rPr>
              <w:t>∼</w:t>
            </w:r>
            <w:r w:rsidRPr="00B87767">
              <w:t>2009</w:t>
            </w:r>
          </w:p>
        </w:tc>
        <w:tc>
          <w:tcPr>
            <w:tcW w:w="805" w:type="pct"/>
            <w:hideMark/>
          </w:tcPr>
          <w:p w14:paraId="460D616C" w14:textId="77777777" w:rsidR="00B87767" w:rsidRPr="00B87767" w:rsidRDefault="00B87767" w:rsidP="00B87767"/>
        </w:tc>
        <w:tc>
          <w:tcPr>
            <w:tcW w:w="805" w:type="pct"/>
            <w:hideMark/>
          </w:tcPr>
          <w:p w14:paraId="0A5F373E" w14:textId="77777777" w:rsidR="00B87767" w:rsidRPr="00B87767" w:rsidRDefault="00B87767" w:rsidP="00B87767"/>
        </w:tc>
        <w:tc>
          <w:tcPr>
            <w:tcW w:w="805" w:type="pct"/>
            <w:hideMark/>
          </w:tcPr>
          <w:p w14:paraId="01D6F22F" w14:textId="77777777" w:rsidR="00B87767" w:rsidRPr="00B87767" w:rsidRDefault="00B87767" w:rsidP="00B87767"/>
        </w:tc>
        <w:tc>
          <w:tcPr>
            <w:tcW w:w="804" w:type="pct"/>
            <w:hideMark/>
          </w:tcPr>
          <w:p w14:paraId="2E15B271" w14:textId="77777777" w:rsidR="00B87767" w:rsidRPr="00B87767" w:rsidRDefault="00B87767" w:rsidP="00B87767">
            <w:r w:rsidRPr="00B87767">
              <w:t>−0.25100001</w:t>
            </w:r>
          </w:p>
        </w:tc>
      </w:tr>
      <w:tr w:rsidR="00B87767" w:rsidRPr="00B87767" w14:paraId="32F1EA1A" w14:textId="77777777" w:rsidTr="00B678D5">
        <w:tc>
          <w:tcPr>
            <w:tcW w:w="1782" w:type="pct"/>
            <w:hideMark/>
          </w:tcPr>
          <w:p w14:paraId="60C7AD26" w14:textId="77777777" w:rsidR="00B87767" w:rsidRPr="00B87767" w:rsidRDefault="00B87767" w:rsidP="00B87767"/>
        </w:tc>
        <w:tc>
          <w:tcPr>
            <w:tcW w:w="805" w:type="pct"/>
            <w:hideMark/>
          </w:tcPr>
          <w:p w14:paraId="674A816A" w14:textId="77777777" w:rsidR="00B87767" w:rsidRPr="00B87767" w:rsidRDefault="00B87767" w:rsidP="00B87767"/>
        </w:tc>
        <w:tc>
          <w:tcPr>
            <w:tcW w:w="805" w:type="pct"/>
            <w:hideMark/>
          </w:tcPr>
          <w:p w14:paraId="3053ADF4" w14:textId="77777777" w:rsidR="00B87767" w:rsidRPr="00B87767" w:rsidRDefault="00B87767" w:rsidP="00B87767"/>
        </w:tc>
        <w:tc>
          <w:tcPr>
            <w:tcW w:w="805" w:type="pct"/>
            <w:hideMark/>
          </w:tcPr>
          <w:p w14:paraId="15453971" w14:textId="77777777" w:rsidR="00B87767" w:rsidRPr="00B87767" w:rsidRDefault="00B87767" w:rsidP="00B87767"/>
        </w:tc>
        <w:tc>
          <w:tcPr>
            <w:tcW w:w="804" w:type="pct"/>
            <w:hideMark/>
          </w:tcPr>
          <w:p w14:paraId="1BB968B0" w14:textId="77777777" w:rsidR="00B87767" w:rsidRPr="00B87767" w:rsidRDefault="00B87767" w:rsidP="00B87767">
            <w:r w:rsidRPr="00B87767">
              <w:t>(−2.17)</w:t>
            </w:r>
          </w:p>
        </w:tc>
      </w:tr>
      <w:tr w:rsidR="00B87767" w:rsidRPr="00B87767" w14:paraId="59ACB3DF" w14:textId="77777777" w:rsidTr="00B678D5">
        <w:tc>
          <w:tcPr>
            <w:tcW w:w="1782" w:type="pct"/>
            <w:hideMark/>
          </w:tcPr>
          <w:p w14:paraId="05AEA9D6" w14:textId="77777777" w:rsidR="00B87767" w:rsidRPr="00B87767" w:rsidRDefault="00B87767" w:rsidP="00B87767">
            <w:r w:rsidRPr="00B87767">
              <w:t>AVG(O/S) 0001 Year2007</w:t>
            </w:r>
            <w:r w:rsidRPr="00B87767">
              <w:rPr>
                <w:rFonts w:ascii="Cambria Math" w:hAnsi="Cambria Math" w:cs="Cambria Math"/>
              </w:rPr>
              <w:t>∼</w:t>
            </w:r>
            <w:r w:rsidRPr="00B87767">
              <w:t>2009</w:t>
            </w:r>
          </w:p>
        </w:tc>
        <w:tc>
          <w:tcPr>
            <w:tcW w:w="805" w:type="pct"/>
            <w:hideMark/>
          </w:tcPr>
          <w:p w14:paraId="18B627AC" w14:textId="77777777" w:rsidR="00B87767" w:rsidRPr="00B87767" w:rsidRDefault="00B87767" w:rsidP="00B87767"/>
        </w:tc>
        <w:tc>
          <w:tcPr>
            <w:tcW w:w="805" w:type="pct"/>
            <w:hideMark/>
          </w:tcPr>
          <w:p w14:paraId="1F1CBC6A" w14:textId="77777777" w:rsidR="00B87767" w:rsidRPr="00B87767" w:rsidRDefault="00B87767" w:rsidP="00B87767"/>
        </w:tc>
        <w:tc>
          <w:tcPr>
            <w:tcW w:w="805" w:type="pct"/>
            <w:hideMark/>
          </w:tcPr>
          <w:p w14:paraId="2C74FA90" w14:textId="77777777" w:rsidR="00B87767" w:rsidRPr="00B87767" w:rsidRDefault="00B87767" w:rsidP="00B87767"/>
        </w:tc>
        <w:tc>
          <w:tcPr>
            <w:tcW w:w="804" w:type="pct"/>
            <w:hideMark/>
          </w:tcPr>
          <w:p w14:paraId="1EBD27CD" w14:textId="77777777" w:rsidR="00B87767" w:rsidRPr="00B87767" w:rsidRDefault="00B87767" w:rsidP="00B87767">
            <w:r w:rsidRPr="00B87767">
              <w:t>−0.27870001</w:t>
            </w:r>
          </w:p>
        </w:tc>
      </w:tr>
      <w:tr w:rsidR="00B87767" w:rsidRPr="00B87767" w14:paraId="4DDBF199" w14:textId="77777777" w:rsidTr="00B678D5">
        <w:tc>
          <w:tcPr>
            <w:tcW w:w="1782" w:type="pct"/>
            <w:hideMark/>
          </w:tcPr>
          <w:p w14:paraId="517D4807" w14:textId="77777777" w:rsidR="00B87767" w:rsidRPr="00B87767" w:rsidRDefault="00B87767" w:rsidP="00B87767"/>
        </w:tc>
        <w:tc>
          <w:tcPr>
            <w:tcW w:w="805" w:type="pct"/>
            <w:hideMark/>
          </w:tcPr>
          <w:p w14:paraId="4E412276" w14:textId="77777777" w:rsidR="00B87767" w:rsidRPr="00B87767" w:rsidRDefault="00B87767" w:rsidP="00B87767"/>
        </w:tc>
        <w:tc>
          <w:tcPr>
            <w:tcW w:w="805" w:type="pct"/>
            <w:hideMark/>
          </w:tcPr>
          <w:p w14:paraId="33D3F49D" w14:textId="77777777" w:rsidR="00B87767" w:rsidRPr="00B87767" w:rsidRDefault="00B87767" w:rsidP="00B87767"/>
        </w:tc>
        <w:tc>
          <w:tcPr>
            <w:tcW w:w="805" w:type="pct"/>
            <w:hideMark/>
          </w:tcPr>
          <w:p w14:paraId="655C0C84" w14:textId="77777777" w:rsidR="00B87767" w:rsidRPr="00B87767" w:rsidRDefault="00B87767" w:rsidP="00B87767"/>
        </w:tc>
        <w:tc>
          <w:tcPr>
            <w:tcW w:w="804" w:type="pct"/>
            <w:hideMark/>
          </w:tcPr>
          <w:p w14:paraId="175909DC" w14:textId="77777777" w:rsidR="00B87767" w:rsidRPr="00B87767" w:rsidRDefault="00B87767" w:rsidP="00B87767">
            <w:r w:rsidRPr="00B87767">
              <w:t>(−2.87)</w:t>
            </w:r>
          </w:p>
        </w:tc>
      </w:tr>
      <w:tr w:rsidR="00B87767" w:rsidRPr="00B87767" w14:paraId="57EA64AD" w14:textId="77777777" w:rsidTr="00B678D5">
        <w:tc>
          <w:tcPr>
            <w:tcW w:w="1782" w:type="pct"/>
            <w:hideMark/>
          </w:tcPr>
          <w:p w14:paraId="09D048A9" w14:textId="77777777" w:rsidR="00B87767" w:rsidRPr="00B87767" w:rsidRDefault="00B87767" w:rsidP="00B87767">
            <w:r w:rsidRPr="00B87767">
              <w:t>Year2007</w:t>
            </w:r>
            <w:r w:rsidRPr="00B87767">
              <w:rPr>
                <w:rFonts w:ascii="Cambria Math" w:hAnsi="Cambria Math" w:cs="Cambria Math"/>
              </w:rPr>
              <w:t>∼</w:t>
            </w:r>
            <w:r w:rsidRPr="00B87767">
              <w:t>2009</w:t>
            </w:r>
          </w:p>
        </w:tc>
        <w:tc>
          <w:tcPr>
            <w:tcW w:w="805" w:type="pct"/>
            <w:hideMark/>
          </w:tcPr>
          <w:p w14:paraId="16803937" w14:textId="77777777" w:rsidR="00B87767" w:rsidRPr="00B87767" w:rsidRDefault="00B87767" w:rsidP="00B87767">
            <w:r w:rsidRPr="00B87767">
              <w:t>−0.1359</w:t>
            </w:r>
          </w:p>
        </w:tc>
        <w:tc>
          <w:tcPr>
            <w:tcW w:w="805" w:type="pct"/>
            <w:hideMark/>
          </w:tcPr>
          <w:p w14:paraId="501FA0D6" w14:textId="77777777" w:rsidR="00B87767" w:rsidRPr="00B87767" w:rsidRDefault="00B87767" w:rsidP="00B87767">
            <w:r w:rsidRPr="00B87767">
              <w:t>−0.1280</w:t>
            </w:r>
          </w:p>
        </w:tc>
        <w:tc>
          <w:tcPr>
            <w:tcW w:w="805" w:type="pct"/>
            <w:hideMark/>
          </w:tcPr>
          <w:p w14:paraId="686A11DF" w14:textId="77777777" w:rsidR="00B87767" w:rsidRPr="00B87767" w:rsidRDefault="00B87767" w:rsidP="00B87767">
            <w:r w:rsidRPr="00B87767">
              <w:t>−1.37160001</w:t>
            </w:r>
          </w:p>
        </w:tc>
        <w:tc>
          <w:tcPr>
            <w:tcW w:w="804" w:type="pct"/>
            <w:hideMark/>
          </w:tcPr>
          <w:p w14:paraId="483C99F0" w14:textId="77777777" w:rsidR="00B87767" w:rsidRPr="00B87767" w:rsidRDefault="00B87767" w:rsidP="00B87767">
            <w:r w:rsidRPr="00B87767">
              <w:t>−1.42770001</w:t>
            </w:r>
          </w:p>
        </w:tc>
      </w:tr>
      <w:tr w:rsidR="00B87767" w:rsidRPr="00B87767" w14:paraId="7F56FFED" w14:textId="77777777" w:rsidTr="00B678D5">
        <w:tc>
          <w:tcPr>
            <w:tcW w:w="1782" w:type="pct"/>
            <w:hideMark/>
          </w:tcPr>
          <w:p w14:paraId="56252E8B" w14:textId="77777777" w:rsidR="00B87767" w:rsidRPr="00B87767" w:rsidRDefault="00B87767" w:rsidP="00B87767"/>
        </w:tc>
        <w:tc>
          <w:tcPr>
            <w:tcW w:w="805" w:type="pct"/>
            <w:hideMark/>
          </w:tcPr>
          <w:p w14:paraId="6B776156" w14:textId="77777777" w:rsidR="00B87767" w:rsidRPr="00B87767" w:rsidRDefault="00B87767" w:rsidP="00B87767">
            <w:r w:rsidRPr="00B87767">
              <w:t>(−1.62)</w:t>
            </w:r>
          </w:p>
        </w:tc>
        <w:tc>
          <w:tcPr>
            <w:tcW w:w="805" w:type="pct"/>
            <w:hideMark/>
          </w:tcPr>
          <w:p w14:paraId="5DDE0E16" w14:textId="77777777" w:rsidR="00B87767" w:rsidRPr="00B87767" w:rsidRDefault="00B87767" w:rsidP="00B87767">
            <w:r w:rsidRPr="00B87767">
              <w:t>(−1.50)</w:t>
            </w:r>
          </w:p>
        </w:tc>
        <w:tc>
          <w:tcPr>
            <w:tcW w:w="805" w:type="pct"/>
            <w:hideMark/>
          </w:tcPr>
          <w:p w14:paraId="2ACF46EC" w14:textId="77777777" w:rsidR="00B87767" w:rsidRPr="00B87767" w:rsidRDefault="00B87767" w:rsidP="00B87767">
            <w:r w:rsidRPr="00B87767">
              <w:t>(−3.08)</w:t>
            </w:r>
          </w:p>
        </w:tc>
        <w:tc>
          <w:tcPr>
            <w:tcW w:w="804" w:type="pct"/>
            <w:hideMark/>
          </w:tcPr>
          <w:p w14:paraId="6CE098E8" w14:textId="77777777" w:rsidR="00B87767" w:rsidRPr="00B87767" w:rsidRDefault="00B87767" w:rsidP="00B87767">
            <w:r w:rsidRPr="00B87767">
              <w:t>(−3.04)</w:t>
            </w:r>
          </w:p>
        </w:tc>
      </w:tr>
      <w:tr w:rsidR="00B87767" w:rsidRPr="00B87767" w14:paraId="31A411BD" w14:textId="77777777" w:rsidTr="00B678D5">
        <w:tc>
          <w:tcPr>
            <w:tcW w:w="1782" w:type="pct"/>
            <w:hideMark/>
          </w:tcPr>
          <w:p w14:paraId="47A52CD8" w14:textId="77777777" w:rsidR="00B87767" w:rsidRPr="00B87767" w:rsidRDefault="00B87767" w:rsidP="00B87767">
            <w:r w:rsidRPr="00B87767">
              <w:t>Equity REIT characteristics</w:t>
            </w:r>
          </w:p>
        </w:tc>
        <w:tc>
          <w:tcPr>
            <w:tcW w:w="805" w:type="pct"/>
            <w:hideMark/>
          </w:tcPr>
          <w:p w14:paraId="26B63D27" w14:textId="77777777" w:rsidR="00B87767" w:rsidRPr="00B87767" w:rsidRDefault="00B87767" w:rsidP="00B87767">
            <w:r w:rsidRPr="00B87767">
              <w:t>Yes</w:t>
            </w:r>
          </w:p>
        </w:tc>
        <w:tc>
          <w:tcPr>
            <w:tcW w:w="805" w:type="pct"/>
            <w:hideMark/>
          </w:tcPr>
          <w:p w14:paraId="3854BD1D" w14:textId="77777777" w:rsidR="00B87767" w:rsidRPr="00B87767" w:rsidRDefault="00B87767" w:rsidP="00B87767">
            <w:r w:rsidRPr="00B87767">
              <w:t>Yes</w:t>
            </w:r>
          </w:p>
        </w:tc>
        <w:tc>
          <w:tcPr>
            <w:tcW w:w="805" w:type="pct"/>
            <w:hideMark/>
          </w:tcPr>
          <w:p w14:paraId="25E7C100" w14:textId="77777777" w:rsidR="00B87767" w:rsidRPr="00B87767" w:rsidRDefault="00B87767" w:rsidP="00B87767">
            <w:r w:rsidRPr="00B87767">
              <w:t>Yes</w:t>
            </w:r>
          </w:p>
        </w:tc>
        <w:tc>
          <w:tcPr>
            <w:tcW w:w="804" w:type="pct"/>
            <w:hideMark/>
          </w:tcPr>
          <w:p w14:paraId="46E3F112" w14:textId="77777777" w:rsidR="00B87767" w:rsidRPr="00B87767" w:rsidRDefault="00B87767" w:rsidP="00B87767">
            <w:r w:rsidRPr="00B87767">
              <w:t>Yes</w:t>
            </w:r>
          </w:p>
        </w:tc>
      </w:tr>
      <w:tr w:rsidR="00B87767" w:rsidRPr="00B87767" w14:paraId="4DE5133E" w14:textId="77777777" w:rsidTr="00B678D5">
        <w:tc>
          <w:tcPr>
            <w:tcW w:w="1782" w:type="pct"/>
            <w:hideMark/>
          </w:tcPr>
          <w:p w14:paraId="7E493D19" w14:textId="77777777" w:rsidR="00B87767" w:rsidRPr="00B87767" w:rsidRDefault="00B87767" w:rsidP="00B87767">
            <w:r w:rsidRPr="00B87767">
              <w:t>Property‐type fixed effects</w:t>
            </w:r>
          </w:p>
        </w:tc>
        <w:tc>
          <w:tcPr>
            <w:tcW w:w="805" w:type="pct"/>
            <w:hideMark/>
          </w:tcPr>
          <w:p w14:paraId="5AB9E62F" w14:textId="77777777" w:rsidR="00B87767" w:rsidRPr="00B87767" w:rsidRDefault="00B87767" w:rsidP="00B87767">
            <w:r w:rsidRPr="00B87767">
              <w:t>Yes</w:t>
            </w:r>
          </w:p>
        </w:tc>
        <w:tc>
          <w:tcPr>
            <w:tcW w:w="805" w:type="pct"/>
            <w:hideMark/>
          </w:tcPr>
          <w:p w14:paraId="28C08DE4" w14:textId="77777777" w:rsidR="00B87767" w:rsidRPr="00B87767" w:rsidRDefault="00B87767" w:rsidP="00B87767">
            <w:r w:rsidRPr="00B87767">
              <w:t>Yes</w:t>
            </w:r>
          </w:p>
        </w:tc>
        <w:tc>
          <w:tcPr>
            <w:tcW w:w="805" w:type="pct"/>
            <w:hideMark/>
          </w:tcPr>
          <w:p w14:paraId="7E101E1E" w14:textId="77777777" w:rsidR="00B87767" w:rsidRPr="00B87767" w:rsidRDefault="00B87767" w:rsidP="00B87767">
            <w:r w:rsidRPr="00B87767">
              <w:t>Yes</w:t>
            </w:r>
          </w:p>
        </w:tc>
        <w:tc>
          <w:tcPr>
            <w:tcW w:w="804" w:type="pct"/>
            <w:hideMark/>
          </w:tcPr>
          <w:p w14:paraId="4B60713D" w14:textId="77777777" w:rsidR="00B87767" w:rsidRPr="00B87767" w:rsidRDefault="00B87767" w:rsidP="00B87767">
            <w:r w:rsidRPr="00B87767">
              <w:t>Yes</w:t>
            </w:r>
          </w:p>
        </w:tc>
      </w:tr>
      <w:tr w:rsidR="00B87767" w:rsidRPr="00B87767" w14:paraId="7A0BAC3C" w14:textId="77777777" w:rsidTr="00B678D5">
        <w:tc>
          <w:tcPr>
            <w:tcW w:w="1782" w:type="pct"/>
            <w:hideMark/>
          </w:tcPr>
          <w:p w14:paraId="68200272" w14:textId="77777777" w:rsidR="00B87767" w:rsidRPr="00B87767" w:rsidRDefault="00B87767" w:rsidP="00B87767">
            <w:r w:rsidRPr="00B87767">
              <w:t>Time fixed effects</w:t>
            </w:r>
          </w:p>
        </w:tc>
        <w:tc>
          <w:tcPr>
            <w:tcW w:w="805" w:type="pct"/>
            <w:hideMark/>
          </w:tcPr>
          <w:p w14:paraId="2F0AAFD9" w14:textId="77777777" w:rsidR="00B87767" w:rsidRPr="00B87767" w:rsidRDefault="00B87767" w:rsidP="00B87767">
            <w:r w:rsidRPr="00B87767">
              <w:t>No</w:t>
            </w:r>
          </w:p>
        </w:tc>
        <w:tc>
          <w:tcPr>
            <w:tcW w:w="805" w:type="pct"/>
            <w:hideMark/>
          </w:tcPr>
          <w:p w14:paraId="4808E8E7" w14:textId="77777777" w:rsidR="00B87767" w:rsidRPr="00B87767" w:rsidRDefault="00B87767" w:rsidP="00B87767">
            <w:r w:rsidRPr="00B87767">
              <w:t>No</w:t>
            </w:r>
          </w:p>
        </w:tc>
        <w:tc>
          <w:tcPr>
            <w:tcW w:w="805" w:type="pct"/>
            <w:hideMark/>
          </w:tcPr>
          <w:p w14:paraId="18DBD44A" w14:textId="77777777" w:rsidR="00B87767" w:rsidRPr="00B87767" w:rsidRDefault="00B87767" w:rsidP="00B87767">
            <w:r w:rsidRPr="00B87767">
              <w:t>No</w:t>
            </w:r>
          </w:p>
        </w:tc>
        <w:tc>
          <w:tcPr>
            <w:tcW w:w="804" w:type="pct"/>
            <w:hideMark/>
          </w:tcPr>
          <w:p w14:paraId="446BE3B7" w14:textId="77777777" w:rsidR="00B87767" w:rsidRPr="00B87767" w:rsidRDefault="00B87767" w:rsidP="00B87767">
            <w:r w:rsidRPr="00B87767">
              <w:t>No</w:t>
            </w:r>
          </w:p>
        </w:tc>
      </w:tr>
      <w:tr w:rsidR="00B87767" w:rsidRPr="00B87767" w14:paraId="1FB884B5" w14:textId="77777777" w:rsidTr="00B678D5">
        <w:tc>
          <w:tcPr>
            <w:tcW w:w="1782" w:type="pct"/>
            <w:hideMark/>
          </w:tcPr>
          <w:p w14:paraId="2CDB61F3" w14:textId="77777777" w:rsidR="00B87767" w:rsidRPr="00B87767" w:rsidRDefault="00B87767" w:rsidP="00B87767">
            <w:r w:rsidRPr="00B87767">
              <w:t>Firm fixed effects</w:t>
            </w:r>
          </w:p>
        </w:tc>
        <w:tc>
          <w:tcPr>
            <w:tcW w:w="805" w:type="pct"/>
            <w:hideMark/>
          </w:tcPr>
          <w:p w14:paraId="77496D55" w14:textId="77777777" w:rsidR="00B87767" w:rsidRPr="00B87767" w:rsidRDefault="00B87767" w:rsidP="00B87767">
            <w:r w:rsidRPr="00B87767">
              <w:t>Yes</w:t>
            </w:r>
          </w:p>
        </w:tc>
        <w:tc>
          <w:tcPr>
            <w:tcW w:w="805" w:type="pct"/>
            <w:hideMark/>
          </w:tcPr>
          <w:p w14:paraId="56F44FB6" w14:textId="77777777" w:rsidR="00B87767" w:rsidRPr="00B87767" w:rsidRDefault="00B87767" w:rsidP="00B87767">
            <w:r w:rsidRPr="00B87767">
              <w:t>Yes</w:t>
            </w:r>
          </w:p>
        </w:tc>
        <w:tc>
          <w:tcPr>
            <w:tcW w:w="805" w:type="pct"/>
            <w:hideMark/>
          </w:tcPr>
          <w:p w14:paraId="75A2E071" w14:textId="77777777" w:rsidR="00B87767" w:rsidRPr="00B87767" w:rsidRDefault="00B87767" w:rsidP="00B87767">
            <w:r w:rsidRPr="00B87767">
              <w:t>Yes</w:t>
            </w:r>
          </w:p>
        </w:tc>
        <w:tc>
          <w:tcPr>
            <w:tcW w:w="804" w:type="pct"/>
            <w:hideMark/>
          </w:tcPr>
          <w:p w14:paraId="04893B67" w14:textId="77777777" w:rsidR="00B87767" w:rsidRPr="00B87767" w:rsidRDefault="00B87767" w:rsidP="00B87767">
            <w:r w:rsidRPr="00B87767">
              <w:t>Yes</w:t>
            </w:r>
          </w:p>
        </w:tc>
      </w:tr>
      <w:tr w:rsidR="00B87767" w:rsidRPr="00B87767" w14:paraId="65183C6C" w14:textId="77777777" w:rsidTr="00B678D5">
        <w:tc>
          <w:tcPr>
            <w:tcW w:w="1782" w:type="pct"/>
            <w:hideMark/>
          </w:tcPr>
          <w:p w14:paraId="04C7E6A1" w14:textId="77777777" w:rsidR="00B87767" w:rsidRPr="00B87767" w:rsidRDefault="00B87767" w:rsidP="00B87767">
            <w:r w:rsidRPr="00B87767">
              <w:t>Observations</w:t>
            </w:r>
          </w:p>
        </w:tc>
        <w:tc>
          <w:tcPr>
            <w:tcW w:w="805" w:type="pct"/>
            <w:hideMark/>
          </w:tcPr>
          <w:p w14:paraId="03E75DEC" w14:textId="77777777" w:rsidR="00B87767" w:rsidRPr="00B87767" w:rsidRDefault="00B87767" w:rsidP="00B87767">
            <w:r w:rsidRPr="00B87767">
              <w:t>14,608</w:t>
            </w:r>
          </w:p>
        </w:tc>
        <w:tc>
          <w:tcPr>
            <w:tcW w:w="805" w:type="pct"/>
            <w:hideMark/>
          </w:tcPr>
          <w:p w14:paraId="5E0AD962" w14:textId="77777777" w:rsidR="00B87767" w:rsidRPr="00B87767" w:rsidRDefault="00B87767" w:rsidP="00B87767">
            <w:r w:rsidRPr="00B87767">
              <w:t>14,608</w:t>
            </w:r>
          </w:p>
        </w:tc>
        <w:tc>
          <w:tcPr>
            <w:tcW w:w="805" w:type="pct"/>
            <w:hideMark/>
          </w:tcPr>
          <w:p w14:paraId="61427CB6" w14:textId="77777777" w:rsidR="00B87767" w:rsidRPr="00B87767" w:rsidRDefault="00B87767" w:rsidP="00B87767">
            <w:r w:rsidRPr="00B87767">
              <w:t>14,608</w:t>
            </w:r>
          </w:p>
        </w:tc>
        <w:tc>
          <w:tcPr>
            <w:tcW w:w="804" w:type="pct"/>
            <w:hideMark/>
          </w:tcPr>
          <w:p w14:paraId="4EB73279" w14:textId="77777777" w:rsidR="00B87767" w:rsidRPr="00B87767" w:rsidRDefault="00B87767" w:rsidP="00B87767">
            <w:r w:rsidRPr="00B87767">
              <w:t>14,608</w:t>
            </w:r>
          </w:p>
        </w:tc>
      </w:tr>
      <w:tr w:rsidR="00B87767" w:rsidRPr="00B87767" w14:paraId="12A77818" w14:textId="77777777" w:rsidTr="00B678D5">
        <w:tc>
          <w:tcPr>
            <w:tcW w:w="1782" w:type="pct"/>
            <w:hideMark/>
          </w:tcPr>
          <w:p w14:paraId="6DD2EDB9" w14:textId="77777777" w:rsidR="00B87767" w:rsidRPr="00B87767" w:rsidRDefault="00B87767" w:rsidP="00B87767">
            <w:r w:rsidRPr="00B87767">
              <w:t>Adjusted‐R</w:t>
            </w:r>
            <w:r w:rsidRPr="00B87767">
              <w:rPr>
                <w:vertAlign w:val="superscript"/>
              </w:rPr>
              <w:t>2</w:t>
            </w:r>
          </w:p>
        </w:tc>
        <w:tc>
          <w:tcPr>
            <w:tcW w:w="805" w:type="pct"/>
            <w:hideMark/>
          </w:tcPr>
          <w:p w14:paraId="4FF6C106" w14:textId="77777777" w:rsidR="00B87767" w:rsidRPr="00B87767" w:rsidRDefault="00B87767" w:rsidP="00B87767">
            <w:r w:rsidRPr="00B87767">
              <w:t>0.005</w:t>
            </w:r>
          </w:p>
        </w:tc>
        <w:tc>
          <w:tcPr>
            <w:tcW w:w="805" w:type="pct"/>
            <w:hideMark/>
          </w:tcPr>
          <w:p w14:paraId="4857F5E5" w14:textId="77777777" w:rsidR="00B87767" w:rsidRPr="00B87767" w:rsidRDefault="00B87767" w:rsidP="00B87767">
            <w:r w:rsidRPr="00B87767">
              <w:t>0.004</w:t>
            </w:r>
          </w:p>
        </w:tc>
        <w:tc>
          <w:tcPr>
            <w:tcW w:w="805" w:type="pct"/>
            <w:hideMark/>
          </w:tcPr>
          <w:p w14:paraId="71812F8D" w14:textId="77777777" w:rsidR="00B87767" w:rsidRPr="00B87767" w:rsidRDefault="00B87767" w:rsidP="00B87767">
            <w:r w:rsidRPr="00B87767">
              <w:t>0.005</w:t>
            </w:r>
          </w:p>
        </w:tc>
        <w:tc>
          <w:tcPr>
            <w:tcW w:w="804" w:type="pct"/>
            <w:hideMark/>
          </w:tcPr>
          <w:p w14:paraId="040A1A81" w14:textId="77777777" w:rsidR="00B87767" w:rsidRPr="00B87767" w:rsidRDefault="00B87767" w:rsidP="00B87767">
            <w:r w:rsidRPr="00B87767">
              <w:t>0.005</w:t>
            </w:r>
          </w:p>
        </w:tc>
      </w:tr>
      <w:tr w:rsidR="00B87767" w:rsidRPr="00B87767" w14:paraId="0859261D" w14:textId="77777777" w:rsidTr="00B678D5">
        <w:tc>
          <w:tcPr>
            <w:tcW w:w="1782" w:type="pct"/>
            <w:hideMark/>
          </w:tcPr>
          <w:p w14:paraId="3DB6F128" w14:textId="77777777" w:rsidR="00B87767" w:rsidRPr="00B87767" w:rsidRDefault="00B87767" w:rsidP="00B87767">
            <w:r w:rsidRPr="00B87767">
              <w:t>F value</w:t>
            </w:r>
          </w:p>
        </w:tc>
        <w:tc>
          <w:tcPr>
            <w:tcW w:w="805" w:type="pct"/>
            <w:hideMark/>
          </w:tcPr>
          <w:p w14:paraId="2E4E6D77" w14:textId="77777777" w:rsidR="00B87767" w:rsidRPr="00B87767" w:rsidRDefault="00B87767" w:rsidP="00B87767">
            <w:r w:rsidRPr="00B87767">
              <w:t>8.97</w:t>
            </w:r>
          </w:p>
        </w:tc>
        <w:tc>
          <w:tcPr>
            <w:tcW w:w="805" w:type="pct"/>
            <w:hideMark/>
          </w:tcPr>
          <w:p w14:paraId="11CA3138" w14:textId="77777777" w:rsidR="00B87767" w:rsidRPr="00B87767" w:rsidRDefault="00B87767" w:rsidP="00B87767">
            <w:r w:rsidRPr="00B87767">
              <w:t>6.22</w:t>
            </w:r>
          </w:p>
        </w:tc>
        <w:tc>
          <w:tcPr>
            <w:tcW w:w="805" w:type="pct"/>
            <w:hideMark/>
          </w:tcPr>
          <w:p w14:paraId="14CEF3A9" w14:textId="77777777" w:rsidR="00B87767" w:rsidRPr="00B87767" w:rsidRDefault="00B87767" w:rsidP="00B87767">
            <w:r w:rsidRPr="00B87767">
              <w:t>5.93</w:t>
            </w:r>
          </w:p>
        </w:tc>
        <w:tc>
          <w:tcPr>
            <w:tcW w:w="804" w:type="pct"/>
            <w:hideMark/>
          </w:tcPr>
          <w:p w14:paraId="6266445A" w14:textId="77777777" w:rsidR="00B87767" w:rsidRPr="00B87767" w:rsidRDefault="00B87767" w:rsidP="00B87767">
            <w:r w:rsidRPr="00B87767">
              <w:t>5.56</w:t>
            </w:r>
          </w:p>
        </w:tc>
      </w:tr>
      <w:tr w:rsidR="00B87767" w:rsidRPr="00B87767" w14:paraId="68159876" w14:textId="77777777" w:rsidTr="00B678D5">
        <w:tc>
          <w:tcPr>
            <w:tcW w:w="1782" w:type="pct"/>
            <w:hideMark/>
          </w:tcPr>
          <w:p w14:paraId="5F17CBD9" w14:textId="77777777" w:rsidR="00B87767" w:rsidRPr="00B87767" w:rsidRDefault="00B87767" w:rsidP="00B87767">
            <w:r w:rsidRPr="00B87767">
              <w:t>Prob. &gt; F</w:t>
            </w:r>
          </w:p>
        </w:tc>
        <w:tc>
          <w:tcPr>
            <w:tcW w:w="805" w:type="pct"/>
            <w:hideMark/>
          </w:tcPr>
          <w:p w14:paraId="2EF42F35" w14:textId="77777777" w:rsidR="00B87767" w:rsidRPr="00B87767" w:rsidRDefault="00B87767" w:rsidP="00B87767">
            <w:r w:rsidRPr="00B87767">
              <w:t>0.0002</w:t>
            </w:r>
          </w:p>
        </w:tc>
        <w:tc>
          <w:tcPr>
            <w:tcW w:w="805" w:type="pct"/>
            <w:hideMark/>
          </w:tcPr>
          <w:p w14:paraId="68C3C2E4" w14:textId="77777777" w:rsidR="00B87767" w:rsidRPr="00B87767" w:rsidRDefault="00B87767" w:rsidP="00B87767">
            <w:r w:rsidRPr="00B87767">
              <w:t>0.0005</w:t>
            </w:r>
          </w:p>
        </w:tc>
        <w:tc>
          <w:tcPr>
            <w:tcW w:w="805" w:type="pct"/>
            <w:hideMark/>
          </w:tcPr>
          <w:p w14:paraId="39189F56" w14:textId="77777777" w:rsidR="00B87767" w:rsidRPr="00B87767" w:rsidRDefault="00B87767" w:rsidP="00B87767">
            <w:r w:rsidRPr="00B87767">
              <w:t>0.0008</w:t>
            </w:r>
          </w:p>
        </w:tc>
        <w:tc>
          <w:tcPr>
            <w:tcW w:w="804" w:type="pct"/>
            <w:hideMark/>
          </w:tcPr>
          <w:p w14:paraId="00A57F69" w14:textId="77777777" w:rsidR="00B87767" w:rsidRPr="00B87767" w:rsidRDefault="00B87767" w:rsidP="00B87767">
            <w:r w:rsidRPr="00B87767">
              <w:t>0.0003</w:t>
            </w:r>
          </w:p>
        </w:tc>
      </w:tr>
    </w:tbl>
    <w:p w14:paraId="0A95A7B2" w14:textId="77777777" w:rsidR="00B678D5" w:rsidRPr="00B87767" w:rsidRDefault="00B678D5" w:rsidP="00B87767"/>
    <w:tbl>
      <w:tblPr>
        <w:tblStyle w:val="TableGrid"/>
        <w:tblW w:w="5000" w:type="pct"/>
        <w:tblLook w:val="04A0" w:firstRow="1" w:lastRow="0" w:firstColumn="1" w:lastColumn="0" w:noHBand="0" w:noVBand="1"/>
      </w:tblPr>
      <w:tblGrid>
        <w:gridCol w:w="3364"/>
        <w:gridCol w:w="1676"/>
        <w:gridCol w:w="1676"/>
        <w:gridCol w:w="1676"/>
        <w:gridCol w:w="1678"/>
      </w:tblGrid>
      <w:tr w:rsidR="00F13373" w:rsidRPr="00B87767" w14:paraId="14B9C456" w14:textId="77777777" w:rsidTr="00F13373">
        <w:tc>
          <w:tcPr>
            <w:tcW w:w="1670" w:type="pct"/>
          </w:tcPr>
          <w:p w14:paraId="7D810EE0" w14:textId="485E6E12" w:rsidR="00F13373" w:rsidRPr="00B87767" w:rsidRDefault="00F13373" w:rsidP="00B87767">
            <w:pPr>
              <w:rPr>
                <w:b/>
                <w:bCs/>
              </w:rPr>
            </w:pPr>
            <w:r w:rsidRPr="00B87767">
              <w:rPr>
                <w:b/>
                <w:bCs/>
              </w:rPr>
              <w:t>Panel C</w:t>
            </w:r>
          </w:p>
        </w:tc>
        <w:tc>
          <w:tcPr>
            <w:tcW w:w="832" w:type="pct"/>
          </w:tcPr>
          <w:p w14:paraId="5B249DE9" w14:textId="77777777" w:rsidR="00F13373" w:rsidRPr="00B87767" w:rsidRDefault="00F13373" w:rsidP="00B87767">
            <w:pPr>
              <w:rPr>
                <w:b/>
                <w:bCs/>
              </w:rPr>
            </w:pPr>
          </w:p>
        </w:tc>
        <w:tc>
          <w:tcPr>
            <w:tcW w:w="832" w:type="pct"/>
          </w:tcPr>
          <w:p w14:paraId="26CADB46" w14:textId="77777777" w:rsidR="00F13373" w:rsidRPr="00B87767" w:rsidRDefault="00F13373" w:rsidP="00B87767">
            <w:pPr>
              <w:rPr>
                <w:b/>
                <w:bCs/>
              </w:rPr>
            </w:pPr>
          </w:p>
        </w:tc>
        <w:tc>
          <w:tcPr>
            <w:tcW w:w="832" w:type="pct"/>
          </w:tcPr>
          <w:p w14:paraId="4F4AC7EC" w14:textId="77777777" w:rsidR="00F13373" w:rsidRPr="00B87767" w:rsidRDefault="00F13373" w:rsidP="00B87767">
            <w:pPr>
              <w:rPr>
                <w:b/>
                <w:bCs/>
              </w:rPr>
            </w:pPr>
          </w:p>
        </w:tc>
        <w:tc>
          <w:tcPr>
            <w:tcW w:w="833" w:type="pct"/>
          </w:tcPr>
          <w:p w14:paraId="02E48B1F" w14:textId="77777777" w:rsidR="00F13373" w:rsidRPr="00B87767" w:rsidRDefault="00F13373" w:rsidP="00B87767">
            <w:pPr>
              <w:rPr>
                <w:b/>
                <w:bCs/>
              </w:rPr>
            </w:pPr>
          </w:p>
        </w:tc>
      </w:tr>
      <w:tr w:rsidR="00B87767" w:rsidRPr="00B87767" w14:paraId="4420FAC7" w14:textId="77777777" w:rsidTr="00F13373">
        <w:tc>
          <w:tcPr>
            <w:tcW w:w="1670" w:type="pct"/>
            <w:hideMark/>
          </w:tcPr>
          <w:p w14:paraId="4065E38F" w14:textId="77777777" w:rsidR="00B87767" w:rsidRPr="00B87767" w:rsidRDefault="00B87767" w:rsidP="00B87767">
            <w:pPr>
              <w:rPr>
                <w:b/>
                <w:bCs/>
              </w:rPr>
            </w:pPr>
          </w:p>
        </w:tc>
        <w:tc>
          <w:tcPr>
            <w:tcW w:w="832" w:type="pct"/>
            <w:hideMark/>
          </w:tcPr>
          <w:p w14:paraId="1FD7C7EF" w14:textId="77777777" w:rsidR="00B87767" w:rsidRPr="00B87767" w:rsidRDefault="00B87767" w:rsidP="00B87767">
            <w:pPr>
              <w:rPr>
                <w:b/>
                <w:bCs/>
              </w:rPr>
            </w:pPr>
            <w:r w:rsidRPr="00B87767">
              <w:rPr>
                <w:b/>
                <w:bCs/>
              </w:rPr>
              <w:t>1</w:t>
            </w:r>
          </w:p>
        </w:tc>
        <w:tc>
          <w:tcPr>
            <w:tcW w:w="832" w:type="pct"/>
            <w:hideMark/>
          </w:tcPr>
          <w:p w14:paraId="341DCD47" w14:textId="77777777" w:rsidR="00B87767" w:rsidRPr="00B87767" w:rsidRDefault="00B87767" w:rsidP="00B87767">
            <w:pPr>
              <w:rPr>
                <w:b/>
                <w:bCs/>
              </w:rPr>
            </w:pPr>
            <w:r w:rsidRPr="00B87767">
              <w:rPr>
                <w:b/>
                <w:bCs/>
              </w:rPr>
              <w:t>2</w:t>
            </w:r>
          </w:p>
        </w:tc>
        <w:tc>
          <w:tcPr>
            <w:tcW w:w="832" w:type="pct"/>
            <w:hideMark/>
          </w:tcPr>
          <w:p w14:paraId="7658F222" w14:textId="77777777" w:rsidR="00B87767" w:rsidRPr="00B87767" w:rsidRDefault="00B87767" w:rsidP="00B87767">
            <w:pPr>
              <w:rPr>
                <w:b/>
                <w:bCs/>
              </w:rPr>
            </w:pPr>
            <w:r w:rsidRPr="00B87767">
              <w:rPr>
                <w:b/>
                <w:bCs/>
              </w:rPr>
              <w:t>3</w:t>
            </w:r>
          </w:p>
        </w:tc>
        <w:tc>
          <w:tcPr>
            <w:tcW w:w="833" w:type="pct"/>
            <w:hideMark/>
          </w:tcPr>
          <w:p w14:paraId="4D4DFE48" w14:textId="77777777" w:rsidR="00B87767" w:rsidRPr="00B87767" w:rsidRDefault="00B87767" w:rsidP="00B87767">
            <w:pPr>
              <w:rPr>
                <w:b/>
                <w:bCs/>
              </w:rPr>
            </w:pPr>
            <w:r w:rsidRPr="00B87767">
              <w:rPr>
                <w:b/>
                <w:bCs/>
              </w:rPr>
              <w:t>4</w:t>
            </w:r>
          </w:p>
        </w:tc>
      </w:tr>
      <w:tr w:rsidR="00B87767" w:rsidRPr="00B87767" w14:paraId="08CC34E6" w14:textId="77777777" w:rsidTr="00F13373">
        <w:tc>
          <w:tcPr>
            <w:tcW w:w="1670" w:type="pct"/>
            <w:hideMark/>
          </w:tcPr>
          <w:p w14:paraId="40419057" w14:textId="77777777" w:rsidR="00B87767" w:rsidRPr="00B87767" w:rsidRDefault="00B87767" w:rsidP="00B87767">
            <w:r w:rsidRPr="00B87767">
              <w:t>O/S</w:t>
            </w:r>
          </w:p>
        </w:tc>
        <w:tc>
          <w:tcPr>
            <w:tcW w:w="832" w:type="pct"/>
            <w:hideMark/>
          </w:tcPr>
          <w:p w14:paraId="2E4B3099" w14:textId="77777777" w:rsidR="00B87767" w:rsidRPr="00B87767" w:rsidRDefault="00B87767" w:rsidP="00B87767">
            <w:r w:rsidRPr="00B87767">
              <w:t>−0.16180001</w:t>
            </w:r>
          </w:p>
        </w:tc>
        <w:tc>
          <w:tcPr>
            <w:tcW w:w="832" w:type="pct"/>
            <w:hideMark/>
          </w:tcPr>
          <w:p w14:paraId="15943301" w14:textId="77777777" w:rsidR="00B87767" w:rsidRPr="00B87767" w:rsidRDefault="00B87767" w:rsidP="00B87767"/>
        </w:tc>
        <w:tc>
          <w:tcPr>
            <w:tcW w:w="832" w:type="pct"/>
            <w:hideMark/>
          </w:tcPr>
          <w:p w14:paraId="71756389" w14:textId="77777777" w:rsidR="00B87767" w:rsidRPr="00B87767" w:rsidRDefault="00B87767" w:rsidP="00B87767">
            <w:r w:rsidRPr="00B87767">
              <w:t>−0.27280001</w:t>
            </w:r>
          </w:p>
        </w:tc>
        <w:tc>
          <w:tcPr>
            <w:tcW w:w="833" w:type="pct"/>
            <w:hideMark/>
          </w:tcPr>
          <w:p w14:paraId="3F78651F" w14:textId="77777777" w:rsidR="00B87767" w:rsidRPr="00B87767" w:rsidRDefault="00B87767" w:rsidP="00B87767"/>
        </w:tc>
      </w:tr>
      <w:tr w:rsidR="00B87767" w:rsidRPr="00B87767" w14:paraId="698AE4AB" w14:textId="77777777" w:rsidTr="00F13373">
        <w:tc>
          <w:tcPr>
            <w:tcW w:w="1670" w:type="pct"/>
            <w:hideMark/>
          </w:tcPr>
          <w:p w14:paraId="1D161ED8" w14:textId="77777777" w:rsidR="00B87767" w:rsidRPr="00B87767" w:rsidRDefault="00B87767" w:rsidP="00B87767"/>
        </w:tc>
        <w:tc>
          <w:tcPr>
            <w:tcW w:w="832" w:type="pct"/>
            <w:hideMark/>
          </w:tcPr>
          <w:p w14:paraId="74A9FC4A" w14:textId="77777777" w:rsidR="00B87767" w:rsidRPr="00B87767" w:rsidRDefault="00B87767" w:rsidP="00B87767">
            <w:r w:rsidRPr="00B87767">
              <w:t>(−4.31)</w:t>
            </w:r>
          </w:p>
        </w:tc>
        <w:tc>
          <w:tcPr>
            <w:tcW w:w="832" w:type="pct"/>
            <w:hideMark/>
          </w:tcPr>
          <w:p w14:paraId="38408916" w14:textId="77777777" w:rsidR="00B87767" w:rsidRPr="00B87767" w:rsidRDefault="00B87767" w:rsidP="00B87767"/>
        </w:tc>
        <w:tc>
          <w:tcPr>
            <w:tcW w:w="832" w:type="pct"/>
            <w:hideMark/>
          </w:tcPr>
          <w:p w14:paraId="1ED7E18B" w14:textId="77777777" w:rsidR="00B87767" w:rsidRPr="00B87767" w:rsidRDefault="00B87767" w:rsidP="00B87767">
            <w:r w:rsidRPr="00B87767">
              <w:t>(−3.87)</w:t>
            </w:r>
          </w:p>
        </w:tc>
        <w:tc>
          <w:tcPr>
            <w:tcW w:w="833" w:type="pct"/>
            <w:hideMark/>
          </w:tcPr>
          <w:p w14:paraId="5AF44F16" w14:textId="77777777" w:rsidR="00B87767" w:rsidRPr="00B87767" w:rsidRDefault="00B87767" w:rsidP="00B87767"/>
        </w:tc>
      </w:tr>
      <w:tr w:rsidR="00B87767" w:rsidRPr="00B87767" w14:paraId="2406DD74" w14:textId="77777777" w:rsidTr="00F13373">
        <w:tc>
          <w:tcPr>
            <w:tcW w:w="1670" w:type="pct"/>
            <w:hideMark/>
          </w:tcPr>
          <w:p w14:paraId="1073609F" w14:textId="77777777" w:rsidR="00B87767" w:rsidRPr="00B87767" w:rsidRDefault="00B87767" w:rsidP="00B87767">
            <w:r w:rsidRPr="00B87767">
              <w:t>Δ(O/S)</w:t>
            </w:r>
          </w:p>
        </w:tc>
        <w:tc>
          <w:tcPr>
            <w:tcW w:w="832" w:type="pct"/>
            <w:hideMark/>
          </w:tcPr>
          <w:p w14:paraId="354E67D6" w14:textId="77777777" w:rsidR="00B87767" w:rsidRPr="00B87767" w:rsidRDefault="00B87767" w:rsidP="00B87767"/>
        </w:tc>
        <w:tc>
          <w:tcPr>
            <w:tcW w:w="832" w:type="pct"/>
            <w:hideMark/>
          </w:tcPr>
          <w:p w14:paraId="1BF25FCD" w14:textId="77777777" w:rsidR="00B87767" w:rsidRPr="00B87767" w:rsidRDefault="00B87767" w:rsidP="00B87767">
            <w:r w:rsidRPr="00B87767">
              <w:t>−0.16720001</w:t>
            </w:r>
          </w:p>
        </w:tc>
        <w:tc>
          <w:tcPr>
            <w:tcW w:w="832" w:type="pct"/>
            <w:hideMark/>
          </w:tcPr>
          <w:p w14:paraId="3C51F3E5" w14:textId="77777777" w:rsidR="00B87767" w:rsidRPr="00B87767" w:rsidRDefault="00B87767" w:rsidP="00B87767"/>
        </w:tc>
        <w:tc>
          <w:tcPr>
            <w:tcW w:w="833" w:type="pct"/>
            <w:hideMark/>
          </w:tcPr>
          <w:p w14:paraId="2F06696A" w14:textId="77777777" w:rsidR="00B87767" w:rsidRPr="00B87767" w:rsidRDefault="00B87767" w:rsidP="00B87767">
            <w:r w:rsidRPr="00B87767">
              <w:t>−0.27230001</w:t>
            </w:r>
          </w:p>
        </w:tc>
      </w:tr>
      <w:tr w:rsidR="00B87767" w:rsidRPr="00B87767" w14:paraId="469D51E8" w14:textId="77777777" w:rsidTr="00F13373">
        <w:tc>
          <w:tcPr>
            <w:tcW w:w="1670" w:type="pct"/>
            <w:hideMark/>
          </w:tcPr>
          <w:p w14:paraId="366A6BBB" w14:textId="77777777" w:rsidR="00B87767" w:rsidRPr="00B87767" w:rsidRDefault="00B87767" w:rsidP="00B87767"/>
        </w:tc>
        <w:tc>
          <w:tcPr>
            <w:tcW w:w="832" w:type="pct"/>
            <w:hideMark/>
          </w:tcPr>
          <w:p w14:paraId="2BB3AE71" w14:textId="77777777" w:rsidR="00B87767" w:rsidRPr="00B87767" w:rsidRDefault="00B87767" w:rsidP="00B87767"/>
        </w:tc>
        <w:tc>
          <w:tcPr>
            <w:tcW w:w="832" w:type="pct"/>
            <w:hideMark/>
          </w:tcPr>
          <w:p w14:paraId="2737DFCC" w14:textId="77777777" w:rsidR="00B87767" w:rsidRPr="00B87767" w:rsidRDefault="00B87767" w:rsidP="00B87767">
            <w:r w:rsidRPr="00B87767">
              <w:t>(−4.26)</w:t>
            </w:r>
          </w:p>
        </w:tc>
        <w:tc>
          <w:tcPr>
            <w:tcW w:w="832" w:type="pct"/>
            <w:hideMark/>
          </w:tcPr>
          <w:p w14:paraId="2591582C" w14:textId="77777777" w:rsidR="00B87767" w:rsidRPr="00B87767" w:rsidRDefault="00B87767" w:rsidP="00B87767"/>
        </w:tc>
        <w:tc>
          <w:tcPr>
            <w:tcW w:w="833" w:type="pct"/>
            <w:hideMark/>
          </w:tcPr>
          <w:p w14:paraId="53F05943" w14:textId="77777777" w:rsidR="00B87767" w:rsidRPr="00B87767" w:rsidRDefault="00B87767" w:rsidP="00B87767">
            <w:r w:rsidRPr="00B87767">
              <w:t>(−3.46)</w:t>
            </w:r>
          </w:p>
        </w:tc>
      </w:tr>
      <w:tr w:rsidR="00B87767" w:rsidRPr="00B87767" w14:paraId="5548B0B5" w14:textId="77777777" w:rsidTr="00F13373">
        <w:tc>
          <w:tcPr>
            <w:tcW w:w="1670" w:type="pct"/>
            <w:hideMark/>
          </w:tcPr>
          <w:p w14:paraId="1C5C00B5" w14:textId="77777777" w:rsidR="00B87767" w:rsidRPr="00B87767" w:rsidRDefault="00B87767" w:rsidP="00B87767">
            <w:r w:rsidRPr="00B87767">
              <w:t>AVG(O/S)</w:t>
            </w:r>
          </w:p>
        </w:tc>
        <w:tc>
          <w:tcPr>
            <w:tcW w:w="832" w:type="pct"/>
            <w:hideMark/>
          </w:tcPr>
          <w:p w14:paraId="1093E7EA" w14:textId="77777777" w:rsidR="00B87767" w:rsidRPr="00B87767" w:rsidRDefault="00B87767" w:rsidP="00B87767"/>
        </w:tc>
        <w:tc>
          <w:tcPr>
            <w:tcW w:w="832" w:type="pct"/>
            <w:hideMark/>
          </w:tcPr>
          <w:p w14:paraId="1534AC6A" w14:textId="77777777" w:rsidR="00B87767" w:rsidRPr="00B87767" w:rsidRDefault="00B87767" w:rsidP="00B87767">
            <w:r w:rsidRPr="00B87767">
              <w:t>−0.14080001</w:t>
            </w:r>
          </w:p>
        </w:tc>
        <w:tc>
          <w:tcPr>
            <w:tcW w:w="832" w:type="pct"/>
            <w:hideMark/>
          </w:tcPr>
          <w:p w14:paraId="20C71F06" w14:textId="77777777" w:rsidR="00B87767" w:rsidRPr="00B87767" w:rsidRDefault="00B87767" w:rsidP="00B87767"/>
        </w:tc>
        <w:tc>
          <w:tcPr>
            <w:tcW w:w="833" w:type="pct"/>
            <w:hideMark/>
          </w:tcPr>
          <w:p w14:paraId="11FDEBB8" w14:textId="77777777" w:rsidR="00B87767" w:rsidRPr="00B87767" w:rsidRDefault="00B87767" w:rsidP="00B87767">
            <w:r w:rsidRPr="00B87767">
              <w:t>−0.26300001</w:t>
            </w:r>
          </w:p>
        </w:tc>
      </w:tr>
      <w:tr w:rsidR="00B87767" w:rsidRPr="00B87767" w14:paraId="5629E4E1" w14:textId="77777777" w:rsidTr="00F13373">
        <w:tc>
          <w:tcPr>
            <w:tcW w:w="1670" w:type="pct"/>
            <w:hideMark/>
          </w:tcPr>
          <w:p w14:paraId="60AFF8CD" w14:textId="77777777" w:rsidR="00B87767" w:rsidRPr="00B87767" w:rsidRDefault="00B87767" w:rsidP="00B87767"/>
        </w:tc>
        <w:tc>
          <w:tcPr>
            <w:tcW w:w="832" w:type="pct"/>
            <w:hideMark/>
          </w:tcPr>
          <w:p w14:paraId="59E8C3A3" w14:textId="77777777" w:rsidR="00B87767" w:rsidRPr="00B87767" w:rsidRDefault="00B87767" w:rsidP="00B87767"/>
        </w:tc>
        <w:tc>
          <w:tcPr>
            <w:tcW w:w="832" w:type="pct"/>
            <w:hideMark/>
          </w:tcPr>
          <w:p w14:paraId="51A62505" w14:textId="77777777" w:rsidR="00B87767" w:rsidRPr="00B87767" w:rsidRDefault="00B87767" w:rsidP="00B87767">
            <w:r w:rsidRPr="00B87767">
              <w:t>(−2.63)</w:t>
            </w:r>
          </w:p>
        </w:tc>
        <w:tc>
          <w:tcPr>
            <w:tcW w:w="832" w:type="pct"/>
            <w:hideMark/>
          </w:tcPr>
          <w:p w14:paraId="6DE724BA" w14:textId="77777777" w:rsidR="00B87767" w:rsidRPr="00B87767" w:rsidRDefault="00B87767" w:rsidP="00B87767"/>
        </w:tc>
        <w:tc>
          <w:tcPr>
            <w:tcW w:w="833" w:type="pct"/>
            <w:hideMark/>
          </w:tcPr>
          <w:p w14:paraId="5778F3B2" w14:textId="77777777" w:rsidR="00B87767" w:rsidRPr="00B87767" w:rsidRDefault="00B87767" w:rsidP="00B87767">
            <w:r w:rsidRPr="00B87767">
              <w:t>(−3.06)</w:t>
            </w:r>
          </w:p>
        </w:tc>
      </w:tr>
      <w:tr w:rsidR="00B87767" w:rsidRPr="00B87767" w14:paraId="1E301A09" w14:textId="77777777" w:rsidTr="00F13373">
        <w:tc>
          <w:tcPr>
            <w:tcW w:w="1670" w:type="pct"/>
            <w:hideMark/>
          </w:tcPr>
          <w:p w14:paraId="203E7730" w14:textId="77777777" w:rsidR="00B87767" w:rsidRPr="00B87767" w:rsidRDefault="00B87767" w:rsidP="00B87767">
            <w:r w:rsidRPr="00B87767">
              <w:t>O/S 0001 Year&gt; = 2010</w:t>
            </w:r>
          </w:p>
        </w:tc>
        <w:tc>
          <w:tcPr>
            <w:tcW w:w="832" w:type="pct"/>
            <w:hideMark/>
          </w:tcPr>
          <w:p w14:paraId="176F320C" w14:textId="77777777" w:rsidR="00B87767" w:rsidRPr="00B87767" w:rsidRDefault="00B87767" w:rsidP="00B87767"/>
        </w:tc>
        <w:tc>
          <w:tcPr>
            <w:tcW w:w="832" w:type="pct"/>
            <w:hideMark/>
          </w:tcPr>
          <w:p w14:paraId="1FDFC663" w14:textId="77777777" w:rsidR="00B87767" w:rsidRPr="00B87767" w:rsidRDefault="00B87767" w:rsidP="00B87767"/>
        </w:tc>
        <w:tc>
          <w:tcPr>
            <w:tcW w:w="832" w:type="pct"/>
            <w:hideMark/>
          </w:tcPr>
          <w:p w14:paraId="66CA7724" w14:textId="77777777" w:rsidR="00B87767" w:rsidRPr="00B87767" w:rsidRDefault="00B87767" w:rsidP="00B87767">
            <w:r w:rsidRPr="00B87767">
              <w:t>0.19640001</w:t>
            </w:r>
          </w:p>
        </w:tc>
        <w:tc>
          <w:tcPr>
            <w:tcW w:w="833" w:type="pct"/>
            <w:hideMark/>
          </w:tcPr>
          <w:p w14:paraId="00497C3E" w14:textId="77777777" w:rsidR="00B87767" w:rsidRPr="00B87767" w:rsidRDefault="00B87767" w:rsidP="00B87767"/>
        </w:tc>
      </w:tr>
      <w:tr w:rsidR="00B87767" w:rsidRPr="00B87767" w14:paraId="34A10A05" w14:textId="77777777" w:rsidTr="00F13373">
        <w:tc>
          <w:tcPr>
            <w:tcW w:w="1670" w:type="pct"/>
            <w:hideMark/>
          </w:tcPr>
          <w:p w14:paraId="36639800" w14:textId="77777777" w:rsidR="00B87767" w:rsidRPr="00B87767" w:rsidRDefault="00B87767" w:rsidP="00B87767"/>
        </w:tc>
        <w:tc>
          <w:tcPr>
            <w:tcW w:w="832" w:type="pct"/>
            <w:hideMark/>
          </w:tcPr>
          <w:p w14:paraId="25CAF9DD" w14:textId="77777777" w:rsidR="00B87767" w:rsidRPr="00B87767" w:rsidRDefault="00B87767" w:rsidP="00B87767"/>
        </w:tc>
        <w:tc>
          <w:tcPr>
            <w:tcW w:w="832" w:type="pct"/>
            <w:hideMark/>
          </w:tcPr>
          <w:p w14:paraId="76E06029" w14:textId="77777777" w:rsidR="00B87767" w:rsidRPr="00B87767" w:rsidRDefault="00B87767" w:rsidP="00B87767"/>
        </w:tc>
        <w:tc>
          <w:tcPr>
            <w:tcW w:w="832" w:type="pct"/>
            <w:hideMark/>
          </w:tcPr>
          <w:p w14:paraId="18D5ECAC" w14:textId="77777777" w:rsidR="00B87767" w:rsidRPr="00B87767" w:rsidRDefault="00B87767" w:rsidP="00B87767">
            <w:r w:rsidRPr="00B87767">
              <w:t>(2.73)</w:t>
            </w:r>
          </w:p>
        </w:tc>
        <w:tc>
          <w:tcPr>
            <w:tcW w:w="833" w:type="pct"/>
            <w:hideMark/>
          </w:tcPr>
          <w:p w14:paraId="61E54BFD" w14:textId="77777777" w:rsidR="00B87767" w:rsidRPr="00B87767" w:rsidRDefault="00B87767" w:rsidP="00B87767"/>
        </w:tc>
      </w:tr>
      <w:tr w:rsidR="00B87767" w:rsidRPr="00B87767" w14:paraId="32651BFB" w14:textId="77777777" w:rsidTr="00F13373">
        <w:tc>
          <w:tcPr>
            <w:tcW w:w="1670" w:type="pct"/>
            <w:hideMark/>
          </w:tcPr>
          <w:p w14:paraId="210A24E1" w14:textId="77777777" w:rsidR="00B87767" w:rsidRPr="00B87767" w:rsidRDefault="00B87767" w:rsidP="00B87767">
            <w:r w:rsidRPr="00B87767">
              <w:t>Δ(O/S) 0001 Year&gt; = 2010</w:t>
            </w:r>
          </w:p>
        </w:tc>
        <w:tc>
          <w:tcPr>
            <w:tcW w:w="832" w:type="pct"/>
            <w:hideMark/>
          </w:tcPr>
          <w:p w14:paraId="1D359505" w14:textId="77777777" w:rsidR="00B87767" w:rsidRPr="00B87767" w:rsidRDefault="00B87767" w:rsidP="00B87767"/>
        </w:tc>
        <w:tc>
          <w:tcPr>
            <w:tcW w:w="832" w:type="pct"/>
            <w:hideMark/>
          </w:tcPr>
          <w:p w14:paraId="2BA2AD05" w14:textId="77777777" w:rsidR="00B87767" w:rsidRPr="00B87767" w:rsidRDefault="00B87767" w:rsidP="00B87767"/>
        </w:tc>
        <w:tc>
          <w:tcPr>
            <w:tcW w:w="832" w:type="pct"/>
            <w:hideMark/>
          </w:tcPr>
          <w:p w14:paraId="1AD4683E" w14:textId="77777777" w:rsidR="00B87767" w:rsidRPr="00B87767" w:rsidRDefault="00B87767" w:rsidP="00B87767"/>
        </w:tc>
        <w:tc>
          <w:tcPr>
            <w:tcW w:w="833" w:type="pct"/>
            <w:hideMark/>
          </w:tcPr>
          <w:p w14:paraId="61AFDAAD" w14:textId="77777777" w:rsidR="00B87767" w:rsidRPr="00B87767" w:rsidRDefault="00B87767" w:rsidP="00B87767">
            <w:r w:rsidRPr="00B87767">
              <w:t>0.18830001</w:t>
            </w:r>
          </w:p>
        </w:tc>
      </w:tr>
      <w:tr w:rsidR="00B87767" w:rsidRPr="00B87767" w14:paraId="086199ED" w14:textId="77777777" w:rsidTr="00F13373">
        <w:tc>
          <w:tcPr>
            <w:tcW w:w="1670" w:type="pct"/>
            <w:hideMark/>
          </w:tcPr>
          <w:p w14:paraId="6BEF2CB2" w14:textId="77777777" w:rsidR="00B87767" w:rsidRPr="00B87767" w:rsidRDefault="00B87767" w:rsidP="00B87767"/>
        </w:tc>
        <w:tc>
          <w:tcPr>
            <w:tcW w:w="832" w:type="pct"/>
            <w:hideMark/>
          </w:tcPr>
          <w:p w14:paraId="51929190" w14:textId="77777777" w:rsidR="00B87767" w:rsidRPr="00B87767" w:rsidRDefault="00B87767" w:rsidP="00B87767"/>
        </w:tc>
        <w:tc>
          <w:tcPr>
            <w:tcW w:w="832" w:type="pct"/>
            <w:hideMark/>
          </w:tcPr>
          <w:p w14:paraId="7EE72689" w14:textId="77777777" w:rsidR="00B87767" w:rsidRPr="00B87767" w:rsidRDefault="00B87767" w:rsidP="00B87767"/>
        </w:tc>
        <w:tc>
          <w:tcPr>
            <w:tcW w:w="832" w:type="pct"/>
            <w:hideMark/>
          </w:tcPr>
          <w:p w14:paraId="04BE6530" w14:textId="77777777" w:rsidR="00B87767" w:rsidRPr="00B87767" w:rsidRDefault="00B87767" w:rsidP="00B87767"/>
        </w:tc>
        <w:tc>
          <w:tcPr>
            <w:tcW w:w="833" w:type="pct"/>
            <w:hideMark/>
          </w:tcPr>
          <w:p w14:paraId="173C8907" w14:textId="77777777" w:rsidR="00B87767" w:rsidRPr="00B87767" w:rsidRDefault="00B87767" w:rsidP="00B87767">
            <w:r w:rsidRPr="00B87767">
              <w:t>(2.19)</w:t>
            </w:r>
          </w:p>
        </w:tc>
      </w:tr>
      <w:tr w:rsidR="00B87767" w:rsidRPr="00B87767" w14:paraId="62E9EAB7" w14:textId="77777777" w:rsidTr="00F13373">
        <w:tc>
          <w:tcPr>
            <w:tcW w:w="1670" w:type="pct"/>
            <w:hideMark/>
          </w:tcPr>
          <w:p w14:paraId="235ADE69" w14:textId="77777777" w:rsidR="00B87767" w:rsidRPr="00B87767" w:rsidRDefault="00B87767" w:rsidP="00B87767">
            <w:r w:rsidRPr="00B87767">
              <w:t>AVG(O/S) 0001 Year&gt; = 2010</w:t>
            </w:r>
          </w:p>
        </w:tc>
        <w:tc>
          <w:tcPr>
            <w:tcW w:w="832" w:type="pct"/>
            <w:hideMark/>
          </w:tcPr>
          <w:p w14:paraId="7013164B" w14:textId="77777777" w:rsidR="00B87767" w:rsidRPr="00B87767" w:rsidRDefault="00B87767" w:rsidP="00B87767"/>
        </w:tc>
        <w:tc>
          <w:tcPr>
            <w:tcW w:w="832" w:type="pct"/>
            <w:hideMark/>
          </w:tcPr>
          <w:p w14:paraId="274B2545" w14:textId="77777777" w:rsidR="00B87767" w:rsidRPr="00B87767" w:rsidRDefault="00B87767" w:rsidP="00B87767"/>
        </w:tc>
        <w:tc>
          <w:tcPr>
            <w:tcW w:w="832" w:type="pct"/>
            <w:hideMark/>
          </w:tcPr>
          <w:p w14:paraId="08E1A2CF" w14:textId="77777777" w:rsidR="00B87767" w:rsidRPr="00B87767" w:rsidRDefault="00B87767" w:rsidP="00B87767"/>
        </w:tc>
        <w:tc>
          <w:tcPr>
            <w:tcW w:w="833" w:type="pct"/>
            <w:hideMark/>
          </w:tcPr>
          <w:p w14:paraId="532F9166" w14:textId="77777777" w:rsidR="00B87767" w:rsidRPr="00B87767" w:rsidRDefault="00B87767" w:rsidP="00B87767">
            <w:r w:rsidRPr="00B87767">
              <w:t>0.20380001</w:t>
            </w:r>
          </w:p>
        </w:tc>
      </w:tr>
      <w:tr w:rsidR="00B87767" w:rsidRPr="00B87767" w14:paraId="6A901CE7" w14:textId="77777777" w:rsidTr="00F13373">
        <w:tc>
          <w:tcPr>
            <w:tcW w:w="1670" w:type="pct"/>
            <w:hideMark/>
          </w:tcPr>
          <w:p w14:paraId="42DE6791" w14:textId="77777777" w:rsidR="00B87767" w:rsidRPr="00B87767" w:rsidRDefault="00B87767" w:rsidP="00B87767"/>
        </w:tc>
        <w:tc>
          <w:tcPr>
            <w:tcW w:w="832" w:type="pct"/>
            <w:hideMark/>
          </w:tcPr>
          <w:p w14:paraId="6937ED88" w14:textId="77777777" w:rsidR="00B87767" w:rsidRPr="00B87767" w:rsidRDefault="00B87767" w:rsidP="00B87767"/>
        </w:tc>
        <w:tc>
          <w:tcPr>
            <w:tcW w:w="832" w:type="pct"/>
            <w:hideMark/>
          </w:tcPr>
          <w:p w14:paraId="21A05BAA" w14:textId="77777777" w:rsidR="00B87767" w:rsidRPr="00B87767" w:rsidRDefault="00B87767" w:rsidP="00B87767"/>
        </w:tc>
        <w:tc>
          <w:tcPr>
            <w:tcW w:w="832" w:type="pct"/>
            <w:hideMark/>
          </w:tcPr>
          <w:p w14:paraId="1FE959C2" w14:textId="77777777" w:rsidR="00B87767" w:rsidRPr="00B87767" w:rsidRDefault="00B87767" w:rsidP="00B87767"/>
        </w:tc>
        <w:tc>
          <w:tcPr>
            <w:tcW w:w="833" w:type="pct"/>
            <w:hideMark/>
          </w:tcPr>
          <w:p w14:paraId="56252883" w14:textId="77777777" w:rsidR="00B87767" w:rsidRPr="00B87767" w:rsidRDefault="00B87767" w:rsidP="00B87767">
            <w:r w:rsidRPr="00B87767">
              <w:t>(2.62)</w:t>
            </w:r>
          </w:p>
        </w:tc>
      </w:tr>
      <w:tr w:rsidR="00B87767" w:rsidRPr="00B87767" w14:paraId="7E61F280" w14:textId="77777777" w:rsidTr="00F13373">
        <w:tc>
          <w:tcPr>
            <w:tcW w:w="1670" w:type="pct"/>
            <w:hideMark/>
          </w:tcPr>
          <w:p w14:paraId="35B1B8AA" w14:textId="77777777" w:rsidR="00B87767" w:rsidRPr="00B87767" w:rsidRDefault="00B87767" w:rsidP="00B87767">
            <w:r w:rsidRPr="00B87767">
              <w:t>Year&gt; = 2010</w:t>
            </w:r>
          </w:p>
        </w:tc>
        <w:tc>
          <w:tcPr>
            <w:tcW w:w="832" w:type="pct"/>
            <w:hideMark/>
          </w:tcPr>
          <w:p w14:paraId="7E061710" w14:textId="77777777" w:rsidR="00B87767" w:rsidRPr="00B87767" w:rsidRDefault="00B87767" w:rsidP="00B87767">
            <w:r w:rsidRPr="00B87767">
              <w:t>0.16690001</w:t>
            </w:r>
          </w:p>
        </w:tc>
        <w:tc>
          <w:tcPr>
            <w:tcW w:w="832" w:type="pct"/>
            <w:hideMark/>
          </w:tcPr>
          <w:p w14:paraId="4AAFC1B0" w14:textId="77777777" w:rsidR="00B87767" w:rsidRPr="00B87767" w:rsidRDefault="00B87767" w:rsidP="00B87767">
            <w:r w:rsidRPr="00B87767">
              <w:t>0.15350001</w:t>
            </w:r>
          </w:p>
        </w:tc>
        <w:tc>
          <w:tcPr>
            <w:tcW w:w="832" w:type="pct"/>
            <w:hideMark/>
          </w:tcPr>
          <w:p w14:paraId="53A666F6" w14:textId="77777777" w:rsidR="00B87767" w:rsidRPr="00B87767" w:rsidRDefault="00B87767" w:rsidP="00B87767">
            <w:r w:rsidRPr="00B87767">
              <w:t>1.06440001</w:t>
            </w:r>
          </w:p>
        </w:tc>
        <w:tc>
          <w:tcPr>
            <w:tcW w:w="833" w:type="pct"/>
            <w:hideMark/>
          </w:tcPr>
          <w:p w14:paraId="31C8C608" w14:textId="77777777" w:rsidR="00B87767" w:rsidRPr="00B87767" w:rsidRDefault="00B87767" w:rsidP="00B87767">
            <w:r w:rsidRPr="00B87767">
              <w:t>1.08730001</w:t>
            </w:r>
          </w:p>
        </w:tc>
      </w:tr>
      <w:tr w:rsidR="00B87767" w:rsidRPr="00B87767" w14:paraId="357023E9" w14:textId="77777777" w:rsidTr="00F13373">
        <w:tc>
          <w:tcPr>
            <w:tcW w:w="1670" w:type="pct"/>
            <w:hideMark/>
          </w:tcPr>
          <w:p w14:paraId="0EA1114A" w14:textId="77777777" w:rsidR="00B87767" w:rsidRPr="00B87767" w:rsidRDefault="00B87767" w:rsidP="00B87767"/>
        </w:tc>
        <w:tc>
          <w:tcPr>
            <w:tcW w:w="832" w:type="pct"/>
            <w:hideMark/>
          </w:tcPr>
          <w:p w14:paraId="5420EFDD" w14:textId="77777777" w:rsidR="00B87767" w:rsidRPr="00B87767" w:rsidRDefault="00B87767" w:rsidP="00B87767">
            <w:r w:rsidRPr="00B87767">
              <w:t>(1.84)</w:t>
            </w:r>
          </w:p>
        </w:tc>
        <w:tc>
          <w:tcPr>
            <w:tcW w:w="832" w:type="pct"/>
            <w:hideMark/>
          </w:tcPr>
          <w:p w14:paraId="0E9EE308" w14:textId="77777777" w:rsidR="00B87767" w:rsidRPr="00B87767" w:rsidRDefault="00B87767" w:rsidP="00B87767">
            <w:r w:rsidRPr="00B87767">
              <w:t>(1.76)</w:t>
            </w:r>
          </w:p>
        </w:tc>
        <w:tc>
          <w:tcPr>
            <w:tcW w:w="832" w:type="pct"/>
            <w:hideMark/>
          </w:tcPr>
          <w:p w14:paraId="0078530C" w14:textId="77777777" w:rsidR="00B87767" w:rsidRPr="00B87767" w:rsidRDefault="00B87767" w:rsidP="00B87767">
            <w:r w:rsidRPr="00B87767">
              <w:t>(3.17)</w:t>
            </w:r>
          </w:p>
        </w:tc>
        <w:tc>
          <w:tcPr>
            <w:tcW w:w="833" w:type="pct"/>
            <w:hideMark/>
          </w:tcPr>
          <w:p w14:paraId="23169C1F" w14:textId="77777777" w:rsidR="00B87767" w:rsidRPr="00B87767" w:rsidRDefault="00B87767" w:rsidP="00B87767">
            <w:r w:rsidRPr="00B87767">
              <w:t>(3.16)</w:t>
            </w:r>
          </w:p>
        </w:tc>
      </w:tr>
      <w:tr w:rsidR="00B87767" w:rsidRPr="00B87767" w14:paraId="4FCD6B4D" w14:textId="77777777" w:rsidTr="00F13373">
        <w:tc>
          <w:tcPr>
            <w:tcW w:w="1670" w:type="pct"/>
            <w:hideMark/>
          </w:tcPr>
          <w:p w14:paraId="2A1E6E09" w14:textId="77777777" w:rsidR="00B87767" w:rsidRPr="00B87767" w:rsidRDefault="00B87767" w:rsidP="00B87767">
            <w:r w:rsidRPr="00B87767">
              <w:t>Equity REIT characteristics</w:t>
            </w:r>
          </w:p>
        </w:tc>
        <w:tc>
          <w:tcPr>
            <w:tcW w:w="832" w:type="pct"/>
            <w:hideMark/>
          </w:tcPr>
          <w:p w14:paraId="6C701CE5" w14:textId="77777777" w:rsidR="00B87767" w:rsidRPr="00B87767" w:rsidRDefault="00B87767" w:rsidP="00B87767">
            <w:r w:rsidRPr="00B87767">
              <w:t>Yes</w:t>
            </w:r>
          </w:p>
        </w:tc>
        <w:tc>
          <w:tcPr>
            <w:tcW w:w="832" w:type="pct"/>
            <w:hideMark/>
          </w:tcPr>
          <w:p w14:paraId="24115DED" w14:textId="77777777" w:rsidR="00B87767" w:rsidRPr="00B87767" w:rsidRDefault="00B87767" w:rsidP="00B87767">
            <w:r w:rsidRPr="00B87767">
              <w:t>Yes</w:t>
            </w:r>
          </w:p>
        </w:tc>
        <w:tc>
          <w:tcPr>
            <w:tcW w:w="832" w:type="pct"/>
            <w:hideMark/>
          </w:tcPr>
          <w:p w14:paraId="494D13C1" w14:textId="77777777" w:rsidR="00B87767" w:rsidRPr="00B87767" w:rsidRDefault="00B87767" w:rsidP="00B87767">
            <w:r w:rsidRPr="00B87767">
              <w:t>Yes</w:t>
            </w:r>
          </w:p>
        </w:tc>
        <w:tc>
          <w:tcPr>
            <w:tcW w:w="833" w:type="pct"/>
            <w:hideMark/>
          </w:tcPr>
          <w:p w14:paraId="2CFBB7F8" w14:textId="77777777" w:rsidR="00B87767" w:rsidRPr="00B87767" w:rsidRDefault="00B87767" w:rsidP="00B87767">
            <w:r w:rsidRPr="00B87767">
              <w:t>Yes</w:t>
            </w:r>
          </w:p>
        </w:tc>
      </w:tr>
      <w:tr w:rsidR="00B87767" w:rsidRPr="00B87767" w14:paraId="5CF4F51E" w14:textId="77777777" w:rsidTr="00F13373">
        <w:tc>
          <w:tcPr>
            <w:tcW w:w="1670" w:type="pct"/>
            <w:hideMark/>
          </w:tcPr>
          <w:p w14:paraId="169A4A62" w14:textId="77777777" w:rsidR="00B87767" w:rsidRPr="00B87767" w:rsidRDefault="00B87767" w:rsidP="00B87767">
            <w:r w:rsidRPr="00B87767">
              <w:t>Property‐type fixed effects</w:t>
            </w:r>
          </w:p>
        </w:tc>
        <w:tc>
          <w:tcPr>
            <w:tcW w:w="832" w:type="pct"/>
            <w:hideMark/>
          </w:tcPr>
          <w:p w14:paraId="38244A2C" w14:textId="77777777" w:rsidR="00B87767" w:rsidRPr="00B87767" w:rsidRDefault="00B87767" w:rsidP="00B87767">
            <w:r w:rsidRPr="00B87767">
              <w:t>Yes</w:t>
            </w:r>
          </w:p>
        </w:tc>
        <w:tc>
          <w:tcPr>
            <w:tcW w:w="832" w:type="pct"/>
            <w:hideMark/>
          </w:tcPr>
          <w:p w14:paraId="633E5924" w14:textId="77777777" w:rsidR="00B87767" w:rsidRPr="00B87767" w:rsidRDefault="00B87767" w:rsidP="00B87767">
            <w:r w:rsidRPr="00B87767">
              <w:t>Yes</w:t>
            </w:r>
          </w:p>
        </w:tc>
        <w:tc>
          <w:tcPr>
            <w:tcW w:w="832" w:type="pct"/>
            <w:hideMark/>
          </w:tcPr>
          <w:p w14:paraId="69EEAE24" w14:textId="77777777" w:rsidR="00B87767" w:rsidRPr="00B87767" w:rsidRDefault="00B87767" w:rsidP="00B87767">
            <w:r w:rsidRPr="00B87767">
              <w:t>Yes</w:t>
            </w:r>
          </w:p>
        </w:tc>
        <w:tc>
          <w:tcPr>
            <w:tcW w:w="833" w:type="pct"/>
            <w:hideMark/>
          </w:tcPr>
          <w:p w14:paraId="049B82C8" w14:textId="77777777" w:rsidR="00B87767" w:rsidRPr="00B87767" w:rsidRDefault="00B87767" w:rsidP="00B87767">
            <w:r w:rsidRPr="00B87767">
              <w:t>Yes</w:t>
            </w:r>
          </w:p>
        </w:tc>
      </w:tr>
      <w:tr w:rsidR="00B87767" w:rsidRPr="00B87767" w14:paraId="0A994076" w14:textId="77777777" w:rsidTr="00F13373">
        <w:tc>
          <w:tcPr>
            <w:tcW w:w="1670" w:type="pct"/>
            <w:hideMark/>
          </w:tcPr>
          <w:p w14:paraId="3C6C5E29" w14:textId="77777777" w:rsidR="00B87767" w:rsidRPr="00B87767" w:rsidRDefault="00B87767" w:rsidP="00B87767">
            <w:r w:rsidRPr="00B87767">
              <w:t>Time fixed effects</w:t>
            </w:r>
          </w:p>
        </w:tc>
        <w:tc>
          <w:tcPr>
            <w:tcW w:w="832" w:type="pct"/>
            <w:hideMark/>
          </w:tcPr>
          <w:p w14:paraId="246511B4" w14:textId="77777777" w:rsidR="00B87767" w:rsidRPr="00B87767" w:rsidRDefault="00B87767" w:rsidP="00B87767">
            <w:r w:rsidRPr="00B87767">
              <w:t>No</w:t>
            </w:r>
          </w:p>
        </w:tc>
        <w:tc>
          <w:tcPr>
            <w:tcW w:w="832" w:type="pct"/>
            <w:hideMark/>
          </w:tcPr>
          <w:p w14:paraId="5464F2D1" w14:textId="77777777" w:rsidR="00B87767" w:rsidRPr="00B87767" w:rsidRDefault="00B87767" w:rsidP="00B87767">
            <w:r w:rsidRPr="00B87767">
              <w:t>No</w:t>
            </w:r>
          </w:p>
        </w:tc>
        <w:tc>
          <w:tcPr>
            <w:tcW w:w="832" w:type="pct"/>
            <w:hideMark/>
          </w:tcPr>
          <w:p w14:paraId="3FC42041" w14:textId="77777777" w:rsidR="00B87767" w:rsidRPr="00B87767" w:rsidRDefault="00B87767" w:rsidP="00B87767">
            <w:r w:rsidRPr="00B87767">
              <w:t>No</w:t>
            </w:r>
          </w:p>
        </w:tc>
        <w:tc>
          <w:tcPr>
            <w:tcW w:w="833" w:type="pct"/>
            <w:hideMark/>
          </w:tcPr>
          <w:p w14:paraId="62163FC5" w14:textId="77777777" w:rsidR="00B87767" w:rsidRPr="00B87767" w:rsidRDefault="00B87767" w:rsidP="00B87767">
            <w:r w:rsidRPr="00B87767">
              <w:t>No</w:t>
            </w:r>
          </w:p>
        </w:tc>
      </w:tr>
      <w:tr w:rsidR="00B87767" w:rsidRPr="00B87767" w14:paraId="1AAB8063" w14:textId="77777777" w:rsidTr="00F13373">
        <w:tc>
          <w:tcPr>
            <w:tcW w:w="1670" w:type="pct"/>
            <w:hideMark/>
          </w:tcPr>
          <w:p w14:paraId="344AA4D1" w14:textId="77777777" w:rsidR="00B87767" w:rsidRPr="00B87767" w:rsidRDefault="00B87767" w:rsidP="00B87767">
            <w:r w:rsidRPr="00B87767">
              <w:t>Firm fixed effects</w:t>
            </w:r>
          </w:p>
        </w:tc>
        <w:tc>
          <w:tcPr>
            <w:tcW w:w="832" w:type="pct"/>
            <w:hideMark/>
          </w:tcPr>
          <w:p w14:paraId="2EA1B760" w14:textId="77777777" w:rsidR="00B87767" w:rsidRPr="00B87767" w:rsidRDefault="00B87767" w:rsidP="00B87767">
            <w:r w:rsidRPr="00B87767">
              <w:t>Yes</w:t>
            </w:r>
          </w:p>
        </w:tc>
        <w:tc>
          <w:tcPr>
            <w:tcW w:w="832" w:type="pct"/>
            <w:hideMark/>
          </w:tcPr>
          <w:p w14:paraId="0D04A25D" w14:textId="77777777" w:rsidR="00B87767" w:rsidRPr="00B87767" w:rsidRDefault="00B87767" w:rsidP="00B87767">
            <w:r w:rsidRPr="00B87767">
              <w:t>Yes</w:t>
            </w:r>
          </w:p>
        </w:tc>
        <w:tc>
          <w:tcPr>
            <w:tcW w:w="832" w:type="pct"/>
            <w:hideMark/>
          </w:tcPr>
          <w:p w14:paraId="05D57E04" w14:textId="77777777" w:rsidR="00B87767" w:rsidRPr="00B87767" w:rsidRDefault="00B87767" w:rsidP="00B87767">
            <w:r w:rsidRPr="00B87767">
              <w:t>Yes</w:t>
            </w:r>
          </w:p>
        </w:tc>
        <w:tc>
          <w:tcPr>
            <w:tcW w:w="833" w:type="pct"/>
            <w:hideMark/>
          </w:tcPr>
          <w:p w14:paraId="6A5003B7" w14:textId="77777777" w:rsidR="00B87767" w:rsidRPr="00B87767" w:rsidRDefault="00B87767" w:rsidP="00B87767">
            <w:r w:rsidRPr="00B87767">
              <w:t>Yes</w:t>
            </w:r>
          </w:p>
        </w:tc>
      </w:tr>
      <w:tr w:rsidR="00B87767" w:rsidRPr="00B87767" w14:paraId="57EB0DB0" w14:textId="77777777" w:rsidTr="00F13373">
        <w:tc>
          <w:tcPr>
            <w:tcW w:w="1670" w:type="pct"/>
            <w:hideMark/>
          </w:tcPr>
          <w:p w14:paraId="406927F0" w14:textId="77777777" w:rsidR="00B87767" w:rsidRPr="00B87767" w:rsidRDefault="00B87767" w:rsidP="00B87767">
            <w:r w:rsidRPr="00B87767">
              <w:t>Observations</w:t>
            </w:r>
          </w:p>
        </w:tc>
        <w:tc>
          <w:tcPr>
            <w:tcW w:w="832" w:type="pct"/>
            <w:hideMark/>
          </w:tcPr>
          <w:p w14:paraId="1D2DF117" w14:textId="77777777" w:rsidR="00B87767" w:rsidRPr="00B87767" w:rsidRDefault="00B87767" w:rsidP="00B87767">
            <w:r w:rsidRPr="00B87767">
              <w:t>14,608</w:t>
            </w:r>
          </w:p>
        </w:tc>
        <w:tc>
          <w:tcPr>
            <w:tcW w:w="832" w:type="pct"/>
            <w:hideMark/>
          </w:tcPr>
          <w:p w14:paraId="0686BD1A" w14:textId="77777777" w:rsidR="00B87767" w:rsidRPr="00B87767" w:rsidRDefault="00B87767" w:rsidP="00B87767">
            <w:r w:rsidRPr="00B87767">
              <w:t>14,608</w:t>
            </w:r>
          </w:p>
        </w:tc>
        <w:tc>
          <w:tcPr>
            <w:tcW w:w="832" w:type="pct"/>
            <w:hideMark/>
          </w:tcPr>
          <w:p w14:paraId="7A113554" w14:textId="77777777" w:rsidR="00B87767" w:rsidRPr="00B87767" w:rsidRDefault="00B87767" w:rsidP="00B87767">
            <w:r w:rsidRPr="00B87767">
              <w:t>14,608</w:t>
            </w:r>
          </w:p>
        </w:tc>
        <w:tc>
          <w:tcPr>
            <w:tcW w:w="833" w:type="pct"/>
            <w:hideMark/>
          </w:tcPr>
          <w:p w14:paraId="0137E223" w14:textId="77777777" w:rsidR="00B87767" w:rsidRPr="00B87767" w:rsidRDefault="00B87767" w:rsidP="00B87767">
            <w:r w:rsidRPr="00B87767">
              <w:t>14,608</w:t>
            </w:r>
          </w:p>
        </w:tc>
      </w:tr>
      <w:tr w:rsidR="00B87767" w:rsidRPr="00B87767" w14:paraId="377C63FC" w14:textId="77777777" w:rsidTr="00F13373">
        <w:tc>
          <w:tcPr>
            <w:tcW w:w="1670" w:type="pct"/>
            <w:hideMark/>
          </w:tcPr>
          <w:p w14:paraId="6F7902E2" w14:textId="77777777" w:rsidR="00B87767" w:rsidRPr="00B87767" w:rsidRDefault="00B87767" w:rsidP="00B87767">
            <w:r w:rsidRPr="00B87767">
              <w:t>Adjusted‐R</w:t>
            </w:r>
            <w:r w:rsidRPr="00B87767">
              <w:rPr>
                <w:vertAlign w:val="superscript"/>
              </w:rPr>
              <w:t>2</w:t>
            </w:r>
          </w:p>
        </w:tc>
        <w:tc>
          <w:tcPr>
            <w:tcW w:w="832" w:type="pct"/>
            <w:hideMark/>
          </w:tcPr>
          <w:p w14:paraId="10709DA1" w14:textId="77777777" w:rsidR="00B87767" w:rsidRPr="00B87767" w:rsidRDefault="00B87767" w:rsidP="00B87767">
            <w:r w:rsidRPr="00B87767">
              <w:t>0.005</w:t>
            </w:r>
          </w:p>
        </w:tc>
        <w:tc>
          <w:tcPr>
            <w:tcW w:w="832" w:type="pct"/>
            <w:hideMark/>
          </w:tcPr>
          <w:p w14:paraId="4B5BD0FA" w14:textId="77777777" w:rsidR="00B87767" w:rsidRPr="00B87767" w:rsidRDefault="00B87767" w:rsidP="00B87767">
            <w:r w:rsidRPr="00B87767">
              <w:t>0.004</w:t>
            </w:r>
          </w:p>
        </w:tc>
        <w:tc>
          <w:tcPr>
            <w:tcW w:w="832" w:type="pct"/>
            <w:hideMark/>
          </w:tcPr>
          <w:p w14:paraId="1C6CD619" w14:textId="77777777" w:rsidR="00B87767" w:rsidRPr="00B87767" w:rsidRDefault="00B87767" w:rsidP="00B87767">
            <w:r w:rsidRPr="00B87767">
              <w:t>0.005</w:t>
            </w:r>
          </w:p>
        </w:tc>
        <w:tc>
          <w:tcPr>
            <w:tcW w:w="833" w:type="pct"/>
            <w:hideMark/>
          </w:tcPr>
          <w:p w14:paraId="165E374E" w14:textId="77777777" w:rsidR="00B87767" w:rsidRPr="00B87767" w:rsidRDefault="00B87767" w:rsidP="00B87767">
            <w:r w:rsidRPr="00B87767">
              <w:t>0.005</w:t>
            </w:r>
          </w:p>
        </w:tc>
      </w:tr>
      <w:tr w:rsidR="00B87767" w:rsidRPr="00B87767" w14:paraId="52A91538" w14:textId="77777777" w:rsidTr="00F13373">
        <w:tc>
          <w:tcPr>
            <w:tcW w:w="1670" w:type="pct"/>
            <w:hideMark/>
          </w:tcPr>
          <w:p w14:paraId="3A147A50" w14:textId="77777777" w:rsidR="00B87767" w:rsidRPr="00B87767" w:rsidRDefault="00B87767" w:rsidP="00B87767">
            <w:r w:rsidRPr="00B87767">
              <w:t>F value</w:t>
            </w:r>
          </w:p>
        </w:tc>
        <w:tc>
          <w:tcPr>
            <w:tcW w:w="832" w:type="pct"/>
            <w:hideMark/>
          </w:tcPr>
          <w:p w14:paraId="3EA518A4" w14:textId="77777777" w:rsidR="00B87767" w:rsidRPr="00B87767" w:rsidRDefault="00B87767" w:rsidP="00B87767">
            <w:r w:rsidRPr="00B87767">
              <w:t>11.26</w:t>
            </w:r>
          </w:p>
        </w:tc>
        <w:tc>
          <w:tcPr>
            <w:tcW w:w="832" w:type="pct"/>
            <w:hideMark/>
          </w:tcPr>
          <w:p w14:paraId="5EAF33A7" w14:textId="77777777" w:rsidR="00B87767" w:rsidRPr="00B87767" w:rsidRDefault="00B87767" w:rsidP="00B87767">
            <w:r w:rsidRPr="00B87767">
              <w:t>7.48</w:t>
            </w:r>
          </w:p>
        </w:tc>
        <w:tc>
          <w:tcPr>
            <w:tcW w:w="832" w:type="pct"/>
            <w:hideMark/>
          </w:tcPr>
          <w:p w14:paraId="025D72FA" w14:textId="77777777" w:rsidR="00B87767" w:rsidRPr="00B87767" w:rsidRDefault="00B87767" w:rsidP="00B87767">
            <w:r w:rsidRPr="00B87767">
              <w:t>7.17</w:t>
            </w:r>
          </w:p>
        </w:tc>
        <w:tc>
          <w:tcPr>
            <w:tcW w:w="833" w:type="pct"/>
            <w:hideMark/>
          </w:tcPr>
          <w:p w14:paraId="5610841C" w14:textId="77777777" w:rsidR="00B87767" w:rsidRPr="00B87767" w:rsidRDefault="00B87767" w:rsidP="00B87767">
            <w:r w:rsidRPr="00B87767">
              <w:t>5.17</w:t>
            </w:r>
          </w:p>
        </w:tc>
      </w:tr>
      <w:tr w:rsidR="00B87767" w:rsidRPr="00B87767" w14:paraId="3304F44F" w14:textId="77777777" w:rsidTr="00F13373">
        <w:tc>
          <w:tcPr>
            <w:tcW w:w="1670" w:type="pct"/>
            <w:hideMark/>
          </w:tcPr>
          <w:p w14:paraId="3B9FD72B" w14:textId="77777777" w:rsidR="00B87767" w:rsidRPr="00B87767" w:rsidRDefault="00B87767" w:rsidP="00B87767">
            <w:r w:rsidRPr="00B87767">
              <w:t>Prob. &gt; F</w:t>
            </w:r>
          </w:p>
        </w:tc>
        <w:tc>
          <w:tcPr>
            <w:tcW w:w="832" w:type="pct"/>
            <w:hideMark/>
          </w:tcPr>
          <w:p w14:paraId="7E0E4D95" w14:textId="77777777" w:rsidR="00B87767" w:rsidRPr="00B87767" w:rsidRDefault="00B87767" w:rsidP="00B87767">
            <w:r w:rsidRPr="00B87767">
              <w:t>0.0000</w:t>
            </w:r>
          </w:p>
        </w:tc>
        <w:tc>
          <w:tcPr>
            <w:tcW w:w="832" w:type="pct"/>
            <w:hideMark/>
          </w:tcPr>
          <w:p w14:paraId="05C3397B" w14:textId="77777777" w:rsidR="00B87767" w:rsidRPr="00B87767" w:rsidRDefault="00B87767" w:rsidP="00B87767">
            <w:r w:rsidRPr="00B87767">
              <w:t>0.0001</w:t>
            </w:r>
          </w:p>
        </w:tc>
        <w:tc>
          <w:tcPr>
            <w:tcW w:w="832" w:type="pct"/>
            <w:hideMark/>
          </w:tcPr>
          <w:p w14:paraId="2D80C9F9" w14:textId="77777777" w:rsidR="00B87767" w:rsidRPr="00B87767" w:rsidRDefault="00B87767" w:rsidP="00B87767">
            <w:r w:rsidRPr="00B87767">
              <w:t>0.0002</w:t>
            </w:r>
          </w:p>
        </w:tc>
        <w:tc>
          <w:tcPr>
            <w:tcW w:w="833" w:type="pct"/>
            <w:hideMark/>
          </w:tcPr>
          <w:p w14:paraId="40D12854" w14:textId="77777777" w:rsidR="00B87767" w:rsidRPr="00B87767" w:rsidRDefault="00B87767" w:rsidP="00B87767">
            <w:r w:rsidRPr="00B87767">
              <w:t>0.0006</w:t>
            </w:r>
          </w:p>
        </w:tc>
      </w:tr>
    </w:tbl>
    <w:p w14:paraId="601D53B6" w14:textId="58DA000D" w:rsidR="00B87767" w:rsidRDefault="00B87767" w:rsidP="00F13373">
      <w:pPr>
        <w:pStyle w:val="NoSpacing"/>
      </w:pPr>
      <w:r w:rsidRPr="00B87767">
        <w:rPr>
          <w:i/>
          <w:iCs/>
        </w:rPr>
        <w:t>Notes</w:t>
      </w:r>
      <w:r w:rsidRPr="00B87767">
        <w:t xml:space="preserve">: This table examine how the predictability of option volume on future risk adjust return varies through time. The dependent variable is the REIT's subsequent week alpha from the Chen, </w:t>
      </w:r>
      <w:proofErr w:type="gramStart"/>
      <w:r w:rsidRPr="00B87767">
        <w:t>Downs</w:t>
      </w:r>
      <w:proofErr w:type="gramEnd"/>
      <w:r w:rsidRPr="00B87767">
        <w:t xml:space="preserve"> and Patterson (2012) five‐factor model. Panel A examines differential return predictability during the precrisis (1996–2006) era. Panel B examines how return predictability changed during the financial crisis (2007–2009). Panel C examines differential return predictability following the financial crisis (2010–2014). All standard errors are robust to heteroskedasticity, and clustered by firm. </w:t>
      </w:r>
      <w:r w:rsidRPr="00B87767">
        <w:rPr>
          <w:vertAlign w:val="superscript"/>
        </w:rPr>
        <w:t>***</w:t>
      </w:r>
      <w:r w:rsidRPr="00B87767">
        <w:t>, </w:t>
      </w:r>
      <w:r w:rsidRPr="00B87767">
        <w:rPr>
          <w:vertAlign w:val="superscript"/>
        </w:rPr>
        <w:t>**</w:t>
      </w:r>
      <w:r w:rsidRPr="00B87767">
        <w:t> and </w:t>
      </w:r>
      <w:r w:rsidRPr="00B87767">
        <w:rPr>
          <w:vertAlign w:val="superscript"/>
        </w:rPr>
        <w:t>*</w:t>
      </w:r>
      <w:r w:rsidRPr="00B87767">
        <w:t> indicate statistical significance at the 1%, 5% and 10% levels, respectively. Appendix B provides a definition for all variables employed in the analysis</w:t>
      </w:r>
    </w:p>
    <w:p w14:paraId="0940644D" w14:textId="77777777" w:rsidR="00F13373" w:rsidRPr="00B87767" w:rsidRDefault="00F13373" w:rsidP="00B87767"/>
    <w:p w14:paraId="6021653A" w14:textId="44854CE5" w:rsidR="00B87767" w:rsidRPr="00F13373" w:rsidRDefault="00B87767" w:rsidP="00F13373">
      <w:pPr>
        <w:pStyle w:val="Heading3"/>
      </w:pPr>
      <w:r w:rsidRPr="00FD34BF">
        <w:t>Robustness Tests</w:t>
      </w:r>
    </w:p>
    <w:p w14:paraId="7C35426D" w14:textId="4D3B1064" w:rsidR="00B87767" w:rsidRPr="00F13373" w:rsidRDefault="00B87767" w:rsidP="00F13373">
      <w:pPr>
        <w:pStyle w:val="Heading4"/>
      </w:pPr>
      <w:r w:rsidRPr="00FD34BF">
        <w:t>Informational advantage and firm characteristics</w:t>
      </w:r>
    </w:p>
    <w:p w14:paraId="22424011" w14:textId="77777777" w:rsidR="00B87767" w:rsidRPr="00B87767" w:rsidRDefault="00B87767" w:rsidP="00B87767">
      <w:r w:rsidRPr="00B87767">
        <w:t xml:space="preserve">Our initial robustness tests are designed to explore whether the observed return predictability is driven by informational advantages accruing to option market traders and/or participants, or alternatively, whether the return predictability is systematically related to observable differences in underlying REIT characteristics. To examine these alternative drivers of return predictability, we perform a two‐stage analysis. First, we decompose our option measures into their predicted and residual components. This decomposition, which follows the methodology of both Chordia, </w:t>
      </w:r>
      <w:proofErr w:type="gramStart"/>
      <w:r w:rsidRPr="00B87767">
        <w:t>Huh</w:t>
      </w:r>
      <w:proofErr w:type="gramEnd"/>
      <w:r w:rsidRPr="00B87767">
        <w:t xml:space="preserve">, and Subrahmanyam (2007) and Roll, Schwartz, and Subrahmanyam (2010), regresses our option metrics against lagged values of corresponding REIT characteristics. The second stage examines whether the predicted or residual components of our option metrics predict future returns.[39] Evidence that return predictability is primarily attributable to the predictable component of option volumes would favor a REIT </w:t>
      </w:r>
      <w:proofErr w:type="gramStart"/>
      <w:r w:rsidRPr="00B87767">
        <w:t>characteristics based</w:t>
      </w:r>
      <w:proofErr w:type="gramEnd"/>
      <w:r w:rsidRPr="00B87767">
        <w:t xml:space="preserve"> explanation of return predictability. Alternatively, evidence that the unexplained, residual portion of our option volume measures drives the observed return relations would favor an information asymmetry/</w:t>
      </w:r>
      <w:proofErr w:type="gramStart"/>
      <w:r w:rsidRPr="00B87767">
        <w:t>advantage based</w:t>
      </w:r>
      <w:proofErr w:type="gramEnd"/>
      <w:r w:rsidRPr="00B87767">
        <w:t xml:space="preserve"> explanation, as it would suggest market participants proactively alter their option market holdings to capitalize on anticipated movements in underlying equity prices.</w:t>
      </w:r>
    </w:p>
    <w:p w14:paraId="62A09860" w14:textId="77777777" w:rsidR="00B87767" w:rsidRPr="00B87767" w:rsidRDefault="00B87767" w:rsidP="00B87767">
      <w:r w:rsidRPr="00B87767">
        <w:t>While we do not explicitly report the results of the first‐stage analysis, we note that firm characteristics exhibit only a limited ability to predict either relative option volumes, or changes in those levels. With respect to relative levels of option volume (O/S), unreported stage one results reveal only prior returns (RET) and innovations in idiosyncratic volatility (ΔIV) exhibit even marginally significant predictive power. With respect to changes in relative option volumes (Δ(O/S)), while several model parameters exhibit statistical significance, their combined effect explains less than 20% of the variation in this metric. Moving on to the second stage of this analysis, whose results are presented in Table 9, we observe that return predictability is driven almost exclusively by the unexplained, residual components of our option measures. This finding is consistent across both relative option volume and changes in our option volume metrics. Once again, these findings are consistent with an information‐based mechanism or channel driving the observed return predictability relation.</w:t>
      </w:r>
    </w:p>
    <w:p w14:paraId="460290AA" w14:textId="549BB408" w:rsidR="00B87767" w:rsidRPr="00B87767" w:rsidRDefault="00B87767" w:rsidP="00F13373">
      <w:pPr>
        <w:spacing w:after="0"/>
      </w:pPr>
      <w:r w:rsidRPr="00B87767">
        <w:t>9 Table</w:t>
      </w:r>
      <w:r w:rsidR="00F13373">
        <w:t xml:space="preserve">. </w:t>
      </w:r>
      <w:r w:rsidRPr="00B87767">
        <w:t>Information versus characteristics: what drives return predictability?</w:t>
      </w:r>
    </w:p>
    <w:tbl>
      <w:tblPr>
        <w:tblStyle w:val="TableGrid"/>
        <w:tblW w:w="5000" w:type="pct"/>
        <w:tblLook w:val="04A0" w:firstRow="1" w:lastRow="0" w:firstColumn="1" w:lastColumn="0" w:noHBand="0" w:noVBand="1"/>
      </w:tblPr>
      <w:tblGrid>
        <w:gridCol w:w="2617"/>
        <w:gridCol w:w="942"/>
        <w:gridCol w:w="1392"/>
        <w:gridCol w:w="1392"/>
        <w:gridCol w:w="943"/>
        <w:gridCol w:w="1392"/>
        <w:gridCol w:w="1392"/>
      </w:tblGrid>
      <w:tr w:rsidR="00B87767" w:rsidRPr="00B87767" w14:paraId="5B77C349" w14:textId="77777777" w:rsidTr="00F13373">
        <w:tc>
          <w:tcPr>
            <w:tcW w:w="1300" w:type="pct"/>
            <w:hideMark/>
          </w:tcPr>
          <w:p w14:paraId="6B7491E9" w14:textId="77777777" w:rsidR="00B87767" w:rsidRPr="00B87767" w:rsidRDefault="00B87767" w:rsidP="00B87767"/>
        </w:tc>
        <w:tc>
          <w:tcPr>
            <w:tcW w:w="468" w:type="pct"/>
            <w:hideMark/>
          </w:tcPr>
          <w:p w14:paraId="720E94C6" w14:textId="77777777" w:rsidR="00B87767" w:rsidRPr="00B87767" w:rsidRDefault="00B87767" w:rsidP="00B87767">
            <w:pPr>
              <w:rPr>
                <w:b/>
                <w:bCs/>
              </w:rPr>
            </w:pPr>
            <w:r w:rsidRPr="00B87767">
              <w:rPr>
                <w:b/>
                <w:bCs/>
              </w:rPr>
              <w:t>1</w:t>
            </w:r>
          </w:p>
        </w:tc>
        <w:tc>
          <w:tcPr>
            <w:tcW w:w="691" w:type="pct"/>
            <w:hideMark/>
          </w:tcPr>
          <w:p w14:paraId="346E56F5" w14:textId="77777777" w:rsidR="00B87767" w:rsidRPr="00B87767" w:rsidRDefault="00B87767" w:rsidP="00B87767">
            <w:pPr>
              <w:rPr>
                <w:b/>
                <w:bCs/>
              </w:rPr>
            </w:pPr>
            <w:r w:rsidRPr="00B87767">
              <w:rPr>
                <w:b/>
                <w:bCs/>
              </w:rPr>
              <w:t>2</w:t>
            </w:r>
          </w:p>
        </w:tc>
        <w:tc>
          <w:tcPr>
            <w:tcW w:w="691" w:type="pct"/>
            <w:hideMark/>
          </w:tcPr>
          <w:p w14:paraId="080AC58E" w14:textId="77777777" w:rsidR="00B87767" w:rsidRPr="00B87767" w:rsidRDefault="00B87767" w:rsidP="00B87767">
            <w:pPr>
              <w:rPr>
                <w:b/>
                <w:bCs/>
              </w:rPr>
            </w:pPr>
            <w:r w:rsidRPr="00B87767">
              <w:rPr>
                <w:b/>
                <w:bCs/>
              </w:rPr>
              <w:t>3</w:t>
            </w:r>
          </w:p>
        </w:tc>
        <w:tc>
          <w:tcPr>
            <w:tcW w:w="468" w:type="pct"/>
            <w:hideMark/>
          </w:tcPr>
          <w:p w14:paraId="2049962E" w14:textId="77777777" w:rsidR="00B87767" w:rsidRPr="00B87767" w:rsidRDefault="00B87767" w:rsidP="00B87767">
            <w:pPr>
              <w:rPr>
                <w:b/>
                <w:bCs/>
              </w:rPr>
            </w:pPr>
            <w:r w:rsidRPr="00B87767">
              <w:rPr>
                <w:b/>
                <w:bCs/>
              </w:rPr>
              <w:t>4</w:t>
            </w:r>
          </w:p>
        </w:tc>
        <w:tc>
          <w:tcPr>
            <w:tcW w:w="691" w:type="pct"/>
            <w:hideMark/>
          </w:tcPr>
          <w:p w14:paraId="42132207" w14:textId="77777777" w:rsidR="00B87767" w:rsidRPr="00B87767" w:rsidRDefault="00B87767" w:rsidP="00B87767">
            <w:pPr>
              <w:rPr>
                <w:b/>
                <w:bCs/>
              </w:rPr>
            </w:pPr>
            <w:r w:rsidRPr="00B87767">
              <w:rPr>
                <w:b/>
                <w:bCs/>
              </w:rPr>
              <w:t>5</w:t>
            </w:r>
          </w:p>
        </w:tc>
        <w:tc>
          <w:tcPr>
            <w:tcW w:w="691" w:type="pct"/>
            <w:hideMark/>
          </w:tcPr>
          <w:p w14:paraId="730D2CAC" w14:textId="77777777" w:rsidR="00B87767" w:rsidRPr="00B87767" w:rsidRDefault="00B87767" w:rsidP="00B87767">
            <w:pPr>
              <w:rPr>
                <w:b/>
                <w:bCs/>
              </w:rPr>
            </w:pPr>
            <w:r w:rsidRPr="00B87767">
              <w:rPr>
                <w:b/>
                <w:bCs/>
              </w:rPr>
              <w:t>6</w:t>
            </w:r>
          </w:p>
        </w:tc>
      </w:tr>
      <w:tr w:rsidR="00B87767" w:rsidRPr="00B87767" w14:paraId="0DC7907F" w14:textId="77777777" w:rsidTr="00F13373">
        <w:tc>
          <w:tcPr>
            <w:tcW w:w="1300" w:type="pct"/>
            <w:hideMark/>
          </w:tcPr>
          <w:p w14:paraId="1C8BAAA7" w14:textId="77777777" w:rsidR="00B87767" w:rsidRPr="00B87767" w:rsidRDefault="00B87767" w:rsidP="00B87767">
            <w:r w:rsidRPr="00B87767">
              <w:t>Predicted O/S</w:t>
            </w:r>
          </w:p>
        </w:tc>
        <w:tc>
          <w:tcPr>
            <w:tcW w:w="468" w:type="pct"/>
            <w:hideMark/>
          </w:tcPr>
          <w:p w14:paraId="351E880F" w14:textId="77777777" w:rsidR="00B87767" w:rsidRPr="00B87767" w:rsidRDefault="00B87767" w:rsidP="00B87767">
            <w:r w:rsidRPr="00B87767">
              <w:t>−2.0632</w:t>
            </w:r>
          </w:p>
        </w:tc>
        <w:tc>
          <w:tcPr>
            <w:tcW w:w="691" w:type="pct"/>
            <w:hideMark/>
          </w:tcPr>
          <w:p w14:paraId="6F56748C" w14:textId="77777777" w:rsidR="00B87767" w:rsidRPr="00B87767" w:rsidRDefault="00B87767" w:rsidP="00B87767"/>
        </w:tc>
        <w:tc>
          <w:tcPr>
            <w:tcW w:w="691" w:type="pct"/>
            <w:hideMark/>
          </w:tcPr>
          <w:p w14:paraId="62C21B8A" w14:textId="77777777" w:rsidR="00B87767" w:rsidRPr="00B87767" w:rsidRDefault="00B87767" w:rsidP="00B87767">
            <w:r w:rsidRPr="00B87767">
              <w:t>−2.0632</w:t>
            </w:r>
          </w:p>
        </w:tc>
        <w:tc>
          <w:tcPr>
            <w:tcW w:w="468" w:type="pct"/>
            <w:hideMark/>
          </w:tcPr>
          <w:p w14:paraId="4BA76090" w14:textId="77777777" w:rsidR="00B87767" w:rsidRPr="00B87767" w:rsidRDefault="00B87767" w:rsidP="00B87767"/>
        </w:tc>
        <w:tc>
          <w:tcPr>
            <w:tcW w:w="691" w:type="pct"/>
            <w:hideMark/>
          </w:tcPr>
          <w:p w14:paraId="6F304F93" w14:textId="77777777" w:rsidR="00B87767" w:rsidRPr="00B87767" w:rsidRDefault="00B87767" w:rsidP="00B87767"/>
        </w:tc>
        <w:tc>
          <w:tcPr>
            <w:tcW w:w="691" w:type="pct"/>
            <w:hideMark/>
          </w:tcPr>
          <w:p w14:paraId="2B699D62" w14:textId="77777777" w:rsidR="00B87767" w:rsidRPr="00B87767" w:rsidRDefault="00B87767" w:rsidP="00B87767"/>
        </w:tc>
      </w:tr>
      <w:tr w:rsidR="00B87767" w:rsidRPr="00B87767" w14:paraId="1AF6DEC0" w14:textId="77777777" w:rsidTr="00F13373">
        <w:tc>
          <w:tcPr>
            <w:tcW w:w="1300" w:type="pct"/>
            <w:hideMark/>
          </w:tcPr>
          <w:p w14:paraId="3BFF0E16" w14:textId="77777777" w:rsidR="00B87767" w:rsidRPr="00B87767" w:rsidRDefault="00B87767" w:rsidP="00B87767"/>
        </w:tc>
        <w:tc>
          <w:tcPr>
            <w:tcW w:w="468" w:type="pct"/>
            <w:hideMark/>
          </w:tcPr>
          <w:p w14:paraId="42CC3370" w14:textId="77777777" w:rsidR="00B87767" w:rsidRPr="00B87767" w:rsidRDefault="00B87767" w:rsidP="00B87767">
            <w:r w:rsidRPr="00B87767">
              <w:t>(−1.42)</w:t>
            </w:r>
          </w:p>
        </w:tc>
        <w:tc>
          <w:tcPr>
            <w:tcW w:w="691" w:type="pct"/>
            <w:hideMark/>
          </w:tcPr>
          <w:p w14:paraId="2EDE3A89" w14:textId="77777777" w:rsidR="00B87767" w:rsidRPr="00B87767" w:rsidRDefault="00B87767" w:rsidP="00B87767"/>
        </w:tc>
        <w:tc>
          <w:tcPr>
            <w:tcW w:w="691" w:type="pct"/>
            <w:hideMark/>
          </w:tcPr>
          <w:p w14:paraId="1E78745C" w14:textId="77777777" w:rsidR="00B87767" w:rsidRPr="00B87767" w:rsidRDefault="00B87767" w:rsidP="00B87767">
            <w:r w:rsidRPr="00B87767">
              <w:t>(−1.43)</w:t>
            </w:r>
          </w:p>
        </w:tc>
        <w:tc>
          <w:tcPr>
            <w:tcW w:w="468" w:type="pct"/>
            <w:hideMark/>
          </w:tcPr>
          <w:p w14:paraId="0E14B80E" w14:textId="77777777" w:rsidR="00B87767" w:rsidRPr="00B87767" w:rsidRDefault="00B87767" w:rsidP="00B87767"/>
        </w:tc>
        <w:tc>
          <w:tcPr>
            <w:tcW w:w="691" w:type="pct"/>
            <w:hideMark/>
          </w:tcPr>
          <w:p w14:paraId="4BE5A144" w14:textId="77777777" w:rsidR="00B87767" w:rsidRPr="00B87767" w:rsidRDefault="00B87767" w:rsidP="00B87767"/>
        </w:tc>
        <w:tc>
          <w:tcPr>
            <w:tcW w:w="691" w:type="pct"/>
            <w:hideMark/>
          </w:tcPr>
          <w:p w14:paraId="43687FAD" w14:textId="77777777" w:rsidR="00B87767" w:rsidRPr="00B87767" w:rsidRDefault="00B87767" w:rsidP="00B87767"/>
        </w:tc>
      </w:tr>
      <w:tr w:rsidR="00B87767" w:rsidRPr="00B87767" w14:paraId="61B52DA1" w14:textId="77777777" w:rsidTr="00F13373">
        <w:tc>
          <w:tcPr>
            <w:tcW w:w="1300" w:type="pct"/>
            <w:hideMark/>
          </w:tcPr>
          <w:p w14:paraId="0BCC297F" w14:textId="77777777" w:rsidR="00B87767" w:rsidRPr="00B87767" w:rsidRDefault="00B87767" w:rsidP="00B87767">
            <w:r w:rsidRPr="00B87767">
              <w:t>Residual O/S</w:t>
            </w:r>
          </w:p>
        </w:tc>
        <w:tc>
          <w:tcPr>
            <w:tcW w:w="468" w:type="pct"/>
            <w:hideMark/>
          </w:tcPr>
          <w:p w14:paraId="32609407" w14:textId="77777777" w:rsidR="00B87767" w:rsidRPr="00B87767" w:rsidRDefault="00B87767" w:rsidP="00B87767"/>
        </w:tc>
        <w:tc>
          <w:tcPr>
            <w:tcW w:w="691" w:type="pct"/>
            <w:hideMark/>
          </w:tcPr>
          <w:p w14:paraId="3E1B8E6F" w14:textId="77777777" w:rsidR="00B87767" w:rsidRPr="00B87767" w:rsidRDefault="00B87767" w:rsidP="00B87767">
            <w:r w:rsidRPr="00B87767">
              <w:t>−0.11680001</w:t>
            </w:r>
          </w:p>
        </w:tc>
        <w:tc>
          <w:tcPr>
            <w:tcW w:w="691" w:type="pct"/>
            <w:hideMark/>
          </w:tcPr>
          <w:p w14:paraId="42341383" w14:textId="77777777" w:rsidR="00B87767" w:rsidRPr="00B87767" w:rsidRDefault="00B87767" w:rsidP="00B87767">
            <w:r w:rsidRPr="00B87767">
              <w:t>−0.11680001</w:t>
            </w:r>
          </w:p>
        </w:tc>
        <w:tc>
          <w:tcPr>
            <w:tcW w:w="468" w:type="pct"/>
            <w:hideMark/>
          </w:tcPr>
          <w:p w14:paraId="62DD649A" w14:textId="77777777" w:rsidR="00B87767" w:rsidRPr="00B87767" w:rsidRDefault="00B87767" w:rsidP="00B87767"/>
        </w:tc>
        <w:tc>
          <w:tcPr>
            <w:tcW w:w="691" w:type="pct"/>
            <w:hideMark/>
          </w:tcPr>
          <w:p w14:paraId="626943E1" w14:textId="77777777" w:rsidR="00B87767" w:rsidRPr="00B87767" w:rsidRDefault="00B87767" w:rsidP="00B87767"/>
        </w:tc>
        <w:tc>
          <w:tcPr>
            <w:tcW w:w="691" w:type="pct"/>
            <w:hideMark/>
          </w:tcPr>
          <w:p w14:paraId="7B5E0A11" w14:textId="77777777" w:rsidR="00B87767" w:rsidRPr="00B87767" w:rsidRDefault="00B87767" w:rsidP="00B87767"/>
        </w:tc>
      </w:tr>
      <w:tr w:rsidR="00B87767" w:rsidRPr="00B87767" w14:paraId="6EE26965" w14:textId="77777777" w:rsidTr="00F13373">
        <w:tc>
          <w:tcPr>
            <w:tcW w:w="1300" w:type="pct"/>
            <w:hideMark/>
          </w:tcPr>
          <w:p w14:paraId="7EA45246" w14:textId="77777777" w:rsidR="00B87767" w:rsidRPr="00B87767" w:rsidRDefault="00B87767" w:rsidP="00B87767"/>
        </w:tc>
        <w:tc>
          <w:tcPr>
            <w:tcW w:w="468" w:type="pct"/>
            <w:hideMark/>
          </w:tcPr>
          <w:p w14:paraId="00F55101" w14:textId="77777777" w:rsidR="00B87767" w:rsidRPr="00B87767" w:rsidRDefault="00B87767" w:rsidP="00B87767"/>
        </w:tc>
        <w:tc>
          <w:tcPr>
            <w:tcW w:w="691" w:type="pct"/>
            <w:hideMark/>
          </w:tcPr>
          <w:p w14:paraId="5E31335B" w14:textId="77777777" w:rsidR="00B87767" w:rsidRPr="00B87767" w:rsidRDefault="00B87767" w:rsidP="00B87767">
            <w:r w:rsidRPr="00B87767">
              <w:t>(−2.84)</w:t>
            </w:r>
          </w:p>
        </w:tc>
        <w:tc>
          <w:tcPr>
            <w:tcW w:w="691" w:type="pct"/>
            <w:hideMark/>
          </w:tcPr>
          <w:p w14:paraId="208C1968" w14:textId="77777777" w:rsidR="00B87767" w:rsidRPr="00B87767" w:rsidRDefault="00B87767" w:rsidP="00B87767">
            <w:r w:rsidRPr="00B87767">
              <w:t>(−2.74)</w:t>
            </w:r>
          </w:p>
        </w:tc>
        <w:tc>
          <w:tcPr>
            <w:tcW w:w="468" w:type="pct"/>
            <w:hideMark/>
          </w:tcPr>
          <w:p w14:paraId="39B76693" w14:textId="77777777" w:rsidR="00B87767" w:rsidRPr="00B87767" w:rsidRDefault="00B87767" w:rsidP="00B87767"/>
        </w:tc>
        <w:tc>
          <w:tcPr>
            <w:tcW w:w="691" w:type="pct"/>
            <w:hideMark/>
          </w:tcPr>
          <w:p w14:paraId="4BE6ED4B" w14:textId="77777777" w:rsidR="00B87767" w:rsidRPr="00B87767" w:rsidRDefault="00B87767" w:rsidP="00B87767"/>
        </w:tc>
        <w:tc>
          <w:tcPr>
            <w:tcW w:w="691" w:type="pct"/>
            <w:hideMark/>
          </w:tcPr>
          <w:p w14:paraId="752A328E" w14:textId="77777777" w:rsidR="00B87767" w:rsidRPr="00B87767" w:rsidRDefault="00B87767" w:rsidP="00B87767"/>
        </w:tc>
      </w:tr>
      <w:tr w:rsidR="00B87767" w:rsidRPr="00B87767" w14:paraId="2596EB18" w14:textId="77777777" w:rsidTr="00F13373">
        <w:tc>
          <w:tcPr>
            <w:tcW w:w="1300" w:type="pct"/>
            <w:hideMark/>
          </w:tcPr>
          <w:p w14:paraId="7EF2329C" w14:textId="77777777" w:rsidR="00B87767" w:rsidRPr="00B87767" w:rsidRDefault="00B87767" w:rsidP="00B87767">
            <w:r w:rsidRPr="00B87767">
              <w:t>Predicted Δ (O/S)</w:t>
            </w:r>
          </w:p>
        </w:tc>
        <w:tc>
          <w:tcPr>
            <w:tcW w:w="468" w:type="pct"/>
            <w:hideMark/>
          </w:tcPr>
          <w:p w14:paraId="2C8C92AB" w14:textId="77777777" w:rsidR="00B87767" w:rsidRPr="00B87767" w:rsidRDefault="00B87767" w:rsidP="00B87767"/>
        </w:tc>
        <w:tc>
          <w:tcPr>
            <w:tcW w:w="691" w:type="pct"/>
            <w:hideMark/>
          </w:tcPr>
          <w:p w14:paraId="27E377AC" w14:textId="77777777" w:rsidR="00B87767" w:rsidRPr="00B87767" w:rsidRDefault="00B87767" w:rsidP="00B87767"/>
        </w:tc>
        <w:tc>
          <w:tcPr>
            <w:tcW w:w="691" w:type="pct"/>
            <w:hideMark/>
          </w:tcPr>
          <w:p w14:paraId="5C72DB3F" w14:textId="77777777" w:rsidR="00B87767" w:rsidRPr="00B87767" w:rsidRDefault="00B87767" w:rsidP="00B87767"/>
        </w:tc>
        <w:tc>
          <w:tcPr>
            <w:tcW w:w="468" w:type="pct"/>
            <w:hideMark/>
          </w:tcPr>
          <w:p w14:paraId="3D51F0F4" w14:textId="77777777" w:rsidR="00B87767" w:rsidRPr="00B87767" w:rsidRDefault="00B87767" w:rsidP="00B87767">
            <w:r w:rsidRPr="00B87767">
              <w:t>−0.8589</w:t>
            </w:r>
          </w:p>
        </w:tc>
        <w:tc>
          <w:tcPr>
            <w:tcW w:w="691" w:type="pct"/>
            <w:hideMark/>
          </w:tcPr>
          <w:p w14:paraId="0B959E28" w14:textId="77777777" w:rsidR="00B87767" w:rsidRPr="00B87767" w:rsidRDefault="00B87767" w:rsidP="00B87767"/>
        </w:tc>
        <w:tc>
          <w:tcPr>
            <w:tcW w:w="691" w:type="pct"/>
            <w:hideMark/>
          </w:tcPr>
          <w:p w14:paraId="05E10C06" w14:textId="77777777" w:rsidR="00B87767" w:rsidRPr="00B87767" w:rsidRDefault="00B87767" w:rsidP="00B87767">
            <w:r w:rsidRPr="00B87767">
              <w:t>−0.9301</w:t>
            </w:r>
          </w:p>
        </w:tc>
      </w:tr>
      <w:tr w:rsidR="00B87767" w:rsidRPr="00B87767" w14:paraId="457E7196" w14:textId="77777777" w:rsidTr="00F13373">
        <w:tc>
          <w:tcPr>
            <w:tcW w:w="1300" w:type="pct"/>
            <w:hideMark/>
          </w:tcPr>
          <w:p w14:paraId="29C5B1F1" w14:textId="77777777" w:rsidR="00B87767" w:rsidRPr="00B87767" w:rsidRDefault="00B87767" w:rsidP="00B87767"/>
        </w:tc>
        <w:tc>
          <w:tcPr>
            <w:tcW w:w="468" w:type="pct"/>
            <w:hideMark/>
          </w:tcPr>
          <w:p w14:paraId="20482333" w14:textId="77777777" w:rsidR="00B87767" w:rsidRPr="00B87767" w:rsidRDefault="00B87767" w:rsidP="00B87767"/>
        </w:tc>
        <w:tc>
          <w:tcPr>
            <w:tcW w:w="691" w:type="pct"/>
            <w:hideMark/>
          </w:tcPr>
          <w:p w14:paraId="0A7B1B4B" w14:textId="77777777" w:rsidR="00B87767" w:rsidRPr="00B87767" w:rsidRDefault="00B87767" w:rsidP="00B87767"/>
        </w:tc>
        <w:tc>
          <w:tcPr>
            <w:tcW w:w="691" w:type="pct"/>
            <w:hideMark/>
          </w:tcPr>
          <w:p w14:paraId="2FD2D5D4" w14:textId="77777777" w:rsidR="00B87767" w:rsidRPr="00B87767" w:rsidRDefault="00B87767" w:rsidP="00B87767"/>
        </w:tc>
        <w:tc>
          <w:tcPr>
            <w:tcW w:w="468" w:type="pct"/>
            <w:hideMark/>
          </w:tcPr>
          <w:p w14:paraId="4661E7BA" w14:textId="77777777" w:rsidR="00B87767" w:rsidRPr="00B87767" w:rsidRDefault="00B87767" w:rsidP="00B87767">
            <w:r w:rsidRPr="00B87767">
              <w:t>(−0.86)</w:t>
            </w:r>
          </w:p>
        </w:tc>
        <w:tc>
          <w:tcPr>
            <w:tcW w:w="691" w:type="pct"/>
            <w:hideMark/>
          </w:tcPr>
          <w:p w14:paraId="3503AFE0" w14:textId="77777777" w:rsidR="00B87767" w:rsidRPr="00B87767" w:rsidRDefault="00B87767" w:rsidP="00B87767"/>
        </w:tc>
        <w:tc>
          <w:tcPr>
            <w:tcW w:w="691" w:type="pct"/>
            <w:hideMark/>
          </w:tcPr>
          <w:p w14:paraId="697EEE07" w14:textId="77777777" w:rsidR="00B87767" w:rsidRPr="00B87767" w:rsidRDefault="00B87767" w:rsidP="00B87767">
            <w:r w:rsidRPr="00B87767">
              <w:t>(−0.93)</w:t>
            </w:r>
          </w:p>
        </w:tc>
      </w:tr>
      <w:tr w:rsidR="00B87767" w:rsidRPr="00B87767" w14:paraId="0E6741FF" w14:textId="77777777" w:rsidTr="00F13373">
        <w:tc>
          <w:tcPr>
            <w:tcW w:w="1300" w:type="pct"/>
            <w:hideMark/>
          </w:tcPr>
          <w:p w14:paraId="1ED868AD" w14:textId="77777777" w:rsidR="00B87767" w:rsidRPr="00B87767" w:rsidRDefault="00B87767" w:rsidP="00B87767">
            <w:r w:rsidRPr="00B87767">
              <w:t>Residual Δ (O/S)</w:t>
            </w:r>
          </w:p>
        </w:tc>
        <w:tc>
          <w:tcPr>
            <w:tcW w:w="468" w:type="pct"/>
            <w:hideMark/>
          </w:tcPr>
          <w:p w14:paraId="6F347EE0" w14:textId="77777777" w:rsidR="00B87767" w:rsidRPr="00B87767" w:rsidRDefault="00B87767" w:rsidP="00B87767"/>
        </w:tc>
        <w:tc>
          <w:tcPr>
            <w:tcW w:w="691" w:type="pct"/>
            <w:hideMark/>
          </w:tcPr>
          <w:p w14:paraId="4BF442E6" w14:textId="77777777" w:rsidR="00B87767" w:rsidRPr="00B87767" w:rsidRDefault="00B87767" w:rsidP="00B87767"/>
        </w:tc>
        <w:tc>
          <w:tcPr>
            <w:tcW w:w="691" w:type="pct"/>
            <w:hideMark/>
          </w:tcPr>
          <w:p w14:paraId="74B73E34" w14:textId="77777777" w:rsidR="00B87767" w:rsidRPr="00B87767" w:rsidRDefault="00B87767" w:rsidP="00B87767"/>
        </w:tc>
        <w:tc>
          <w:tcPr>
            <w:tcW w:w="468" w:type="pct"/>
            <w:hideMark/>
          </w:tcPr>
          <w:p w14:paraId="34DA4A20" w14:textId="77777777" w:rsidR="00B87767" w:rsidRPr="00B87767" w:rsidRDefault="00B87767" w:rsidP="00B87767"/>
        </w:tc>
        <w:tc>
          <w:tcPr>
            <w:tcW w:w="691" w:type="pct"/>
            <w:hideMark/>
          </w:tcPr>
          <w:p w14:paraId="355A8392" w14:textId="77777777" w:rsidR="00B87767" w:rsidRPr="00B87767" w:rsidRDefault="00B87767" w:rsidP="00B87767">
            <w:r w:rsidRPr="00B87767">
              <w:t>−0.11100001</w:t>
            </w:r>
          </w:p>
        </w:tc>
        <w:tc>
          <w:tcPr>
            <w:tcW w:w="691" w:type="pct"/>
            <w:hideMark/>
          </w:tcPr>
          <w:p w14:paraId="6C7638A0" w14:textId="77777777" w:rsidR="00B87767" w:rsidRPr="00B87767" w:rsidRDefault="00B87767" w:rsidP="00B87767">
            <w:r w:rsidRPr="00B87767">
              <w:t>−0.11770001</w:t>
            </w:r>
          </w:p>
        </w:tc>
      </w:tr>
      <w:tr w:rsidR="00B87767" w:rsidRPr="00B87767" w14:paraId="01A46841" w14:textId="77777777" w:rsidTr="00F13373">
        <w:tc>
          <w:tcPr>
            <w:tcW w:w="1300" w:type="pct"/>
            <w:hideMark/>
          </w:tcPr>
          <w:p w14:paraId="2A5B8E75" w14:textId="77777777" w:rsidR="00B87767" w:rsidRPr="00B87767" w:rsidRDefault="00B87767" w:rsidP="00B87767"/>
        </w:tc>
        <w:tc>
          <w:tcPr>
            <w:tcW w:w="468" w:type="pct"/>
            <w:hideMark/>
          </w:tcPr>
          <w:p w14:paraId="1574E889" w14:textId="77777777" w:rsidR="00B87767" w:rsidRPr="00B87767" w:rsidRDefault="00B87767" w:rsidP="00B87767"/>
        </w:tc>
        <w:tc>
          <w:tcPr>
            <w:tcW w:w="691" w:type="pct"/>
            <w:hideMark/>
          </w:tcPr>
          <w:p w14:paraId="410994EE" w14:textId="77777777" w:rsidR="00B87767" w:rsidRPr="00B87767" w:rsidRDefault="00B87767" w:rsidP="00B87767"/>
        </w:tc>
        <w:tc>
          <w:tcPr>
            <w:tcW w:w="691" w:type="pct"/>
            <w:hideMark/>
          </w:tcPr>
          <w:p w14:paraId="27A33B0A" w14:textId="77777777" w:rsidR="00B87767" w:rsidRPr="00B87767" w:rsidRDefault="00B87767" w:rsidP="00B87767"/>
        </w:tc>
        <w:tc>
          <w:tcPr>
            <w:tcW w:w="468" w:type="pct"/>
            <w:hideMark/>
          </w:tcPr>
          <w:p w14:paraId="3C1CBA89" w14:textId="77777777" w:rsidR="00B87767" w:rsidRPr="00B87767" w:rsidRDefault="00B87767" w:rsidP="00B87767"/>
        </w:tc>
        <w:tc>
          <w:tcPr>
            <w:tcW w:w="691" w:type="pct"/>
            <w:hideMark/>
          </w:tcPr>
          <w:p w14:paraId="352CF3AF" w14:textId="77777777" w:rsidR="00B87767" w:rsidRPr="00B87767" w:rsidRDefault="00B87767" w:rsidP="00B87767">
            <w:r w:rsidRPr="00B87767">
              <w:t>(−2.70)</w:t>
            </w:r>
          </w:p>
        </w:tc>
        <w:tc>
          <w:tcPr>
            <w:tcW w:w="691" w:type="pct"/>
            <w:hideMark/>
          </w:tcPr>
          <w:p w14:paraId="188D5938" w14:textId="77777777" w:rsidR="00B87767" w:rsidRPr="00B87767" w:rsidRDefault="00B87767" w:rsidP="00B87767">
            <w:r w:rsidRPr="00B87767">
              <w:t>(−3.00)</w:t>
            </w:r>
          </w:p>
        </w:tc>
      </w:tr>
      <w:tr w:rsidR="00B87767" w:rsidRPr="00B87767" w14:paraId="4797F5E9" w14:textId="77777777" w:rsidTr="00F13373">
        <w:tc>
          <w:tcPr>
            <w:tcW w:w="1300" w:type="pct"/>
            <w:hideMark/>
          </w:tcPr>
          <w:p w14:paraId="1B402DDA" w14:textId="77777777" w:rsidR="00B87767" w:rsidRPr="00B87767" w:rsidRDefault="00B87767" w:rsidP="00B87767">
            <w:r w:rsidRPr="00B87767">
              <w:t>AVG(O/S)</w:t>
            </w:r>
          </w:p>
        </w:tc>
        <w:tc>
          <w:tcPr>
            <w:tcW w:w="468" w:type="pct"/>
            <w:hideMark/>
          </w:tcPr>
          <w:p w14:paraId="082BCC6E" w14:textId="77777777" w:rsidR="00B87767" w:rsidRPr="00B87767" w:rsidRDefault="00B87767" w:rsidP="00B87767"/>
        </w:tc>
        <w:tc>
          <w:tcPr>
            <w:tcW w:w="691" w:type="pct"/>
            <w:hideMark/>
          </w:tcPr>
          <w:p w14:paraId="134E5AD6" w14:textId="77777777" w:rsidR="00B87767" w:rsidRPr="00B87767" w:rsidRDefault="00B87767" w:rsidP="00B87767"/>
        </w:tc>
        <w:tc>
          <w:tcPr>
            <w:tcW w:w="691" w:type="pct"/>
            <w:hideMark/>
          </w:tcPr>
          <w:p w14:paraId="3FFF8EC8" w14:textId="77777777" w:rsidR="00B87767" w:rsidRPr="00B87767" w:rsidRDefault="00B87767" w:rsidP="00B87767"/>
        </w:tc>
        <w:tc>
          <w:tcPr>
            <w:tcW w:w="468" w:type="pct"/>
            <w:hideMark/>
          </w:tcPr>
          <w:p w14:paraId="4A157858" w14:textId="77777777" w:rsidR="00B87767" w:rsidRPr="00B87767" w:rsidRDefault="00B87767" w:rsidP="00B87767">
            <w:r w:rsidRPr="00B87767">
              <w:t>−0.0821</w:t>
            </w:r>
          </w:p>
        </w:tc>
        <w:tc>
          <w:tcPr>
            <w:tcW w:w="691" w:type="pct"/>
            <w:hideMark/>
          </w:tcPr>
          <w:p w14:paraId="34B6967F" w14:textId="77777777" w:rsidR="00B87767" w:rsidRPr="00B87767" w:rsidRDefault="00B87767" w:rsidP="00B87767">
            <w:r w:rsidRPr="00B87767">
              <w:t>−0.14170001</w:t>
            </w:r>
          </w:p>
        </w:tc>
        <w:tc>
          <w:tcPr>
            <w:tcW w:w="691" w:type="pct"/>
            <w:hideMark/>
          </w:tcPr>
          <w:p w14:paraId="5BB84766" w14:textId="77777777" w:rsidR="00B87767" w:rsidRPr="00B87767" w:rsidRDefault="00B87767" w:rsidP="00B87767">
            <w:r w:rsidRPr="00B87767">
              <w:t>−0.16170001</w:t>
            </w:r>
          </w:p>
        </w:tc>
      </w:tr>
      <w:tr w:rsidR="00B87767" w:rsidRPr="00B87767" w14:paraId="43C1A5D0" w14:textId="77777777" w:rsidTr="00F13373">
        <w:tc>
          <w:tcPr>
            <w:tcW w:w="1300" w:type="pct"/>
            <w:hideMark/>
          </w:tcPr>
          <w:p w14:paraId="2BC1CE07" w14:textId="77777777" w:rsidR="00B87767" w:rsidRPr="00B87767" w:rsidRDefault="00B87767" w:rsidP="00B87767"/>
        </w:tc>
        <w:tc>
          <w:tcPr>
            <w:tcW w:w="468" w:type="pct"/>
            <w:hideMark/>
          </w:tcPr>
          <w:p w14:paraId="4509A8FA" w14:textId="77777777" w:rsidR="00B87767" w:rsidRPr="00B87767" w:rsidRDefault="00B87767" w:rsidP="00B87767"/>
        </w:tc>
        <w:tc>
          <w:tcPr>
            <w:tcW w:w="691" w:type="pct"/>
            <w:hideMark/>
          </w:tcPr>
          <w:p w14:paraId="1EA44EC5" w14:textId="77777777" w:rsidR="00B87767" w:rsidRPr="00B87767" w:rsidRDefault="00B87767" w:rsidP="00B87767"/>
        </w:tc>
        <w:tc>
          <w:tcPr>
            <w:tcW w:w="691" w:type="pct"/>
            <w:hideMark/>
          </w:tcPr>
          <w:p w14:paraId="206EAE24" w14:textId="77777777" w:rsidR="00B87767" w:rsidRPr="00B87767" w:rsidRDefault="00B87767" w:rsidP="00B87767"/>
        </w:tc>
        <w:tc>
          <w:tcPr>
            <w:tcW w:w="468" w:type="pct"/>
            <w:hideMark/>
          </w:tcPr>
          <w:p w14:paraId="511B54FF" w14:textId="77777777" w:rsidR="00B87767" w:rsidRPr="00B87767" w:rsidRDefault="00B87767" w:rsidP="00B87767">
            <w:r w:rsidRPr="00B87767">
              <w:t>(−1.62)</w:t>
            </w:r>
          </w:p>
        </w:tc>
        <w:tc>
          <w:tcPr>
            <w:tcW w:w="691" w:type="pct"/>
            <w:hideMark/>
          </w:tcPr>
          <w:p w14:paraId="2098A423" w14:textId="77777777" w:rsidR="00B87767" w:rsidRPr="00B87767" w:rsidRDefault="00B87767" w:rsidP="00B87767">
            <w:r w:rsidRPr="00B87767">
              <w:t>(−2.40)</w:t>
            </w:r>
          </w:p>
        </w:tc>
        <w:tc>
          <w:tcPr>
            <w:tcW w:w="691" w:type="pct"/>
            <w:hideMark/>
          </w:tcPr>
          <w:p w14:paraId="1ADDA2F7" w14:textId="77777777" w:rsidR="00B87767" w:rsidRPr="00B87767" w:rsidRDefault="00B87767" w:rsidP="00B87767">
            <w:r w:rsidRPr="00B87767">
              <w:t>(−2.83)</w:t>
            </w:r>
          </w:p>
        </w:tc>
      </w:tr>
      <w:tr w:rsidR="00B87767" w:rsidRPr="00B87767" w14:paraId="6F83A93B" w14:textId="77777777" w:rsidTr="00F13373">
        <w:tc>
          <w:tcPr>
            <w:tcW w:w="1300" w:type="pct"/>
            <w:hideMark/>
          </w:tcPr>
          <w:p w14:paraId="7702EC5C" w14:textId="77777777" w:rsidR="00B87767" w:rsidRPr="00B87767" w:rsidRDefault="00B87767" w:rsidP="00B87767">
            <w:r w:rsidRPr="00B87767">
              <w:t>Property‐type fixed effects</w:t>
            </w:r>
          </w:p>
        </w:tc>
        <w:tc>
          <w:tcPr>
            <w:tcW w:w="468" w:type="pct"/>
            <w:hideMark/>
          </w:tcPr>
          <w:p w14:paraId="4632706B" w14:textId="77777777" w:rsidR="00B87767" w:rsidRPr="00B87767" w:rsidRDefault="00B87767" w:rsidP="00B87767">
            <w:r w:rsidRPr="00B87767">
              <w:t>Yes</w:t>
            </w:r>
          </w:p>
        </w:tc>
        <w:tc>
          <w:tcPr>
            <w:tcW w:w="691" w:type="pct"/>
            <w:hideMark/>
          </w:tcPr>
          <w:p w14:paraId="180FA166" w14:textId="77777777" w:rsidR="00B87767" w:rsidRPr="00B87767" w:rsidRDefault="00B87767" w:rsidP="00B87767">
            <w:r w:rsidRPr="00B87767">
              <w:t>Yes</w:t>
            </w:r>
          </w:p>
        </w:tc>
        <w:tc>
          <w:tcPr>
            <w:tcW w:w="691" w:type="pct"/>
            <w:hideMark/>
          </w:tcPr>
          <w:p w14:paraId="2AAF8871" w14:textId="77777777" w:rsidR="00B87767" w:rsidRPr="00B87767" w:rsidRDefault="00B87767" w:rsidP="00B87767">
            <w:r w:rsidRPr="00B87767">
              <w:t>Yes</w:t>
            </w:r>
          </w:p>
        </w:tc>
        <w:tc>
          <w:tcPr>
            <w:tcW w:w="468" w:type="pct"/>
            <w:hideMark/>
          </w:tcPr>
          <w:p w14:paraId="2B122E58" w14:textId="77777777" w:rsidR="00B87767" w:rsidRPr="00B87767" w:rsidRDefault="00B87767" w:rsidP="00B87767">
            <w:r w:rsidRPr="00B87767">
              <w:t>Yes</w:t>
            </w:r>
          </w:p>
        </w:tc>
        <w:tc>
          <w:tcPr>
            <w:tcW w:w="691" w:type="pct"/>
            <w:hideMark/>
          </w:tcPr>
          <w:p w14:paraId="7388B0E5" w14:textId="77777777" w:rsidR="00B87767" w:rsidRPr="00B87767" w:rsidRDefault="00B87767" w:rsidP="00B87767">
            <w:r w:rsidRPr="00B87767">
              <w:t>Yes</w:t>
            </w:r>
          </w:p>
        </w:tc>
        <w:tc>
          <w:tcPr>
            <w:tcW w:w="691" w:type="pct"/>
            <w:hideMark/>
          </w:tcPr>
          <w:p w14:paraId="5DF7339B" w14:textId="77777777" w:rsidR="00B87767" w:rsidRPr="00B87767" w:rsidRDefault="00B87767" w:rsidP="00B87767">
            <w:r w:rsidRPr="00B87767">
              <w:t>Yes</w:t>
            </w:r>
          </w:p>
        </w:tc>
      </w:tr>
      <w:tr w:rsidR="00B87767" w:rsidRPr="00B87767" w14:paraId="7F4FA99F" w14:textId="77777777" w:rsidTr="00F13373">
        <w:tc>
          <w:tcPr>
            <w:tcW w:w="1300" w:type="pct"/>
            <w:hideMark/>
          </w:tcPr>
          <w:p w14:paraId="29003A2A" w14:textId="77777777" w:rsidR="00B87767" w:rsidRPr="00B87767" w:rsidRDefault="00B87767" w:rsidP="00B87767">
            <w:r w:rsidRPr="00B87767">
              <w:t>Time fixed effects</w:t>
            </w:r>
          </w:p>
        </w:tc>
        <w:tc>
          <w:tcPr>
            <w:tcW w:w="468" w:type="pct"/>
            <w:hideMark/>
          </w:tcPr>
          <w:p w14:paraId="08C42F4F" w14:textId="77777777" w:rsidR="00B87767" w:rsidRPr="00B87767" w:rsidRDefault="00B87767" w:rsidP="00B87767">
            <w:r w:rsidRPr="00B87767">
              <w:t>Yes</w:t>
            </w:r>
          </w:p>
        </w:tc>
        <w:tc>
          <w:tcPr>
            <w:tcW w:w="691" w:type="pct"/>
            <w:hideMark/>
          </w:tcPr>
          <w:p w14:paraId="69579934" w14:textId="77777777" w:rsidR="00B87767" w:rsidRPr="00B87767" w:rsidRDefault="00B87767" w:rsidP="00B87767">
            <w:r w:rsidRPr="00B87767">
              <w:t>Yes</w:t>
            </w:r>
          </w:p>
        </w:tc>
        <w:tc>
          <w:tcPr>
            <w:tcW w:w="691" w:type="pct"/>
            <w:hideMark/>
          </w:tcPr>
          <w:p w14:paraId="609D3FDF" w14:textId="77777777" w:rsidR="00B87767" w:rsidRPr="00B87767" w:rsidRDefault="00B87767" w:rsidP="00B87767">
            <w:r w:rsidRPr="00B87767">
              <w:t>Yes</w:t>
            </w:r>
          </w:p>
        </w:tc>
        <w:tc>
          <w:tcPr>
            <w:tcW w:w="468" w:type="pct"/>
            <w:hideMark/>
          </w:tcPr>
          <w:p w14:paraId="0BA84201" w14:textId="77777777" w:rsidR="00B87767" w:rsidRPr="00B87767" w:rsidRDefault="00B87767" w:rsidP="00B87767">
            <w:r w:rsidRPr="00B87767">
              <w:t>Yes</w:t>
            </w:r>
          </w:p>
        </w:tc>
        <w:tc>
          <w:tcPr>
            <w:tcW w:w="691" w:type="pct"/>
            <w:hideMark/>
          </w:tcPr>
          <w:p w14:paraId="50F8DABB" w14:textId="77777777" w:rsidR="00B87767" w:rsidRPr="00B87767" w:rsidRDefault="00B87767" w:rsidP="00B87767">
            <w:r w:rsidRPr="00B87767">
              <w:t>Yes</w:t>
            </w:r>
          </w:p>
        </w:tc>
        <w:tc>
          <w:tcPr>
            <w:tcW w:w="691" w:type="pct"/>
            <w:hideMark/>
          </w:tcPr>
          <w:p w14:paraId="75EC24E0" w14:textId="77777777" w:rsidR="00B87767" w:rsidRPr="00B87767" w:rsidRDefault="00B87767" w:rsidP="00B87767">
            <w:r w:rsidRPr="00B87767">
              <w:t>Yes</w:t>
            </w:r>
          </w:p>
        </w:tc>
      </w:tr>
      <w:tr w:rsidR="00B87767" w:rsidRPr="00B87767" w14:paraId="1907ACAA" w14:textId="77777777" w:rsidTr="00F13373">
        <w:tc>
          <w:tcPr>
            <w:tcW w:w="1300" w:type="pct"/>
            <w:hideMark/>
          </w:tcPr>
          <w:p w14:paraId="2E2B2988" w14:textId="77777777" w:rsidR="00B87767" w:rsidRPr="00B87767" w:rsidRDefault="00B87767" w:rsidP="00B87767">
            <w:r w:rsidRPr="00B87767">
              <w:t>Firm fixed effects</w:t>
            </w:r>
          </w:p>
        </w:tc>
        <w:tc>
          <w:tcPr>
            <w:tcW w:w="468" w:type="pct"/>
            <w:hideMark/>
          </w:tcPr>
          <w:p w14:paraId="48E5081E" w14:textId="77777777" w:rsidR="00B87767" w:rsidRPr="00B87767" w:rsidRDefault="00B87767" w:rsidP="00B87767">
            <w:r w:rsidRPr="00B87767">
              <w:t>Yes</w:t>
            </w:r>
          </w:p>
        </w:tc>
        <w:tc>
          <w:tcPr>
            <w:tcW w:w="691" w:type="pct"/>
            <w:hideMark/>
          </w:tcPr>
          <w:p w14:paraId="15754C34" w14:textId="77777777" w:rsidR="00B87767" w:rsidRPr="00B87767" w:rsidRDefault="00B87767" w:rsidP="00B87767">
            <w:r w:rsidRPr="00B87767">
              <w:t>Yes</w:t>
            </w:r>
          </w:p>
        </w:tc>
        <w:tc>
          <w:tcPr>
            <w:tcW w:w="691" w:type="pct"/>
            <w:hideMark/>
          </w:tcPr>
          <w:p w14:paraId="4FF9308B" w14:textId="77777777" w:rsidR="00B87767" w:rsidRPr="00B87767" w:rsidRDefault="00B87767" w:rsidP="00B87767">
            <w:r w:rsidRPr="00B87767">
              <w:t>Yes</w:t>
            </w:r>
          </w:p>
        </w:tc>
        <w:tc>
          <w:tcPr>
            <w:tcW w:w="468" w:type="pct"/>
            <w:hideMark/>
          </w:tcPr>
          <w:p w14:paraId="25C8338B" w14:textId="77777777" w:rsidR="00B87767" w:rsidRPr="00B87767" w:rsidRDefault="00B87767" w:rsidP="00B87767">
            <w:r w:rsidRPr="00B87767">
              <w:t>Yes</w:t>
            </w:r>
          </w:p>
        </w:tc>
        <w:tc>
          <w:tcPr>
            <w:tcW w:w="691" w:type="pct"/>
            <w:hideMark/>
          </w:tcPr>
          <w:p w14:paraId="0C6E1651" w14:textId="77777777" w:rsidR="00B87767" w:rsidRPr="00B87767" w:rsidRDefault="00B87767" w:rsidP="00B87767">
            <w:r w:rsidRPr="00B87767">
              <w:t>Yes</w:t>
            </w:r>
          </w:p>
        </w:tc>
        <w:tc>
          <w:tcPr>
            <w:tcW w:w="691" w:type="pct"/>
            <w:hideMark/>
          </w:tcPr>
          <w:p w14:paraId="765AEB74" w14:textId="77777777" w:rsidR="00B87767" w:rsidRPr="00B87767" w:rsidRDefault="00B87767" w:rsidP="00B87767">
            <w:r w:rsidRPr="00B87767">
              <w:t>Yes</w:t>
            </w:r>
          </w:p>
        </w:tc>
      </w:tr>
      <w:tr w:rsidR="00B87767" w:rsidRPr="00B87767" w14:paraId="1D93493C" w14:textId="77777777" w:rsidTr="00F13373">
        <w:tc>
          <w:tcPr>
            <w:tcW w:w="1300" w:type="pct"/>
            <w:hideMark/>
          </w:tcPr>
          <w:p w14:paraId="5677C269" w14:textId="77777777" w:rsidR="00B87767" w:rsidRPr="00B87767" w:rsidRDefault="00B87767" w:rsidP="00B87767"/>
        </w:tc>
        <w:tc>
          <w:tcPr>
            <w:tcW w:w="468" w:type="pct"/>
            <w:hideMark/>
          </w:tcPr>
          <w:p w14:paraId="4B6A0904" w14:textId="77777777" w:rsidR="00B87767" w:rsidRPr="00B87767" w:rsidRDefault="00B87767" w:rsidP="00B87767"/>
        </w:tc>
        <w:tc>
          <w:tcPr>
            <w:tcW w:w="691" w:type="pct"/>
            <w:hideMark/>
          </w:tcPr>
          <w:p w14:paraId="3DE8B43F" w14:textId="77777777" w:rsidR="00B87767" w:rsidRPr="00B87767" w:rsidRDefault="00B87767" w:rsidP="00B87767"/>
        </w:tc>
        <w:tc>
          <w:tcPr>
            <w:tcW w:w="691" w:type="pct"/>
            <w:hideMark/>
          </w:tcPr>
          <w:p w14:paraId="2357ADE7" w14:textId="77777777" w:rsidR="00B87767" w:rsidRPr="00B87767" w:rsidRDefault="00B87767" w:rsidP="00B87767"/>
        </w:tc>
        <w:tc>
          <w:tcPr>
            <w:tcW w:w="468" w:type="pct"/>
            <w:hideMark/>
          </w:tcPr>
          <w:p w14:paraId="75B748A9" w14:textId="77777777" w:rsidR="00B87767" w:rsidRPr="00B87767" w:rsidRDefault="00B87767" w:rsidP="00B87767"/>
        </w:tc>
        <w:tc>
          <w:tcPr>
            <w:tcW w:w="691" w:type="pct"/>
            <w:hideMark/>
          </w:tcPr>
          <w:p w14:paraId="136B821E" w14:textId="77777777" w:rsidR="00B87767" w:rsidRPr="00B87767" w:rsidRDefault="00B87767" w:rsidP="00B87767"/>
        </w:tc>
        <w:tc>
          <w:tcPr>
            <w:tcW w:w="691" w:type="pct"/>
            <w:hideMark/>
          </w:tcPr>
          <w:p w14:paraId="1E6B8328" w14:textId="77777777" w:rsidR="00B87767" w:rsidRPr="00B87767" w:rsidRDefault="00B87767" w:rsidP="00B87767"/>
        </w:tc>
      </w:tr>
      <w:tr w:rsidR="00B87767" w:rsidRPr="00B87767" w14:paraId="245479F8" w14:textId="77777777" w:rsidTr="00F13373">
        <w:tc>
          <w:tcPr>
            <w:tcW w:w="1300" w:type="pct"/>
            <w:hideMark/>
          </w:tcPr>
          <w:p w14:paraId="366D4303" w14:textId="77777777" w:rsidR="00B87767" w:rsidRPr="00B87767" w:rsidRDefault="00B87767" w:rsidP="00B87767">
            <w:r w:rsidRPr="00B87767">
              <w:t>Observations</w:t>
            </w:r>
          </w:p>
        </w:tc>
        <w:tc>
          <w:tcPr>
            <w:tcW w:w="468" w:type="pct"/>
            <w:hideMark/>
          </w:tcPr>
          <w:p w14:paraId="18B0971E" w14:textId="77777777" w:rsidR="00B87767" w:rsidRPr="00B87767" w:rsidRDefault="00B87767" w:rsidP="00B87767">
            <w:r w:rsidRPr="00B87767">
              <w:t>14,607</w:t>
            </w:r>
          </w:p>
        </w:tc>
        <w:tc>
          <w:tcPr>
            <w:tcW w:w="691" w:type="pct"/>
            <w:hideMark/>
          </w:tcPr>
          <w:p w14:paraId="49A2293F" w14:textId="77777777" w:rsidR="00B87767" w:rsidRPr="00B87767" w:rsidRDefault="00B87767" w:rsidP="00B87767">
            <w:r w:rsidRPr="00B87767">
              <w:t>14,607</w:t>
            </w:r>
          </w:p>
        </w:tc>
        <w:tc>
          <w:tcPr>
            <w:tcW w:w="691" w:type="pct"/>
            <w:hideMark/>
          </w:tcPr>
          <w:p w14:paraId="6D153D6F" w14:textId="77777777" w:rsidR="00B87767" w:rsidRPr="00B87767" w:rsidRDefault="00B87767" w:rsidP="00B87767">
            <w:r w:rsidRPr="00B87767">
              <w:t>14,607</w:t>
            </w:r>
          </w:p>
        </w:tc>
        <w:tc>
          <w:tcPr>
            <w:tcW w:w="468" w:type="pct"/>
            <w:hideMark/>
          </w:tcPr>
          <w:p w14:paraId="62E2CC93" w14:textId="77777777" w:rsidR="00B87767" w:rsidRPr="00B87767" w:rsidRDefault="00B87767" w:rsidP="00B87767">
            <w:r w:rsidRPr="00B87767">
              <w:t>14,607</w:t>
            </w:r>
          </w:p>
        </w:tc>
        <w:tc>
          <w:tcPr>
            <w:tcW w:w="691" w:type="pct"/>
            <w:hideMark/>
          </w:tcPr>
          <w:p w14:paraId="31CF09FB" w14:textId="77777777" w:rsidR="00B87767" w:rsidRPr="00B87767" w:rsidRDefault="00B87767" w:rsidP="00B87767">
            <w:r w:rsidRPr="00B87767">
              <w:t>14,607</w:t>
            </w:r>
          </w:p>
        </w:tc>
        <w:tc>
          <w:tcPr>
            <w:tcW w:w="691" w:type="pct"/>
            <w:hideMark/>
          </w:tcPr>
          <w:p w14:paraId="6EBEAF35" w14:textId="77777777" w:rsidR="00B87767" w:rsidRPr="00B87767" w:rsidRDefault="00B87767" w:rsidP="00B87767">
            <w:r w:rsidRPr="00B87767">
              <w:t>14,607</w:t>
            </w:r>
          </w:p>
        </w:tc>
      </w:tr>
      <w:tr w:rsidR="00B87767" w:rsidRPr="00B87767" w14:paraId="352A3520" w14:textId="77777777" w:rsidTr="00F13373">
        <w:tc>
          <w:tcPr>
            <w:tcW w:w="1300" w:type="pct"/>
            <w:hideMark/>
          </w:tcPr>
          <w:p w14:paraId="57D7E05B" w14:textId="77777777" w:rsidR="00B87767" w:rsidRPr="00B87767" w:rsidRDefault="00B87767" w:rsidP="00B87767">
            <w:r w:rsidRPr="00B87767">
              <w:t>Adjusted‐R</w:t>
            </w:r>
            <w:r w:rsidRPr="00B87767">
              <w:rPr>
                <w:vertAlign w:val="superscript"/>
              </w:rPr>
              <w:t>2</w:t>
            </w:r>
          </w:p>
        </w:tc>
        <w:tc>
          <w:tcPr>
            <w:tcW w:w="468" w:type="pct"/>
            <w:hideMark/>
          </w:tcPr>
          <w:p w14:paraId="0FC6E4EB" w14:textId="77777777" w:rsidR="00B87767" w:rsidRPr="00B87767" w:rsidRDefault="00B87767" w:rsidP="00B87767">
            <w:r w:rsidRPr="00B87767">
              <w:t>0.350</w:t>
            </w:r>
          </w:p>
        </w:tc>
        <w:tc>
          <w:tcPr>
            <w:tcW w:w="691" w:type="pct"/>
            <w:hideMark/>
          </w:tcPr>
          <w:p w14:paraId="5C48C763" w14:textId="77777777" w:rsidR="00B87767" w:rsidRPr="00B87767" w:rsidRDefault="00B87767" w:rsidP="00B87767">
            <w:r w:rsidRPr="00B87767">
              <w:t>0.350</w:t>
            </w:r>
          </w:p>
        </w:tc>
        <w:tc>
          <w:tcPr>
            <w:tcW w:w="691" w:type="pct"/>
            <w:hideMark/>
          </w:tcPr>
          <w:p w14:paraId="6F160DC2" w14:textId="77777777" w:rsidR="00B87767" w:rsidRPr="00B87767" w:rsidRDefault="00B87767" w:rsidP="00B87767">
            <w:r w:rsidRPr="00B87767">
              <w:t>0.351</w:t>
            </w:r>
          </w:p>
        </w:tc>
        <w:tc>
          <w:tcPr>
            <w:tcW w:w="468" w:type="pct"/>
            <w:hideMark/>
          </w:tcPr>
          <w:p w14:paraId="3C1AC1CA" w14:textId="77777777" w:rsidR="00B87767" w:rsidRPr="00B87767" w:rsidRDefault="00B87767" w:rsidP="00B87767">
            <w:r w:rsidRPr="00B87767">
              <w:t>0.350</w:t>
            </w:r>
          </w:p>
        </w:tc>
        <w:tc>
          <w:tcPr>
            <w:tcW w:w="691" w:type="pct"/>
            <w:hideMark/>
          </w:tcPr>
          <w:p w14:paraId="69893507" w14:textId="77777777" w:rsidR="00B87767" w:rsidRPr="00B87767" w:rsidRDefault="00B87767" w:rsidP="00B87767">
            <w:r w:rsidRPr="00B87767">
              <w:t>0.350</w:t>
            </w:r>
          </w:p>
        </w:tc>
        <w:tc>
          <w:tcPr>
            <w:tcW w:w="691" w:type="pct"/>
            <w:hideMark/>
          </w:tcPr>
          <w:p w14:paraId="4FC434CB" w14:textId="77777777" w:rsidR="00B87767" w:rsidRPr="00B87767" w:rsidRDefault="00B87767" w:rsidP="00B87767">
            <w:r w:rsidRPr="00B87767">
              <w:t>0.350</w:t>
            </w:r>
          </w:p>
        </w:tc>
      </w:tr>
    </w:tbl>
    <w:p w14:paraId="2F44DD40" w14:textId="1A46EA37" w:rsidR="00B87767" w:rsidRDefault="00B87767" w:rsidP="00F13373">
      <w:pPr>
        <w:pStyle w:val="NoSpacing"/>
      </w:pPr>
      <w:r w:rsidRPr="00B87767">
        <w:rPr>
          <w:i/>
          <w:iCs/>
        </w:rPr>
        <w:t>Notes</w:t>
      </w:r>
      <w:r w:rsidRPr="00B87767">
        <w:t xml:space="preserve">: This table presents the results of the second stage of our two‐stage analysis. The first stage, which is not reported, decomposes our O/S measure into its predicted and residual components. The dependent variable is the REIT's subsequent week alpha derived from the Chen, </w:t>
      </w:r>
      <w:proofErr w:type="gramStart"/>
      <w:r w:rsidRPr="00B87767">
        <w:t>Downs</w:t>
      </w:r>
      <w:proofErr w:type="gramEnd"/>
      <w:r w:rsidRPr="00B87767">
        <w:t xml:space="preserve"> and Patterson (2012) five‐factor model. All standard errors are robust to heteroskedasticity, and clustered by firm. </w:t>
      </w:r>
      <w:r w:rsidRPr="00B87767">
        <w:rPr>
          <w:vertAlign w:val="superscript"/>
        </w:rPr>
        <w:t>***, **</w:t>
      </w:r>
      <w:r w:rsidRPr="00B87767">
        <w:t> and </w:t>
      </w:r>
      <w:r w:rsidRPr="00B87767">
        <w:rPr>
          <w:vertAlign w:val="superscript"/>
        </w:rPr>
        <w:t>*</w:t>
      </w:r>
      <w:r w:rsidRPr="00B87767">
        <w:t> indicate statistical significance at the 1%, 5% and 10% levels, respectively. Appendix B provides a definition for all variables employed in the analysis.</w:t>
      </w:r>
    </w:p>
    <w:p w14:paraId="1FFE0088" w14:textId="77777777" w:rsidR="00F13373" w:rsidRPr="00B87767" w:rsidRDefault="00F13373" w:rsidP="00B87767"/>
    <w:p w14:paraId="7FE8A4CE" w14:textId="699949AE" w:rsidR="00B87767" w:rsidRPr="00F13373" w:rsidRDefault="00B87767" w:rsidP="00F13373">
      <w:pPr>
        <w:pStyle w:val="Heading4"/>
      </w:pPr>
      <w:r w:rsidRPr="00FD34BF">
        <w:t>Does informed trading drive REIT return predictability?</w:t>
      </w:r>
    </w:p>
    <w:p w14:paraId="1B077AC2" w14:textId="77777777" w:rsidR="00B87767" w:rsidRPr="00B87767" w:rsidRDefault="00B87767" w:rsidP="00B87767">
      <w:r w:rsidRPr="00B87767">
        <w:t>Our second robustness test examines whether risk‐adjusted REIT returns are systematically related to our relative option volume measures. Employing the same core set of pricing models that informed our quintile portfolio sorted comparisons in Table 3, we estimate risk‐adjusted returns as follows:</w:t>
      </w:r>
    </w:p>
    <w:p w14:paraId="08FD2B23" w14:textId="12CF3684" w:rsidR="00B87767" w:rsidRPr="00B87767" w:rsidRDefault="00976800" w:rsidP="00976800">
      <w:pPr>
        <w:pStyle w:val="ListParagraph"/>
        <w:numPr>
          <w:ilvl w:val="0"/>
          <w:numId w:val="19"/>
        </w:numPr>
      </w:pPr>
      <m:oMath>
        <m:sSub>
          <m:sSubPr>
            <m:ctrlPr>
              <w:rPr>
                <w:rFonts w:ascii="Cambria Math" w:hAnsi="Cambria Math"/>
                <w:i/>
              </w:rPr>
            </m:ctrlPr>
          </m:sSubPr>
          <m:e>
            <m:r>
              <w:rPr>
                <w:rFonts w:ascii="Cambria Math" w:hAnsi="Cambria Math"/>
              </w:rPr>
              <m:t>Risk-Adjusted</m:t>
            </m:r>
            <m:r>
              <w:rPr>
                <w:rFonts w:ascii="Cambria Math" w:hAnsi="Cambria Math"/>
              </w:rPr>
              <m:t xml:space="preserve"> </m:t>
            </m:r>
            <m:r>
              <w:rPr>
                <w:rFonts w:ascii="Cambria Math" w:hAnsi="Cambria Math"/>
              </w:rPr>
              <m:t>Returns</m:t>
            </m:r>
          </m:e>
          <m:sub>
            <m:r>
              <w:rPr>
                <w:rFonts w:ascii="Cambria Math" w:hAnsi="Cambria Math"/>
              </w:rPr>
              <m:t>i,t+1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f,t+1</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L</m:t>
            </m:r>
          </m:sup>
          <m:e>
            <m:sSub>
              <m:sSubPr>
                <m:ctrlPr>
                  <w:rPr>
                    <w:rFonts w:ascii="Cambria Math" w:hAnsi="Cambria Math"/>
                    <w:i/>
                  </w:rPr>
                </m:ctrlPr>
              </m:sSubPr>
              <m:e>
                <m:acc>
                  <m:accPr>
                    <m:ctrlPr>
                      <w:rPr>
                        <w:rFonts w:ascii="Cambria Math" w:hAnsi="Cambria Math"/>
                        <w:i/>
                      </w:rPr>
                    </m:ctrlPr>
                  </m:accPr>
                  <m:e>
                    <m:r>
                      <w:rPr>
                        <w:rFonts w:ascii="Cambria Math" w:hAnsi="Cambria Math"/>
                      </w:rPr>
                      <m:t>b</m:t>
                    </m:r>
                  </m:e>
                </m:acc>
              </m:e>
              <m:sub>
                <m:r>
                  <w:rPr>
                    <w:rFonts w:ascii="Cambria Math" w:hAnsi="Cambria Math"/>
                  </w:rPr>
                  <m:t>i,k</m:t>
                </m:r>
              </m:sub>
            </m:sSub>
            <m:sSub>
              <m:sSubPr>
                <m:ctrlPr>
                  <w:rPr>
                    <w:rFonts w:ascii="Cambria Math" w:hAnsi="Cambria Math"/>
                    <w:i/>
                  </w:rPr>
                </m:ctrlPr>
              </m:sSubPr>
              <m:e>
                <m:r>
                  <w:rPr>
                    <w:rFonts w:ascii="Cambria Math" w:hAnsi="Cambria Math"/>
                  </w:rPr>
                  <m:t>F</m:t>
                </m:r>
              </m:e>
              <m:sub>
                <m:r>
                  <w:rPr>
                    <w:rFonts w:ascii="Cambria Math" w:hAnsi="Cambria Math"/>
                  </w:rPr>
                  <m:t>k,t+1</m:t>
                </m:r>
              </m:sub>
            </m:sSub>
          </m:e>
        </m:nary>
        <m:r>
          <w:rPr>
            <w:rFonts w:ascii="Cambria Math" w:hAnsi="Cambria Math"/>
          </w:rPr>
          <m:t>,</m:t>
        </m:r>
      </m:oMath>
    </w:p>
    <w:p w14:paraId="736C9C34" w14:textId="647BA5D4" w:rsidR="00B87767" w:rsidRPr="00B87767" w:rsidRDefault="00B87767" w:rsidP="00B87767">
      <w:r w:rsidRPr="00B87767">
        <w:t>where </w:t>
      </w:r>
      <m:oMath>
        <m:r>
          <w:rPr>
            <w:rFonts w:ascii="Cambria Math" w:hAnsi="Cambria Math"/>
          </w:rPr>
          <m:t>F</m:t>
        </m:r>
      </m:oMath>
      <w:r w:rsidRPr="00B87767">
        <w:t xml:space="preserve"> refers to the model‐specific risk factors: RMRF, SMB, HML, UMD, ILLIQ, REIT factor and/or mispricing factors. In estimating the weekly factor loadings </w:t>
      </w:r>
      <w:r w:rsidR="002A6023">
        <w:t>(</w:t>
      </w:r>
      <m:oMath>
        <m:sSub>
          <m:sSubPr>
            <m:ctrlPr>
              <w:rPr>
                <w:rFonts w:ascii="Cambria Math" w:hAnsi="Cambria Math"/>
                <w:i/>
              </w:rPr>
            </m:ctrlPr>
          </m:sSubPr>
          <m:e>
            <m:acc>
              <m:accPr>
                <m:ctrlPr>
                  <w:rPr>
                    <w:rFonts w:ascii="Cambria Math" w:hAnsi="Cambria Math"/>
                    <w:i/>
                  </w:rPr>
                </m:ctrlPr>
              </m:accPr>
              <m:e>
                <m:r>
                  <w:rPr>
                    <w:rFonts w:ascii="Cambria Math" w:hAnsi="Cambria Math"/>
                  </w:rPr>
                  <m:t>b</m:t>
                </m:r>
              </m:e>
            </m:acc>
          </m:e>
          <m:sub>
            <m:r>
              <w:rPr>
                <w:rFonts w:ascii="Cambria Math" w:hAnsi="Cambria Math"/>
              </w:rPr>
              <m:t>i,k</m:t>
            </m:r>
          </m:sub>
        </m:sSub>
      </m:oMath>
      <w:r w:rsidRPr="00B87767">
        <w:t>), we follow Brennan, Chordia, and Subrahmanyam (1998) and employ a rolling two‐year (</w:t>
      </w:r>
      <w:r w:rsidRPr="00B87767">
        <w:rPr>
          <w:i/>
          <w:iCs/>
        </w:rPr>
        <w:t>i.e</w:t>
      </w:r>
      <w:r w:rsidRPr="00B87767">
        <w:t>., 104 week) historic window across all securities that had at least 26 weekly observations during the sample period. After estimating the weekly factor loadings and calculating risk‐adjusted returns, we then regress those risk‐adjusted returns against our relative option volume measures. As the risk‐adjustment process and subsequent controls should orthogonalize returns to both perceived risk factors and REIT characteristics, significant coefficient estimates on our relative option volume measures would once again be consistent with an information‐based explanation of informed option trading driving return predictability. The results of this analysis are presented in Table 10. Consistent with our previous findings, across all five model specifications we find strong evidence that relative option volume is significantly (negatively) related to future REIT risk‐adjusted returns. More specifically, on average across these five models, we find a one‐standard‐deviation increase in the relative O/S ratio is associated with a 16.1 bp reduction in subsequent week, risk‐adjusted REIT returns.[40]</w:t>
      </w:r>
    </w:p>
    <w:p w14:paraId="28B16377" w14:textId="64352549" w:rsidR="00B87767" w:rsidRPr="00B87767" w:rsidRDefault="00B87767" w:rsidP="00B55070">
      <w:pPr>
        <w:spacing w:after="0"/>
      </w:pPr>
      <w:r w:rsidRPr="00B87767">
        <w:t>10 Table</w:t>
      </w:r>
      <w:r w:rsidR="00FC6FF1">
        <w:t xml:space="preserve">. </w:t>
      </w:r>
      <w:r w:rsidRPr="00B87767">
        <w:t>Risk model robustness check</w:t>
      </w:r>
    </w:p>
    <w:tbl>
      <w:tblPr>
        <w:tblStyle w:val="TableGrid"/>
        <w:tblW w:w="5000" w:type="pct"/>
        <w:tblLook w:val="04A0" w:firstRow="1" w:lastRow="0" w:firstColumn="1" w:lastColumn="0" w:noHBand="0" w:noVBand="1"/>
      </w:tblPr>
      <w:tblGrid>
        <w:gridCol w:w="1681"/>
        <w:gridCol w:w="1569"/>
        <w:gridCol w:w="1569"/>
        <w:gridCol w:w="1702"/>
        <w:gridCol w:w="1835"/>
        <w:gridCol w:w="1714"/>
      </w:tblGrid>
      <w:tr w:rsidR="00B87767" w:rsidRPr="00B87767" w14:paraId="014920AE" w14:textId="77777777" w:rsidTr="00C8452B">
        <w:tc>
          <w:tcPr>
            <w:tcW w:w="835" w:type="pct"/>
            <w:hideMark/>
          </w:tcPr>
          <w:p w14:paraId="3841875A" w14:textId="77777777" w:rsidR="00B87767" w:rsidRPr="00B87767" w:rsidRDefault="00B87767" w:rsidP="00B87767"/>
        </w:tc>
        <w:tc>
          <w:tcPr>
            <w:tcW w:w="779" w:type="pct"/>
            <w:hideMark/>
          </w:tcPr>
          <w:p w14:paraId="44F2473C" w14:textId="77777777" w:rsidR="00B87767" w:rsidRPr="00B87767" w:rsidRDefault="00B87767" w:rsidP="00B87767">
            <w:pPr>
              <w:rPr>
                <w:b/>
                <w:bCs/>
              </w:rPr>
            </w:pPr>
            <w:r w:rsidRPr="00B87767">
              <w:rPr>
                <w:b/>
                <w:bCs/>
              </w:rPr>
              <w:t>FF3 Adjusted Returns</w:t>
            </w:r>
          </w:p>
        </w:tc>
        <w:tc>
          <w:tcPr>
            <w:tcW w:w="779" w:type="pct"/>
            <w:hideMark/>
          </w:tcPr>
          <w:p w14:paraId="1DA3A3D6" w14:textId="77777777" w:rsidR="00B87767" w:rsidRPr="00B87767" w:rsidRDefault="00B87767" w:rsidP="00B87767">
            <w:pPr>
              <w:rPr>
                <w:b/>
                <w:bCs/>
              </w:rPr>
            </w:pPr>
            <w:r w:rsidRPr="00B87767">
              <w:rPr>
                <w:b/>
                <w:bCs/>
              </w:rPr>
              <w:t>FF4 Adjusted Returns</w:t>
            </w:r>
          </w:p>
        </w:tc>
        <w:tc>
          <w:tcPr>
            <w:tcW w:w="845" w:type="pct"/>
            <w:hideMark/>
          </w:tcPr>
          <w:p w14:paraId="29D116D2" w14:textId="77777777" w:rsidR="00B87767" w:rsidRPr="00B87767" w:rsidRDefault="00B87767" w:rsidP="00B87767">
            <w:pPr>
              <w:rPr>
                <w:b/>
                <w:bCs/>
              </w:rPr>
            </w:pPr>
            <w:r w:rsidRPr="00B87767">
              <w:rPr>
                <w:b/>
                <w:bCs/>
              </w:rPr>
              <w:t>FF4+ILLIQ Adjusted Returns</w:t>
            </w:r>
          </w:p>
        </w:tc>
        <w:tc>
          <w:tcPr>
            <w:tcW w:w="911" w:type="pct"/>
            <w:hideMark/>
          </w:tcPr>
          <w:p w14:paraId="5565341B" w14:textId="77777777" w:rsidR="00B87767" w:rsidRPr="00B87767" w:rsidRDefault="00B87767" w:rsidP="00B87767">
            <w:pPr>
              <w:rPr>
                <w:b/>
                <w:bCs/>
              </w:rPr>
            </w:pPr>
            <w:r w:rsidRPr="00B87767">
              <w:rPr>
                <w:b/>
                <w:bCs/>
              </w:rPr>
              <w:t>Chen, Down and Patterson (2012)</w:t>
            </w:r>
          </w:p>
        </w:tc>
        <w:tc>
          <w:tcPr>
            <w:tcW w:w="852" w:type="pct"/>
            <w:hideMark/>
          </w:tcPr>
          <w:p w14:paraId="268CC408" w14:textId="77777777" w:rsidR="00B87767" w:rsidRPr="00B87767" w:rsidRDefault="00B87767" w:rsidP="00B87767">
            <w:pPr>
              <w:rPr>
                <w:b/>
                <w:bCs/>
              </w:rPr>
            </w:pPr>
            <w:r w:rsidRPr="00B87767">
              <w:rPr>
                <w:b/>
                <w:bCs/>
              </w:rPr>
              <w:t>Stambaugh and Yuan (2017)</w:t>
            </w:r>
          </w:p>
        </w:tc>
      </w:tr>
      <w:tr w:rsidR="00B87767" w:rsidRPr="00B87767" w14:paraId="0B9D990E" w14:textId="77777777" w:rsidTr="00C8452B">
        <w:tc>
          <w:tcPr>
            <w:tcW w:w="835" w:type="pct"/>
            <w:hideMark/>
          </w:tcPr>
          <w:p w14:paraId="6D776868" w14:textId="77777777" w:rsidR="00B87767" w:rsidRPr="00B87767" w:rsidRDefault="00B87767" w:rsidP="00B87767">
            <w:pPr>
              <w:rPr>
                <w:b/>
                <w:bCs/>
              </w:rPr>
            </w:pPr>
            <w:r w:rsidRPr="00B87767">
              <w:rPr>
                <w:b/>
                <w:bCs/>
              </w:rPr>
              <w:t>Dep. Var.</w:t>
            </w:r>
          </w:p>
        </w:tc>
        <w:tc>
          <w:tcPr>
            <w:tcW w:w="779" w:type="pct"/>
            <w:hideMark/>
          </w:tcPr>
          <w:p w14:paraId="18ED5CA4" w14:textId="77777777" w:rsidR="00B87767" w:rsidRPr="00B87767" w:rsidRDefault="00B87767" w:rsidP="00B87767">
            <w:pPr>
              <w:rPr>
                <w:b/>
                <w:bCs/>
              </w:rPr>
            </w:pPr>
            <w:r w:rsidRPr="00B87767">
              <w:rPr>
                <w:b/>
                <w:bCs/>
              </w:rPr>
              <w:t>1</w:t>
            </w:r>
          </w:p>
        </w:tc>
        <w:tc>
          <w:tcPr>
            <w:tcW w:w="779" w:type="pct"/>
            <w:hideMark/>
          </w:tcPr>
          <w:p w14:paraId="6507AC29" w14:textId="77777777" w:rsidR="00B87767" w:rsidRPr="00B87767" w:rsidRDefault="00B87767" w:rsidP="00B87767">
            <w:pPr>
              <w:rPr>
                <w:b/>
                <w:bCs/>
              </w:rPr>
            </w:pPr>
            <w:r w:rsidRPr="00B87767">
              <w:rPr>
                <w:b/>
                <w:bCs/>
              </w:rPr>
              <w:t>2</w:t>
            </w:r>
          </w:p>
        </w:tc>
        <w:tc>
          <w:tcPr>
            <w:tcW w:w="845" w:type="pct"/>
            <w:hideMark/>
          </w:tcPr>
          <w:p w14:paraId="72647DA7" w14:textId="77777777" w:rsidR="00B87767" w:rsidRPr="00B87767" w:rsidRDefault="00B87767" w:rsidP="00B87767">
            <w:pPr>
              <w:rPr>
                <w:b/>
                <w:bCs/>
              </w:rPr>
            </w:pPr>
            <w:r w:rsidRPr="00B87767">
              <w:rPr>
                <w:b/>
                <w:bCs/>
              </w:rPr>
              <w:t>3</w:t>
            </w:r>
          </w:p>
        </w:tc>
        <w:tc>
          <w:tcPr>
            <w:tcW w:w="911" w:type="pct"/>
            <w:hideMark/>
          </w:tcPr>
          <w:p w14:paraId="14356AEE" w14:textId="77777777" w:rsidR="00B87767" w:rsidRPr="00B87767" w:rsidRDefault="00B87767" w:rsidP="00B87767">
            <w:pPr>
              <w:rPr>
                <w:b/>
                <w:bCs/>
              </w:rPr>
            </w:pPr>
            <w:r w:rsidRPr="00B87767">
              <w:rPr>
                <w:b/>
                <w:bCs/>
              </w:rPr>
              <w:t>4</w:t>
            </w:r>
          </w:p>
        </w:tc>
        <w:tc>
          <w:tcPr>
            <w:tcW w:w="852" w:type="pct"/>
            <w:hideMark/>
          </w:tcPr>
          <w:p w14:paraId="6053D84B" w14:textId="77777777" w:rsidR="00B87767" w:rsidRPr="00B87767" w:rsidRDefault="00B87767" w:rsidP="00B87767">
            <w:pPr>
              <w:rPr>
                <w:b/>
                <w:bCs/>
              </w:rPr>
            </w:pPr>
            <w:r w:rsidRPr="00B87767">
              <w:rPr>
                <w:b/>
                <w:bCs/>
              </w:rPr>
              <w:t>5</w:t>
            </w:r>
          </w:p>
        </w:tc>
      </w:tr>
      <w:tr w:rsidR="00B87767" w:rsidRPr="00B87767" w14:paraId="7D2C6ADA" w14:textId="77777777" w:rsidTr="00C8452B">
        <w:tc>
          <w:tcPr>
            <w:tcW w:w="835" w:type="pct"/>
            <w:hideMark/>
          </w:tcPr>
          <w:p w14:paraId="38055F77" w14:textId="77777777" w:rsidR="00B87767" w:rsidRPr="00B87767" w:rsidRDefault="00B87767" w:rsidP="00B87767">
            <w:r w:rsidRPr="00B87767">
              <w:t>O/S</w:t>
            </w:r>
          </w:p>
        </w:tc>
        <w:tc>
          <w:tcPr>
            <w:tcW w:w="779" w:type="pct"/>
            <w:hideMark/>
          </w:tcPr>
          <w:p w14:paraId="412C269B" w14:textId="77777777" w:rsidR="00B87767" w:rsidRPr="00B87767" w:rsidRDefault="00B87767" w:rsidP="00B87767">
            <w:r w:rsidRPr="00B87767">
              <w:t>−0.12640001</w:t>
            </w:r>
          </w:p>
        </w:tc>
        <w:tc>
          <w:tcPr>
            <w:tcW w:w="779" w:type="pct"/>
            <w:hideMark/>
          </w:tcPr>
          <w:p w14:paraId="55D1E1FF" w14:textId="77777777" w:rsidR="00B87767" w:rsidRPr="00B87767" w:rsidRDefault="00B87767" w:rsidP="00B87767">
            <w:r w:rsidRPr="00B87767">
              <w:t>−0.12590001</w:t>
            </w:r>
          </w:p>
        </w:tc>
        <w:tc>
          <w:tcPr>
            <w:tcW w:w="845" w:type="pct"/>
            <w:hideMark/>
          </w:tcPr>
          <w:p w14:paraId="6FD7DDBC" w14:textId="77777777" w:rsidR="00B87767" w:rsidRPr="00B87767" w:rsidRDefault="00B87767" w:rsidP="00B87767">
            <w:r w:rsidRPr="00B87767">
              <w:t>−0.13010001</w:t>
            </w:r>
          </w:p>
        </w:tc>
        <w:tc>
          <w:tcPr>
            <w:tcW w:w="911" w:type="pct"/>
            <w:hideMark/>
          </w:tcPr>
          <w:p w14:paraId="476256EE" w14:textId="77777777" w:rsidR="00B87767" w:rsidRPr="00B87767" w:rsidRDefault="00B87767" w:rsidP="00B87767">
            <w:r w:rsidRPr="00B87767">
              <w:t>−0.12330001</w:t>
            </w:r>
          </w:p>
        </w:tc>
        <w:tc>
          <w:tcPr>
            <w:tcW w:w="852" w:type="pct"/>
            <w:hideMark/>
          </w:tcPr>
          <w:p w14:paraId="22ADB604" w14:textId="77777777" w:rsidR="00B87767" w:rsidRPr="00B87767" w:rsidRDefault="00B87767" w:rsidP="00B87767">
            <w:r w:rsidRPr="00B87767">
              <w:t>−0.10730001</w:t>
            </w:r>
          </w:p>
        </w:tc>
      </w:tr>
      <w:tr w:rsidR="00B87767" w:rsidRPr="00B87767" w14:paraId="65EAFAE9" w14:textId="77777777" w:rsidTr="00C8452B">
        <w:tc>
          <w:tcPr>
            <w:tcW w:w="835" w:type="pct"/>
            <w:hideMark/>
          </w:tcPr>
          <w:p w14:paraId="2C0C1E43" w14:textId="77777777" w:rsidR="00B87767" w:rsidRPr="00B87767" w:rsidRDefault="00B87767" w:rsidP="00B87767"/>
        </w:tc>
        <w:tc>
          <w:tcPr>
            <w:tcW w:w="779" w:type="pct"/>
            <w:hideMark/>
          </w:tcPr>
          <w:p w14:paraId="67F1CDEC" w14:textId="77777777" w:rsidR="00B87767" w:rsidRPr="00B87767" w:rsidRDefault="00B87767" w:rsidP="00B87767">
            <w:r w:rsidRPr="00B87767">
              <w:t>(−3.26)</w:t>
            </w:r>
          </w:p>
        </w:tc>
        <w:tc>
          <w:tcPr>
            <w:tcW w:w="779" w:type="pct"/>
            <w:hideMark/>
          </w:tcPr>
          <w:p w14:paraId="4275D1EB" w14:textId="77777777" w:rsidR="00B87767" w:rsidRPr="00B87767" w:rsidRDefault="00B87767" w:rsidP="00B87767">
            <w:r w:rsidRPr="00B87767">
              <w:t>(−3.25)</w:t>
            </w:r>
          </w:p>
        </w:tc>
        <w:tc>
          <w:tcPr>
            <w:tcW w:w="845" w:type="pct"/>
            <w:hideMark/>
          </w:tcPr>
          <w:p w14:paraId="3D02EF86" w14:textId="77777777" w:rsidR="00B87767" w:rsidRPr="00B87767" w:rsidRDefault="00B87767" w:rsidP="00B87767">
            <w:r w:rsidRPr="00B87767">
              <w:t>(−3.47)</w:t>
            </w:r>
          </w:p>
        </w:tc>
        <w:tc>
          <w:tcPr>
            <w:tcW w:w="911" w:type="pct"/>
            <w:hideMark/>
          </w:tcPr>
          <w:p w14:paraId="34ABC8A3" w14:textId="77777777" w:rsidR="00B87767" w:rsidRPr="00B87767" w:rsidRDefault="00B87767" w:rsidP="00B87767">
            <w:r w:rsidRPr="00B87767">
              <w:t>(−3.20)</w:t>
            </w:r>
          </w:p>
        </w:tc>
        <w:tc>
          <w:tcPr>
            <w:tcW w:w="852" w:type="pct"/>
            <w:hideMark/>
          </w:tcPr>
          <w:p w14:paraId="3D3CF0B4" w14:textId="77777777" w:rsidR="00B87767" w:rsidRPr="00B87767" w:rsidRDefault="00B87767" w:rsidP="00B87767">
            <w:r w:rsidRPr="00B87767">
              <w:t>(−2.85)</w:t>
            </w:r>
          </w:p>
        </w:tc>
      </w:tr>
      <w:tr w:rsidR="00B87767" w:rsidRPr="00B87767" w14:paraId="23B543EC" w14:textId="77777777" w:rsidTr="00C8452B">
        <w:tc>
          <w:tcPr>
            <w:tcW w:w="835" w:type="pct"/>
            <w:hideMark/>
          </w:tcPr>
          <w:p w14:paraId="02A8AE77" w14:textId="77777777" w:rsidR="00B87767" w:rsidRPr="00B87767" w:rsidRDefault="00B87767" w:rsidP="00B87767">
            <w:r w:rsidRPr="00B87767">
              <w:t>ΔIV</w:t>
            </w:r>
          </w:p>
        </w:tc>
        <w:tc>
          <w:tcPr>
            <w:tcW w:w="779" w:type="pct"/>
            <w:hideMark/>
          </w:tcPr>
          <w:p w14:paraId="1C39BB56" w14:textId="77777777" w:rsidR="00B87767" w:rsidRPr="00B87767" w:rsidRDefault="00B87767" w:rsidP="00B87767">
            <w:r w:rsidRPr="00B87767">
              <w:t>0.0842</w:t>
            </w:r>
          </w:p>
        </w:tc>
        <w:tc>
          <w:tcPr>
            <w:tcW w:w="779" w:type="pct"/>
            <w:hideMark/>
          </w:tcPr>
          <w:p w14:paraId="6DD49D3F" w14:textId="77777777" w:rsidR="00B87767" w:rsidRPr="00B87767" w:rsidRDefault="00B87767" w:rsidP="00B87767">
            <w:r w:rsidRPr="00B87767">
              <w:t>0.1053</w:t>
            </w:r>
          </w:p>
        </w:tc>
        <w:tc>
          <w:tcPr>
            <w:tcW w:w="845" w:type="pct"/>
            <w:hideMark/>
          </w:tcPr>
          <w:p w14:paraId="10A163EA" w14:textId="77777777" w:rsidR="00B87767" w:rsidRPr="00B87767" w:rsidRDefault="00B87767" w:rsidP="00B87767">
            <w:r w:rsidRPr="00B87767">
              <w:t>0.0928</w:t>
            </w:r>
          </w:p>
        </w:tc>
        <w:tc>
          <w:tcPr>
            <w:tcW w:w="911" w:type="pct"/>
            <w:hideMark/>
          </w:tcPr>
          <w:p w14:paraId="1A82BC63" w14:textId="77777777" w:rsidR="00B87767" w:rsidRPr="00B87767" w:rsidRDefault="00B87767" w:rsidP="00B87767">
            <w:r w:rsidRPr="00B87767">
              <w:t>0.2192</w:t>
            </w:r>
          </w:p>
        </w:tc>
        <w:tc>
          <w:tcPr>
            <w:tcW w:w="852" w:type="pct"/>
            <w:hideMark/>
          </w:tcPr>
          <w:p w14:paraId="2481D42B" w14:textId="77777777" w:rsidR="00B87767" w:rsidRPr="00B87767" w:rsidRDefault="00B87767" w:rsidP="00B87767">
            <w:r w:rsidRPr="00B87767">
              <w:t>0.0936</w:t>
            </w:r>
          </w:p>
        </w:tc>
      </w:tr>
      <w:tr w:rsidR="00B87767" w:rsidRPr="00B87767" w14:paraId="3ED9FD51" w14:textId="77777777" w:rsidTr="00C8452B">
        <w:tc>
          <w:tcPr>
            <w:tcW w:w="835" w:type="pct"/>
            <w:hideMark/>
          </w:tcPr>
          <w:p w14:paraId="7BFB8774" w14:textId="77777777" w:rsidR="00B87767" w:rsidRPr="00B87767" w:rsidRDefault="00B87767" w:rsidP="00B87767"/>
        </w:tc>
        <w:tc>
          <w:tcPr>
            <w:tcW w:w="779" w:type="pct"/>
            <w:hideMark/>
          </w:tcPr>
          <w:p w14:paraId="7B885B5B" w14:textId="77777777" w:rsidR="00B87767" w:rsidRPr="00B87767" w:rsidRDefault="00B87767" w:rsidP="00B87767">
            <w:r w:rsidRPr="00B87767">
              <w:t>(0.37)</w:t>
            </w:r>
          </w:p>
        </w:tc>
        <w:tc>
          <w:tcPr>
            <w:tcW w:w="779" w:type="pct"/>
            <w:hideMark/>
          </w:tcPr>
          <w:p w14:paraId="3925B9C1" w14:textId="77777777" w:rsidR="00B87767" w:rsidRPr="00B87767" w:rsidRDefault="00B87767" w:rsidP="00B87767">
            <w:r w:rsidRPr="00B87767">
              <w:t>(0.47)</w:t>
            </w:r>
          </w:p>
        </w:tc>
        <w:tc>
          <w:tcPr>
            <w:tcW w:w="845" w:type="pct"/>
            <w:hideMark/>
          </w:tcPr>
          <w:p w14:paraId="7753F927" w14:textId="77777777" w:rsidR="00B87767" w:rsidRPr="00B87767" w:rsidRDefault="00B87767" w:rsidP="00B87767">
            <w:r w:rsidRPr="00B87767">
              <w:t>(0.44)</w:t>
            </w:r>
          </w:p>
        </w:tc>
        <w:tc>
          <w:tcPr>
            <w:tcW w:w="911" w:type="pct"/>
            <w:hideMark/>
          </w:tcPr>
          <w:p w14:paraId="6B8A376A" w14:textId="77777777" w:rsidR="00B87767" w:rsidRPr="00B87767" w:rsidRDefault="00B87767" w:rsidP="00B87767">
            <w:r w:rsidRPr="00B87767">
              <w:t>(1.02)</w:t>
            </w:r>
          </w:p>
        </w:tc>
        <w:tc>
          <w:tcPr>
            <w:tcW w:w="852" w:type="pct"/>
            <w:hideMark/>
          </w:tcPr>
          <w:p w14:paraId="307CCD3A" w14:textId="77777777" w:rsidR="00B87767" w:rsidRPr="00B87767" w:rsidRDefault="00B87767" w:rsidP="00B87767">
            <w:r w:rsidRPr="00B87767">
              <w:t>(0.40)</w:t>
            </w:r>
          </w:p>
        </w:tc>
      </w:tr>
      <w:tr w:rsidR="00B87767" w:rsidRPr="00B87767" w14:paraId="4123F549" w14:textId="77777777" w:rsidTr="00C8452B">
        <w:tc>
          <w:tcPr>
            <w:tcW w:w="835" w:type="pct"/>
            <w:hideMark/>
          </w:tcPr>
          <w:p w14:paraId="4BD7DEB2" w14:textId="77777777" w:rsidR="00B87767" w:rsidRPr="00B87767" w:rsidRDefault="00B87767" w:rsidP="00B87767">
            <w:r w:rsidRPr="00B87767">
              <w:t>RET</w:t>
            </w:r>
          </w:p>
        </w:tc>
        <w:tc>
          <w:tcPr>
            <w:tcW w:w="779" w:type="pct"/>
            <w:hideMark/>
          </w:tcPr>
          <w:p w14:paraId="33873D70" w14:textId="77777777" w:rsidR="00B87767" w:rsidRPr="00B87767" w:rsidRDefault="00B87767" w:rsidP="00B87767">
            <w:r w:rsidRPr="00B87767">
              <w:t>−1.2215</w:t>
            </w:r>
          </w:p>
        </w:tc>
        <w:tc>
          <w:tcPr>
            <w:tcW w:w="779" w:type="pct"/>
            <w:hideMark/>
          </w:tcPr>
          <w:p w14:paraId="664CC54E" w14:textId="77777777" w:rsidR="00B87767" w:rsidRPr="00B87767" w:rsidRDefault="00B87767" w:rsidP="00B87767">
            <w:r w:rsidRPr="00B87767">
              <w:t>−1.3020</w:t>
            </w:r>
          </w:p>
        </w:tc>
        <w:tc>
          <w:tcPr>
            <w:tcW w:w="845" w:type="pct"/>
            <w:hideMark/>
          </w:tcPr>
          <w:p w14:paraId="2A3A3673" w14:textId="77777777" w:rsidR="00B87767" w:rsidRPr="00B87767" w:rsidRDefault="00B87767" w:rsidP="00B87767">
            <w:r w:rsidRPr="00B87767">
              <w:t>−0.9638</w:t>
            </w:r>
          </w:p>
        </w:tc>
        <w:tc>
          <w:tcPr>
            <w:tcW w:w="911" w:type="pct"/>
            <w:hideMark/>
          </w:tcPr>
          <w:p w14:paraId="1647AFF3" w14:textId="77777777" w:rsidR="00B87767" w:rsidRPr="00B87767" w:rsidRDefault="00B87767" w:rsidP="00B87767">
            <w:r w:rsidRPr="00B87767">
              <w:t>1.2756</w:t>
            </w:r>
          </w:p>
        </w:tc>
        <w:tc>
          <w:tcPr>
            <w:tcW w:w="852" w:type="pct"/>
            <w:hideMark/>
          </w:tcPr>
          <w:p w14:paraId="5735AC68" w14:textId="77777777" w:rsidR="00B87767" w:rsidRPr="00B87767" w:rsidRDefault="00B87767" w:rsidP="00B87767">
            <w:r w:rsidRPr="00B87767">
              <w:t>−0.5911</w:t>
            </w:r>
          </w:p>
        </w:tc>
      </w:tr>
      <w:tr w:rsidR="00B87767" w:rsidRPr="00B87767" w14:paraId="52916F9F" w14:textId="77777777" w:rsidTr="00C8452B">
        <w:tc>
          <w:tcPr>
            <w:tcW w:w="835" w:type="pct"/>
            <w:hideMark/>
          </w:tcPr>
          <w:p w14:paraId="1B85D3C1" w14:textId="77777777" w:rsidR="00B87767" w:rsidRPr="00B87767" w:rsidRDefault="00B87767" w:rsidP="00B87767"/>
        </w:tc>
        <w:tc>
          <w:tcPr>
            <w:tcW w:w="779" w:type="pct"/>
            <w:hideMark/>
          </w:tcPr>
          <w:p w14:paraId="78194B9B" w14:textId="77777777" w:rsidR="00B87767" w:rsidRPr="00B87767" w:rsidRDefault="00B87767" w:rsidP="00B87767">
            <w:r w:rsidRPr="00B87767">
              <w:t>(−0.34)</w:t>
            </w:r>
          </w:p>
        </w:tc>
        <w:tc>
          <w:tcPr>
            <w:tcW w:w="779" w:type="pct"/>
            <w:hideMark/>
          </w:tcPr>
          <w:p w14:paraId="7D7677DC" w14:textId="77777777" w:rsidR="00B87767" w:rsidRPr="00B87767" w:rsidRDefault="00B87767" w:rsidP="00B87767">
            <w:r w:rsidRPr="00B87767">
              <w:t>(−0.39)</w:t>
            </w:r>
          </w:p>
        </w:tc>
        <w:tc>
          <w:tcPr>
            <w:tcW w:w="845" w:type="pct"/>
            <w:hideMark/>
          </w:tcPr>
          <w:p w14:paraId="44E12B2F" w14:textId="77777777" w:rsidR="00B87767" w:rsidRPr="00B87767" w:rsidRDefault="00B87767" w:rsidP="00B87767">
            <w:r w:rsidRPr="00B87767">
              <w:t>(−0.31)</w:t>
            </w:r>
          </w:p>
        </w:tc>
        <w:tc>
          <w:tcPr>
            <w:tcW w:w="911" w:type="pct"/>
            <w:hideMark/>
          </w:tcPr>
          <w:p w14:paraId="0D427215" w14:textId="77777777" w:rsidR="00B87767" w:rsidRPr="00B87767" w:rsidRDefault="00B87767" w:rsidP="00B87767">
            <w:r w:rsidRPr="00B87767">
              <w:t>(0.37)</w:t>
            </w:r>
          </w:p>
        </w:tc>
        <w:tc>
          <w:tcPr>
            <w:tcW w:w="852" w:type="pct"/>
            <w:hideMark/>
          </w:tcPr>
          <w:p w14:paraId="491F5875" w14:textId="77777777" w:rsidR="00B87767" w:rsidRPr="00B87767" w:rsidRDefault="00B87767" w:rsidP="00B87767">
            <w:r w:rsidRPr="00B87767">
              <w:t>(−0.19)</w:t>
            </w:r>
          </w:p>
        </w:tc>
      </w:tr>
      <w:tr w:rsidR="00B87767" w:rsidRPr="00B87767" w14:paraId="042194CA" w14:textId="77777777" w:rsidTr="00C8452B">
        <w:tc>
          <w:tcPr>
            <w:tcW w:w="835" w:type="pct"/>
            <w:hideMark/>
          </w:tcPr>
          <w:p w14:paraId="30740EEA" w14:textId="77777777" w:rsidR="00B87767" w:rsidRPr="00B87767" w:rsidRDefault="00B87767" w:rsidP="00B87767">
            <w:r w:rsidRPr="00B87767">
              <w:t>SIZE</w:t>
            </w:r>
          </w:p>
        </w:tc>
        <w:tc>
          <w:tcPr>
            <w:tcW w:w="779" w:type="pct"/>
            <w:hideMark/>
          </w:tcPr>
          <w:p w14:paraId="6F6CECEA" w14:textId="77777777" w:rsidR="00B87767" w:rsidRPr="00B87767" w:rsidRDefault="00B87767" w:rsidP="00B87767">
            <w:r w:rsidRPr="00B87767">
              <w:t>−0.49260001</w:t>
            </w:r>
          </w:p>
        </w:tc>
        <w:tc>
          <w:tcPr>
            <w:tcW w:w="779" w:type="pct"/>
            <w:hideMark/>
          </w:tcPr>
          <w:p w14:paraId="40C9B8E8" w14:textId="77777777" w:rsidR="00B87767" w:rsidRPr="00B87767" w:rsidRDefault="00B87767" w:rsidP="00B87767">
            <w:r w:rsidRPr="00B87767">
              <w:t>−0.45820001</w:t>
            </w:r>
          </w:p>
        </w:tc>
        <w:tc>
          <w:tcPr>
            <w:tcW w:w="845" w:type="pct"/>
            <w:hideMark/>
          </w:tcPr>
          <w:p w14:paraId="15C76557" w14:textId="77777777" w:rsidR="00B87767" w:rsidRPr="00B87767" w:rsidRDefault="00B87767" w:rsidP="00B87767">
            <w:r w:rsidRPr="00B87767">
              <w:t>−0.33840001</w:t>
            </w:r>
          </w:p>
        </w:tc>
        <w:tc>
          <w:tcPr>
            <w:tcW w:w="911" w:type="pct"/>
            <w:hideMark/>
          </w:tcPr>
          <w:p w14:paraId="1D8771E8" w14:textId="77777777" w:rsidR="00B87767" w:rsidRPr="00B87767" w:rsidRDefault="00B87767" w:rsidP="00B87767">
            <w:r w:rsidRPr="00B87767">
              <w:t>−0.44450001</w:t>
            </w:r>
          </w:p>
        </w:tc>
        <w:tc>
          <w:tcPr>
            <w:tcW w:w="852" w:type="pct"/>
            <w:hideMark/>
          </w:tcPr>
          <w:p w14:paraId="702986B4" w14:textId="77777777" w:rsidR="00B87767" w:rsidRPr="00B87767" w:rsidRDefault="00B87767" w:rsidP="00B87767">
            <w:r w:rsidRPr="00B87767">
              <w:t>−0.52860001</w:t>
            </w:r>
          </w:p>
        </w:tc>
      </w:tr>
      <w:tr w:rsidR="00B87767" w:rsidRPr="00B87767" w14:paraId="1F0C4954" w14:textId="77777777" w:rsidTr="00C8452B">
        <w:tc>
          <w:tcPr>
            <w:tcW w:w="835" w:type="pct"/>
            <w:hideMark/>
          </w:tcPr>
          <w:p w14:paraId="1755C45B" w14:textId="77777777" w:rsidR="00B87767" w:rsidRPr="00B87767" w:rsidRDefault="00B87767" w:rsidP="00B87767"/>
        </w:tc>
        <w:tc>
          <w:tcPr>
            <w:tcW w:w="779" w:type="pct"/>
            <w:hideMark/>
          </w:tcPr>
          <w:p w14:paraId="505A88A9" w14:textId="77777777" w:rsidR="00B87767" w:rsidRPr="00B87767" w:rsidRDefault="00B87767" w:rsidP="00B87767">
            <w:r w:rsidRPr="00B87767">
              <w:t>(−3.24)</w:t>
            </w:r>
          </w:p>
        </w:tc>
        <w:tc>
          <w:tcPr>
            <w:tcW w:w="779" w:type="pct"/>
            <w:hideMark/>
          </w:tcPr>
          <w:p w14:paraId="3C399EAD" w14:textId="77777777" w:rsidR="00B87767" w:rsidRPr="00B87767" w:rsidRDefault="00B87767" w:rsidP="00B87767">
            <w:r w:rsidRPr="00B87767">
              <w:t>(−2.71)</w:t>
            </w:r>
          </w:p>
        </w:tc>
        <w:tc>
          <w:tcPr>
            <w:tcW w:w="845" w:type="pct"/>
            <w:hideMark/>
          </w:tcPr>
          <w:p w14:paraId="0989202D" w14:textId="77777777" w:rsidR="00B87767" w:rsidRPr="00B87767" w:rsidRDefault="00B87767" w:rsidP="00B87767">
            <w:r w:rsidRPr="00B87767">
              <w:t>(−2.00)</w:t>
            </w:r>
          </w:p>
        </w:tc>
        <w:tc>
          <w:tcPr>
            <w:tcW w:w="911" w:type="pct"/>
            <w:hideMark/>
          </w:tcPr>
          <w:p w14:paraId="6CA42334" w14:textId="77777777" w:rsidR="00B87767" w:rsidRPr="00B87767" w:rsidRDefault="00B87767" w:rsidP="00B87767">
            <w:r w:rsidRPr="00B87767">
              <w:t>(−2.54)</w:t>
            </w:r>
          </w:p>
        </w:tc>
        <w:tc>
          <w:tcPr>
            <w:tcW w:w="852" w:type="pct"/>
            <w:hideMark/>
          </w:tcPr>
          <w:p w14:paraId="6FE77F51" w14:textId="77777777" w:rsidR="00B87767" w:rsidRPr="00B87767" w:rsidRDefault="00B87767" w:rsidP="00B87767">
            <w:r w:rsidRPr="00B87767">
              <w:t>(−3.73)</w:t>
            </w:r>
          </w:p>
        </w:tc>
      </w:tr>
      <w:tr w:rsidR="00B87767" w:rsidRPr="00B87767" w14:paraId="5286B900" w14:textId="77777777" w:rsidTr="00C8452B">
        <w:tc>
          <w:tcPr>
            <w:tcW w:w="835" w:type="pct"/>
            <w:hideMark/>
          </w:tcPr>
          <w:p w14:paraId="3565DB95" w14:textId="77777777" w:rsidR="00B87767" w:rsidRPr="00B87767" w:rsidRDefault="00B87767" w:rsidP="00B87767">
            <w:r w:rsidRPr="00B87767">
              <w:t>BM</w:t>
            </w:r>
          </w:p>
        </w:tc>
        <w:tc>
          <w:tcPr>
            <w:tcW w:w="779" w:type="pct"/>
            <w:hideMark/>
          </w:tcPr>
          <w:p w14:paraId="1FA5A239" w14:textId="77777777" w:rsidR="00B87767" w:rsidRPr="00B87767" w:rsidRDefault="00B87767" w:rsidP="00B87767">
            <w:r w:rsidRPr="00B87767">
              <w:t>1.07220001</w:t>
            </w:r>
          </w:p>
        </w:tc>
        <w:tc>
          <w:tcPr>
            <w:tcW w:w="779" w:type="pct"/>
            <w:hideMark/>
          </w:tcPr>
          <w:p w14:paraId="304D15F0" w14:textId="77777777" w:rsidR="00B87767" w:rsidRPr="00B87767" w:rsidRDefault="00B87767" w:rsidP="00B87767">
            <w:r w:rsidRPr="00B87767">
              <w:t>0.8956</w:t>
            </w:r>
          </w:p>
        </w:tc>
        <w:tc>
          <w:tcPr>
            <w:tcW w:w="845" w:type="pct"/>
            <w:hideMark/>
          </w:tcPr>
          <w:p w14:paraId="184F58A1" w14:textId="77777777" w:rsidR="00B87767" w:rsidRPr="00B87767" w:rsidRDefault="00B87767" w:rsidP="00B87767">
            <w:r w:rsidRPr="00B87767">
              <w:t>0.6653</w:t>
            </w:r>
          </w:p>
        </w:tc>
        <w:tc>
          <w:tcPr>
            <w:tcW w:w="911" w:type="pct"/>
            <w:hideMark/>
          </w:tcPr>
          <w:p w14:paraId="3707D40F" w14:textId="77777777" w:rsidR="00B87767" w:rsidRPr="00B87767" w:rsidRDefault="00B87767" w:rsidP="00B87767">
            <w:r w:rsidRPr="00B87767">
              <w:t>1.04760001</w:t>
            </w:r>
          </w:p>
        </w:tc>
        <w:tc>
          <w:tcPr>
            <w:tcW w:w="852" w:type="pct"/>
            <w:hideMark/>
          </w:tcPr>
          <w:p w14:paraId="425F066F" w14:textId="77777777" w:rsidR="00B87767" w:rsidRPr="00B87767" w:rsidRDefault="00B87767" w:rsidP="00B87767">
            <w:r w:rsidRPr="00B87767">
              <w:t>1.04020001</w:t>
            </w:r>
          </w:p>
        </w:tc>
      </w:tr>
      <w:tr w:rsidR="00B87767" w:rsidRPr="00B87767" w14:paraId="78E54183" w14:textId="77777777" w:rsidTr="00C8452B">
        <w:tc>
          <w:tcPr>
            <w:tcW w:w="835" w:type="pct"/>
            <w:hideMark/>
          </w:tcPr>
          <w:p w14:paraId="15740553" w14:textId="77777777" w:rsidR="00B87767" w:rsidRPr="00B87767" w:rsidRDefault="00B87767" w:rsidP="00B87767"/>
        </w:tc>
        <w:tc>
          <w:tcPr>
            <w:tcW w:w="779" w:type="pct"/>
            <w:hideMark/>
          </w:tcPr>
          <w:p w14:paraId="1EFD1034" w14:textId="77777777" w:rsidR="00B87767" w:rsidRPr="00B87767" w:rsidRDefault="00B87767" w:rsidP="00B87767">
            <w:r w:rsidRPr="00B87767">
              <w:t>(1.90)</w:t>
            </w:r>
          </w:p>
        </w:tc>
        <w:tc>
          <w:tcPr>
            <w:tcW w:w="779" w:type="pct"/>
            <w:hideMark/>
          </w:tcPr>
          <w:p w14:paraId="6D636691" w14:textId="77777777" w:rsidR="00B87767" w:rsidRPr="00B87767" w:rsidRDefault="00B87767" w:rsidP="00B87767">
            <w:r w:rsidRPr="00B87767">
              <w:t>(1.47)</w:t>
            </w:r>
          </w:p>
        </w:tc>
        <w:tc>
          <w:tcPr>
            <w:tcW w:w="845" w:type="pct"/>
            <w:hideMark/>
          </w:tcPr>
          <w:p w14:paraId="1962B40D" w14:textId="77777777" w:rsidR="00B87767" w:rsidRPr="00B87767" w:rsidRDefault="00B87767" w:rsidP="00B87767">
            <w:r w:rsidRPr="00B87767">
              <w:t>(1.08)</w:t>
            </w:r>
          </w:p>
        </w:tc>
        <w:tc>
          <w:tcPr>
            <w:tcW w:w="911" w:type="pct"/>
            <w:hideMark/>
          </w:tcPr>
          <w:p w14:paraId="7AA2156F" w14:textId="77777777" w:rsidR="00B87767" w:rsidRPr="00B87767" w:rsidRDefault="00B87767" w:rsidP="00B87767">
            <w:r w:rsidRPr="00B87767">
              <w:t>(1.91)</w:t>
            </w:r>
          </w:p>
        </w:tc>
        <w:tc>
          <w:tcPr>
            <w:tcW w:w="852" w:type="pct"/>
            <w:hideMark/>
          </w:tcPr>
          <w:p w14:paraId="371D44CD" w14:textId="77777777" w:rsidR="00B87767" w:rsidRPr="00B87767" w:rsidRDefault="00B87767" w:rsidP="00B87767">
            <w:r w:rsidRPr="00B87767">
              <w:t>(1.84)</w:t>
            </w:r>
          </w:p>
        </w:tc>
      </w:tr>
      <w:tr w:rsidR="00B87767" w:rsidRPr="00B87767" w14:paraId="50EB8D1C" w14:textId="77777777" w:rsidTr="00C8452B">
        <w:tc>
          <w:tcPr>
            <w:tcW w:w="835" w:type="pct"/>
            <w:hideMark/>
          </w:tcPr>
          <w:p w14:paraId="0E0F4504" w14:textId="77777777" w:rsidR="00B87767" w:rsidRPr="00B87767" w:rsidRDefault="00B87767" w:rsidP="00B87767">
            <w:r w:rsidRPr="00B87767">
              <w:t>MOM</w:t>
            </w:r>
          </w:p>
        </w:tc>
        <w:tc>
          <w:tcPr>
            <w:tcW w:w="779" w:type="pct"/>
            <w:hideMark/>
          </w:tcPr>
          <w:p w14:paraId="7AD758D5" w14:textId="77777777" w:rsidR="00B87767" w:rsidRPr="00B87767" w:rsidRDefault="00B87767" w:rsidP="00B87767">
            <w:r w:rsidRPr="00B87767">
              <w:t>−0.3328</w:t>
            </w:r>
          </w:p>
        </w:tc>
        <w:tc>
          <w:tcPr>
            <w:tcW w:w="779" w:type="pct"/>
            <w:hideMark/>
          </w:tcPr>
          <w:p w14:paraId="3277CDEE" w14:textId="77777777" w:rsidR="00B87767" w:rsidRPr="00B87767" w:rsidRDefault="00B87767" w:rsidP="00B87767">
            <w:r w:rsidRPr="00B87767">
              <w:t>−0.3376</w:t>
            </w:r>
          </w:p>
        </w:tc>
        <w:tc>
          <w:tcPr>
            <w:tcW w:w="845" w:type="pct"/>
            <w:hideMark/>
          </w:tcPr>
          <w:p w14:paraId="3923E254" w14:textId="77777777" w:rsidR="00B87767" w:rsidRPr="00B87767" w:rsidRDefault="00B87767" w:rsidP="00B87767">
            <w:r w:rsidRPr="00B87767">
              <w:t>−0.39610001</w:t>
            </w:r>
          </w:p>
        </w:tc>
        <w:tc>
          <w:tcPr>
            <w:tcW w:w="911" w:type="pct"/>
            <w:hideMark/>
          </w:tcPr>
          <w:p w14:paraId="30AE7334" w14:textId="77777777" w:rsidR="00B87767" w:rsidRPr="00B87767" w:rsidRDefault="00B87767" w:rsidP="00B87767">
            <w:r w:rsidRPr="00B87767">
              <w:t>−0.38690001</w:t>
            </w:r>
          </w:p>
        </w:tc>
        <w:tc>
          <w:tcPr>
            <w:tcW w:w="852" w:type="pct"/>
            <w:hideMark/>
          </w:tcPr>
          <w:p w14:paraId="2F865EB2" w14:textId="77777777" w:rsidR="00B87767" w:rsidRPr="00B87767" w:rsidRDefault="00B87767" w:rsidP="00B87767">
            <w:r w:rsidRPr="00B87767">
              <w:t>−0.3160</w:t>
            </w:r>
          </w:p>
        </w:tc>
      </w:tr>
      <w:tr w:rsidR="00B87767" w:rsidRPr="00B87767" w14:paraId="539ACAF2" w14:textId="77777777" w:rsidTr="00C8452B">
        <w:tc>
          <w:tcPr>
            <w:tcW w:w="835" w:type="pct"/>
            <w:hideMark/>
          </w:tcPr>
          <w:p w14:paraId="779138B8" w14:textId="77777777" w:rsidR="00B87767" w:rsidRPr="00B87767" w:rsidRDefault="00B87767" w:rsidP="00B87767"/>
        </w:tc>
        <w:tc>
          <w:tcPr>
            <w:tcW w:w="779" w:type="pct"/>
            <w:hideMark/>
          </w:tcPr>
          <w:p w14:paraId="1939EAF9" w14:textId="77777777" w:rsidR="00B87767" w:rsidRPr="00B87767" w:rsidRDefault="00B87767" w:rsidP="00B87767">
            <w:r w:rsidRPr="00B87767">
              <w:t>(−1.52)</w:t>
            </w:r>
          </w:p>
        </w:tc>
        <w:tc>
          <w:tcPr>
            <w:tcW w:w="779" w:type="pct"/>
            <w:hideMark/>
          </w:tcPr>
          <w:p w14:paraId="5DF81D4F" w14:textId="77777777" w:rsidR="00B87767" w:rsidRPr="00B87767" w:rsidRDefault="00B87767" w:rsidP="00B87767">
            <w:r w:rsidRPr="00B87767">
              <w:t>(−1.55)</w:t>
            </w:r>
          </w:p>
        </w:tc>
        <w:tc>
          <w:tcPr>
            <w:tcW w:w="845" w:type="pct"/>
            <w:hideMark/>
          </w:tcPr>
          <w:p w14:paraId="12894B26" w14:textId="77777777" w:rsidR="00B87767" w:rsidRPr="00B87767" w:rsidRDefault="00B87767" w:rsidP="00B87767">
            <w:r w:rsidRPr="00B87767">
              <w:t>(−1.82)</w:t>
            </w:r>
          </w:p>
        </w:tc>
        <w:tc>
          <w:tcPr>
            <w:tcW w:w="911" w:type="pct"/>
            <w:hideMark/>
          </w:tcPr>
          <w:p w14:paraId="3814B66A" w14:textId="77777777" w:rsidR="00B87767" w:rsidRPr="00B87767" w:rsidRDefault="00B87767" w:rsidP="00B87767">
            <w:r w:rsidRPr="00B87767">
              <w:t>(−1.86)</w:t>
            </w:r>
          </w:p>
        </w:tc>
        <w:tc>
          <w:tcPr>
            <w:tcW w:w="852" w:type="pct"/>
            <w:hideMark/>
          </w:tcPr>
          <w:p w14:paraId="0DA6D089" w14:textId="77777777" w:rsidR="00B87767" w:rsidRPr="00B87767" w:rsidRDefault="00B87767" w:rsidP="00B87767">
            <w:r w:rsidRPr="00B87767">
              <w:t>(−1.43)</w:t>
            </w:r>
          </w:p>
        </w:tc>
      </w:tr>
      <w:tr w:rsidR="00B87767" w:rsidRPr="00B87767" w14:paraId="0B404E20" w14:textId="77777777" w:rsidTr="00C8452B">
        <w:tc>
          <w:tcPr>
            <w:tcW w:w="835" w:type="pct"/>
            <w:hideMark/>
          </w:tcPr>
          <w:p w14:paraId="74688213" w14:textId="77777777" w:rsidR="00B87767" w:rsidRPr="00B87767" w:rsidRDefault="00B87767" w:rsidP="00B87767">
            <w:r w:rsidRPr="00B87767">
              <w:t>ILLIQ</w:t>
            </w:r>
          </w:p>
        </w:tc>
        <w:tc>
          <w:tcPr>
            <w:tcW w:w="779" w:type="pct"/>
            <w:hideMark/>
          </w:tcPr>
          <w:p w14:paraId="6852FCC6" w14:textId="77777777" w:rsidR="00B87767" w:rsidRPr="00B87767" w:rsidRDefault="00B87767" w:rsidP="00B87767">
            <w:r w:rsidRPr="00B87767">
              <w:t>−0.0159</w:t>
            </w:r>
          </w:p>
        </w:tc>
        <w:tc>
          <w:tcPr>
            <w:tcW w:w="779" w:type="pct"/>
            <w:hideMark/>
          </w:tcPr>
          <w:p w14:paraId="52B82B18" w14:textId="77777777" w:rsidR="00B87767" w:rsidRPr="00B87767" w:rsidRDefault="00B87767" w:rsidP="00B87767">
            <w:r w:rsidRPr="00B87767">
              <w:t>−0.0075</w:t>
            </w:r>
          </w:p>
        </w:tc>
        <w:tc>
          <w:tcPr>
            <w:tcW w:w="845" w:type="pct"/>
            <w:hideMark/>
          </w:tcPr>
          <w:p w14:paraId="7E5A1886" w14:textId="77777777" w:rsidR="00B87767" w:rsidRPr="00B87767" w:rsidRDefault="00B87767" w:rsidP="00B87767">
            <w:r w:rsidRPr="00B87767">
              <w:t>−0.0298</w:t>
            </w:r>
          </w:p>
        </w:tc>
        <w:tc>
          <w:tcPr>
            <w:tcW w:w="911" w:type="pct"/>
            <w:hideMark/>
          </w:tcPr>
          <w:p w14:paraId="616BC098" w14:textId="77777777" w:rsidR="00B87767" w:rsidRPr="00B87767" w:rsidRDefault="00B87767" w:rsidP="00B87767">
            <w:r w:rsidRPr="00B87767">
              <w:t>−0.0251</w:t>
            </w:r>
          </w:p>
        </w:tc>
        <w:tc>
          <w:tcPr>
            <w:tcW w:w="852" w:type="pct"/>
            <w:hideMark/>
          </w:tcPr>
          <w:p w14:paraId="7DC8610E" w14:textId="77777777" w:rsidR="00B87767" w:rsidRPr="00B87767" w:rsidRDefault="00B87767" w:rsidP="00B87767">
            <w:r w:rsidRPr="00B87767">
              <w:t>−0.0087</w:t>
            </w:r>
          </w:p>
        </w:tc>
      </w:tr>
      <w:tr w:rsidR="00B87767" w:rsidRPr="00B87767" w14:paraId="2054F72B" w14:textId="77777777" w:rsidTr="00C8452B">
        <w:tc>
          <w:tcPr>
            <w:tcW w:w="835" w:type="pct"/>
            <w:hideMark/>
          </w:tcPr>
          <w:p w14:paraId="3D01D4CD" w14:textId="77777777" w:rsidR="00B87767" w:rsidRPr="00B87767" w:rsidRDefault="00B87767" w:rsidP="00B87767"/>
        </w:tc>
        <w:tc>
          <w:tcPr>
            <w:tcW w:w="779" w:type="pct"/>
            <w:hideMark/>
          </w:tcPr>
          <w:p w14:paraId="0A4D98A3" w14:textId="77777777" w:rsidR="00B87767" w:rsidRPr="00B87767" w:rsidRDefault="00B87767" w:rsidP="00B87767">
            <w:r w:rsidRPr="00B87767">
              <w:t>(−0.35)</w:t>
            </w:r>
          </w:p>
        </w:tc>
        <w:tc>
          <w:tcPr>
            <w:tcW w:w="779" w:type="pct"/>
            <w:hideMark/>
          </w:tcPr>
          <w:p w14:paraId="5DE568B9" w14:textId="77777777" w:rsidR="00B87767" w:rsidRPr="00B87767" w:rsidRDefault="00B87767" w:rsidP="00B87767">
            <w:r w:rsidRPr="00B87767">
              <w:t>(−0.17)</w:t>
            </w:r>
          </w:p>
        </w:tc>
        <w:tc>
          <w:tcPr>
            <w:tcW w:w="845" w:type="pct"/>
            <w:hideMark/>
          </w:tcPr>
          <w:p w14:paraId="44EF744C" w14:textId="77777777" w:rsidR="00B87767" w:rsidRPr="00B87767" w:rsidRDefault="00B87767" w:rsidP="00B87767">
            <w:r w:rsidRPr="00B87767">
              <w:t>(−0.65)</w:t>
            </w:r>
          </w:p>
        </w:tc>
        <w:tc>
          <w:tcPr>
            <w:tcW w:w="911" w:type="pct"/>
            <w:hideMark/>
          </w:tcPr>
          <w:p w14:paraId="314D6173" w14:textId="77777777" w:rsidR="00B87767" w:rsidRPr="00B87767" w:rsidRDefault="00B87767" w:rsidP="00B87767">
            <w:r w:rsidRPr="00B87767">
              <w:t>(−0.45)</w:t>
            </w:r>
          </w:p>
        </w:tc>
        <w:tc>
          <w:tcPr>
            <w:tcW w:w="852" w:type="pct"/>
            <w:hideMark/>
          </w:tcPr>
          <w:p w14:paraId="00A04A74" w14:textId="77777777" w:rsidR="00B87767" w:rsidRPr="00B87767" w:rsidRDefault="00B87767" w:rsidP="00B87767">
            <w:r w:rsidRPr="00B87767">
              <w:t>(−0.18)</w:t>
            </w:r>
          </w:p>
        </w:tc>
      </w:tr>
      <w:tr w:rsidR="00B87767" w:rsidRPr="00B87767" w14:paraId="07369306" w14:textId="77777777" w:rsidTr="00C8452B">
        <w:tc>
          <w:tcPr>
            <w:tcW w:w="835" w:type="pct"/>
            <w:hideMark/>
          </w:tcPr>
          <w:p w14:paraId="769AFAD8" w14:textId="77777777" w:rsidR="00B87767" w:rsidRPr="00B87767" w:rsidRDefault="00B87767" w:rsidP="00B87767">
            <w:r w:rsidRPr="00B87767">
              <w:t>CM</w:t>
            </w:r>
          </w:p>
        </w:tc>
        <w:tc>
          <w:tcPr>
            <w:tcW w:w="779" w:type="pct"/>
            <w:hideMark/>
          </w:tcPr>
          <w:p w14:paraId="32962E16" w14:textId="77777777" w:rsidR="00B87767" w:rsidRPr="00B87767" w:rsidRDefault="00B87767" w:rsidP="00B87767">
            <w:r w:rsidRPr="00B87767">
              <w:t>0.17760001</w:t>
            </w:r>
          </w:p>
        </w:tc>
        <w:tc>
          <w:tcPr>
            <w:tcW w:w="779" w:type="pct"/>
            <w:hideMark/>
          </w:tcPr>
          <w:p w14:paraId="4672DCBB" w14:textId="77777777" w:rsidR="00B87767" w:rsidRPr="00B87767" w:rsidRDefault="00B87767" w:rsidP="00B87767">
            <w:r w:rsidRPr="00B87767">
              <w:t>0.17510001</w:t>
            </w:r>
          </w:p>
        </w:tc>
        <w:tc>
          <w:tcPr>
            <w:tcW w:w="845" w:type="pct"/>
            <w:hideMark/>
          </w:tcPr>
          <w:p w14:paraId="3F8ACA80" w14:textId="77777777" w:rsidR="00B87767" w:rsidRPr="00B87767" w:rsidRDefault="00B87767" w:rsidP="00B87767">
            <w:r w:rsidRPr="00B87767">
              <w:t>0.13790001</w:t>
            </w:r>
          </w:p>
        </w:tc>
        <w:tc>
          <w:tcPr>
            <w:tcW w:w="911" w:type="pct"/>
            <w:hideMark/>
          </w:tcPr>
          <w:p w14:paraId="4A875ECD" w14:textId="77777777" w:rsidR="00B87767" w:rsidRPr="00B87767" w:rsidRDefault="00B87767" w:rsidP="00B87767">
            <w:r w:rsidRPr="00B87767">
              <w:t>0.20550001</w:t>
            </w:r>
          </w:p>
        </w:tc>
        <w:tc>
          <w:tcPr>
            <w:tcW w:w="852" w:type="pct"/>
            <w:hideMark/>
          </w:tcPr>
          <w:p w14:paraId="464CB132" w14:textId="77777777" w:rsidR="00B87767" w:rsidRPr="00B87767" w:rsidRDefault="00B87767" w:rsidP="00B87767">
            <w:r w:rsidRPr="00B87767">
              <w:t>0.14820001</w:t>
            </w:r>
          </w:p>
        </w:tc>
      </w:tr>
      <w:tr w:rsidR="00B87767" w:rsidRPr="00B87767" w14:paraId="1924FEF3" w14:textId="77777777" w:rsidTr="00C8452B">
        <w:tc>
          <w:tcPr>
            <w:tcW w:w="835" w:type="pct"/>
            <w:hideMark/>
          </w:tcPr>
          <w:p w14:paraId="53B30813" w14:textId="77777777" w:rsidR="00B87767" w:rsidRPr="00B87767" w:rsidRDefault="00B87767" w:rsidP="00B87767"/>
        </w:tc>
        <w:tc>
          <w:tcPr>
            <w:tcW w:w="779" w:type="pct"/>
            <w:hideMark/>
          </w:tcPr>
          <w:p w14:paraId="164991E7" w14:textId="77777777" w:rsidR="00B87767" w:rsidRPr="00B87767" w:rsidRDefault="00B87767" w:rsidP="00B87767">
            <w:r w:rsidRPr="00B87767">
              <w:t>(2.80)</w:t>
            </w:r>
          </w:p>
        </w:tc>
        <w:tc>
          <w:tcPr>
            <w:tcW w:w="779" w:type="pct"/>
            <w:hideMark/>
          </w:tcPr>
          <w:p w14:paraId="1F6F0BF5" w14:textId="77777777" w:rsidR="00B87767" w:rsidRPr="00B87767" w:rsidRDefault="00B87767" w:rsidP="00B87767">
            <w:r w:rsidRPr="00B87767">
              <w:t>(2.72)</w:t>
            </w:r>
          </w:p>
        </w:tc>
        <w:tc>
          <w:tcPr>
            <w:tcW w:w="845" w:type="pct"/>
            <w:hideMark/>
          </w:tcPr>
          <w:p w14:paraId="022A82F6" w14:textId="77777777" w:rsidR="00B87767" w:rsidRPr="00B87767" w:rsidRDefault="00B87767" w:rsidP="00B87767">
            <w:r w:rsidRPr="00B87767">
              <w:t>(2.08)</w:t>
            </w:r>
          </w:p>
        </w:tc>
        <w:tc>
          <w:tcPr>
            <w:tcW w:w="911" w:type="pct"/>
            <w:hideMark/>
          </w:tcPr>
          <w:p w14:paraId="33EEB963" w14:textId="77777777" w:rsidR="00B87767" w:rsidRPr="00B87767" w:rsidRDefault="00B87767" w:rsidP="00B87767">
            <w:r w:rsidRPr="00B87767">
              <w:t>(3.29)</w:t>
            </w:r>
          </w:p>
        </w:tc>
        <w:tc>
          <w:tcPr>
            <w:tcW w:w="852" w:type="pct"/>
            <w:hideMark/>
          </w:tcPr>
          <w:p w14:paraId="684AD046" w14:textId="77777777" w:rsidR="00B87767" w:rsidRPr="00B87767" w:rsidRDefault="00B87767" w:rsidP="00B87767">
            <w:r w:rsidRPr="00B87767">
              <w:t>(2.35)</w:t>
            </w:r>
          </w:p>
        </w:tc>
      </w:tr>
      <w:tr w:rsidR="00B87767" w:rsidRPr="00B87767" w14:paraId="242EE4C5" w14:textId="77777777" w:rsidTr="00C8452B">
        <w:tc>
          <w:tcPr>
            <w:tcW w:w="835" w:type="pct"/>
            <w:hideMark/>
          </w:tcPr>
          <w:p w14:paraId="3B556ADF" w14:textId="77777777" w:rsidR="00B87767" w:rsidRPr="00B87767" w:rsidRDefault="00B87767" w:rsidP="00B87767">
            <w:proofErr w:type="spellStart"/>
            <w:r w:rsidRPr="00B87767">
              <w:t>Inst.Own</w:t>
            </w:r>
            <w:proofErr w:type="spellEnd"/>
            <w:r w:rsidRPr="00B87767">
              <w:t>. (%)</w:t>
            </w:r>
          </w:p>
        </w:tc>
        <w:tc>
          <w:tcPr>
            <w:tcW w:w="779" w:type="pct"/>
            <w:hideMark/>
          </w:tcPr>
          <w:p w14:paraId="56F1C880" w14:textId="77777777" w:rsidR="00B87767" w:rsidRPr="00B87767" w:rsidRDefault="00B87767" w:rsidP="00B87767">
            <w:r w:rsidRPr="00B87767">
              <w:t>0.0050</w:t>
            </w:r>
          </w:p>
        </w:tc>
        <w:tc>
          <w:tcPr>
            <w:tcW w:w="779" w:type="pct"/>
            <w:hideMark/>
          </w:tcPr>
          <w:p w14:paraId="14A5A806" w14:textId="77777777" w:rsidR="00B87767" w:rsidRPr="00B87767" w:rsidRDefault="00B87767" w:rsidP="00B87767">
            <w:r w:rsidRPr="00B87767">
              <w:t>0.0043</w:t>
            </w:r>
          </w:p>
        </w:tc>
        <w:tc>
          <w:tcPr>
            <w:tcW w:w="845" w:type="pct"/>
            <w:hideMark/>
          </w:tcPr>
          <w:p w14:paraId="322BB9A2" w14:textId="77777777" w:rsidR="00B87767" w:rsidRPr="00B87767" w:rsidRDefault="00B87767" w:rsidP="00B87767">
            <w:r w:rsidRPr="00B87767">
              <w:t>0.0019</w:t>
            </w:r>
          </w:p>
        </w:tc>
        <w:tc>
          <w:tcPr>
            <w:tcW w:w="911" w:type="pct"/>
            <w:hideMark/>
          </w:tcPr>
          <w:p w14:paraId="527D5251" w14:textId="77777777" w:rsidR="00B87767" w:rsidRPr="00B87767" w:rsidRDefault="00B87767" w:rsidP="00B87767">
            <w:r w:rsidRPr="00B87767">
              <w:t>0.0042</w:t>
            </w:r>
          </w:p>
        </w:tc>
        <w:tc>
          <w:tcPr>
            <w:tcW w:w="852" w:type="pct"/>
            <w:hideMark/>
          </w:tcPr>
          <w:p w14:paraId="2CCBDECB" w14:textId="77777777" w:rsidR="00B87767" w:rsidRPr="00B87767" w:rsidRDefault="00B87767" w:rsidP="00B87767">
            <w:r w:rsidRPr="00B87767">
              <w:t>0.0054</w:t>
            </w:r>
          </w:p>
        </w:tc>
      </w:tr>
      <w:tr w:rsidR="00B87767" w:rsidRPr="00B87767" w14:paraId="6EED3294" w14:textId="77777777" w:rsidTr="00C8452B">
        <w:tc>
          <w:tcPr>
            <w:tcW w:w="835" w:type="pct"/>
            <w:hideMark/>
          </w:tcPr>
          <w:p w14:paraId="360B16EF" w14:textId="77777777" w:rsidR="00B87767" w:rsidRPr="00B87767" w:rsidRDefault="00B87767" w:rsidP="00B87767"/>
        </w:tc>
        <w:tc>
          <w:tcPr>
            <w:tcW w:w="779" w:type="pct"/>
            <w:hideMark/>
          </w:tcPr>
          <w:p w14:paraId="627B9F98" w14:textId="77777777" w:rsidR="00B87767" w:rsidRPr="00B87767" w:rsidRDefault="00B87767" w:rsidP="00B87767">
            <w:r w:rsidRPr="00B87767">
              <w:t>(1.55)</w:t>
            </w:r>
          </w:p>
        </w:tc>
        <w:tc>
          <w:tcPr>
            <w:tcW w:w="779" w:type="pct"/>
            <w:hideMark/>
          </w:tcPr>
          <w:p w14:paraId="3BA68314" w14:textId="77777777" w:rsidR="00B87767" w:rsidRPr="00B87767" w:rsidRDefault="00B87767" w:rsidP="00B87767">
            <w:r w:rsidRPr="00B87767">
              <w:t>(1.38)</w:t>
            </w:r>
          </w:p>
        </w:tc>
        <w:tc>
          <w:tcPr>
            <w:tcW w:w="845" w:type="pct"/>
            <w:hideMark/>
          </w:tcPr>
          <w:p w14:paraId="7DFF6F94" w14:textId="77777777" w:rsidR="00B87767" w:rsidRPr="00B87767" w:rsidRDefault="00B87767" w:rsidP="00B87767">
            <w:r w:rsidRPr="00B87767">
              <w:t>(0.56)</w:t>
            </w:r>
          </w:p>
        </w:tc>
        <w:tc>
          <w:tcPr>
            <w:tcW w:w="911" w:type="pct"/>
            <w:hideMark/>
          </w:tcPr>
          <w:p w14:paraId="4B686E63" w14:textId="77777777" w:rsidR="00B87767" w:rsidRPr="00B87767" w:rsidRDefault="00B87767" w:rsidP="00B87767">
            <w:r w:rsidRPr="00B87767">
              <w:t>(1.49)</w:t>
            </w:r>
          </w:p>
        </w:tc>
        <w:tc>
          <w:tcPr>
            <w:tcW w:w="852" w:type="pct"/>
            <w:hideMark/>
          </w:tcPr>
          <w:p w14:paraId="005F9BEB" w14:textId="77777777" w:rsidR="00B87767" w:rsidRPr="00B87767" w:rsidRDefault="00B87767" w:rsidP="00B87767">
            <w:r w:rsidRPr="00B87767">
              <w:t>(1.62)</w:t>
            </w:r>
          </w:p>
        </w:tc>
      </w:tr>
      <w:tr w:rsidR="00B87767" w:rsidRPr="00B87767" w14:paraId="682E387F" w14:textId="77777777" w:rsidTr="00C8452B">
        <w:tc>
          <w:tcPr>
            <w:tcW w:w="835" w:type="pct"/>
            <w:hideMark/>
          </w:tcPr>
          <w:p w14:paraId="1CBA380D" w14:textId="77777777" w:rsidR="00B87767" w:rsidRPr="00B87767" w:rsidRDefault="00B87767" w:rsidP="00B87767">
            <w:r w:rsidRPr="00B87767">
              <w:t>Intercept</w:t>
            </w:r>
          </w:p>
        </w:tc>
        <w:tc>
          <w:tcPr>
            <w:tcW w:w="779" w:type="pct"/>
            <w:hideMark/>
          </w:tcPr>
          <w:p w14:paraId="2F051C52" w14:textId="77777777" w:rsidR="00B87767" w:rsidRPr="00B87767" w:rsidRDefault="00B87767" w:rsidP="00B87767">
            <w:r w:rsidRPr="00B87767">
              <w:t>3.00230001</w:t>
            </w:r>
          </w:p>
        </w:tc>
        <w:tc>
          <w:tcPr>
            <w:tcW w:w="779" w:type="pct"/>
            <w:hideMark/>
          </w:tcPr>
          <w:p w14:paraId="721C4835" w14:textId="77777777" w:rsidR="00B87767" w:rsidRPr="00B87767" w:rsidRDefault="00B87767" w:rsidP="00B87767">
            <w:r w:rsidRPr="00B87767">
              <w:t>2.2815</w:t>
            </w:r>
          </w:p>
        </w:tc>
        <w:tc>
          <w:tcPr>
            <w:tcW w:w="845" w:type="pct"/>
            <w:hideMark/>
          </w:tcPr>
          <w:p w14:paraId="420B11F7" w14:textId="77777777" w:rsidR="00B87767" w:rsidRPr="00B87767" w:rsidRDefault="00B87767" w:rsidP="00B87767">
            <w:r w:rsidRPr="00B87767">
              <w:t>1.9796</w:t>
            </w:r>
          </w:p>
        </w:tc>
        <w:tc>
          <w:tcPr>
            <w:tcW w:w="911" w:type="pct"/>
            <w:hideMark/>
          </w:tcPr>
          <w:p w14:paraId="3DBCFC2F" w14:textId="77777777" w:rsidR="00B87767" w:rsidRPr="00B87767" w:rsidRDefault="00B87767" w:rsidP="00B87767">
            <w:r w:rsidRPr="00B87767">
              <w:t>1.4458</w:t>
            </w:r>
          </w:p>
        </w:tc>
        <w:tc>
          <w:tcPr>
            <w:tcW w:w="852" w:type="pct"/>
            <w:hideMark/>
          </w:tcPr>
          <w:p w14:paraId="16236D8B" w14:textId="77777777" w:rsidR="00B87767" w:rsidRPr="00B87767" w:rsidRDefault="00B87767" w:rsidP="00B87767">
            <w:r w:rsidRPr="00B87767">
              <w:t>3.06540001</w:t>
            </w:r>
          </w:p>
        </w:tc>
      </w:tr>
      <w:tr w:rsidR="00B87767" w:rsidRPr="00B87767" w14:paraId="109FD2B0" w14:textId="77777777" w:rsidTr="00C8452B">
        <w:tc>
          <w:tcPr>
            <w:tcW w:w="835" w:type="pct"/>
            <w:hideMark/>
          </w:tcPr>
          <w:p w14:paraId="503A5985" w14:textId="77777777" w:rsidR="00B87767" w:rsidRPr="00B87767" w:rsidRDefault="00B87767" w:rsidP="00B87767"/>
        </w:tc>
        <w:tc>
          <w:tcPr>
            <w:tcW w:w="779" w:type="pct"/>
            <w:hideMark/>
          </w:tcPr>
          <w:p w14:paraId="6989270B" w14:textId="77777777" w:rsidR="00B87767" w:rsidRPr="00B87767" w:rsidRDefault="00B87767" w:rsidP="00B87767">
            <w:r w:rsidRPr="00B87767">
              <w:t>(2.07)</w:t>
            </w:r>
          </w:p>
        </w:tc>
        <w:tc>
          <w:tcPr>
            <w:tcW w:w="779" w:type="pct"/>
            <w:hideMark/>
          </w:tcPr>
          <w:p w14:paraId="4DABC822" w14:textId="77777777" w:rsidR="00B87767" w:rsidRPr="00B87767" w:rsidRDefault="00B87767" w:rsidP="00B87767">
            <w:r w:rsidRPr="00B87767">
              <w:t>(1.53)</w:t>
            </w:r>
          </w:p>
        </w:tc>
        <w:tc>
          <w:tcPr>
            <w:tcW w:w="845" w:type="pct"/>
            <w:hideMark/>
          </w:tcPr>
          <w:p w14:paraId="522992D9" w14:textId="77777777" w:rsidR="00B87767" w:rsidRPr="00B87767" w:rsidRDefault="00B87767" w:rsidP="00B87767">
            <w:r w:rsidRPr="00B87767">
              <w:t>(1.29)</w:t>
            </w:r>
          </w:p>
        </w:tc>
        <w:tc>
          <w:tcPr>
            <w:tcW w:w="911" w:type="pct"/>
            <w:hideMark/>
          </w:tcPr>
          <w:p w14:paraId="1FF36826" w14:textId="77777777" w:rsidR="00B87767" w:rsidRPr="00B87767" w:rsidRDefault="00B87767" w:rsidP="00B87767">
            <w:r w:rsidRPr="00B87767">
              <w:t>(0.88)</w:t>
            </w:r>
          </w:p>
        </w:tc>
        <w:tc>
          <w:tcPr>
            <w:tcW w:w="852" w:type="pct"/>
            <w:hideMark/>
          </w:tcPr>
          <w:p w14:paraId="57EF410F" w14:textId="77777777" w:rsidR="00B87767" w:rsidRPr="00B87767" w:rsidRDefault="00B87767" w:rsidP="00B87767">
            <w:r w:rsidRPr="00B87767">
              <w:t>(2.18)</w:t>
            </w:r>
          </w:p>
        </w:tc>
      </w:tr>
      <w:tr w:rsidR="00B87767" w:rsidRPr="00B87767" w14:paraId="5028848D" w14:textId="77777777" w:rsidTr="00C8452B">
        <w:tc>
          <w:tcPr>
            <w:tcW w:w="835" w:type="pct"/>
            <w:hideMark/>
          </w:tcPr>
          <w:p w14:paraId="5E62758A" w14:textId="77777777" w:rsidR="00B87767" w:rsidRPr="00B87767" w:rsidRDefault="00B87767" w:rsidP="00B87767">
            <w:r w:rsidRPr="00B87767">
              <w:t>Property‐type fixed effects</w:t>
            </w:r>
          </w:p>
        </w:tc>
        <w:tc>
          <w:tcPr>
            <w:tcW w:w="779" w:type="pct"/>
            <w:hideMark/>
          </w:tcPr>
          <w:p w14:paraId="0244138A" w14:textId="77777777" w:rsidR="00B87767" w:rsidRPr="00B87767" w:rsidRDefault="00B87767" w:rsidP="00B87767">
            <w:r w:rsidRPr="00B87767">
              <w:t>Yes</w:t>
            </w:r>
          </w:p>
        </w:tc>
        <w:tc>
          <w:tcPr>
            <w:tcW w:w="779" w:type="pct"/>
            <w:hideMark/>
          </w:tcPr>
          <w:p w14:paraId="08AE57E6" w14:textId="77777777" w:rsidR="00B87767" w:rsidRPr="00B87767" w:rsidRDefault="00B87767" w:rsidP="00B87767">
            <w:r w:rsidRPr="00B87767">
              <w:t>Yes</w:t>
            </w:r>
          </w:p>
        </w:tc>
        <w:tc>
          <w:tcPr>
            <w:tcW w:w="845" w:type="pct"/>
            <w:hideMark/>
          </w:tcPr>
          <w:p w14:paraId="236EBFF7" w14:textId="77777777" w:rsidR="00B87767" w:rsidRPr="00B87767" w:rsidRDefault="00B87767" w:rsidP="00B87767">
            <w:r w:rsidRPr="00B87767">
              <w:t>Yes</w:t>
            </w:r>
          </w:p>
        </w:tc>
        <w:tc>
          <w:tcPr>
            <w:tcW w:w="911" w:type="pct"/>
            <w:hideMark/>
          </w:tcPr>
          <w:p w14:paraId="6AC7340B" w14:textId="77777777" w:rsidR="00B87767" w:rsidRPr="00B87767" w:rsidRDefault="00B87767" w:rsidP="00B87767">
            <w:r w:rsidRPr="00B87767">
              <w:t>Yes</w:t>
            </w:r>
          </w:p>
        </w:tc>
        <w:tc>
          <w:tcPr>
            <w:tcW w:w="852" w:type="pct"/>
            <w:hideMark/>
          </w:tcPr>
          <w:p w14:paraId="77248C55" w14:textId="77777777" w:rsidR="00B87767" w:rsidRPr="00B87767" w:rsidRDefault="00B87767" w:rsidP="00B87767">
            <w:r w:rsidRPr="00B87767">
              <w:t>Yes</w:t>
            </w:r>
          </w:p>
        </w:tc>
      </w:tr>
      <w:tr w:rsidR="00B87767" w:rsidRPr="00B87767" w14:paraId="0052C23A" w14:textId="77777777" w:rsidTr="00C8452B">
        <w:tc>
          <w:tcPr>
            <w:tcW w:w="835" w:type="pct"/>
            <w:hideMark/>
          </w:tcPr>
          <w:p w14:paraId="3D71EFD0" w14:textId="77777777" w:rsidR="00B87767" w:rsidRPr="00B87767" w:rsidRDefault="00B87767" w:rsidP="00B87767">
            <w:r w:rsidRPr="00B87767">
              <w:t>Week fixed effects</w:t>
            </w:r>
          </w:p>
        </w:tc>
        <w:tc>
          <w:tcPr>
            <w:tcW w:w="779" w:type="pct"/>
            <w:hideMark/>
          </w:tcPr>
          <w:p w14:paraId="5709C931" w14:textId="77777777" w:rsidR="00B87767" w:rsidRPr="00B87767" w:rsidRDefault="00B87767" w:rsidP="00B87767">
            <w:r w:rsidRPr="00B87767">
              <w:t>Yes</w:t>
            </w:r>
          </w:p>
        </w:tc>
        <w:tc>
          <w:tcPr>
            <w:tcW w:w="779" w:type="pct"/>
            <w:hideMark/>
          </w:tcPr>
          <w:p w14:paraId="2D783358" w14:textId="77777777" w:rsidR="00B87767" w:rsidRPr="00B87767" w:rsidRDefault="00B87767" w:rsidP="00B87767">
            <w:r w:rsidRPr="00B87767">
              <w:t>Yes</w:t>
            </w:r>
          </w:p>
        </w:tc>
        <w:tc>
          <w:tcPr>
            <w:tcW w:w="845" w:type="pct"/>
            <w:hideMark/>
          </w:tcPr>
          <w:p w14:paraId="775688F0" w14:textId="77777777" w:rsidR="00B87767" w:rsidRPr="00B87767" w:rsidRDefault="00B87767" w:rsidP="00B87767">
            <w:r w:rsidRPr="00B87767">
              <w:t>Yes</w:t>
            </w:r>
          </w:p>
        </w:tc>
        <w:tc>
          <w:tcPr>
            <w:tcW w:w="911" w:type="pct"/>
            <w:hideMark/>
          </w:tcPr>
          <w:p w14:paraId="4DD05473" w14:textId="77777777" w:rsidR="00B87767" w:rsidRPr="00B87767" w:rsidRDefault="00B87767" w:rsidP="00B87767">
            <w:r w:rsidRPr="00B87767">
              <w:t>Yes</w:t>
            </w:r>
          </w:p>
        </w:tc>
        <w:tc>
          <w:tcPr>
            <w:tcW w:w="852" w:type="pct"/>
            <w:hideMark/>
          </w:tcPr>
          <w:p w14:paraId="4C44A3F5" w14:textId="77777777" w:rsidR="00B87767" w:rsidRPr="00B87767" w:rsidRDefault="00B87767" w:rsidP="00B87767">
            <w:r w:rsidRPr="00B87767">
              <w:t>Yes</w:t>
            </w:r>
          </w:p>
        </w:tc>
      </w:tr>
      <w:tr w:rsidR="00B87767" w:rsidRPr="00B87767" w14:paraId="24DB307F" w14:textId="77777777" w:rsidTr="00C8452B">
        <w:tc>
          <w:tcPr>
            <w:tcW w:w="835" w:type="pct"/>
            <w:hideMark/>
          </w:tcPr>
          <w:p w14:paraId="01F1E4D8" w14:textId="77777777" w:rsidR="00B87767" w:rsidRPr="00B87767" w:rsidRDefault="00B87767" w:rsidP="00B87767">
            <w:r w:rsidRPr="00B87767">
              <w:t>Firm fixed effects</w:t>
            </w:r>
          </w:p>
        </w:tc>
        <w:tc>
          <w:tcPr>
            <w:tcW w:w="779" w:type="pct"/>
            <w:hideMark/>
          </w:tcPr>
          <w:p w14:paraId="37E4E7AC" w14:textId="77777777" w:rsidR="00B87767" w:rsidRPr="00B87767" w:rsidRDefault="00B87767" w:rsidP="00B87767">
            <w:r w:rsidRPr="00B87767">
              <w:t>Yes</w:t>
            </w:r>
          </w:p>
        </w:tc>
        <w:tc>
          <w:tcPr>
            <w:tcW w:w="779" w:type="pct"/>
            <w:hideMark/>
          </w:tcPr>
          <w:p w14:paraId="639871FC" w14:textId="77777777" w:rsidR="00B87767" w:rsidRPr="00B87767" w:rsidRDefault="00B87767" w:rsidP="00B87767">
            <w:r w:rsidRPr="00B87767">
              <w:t>Yes</w:t>
            </w:r>
          </w:p>
        </w:tc>
        <w:tc>
          <w:tcPr>
            <w:tcW w:w="845" w:type="pct"/>
            <w:hideMark/>
          </w:tcPr>
          <w:p w14:paraId="6A59B985" w14:textId="77777777" w:rsidR="00B87767" w:rsidRPr="00B87767" w:rsidRDefault="00B87767" w:rsidP="00B87767">
            <w:r w:rsidRPr="00B87767">
              <w:t>Yes</w:t>
            </w:r>
          </w:p>
        </w:tc>
        <w:tc>
          <w:tcPr>
            <w:tcW w:w="911" w:type="pct"/>
            <w:hideMark/>
          </w:tcPr>
          <w:p w14:paraId="0F2F0F84" w14:textId="77777777" w:rsidR="00B87767" w:rsidRPr="00B87767" w:rsidRDefault="00B87767" w:rsidP="00B87767">
            <w:r w:rsidRPr="00B87767">
              <w:t>Yes</w:t>
            </w:r>
          </w:p>
        </w:tc>
        <w:tc>
          <w:tcPr>
            <w:tcW w:w="852" w:type="pct"/>
            <w:hideMark/>
          </w:tcPr>
          <w:p w14:paraId="1B72F985" w14:textId="77777777" w:rsidR="00B87767" w:rsidRPr="00B87767" w:rsidRDefault="00B87767" w:rsidP="00B87767">
            <w:r w:rsidRPr="00B87767">
              <w:t>Yes</w:t>
            </w:r>
          </w:p>
        </w:tc>
      </w:tr>
      <w:tr w:rsidR="00B87767" w:rsidRPr="00B87767" w14:paraId="52FF359D" w14:textId="77777777" w:rsidTr="00C8452B">
        <w:tc>
          <w:tcPr>
            <w:tcW w:w="835" w:type="pct"/>
            <w:hideMark/>
          </w:tcPr>
          <w:p w14:paraId="07E02F10" w14:textId="77777777" w:rsidR="00B87767" w:rsidRPr="00B87767" w:rsidRDefault="00B87767" w:rsidP="00B87767">
            <w:r w:rsidRPr="00B87767">
              <w:t>Observations</w:t>
            </w:r>
          </w:p>
        </w:tc>
        <w:tc>
          <w:tcPr>
            <w:tcW w:w="779" w:type="pct"/>
            <w:hideMark/>
          </w:tcPr>
          <w:p w14:paraId="3E7A31C2" w14:textId="77777777" w:rsidR="00B87767" w:rsidRPr="00B87767" w:rsidRDefault="00B87767" w:rsidP="00B87767">
            <w:r w:rsidRPr="00B87767">
              <w:t>14,608</w:t>
            </w:r>
          </w:p>
        </w:tc>
        <w:tc>
          <w:tcPr>
            <w:tcW w:w="779" w:type="pct"/>
            <w:hideMark/>
          </w:tcPr>
          <w:p w14:paraId="70D3BB1C" w14:textId="77777777" w:rsidR="00B87767" w:rsidRPr="00B87767" w:rsidRDefault="00B87767" w:rsidP="00B87767">
            <w:r w:rsidRPr="00B87767">
              <w:t>14,608</w:t>
            </w:r>
          </w:p>
        </w:tc>
        <w:tc>
          <w:tcPr>
            <w:tcW w:w="845" w:type="pct"/>
            <w:hideMark/>
          </w:tcPr>
          <w:p w14:paraId="05BE26FF" w14:textId="77777777" w:rsidR="00B87767" w:rsidRPr="00B87767" w:rsidRDefault="00B87767" w:rsidP="00B87767">
            <w:r w:rsidRPr="00B87767">
              <w:t>14,608</w:t>
            </w:r>
          </w:p>
        </w:tc>
        <w:tc>
          <w:tcPr>
            <w:tcW w:w="911" w:type="pct"/>
            <w:hideMark/>
          </w:tcPr>
          <w:p w14:paraId="6AEAC7FF" w14:textId="77777777" w:rsidR="00B87767" w:rsidRPr="00B87767" w:rsidRDefault="00B87767" w:rsidP="00B87767">
            <w:r w:rsidRPr="00B87767">
              <w:t>14,608</w:t>
            </w:r>
          </w:p>
        </w:tc>
        <w:tc>
          <w:tcPr>
            <w:tcW w:w="852" w:type="pct"/>
            <w:hideMark/>
          </w:tcPr>
          <w:p w14:paraId="4C0766CA" w14:textId="77777777" w:rsidR="00B87767" w:rsidRPr="00B87767" w:rsidRDefault="00B87767" w:rsidP="00B87767">
            <w:r w:rsidRPr="00B87767">
              <w:t>14,608</w:t>
            </w:r>
          </w:p>
        </w:tc>
      </w:tr>
      <w:tr w:rsidR="00B87767" w:rsidRPr="00B87767" w14:paraId="7C2F218A" w14:textId="77777777" w:rsidTr="00C8452B">
        <w:tc>
          <w:tcPr>
            <w:tcW w:w="835" w:type="pct"/>
            <w:hideMark/>
          </w:tcPr>
          <w:p w14:paraId="23B8A6E5" w14:textId="77777777" w:rsidR="00B87767" w:rsidRPr="00B87767" w:rsidRDefault="00B87767" w:rsidP="00B87767">
            <w:r w:rsidRPr="00B87767">
              <w:t>Adjusted‐R</w:t>
            </w:r>
            <w:r w:rsidRPr="00B87767">
              <w:rPr>
                <w:vertAlign w:val="superscript"/>
              </w:rPr>
              <w:t>2</w:t>
            </w:r>
          </w:p>
        </w:tc>
        <w:tc>
          <w:tcPr>
            <w:tcW w:w="779" w:type="pct"/>
            <w:hideMark/>
          </w:tcPr>
          <w:p w14:paraId="7DE77761" w14:textId="77777777" w:rsidR="00B87767" w:rsidRPr="00B87767" w:rsidRDefault="00B87767" w:rsidP="00B87767">
            <w:r w:rsidRPr="00B87767">
              <w:t>0.337</w:t>
            </w:r>
          </w:p>
        </w:tc>
        <w:tc>
          <w:tcPr>
            <w:tcW w:w="779" w:type="pct"/>
            <w:hideMark/>
          </w:tcPr>
          <w:p w14:paraId="33DBBC6D" w14:textId="77777777" w:rsidR="00B87767" w:rsidRPr="00B87767" w:rsidRDefault="00B87767" w:rsidP="00B87767">
            <w:r w:rsidRPr="00B87767">
              <w:t>0.338</w:t>
            </w:r>
          </w:p>
        </w:tc>
        <w:tc>
          <w:tcPr>
            <w:tcW w:w="845" w:type="pct"/>
            <w:hideMark/>
          </w:tcPr>
          <w:p w14:paraId="0FD86290" w14:textId="77777777" w:rsidR="00B87767" w:rsidRPr="00B87767" w:rsidRDefault="00B87767" w:rsidP="00B87767">
            <w:r w:rsidRPr="00B87767">
              <w:t>0.323</w:t>
            </w:r>
          </w:p>
        </w:tc>
        <w:tc>
          <w:tcPr>
            <w:tcW w:w="911" w:type="pct"/>
            <w:hideMark/>
          </w:tcPr>
          <w:p w14:paraId="7B49F44B" w14:textId="77777777" w:rsidR="00B87767" w:rsidRPr="00B87767" w:rsidRDefault="00B87767" w:rsidP="00B87767">
            <w:r w:rsidRPr="00B87767">
              <w:t>0.352</w:t>
            </w:r>
          </w:p>
        </w:tc>
        <w:tc>
          <w:tcPr>
            <w:tcW w:w="852" w:type="pct"/>
            <w:hideMark/>
          </w:tcPr>
          <w:p w14:paraId="5F2DD41C" w14:textId="77777777" w:rsidR="00B87767" w:rsidRPr="00B87767" w:rsidRDefault="00B87767" w:rsidP="00B87767">
            <w:r w:rsidRPr="00B87767">
              <w:t>0.342</w:t>
            </w:r>
          </w:p>
        </w:tc>
      </w:tr>
    </w:tbl>
    <w:p w14:paraId="3726B680" w14:textId="6DA36628" w:rsidR="00B87767" w:rsidRDefault="00B87767" w:rsidP="00B55070">
      <w:pPr>
        <w:pStyle w:val="NoSpacing"/>
      </w:pPr>
      <w:r w:rsidRPr="00B87767">
        <w:rPr>
          <w:i/>
          <w:iCs/>
        </w:rPr>
        <w:t>Notes</w:t>
      </w:r>
      <w:r w:rsidRPr="00B87767">
        <w:t xml:space="preserve">: This table examines the relation between option volume and subsequent week risk‐adjusted returns across five different pricing models. While the dependent variable is next week's alpha, in each column the pricing model we use to calculate alpha changes. Specifically, in column 1 alphas are based on the </w:t>
      </w:r>
      <w:proofErr w:type="spellStart"/>
      <w:r w:rsidRPr="00B87767">
        <w:t>Fama</w:t>
      </w:r>
      <w:proofErr w:type="spellEnd"/>
      <w:r w:rsidRPr="00B87767">
        <w:t xml:space="preserve">–French three‐factor model. The pricing model used in column 2 is the </w:t>
      </w:r>
      <w:proofErr w:type="spellStart"/>
      <w:r w:rsidRPr="00B87767">
        <w:t>Fama</w:t>
      </w:r>
      <w:proofErr w:type="spellEnd"/>
      <w:r w:rsidRPr="00B87767">
        <w:t xml:space="preserve">–French plus Carhart four‐factor model, while column 3 relies on the </w:t>
      </w:r>
      <w:proofErr w:type="spellStart"/>
      <w:r w:rsidRPr="00B87767">
        <w:t>Fama</w:t>
      </w:r>
      <w:proofErr w:type="spellEnd"/>
      <w:r w:rsidRPr="00B87767">
        <w:t xml:space="preserve">–French four‐factor model plus an illiquidity factor. Column 4 uses the pricing model of Chen, </w:t>
      </w:r>
      <w:proofErr w:type="gramStart"/>
      <w:r w:rsidRPr="00B87767">
        <w:t>Downs</w:t>
      </w:r>
      <w:proofErr w:type="gramEnd"/>
      <w:r w:rsidRPr="00B87767">
        <w:t xml:space="preserve"> and Patterson (2012), which is the </w:t>
      </w:r>
      <w:proofErr w:type="spellStart"/>
      <w:r w:rsidRPr="00B87767">
        <w:t>Fama</w:t>
      </w:r>
      <w:proofErr w:type="spellEnd"/>
      <w:r w:rsidRPr="00B87767">
        <w:t xml:space="preserve">–French four‐factor model plus a REIT factor. Column 5 relies on the Stambaugh and Yuan (2017) four‐factor pricing model, which includes market, </w:t>
      </w:r>
      <w:proofErr w:type="gramStart"/>
      <w:r w:rsidRPr="00B87767">
        <w:t>size</w:t>
      </w:r>
      <w:proofErr w:type="gramEnd"/>
      <w:r w:rsidRPr="00B87767">
        <w:t xml:space="preserve"> and mispricing factors. All standard errors are robust to heteroskedasticity, and clustered by firm. ***, ** and * indicate statistical significance at the 1%, 5% and 10% levels, respectively. Appendix B provides a definition for all variables employed in the analysis</w:t>
      </w:r>
    </w:p>
    <w:p w14:paraId="13E67F6D" w14:textId="77777777" w:rsidR="00B55070" w:rsidRPr="00B87767" w:rsidRDefault="00B55070" w:rsidP="00B87767"/>
    <w:p w14:paraId="633420A5" w14:textId="32AEE42F" w:rsidR="00B87767" w:rsidRPr="00C95F1E" w:rsidRDefault="00B87767" w:rsidP="00C95F1E">
      <w:pPr>
        <w:pStyle w:val="Heading4"/>
      </w:pPr>
      <w:r w:rsidRPr="00FD34BF">
        <w:t>Additional tests</w:t>
      </w:r>
    </w:p>
    <w:p w14:paraId="61D5331B" w14:textId="29E0A55A" w:rsidR="00B87767" w:rsidRPr="00B87767" w:rsidRDefault="00B87767" w:rsidP="00B87767">
      <w:r w:rsidRPr="00B87767">
        <w:t xml:space="preserve">Finally, in rounding out the investigation, we conduct </w:t>
      </w:r>
      <w:proofErr w:type="gramStart"/>
      <w:r w:rsidRPr="00B87767">
        <w:t>a number of</w:t>
      </w:r>
      <w:proofErr w:type="gramEnd"/>
      <w:r w:rsidRPr="00B87767">
        <w:t xml:space="preserve"> additional tests to ensure the robustness of our results. While space limitations lead us to keep these results </w:t>
      </w:r>
      <w:proofErr w:type="spellStart"/>
      <w:r w:rsidRPr="00B87767">
        <w:t>untabulated</w:t>
      </w:r>
      <w:proofErr w:type="spellEnd"/>
      <w:r w:rsidRPr="00B87767">
        <w:t xml:space="preserve">, we outline </w:t>
      </w:r>
      <w:proofErr w:type="gramStart"/>
      <w:r w:rsidRPr="00B87767">
        <w:t>a number of</w:t>
      </w:r>
      <w:proofErr w:type="gramEnd"/>
      <w:r w:rsidRPr="00B87767">
        <w:t xml:space="preserve"> the more notable findings below. First, it is entirely reasonable to wonder whether trading venue (</w:t>
      </w:r>
      <w:r w:rsidRPr="00B87767">
        <w:rPr>
          <w:i/>
          <w:iCs/>
        </w:rPr>
        <w:t>e.g</w:t>
      </w:r>
      <w:r w:rsidRPr="00B87767">
        <w:t xml:space="preserve">., NYSE vs. NASDAQ) is an important determinant of the information signal provided by relative option volume.[41] Indeed, the extant literature finds significant variation between exchange trading venues across various dimensions of liquidity, information asymmetry and trade execution costs.[42] With respect to the current investigation, these issues would appear to be largely mitigated, as the vast majority of equity REITs with liquid options are traded on the NYSE. Specifically, over 98% of our sample firm‐week observations trade on the NYSE. Nevertheless, to ensure our focal results are not materially influenced by such trading venue considerations, we re‐estimate our base models </w:t>
      </w:r>
      <w:r w:rsidR="002A6023">
        <w:t>(</w:t>
      </w:r>
      <w:r w:rsidRPr="00FD34BF">
        <w:t>1</w:t>
      </w:r>
      <w:r w:rsidRPr="00B87767">
        <w:t xml:space="preserve">) explicitly controlling for exchange trading venue, </w:t>
      </w:r>
      <w:r w:rsidR="002A6023">
        <w:t>(</w:t>
      </w:r>
      <w:r w:rsidRPr="00FD34BF">
        <w:t>2</w:t>
      </w:r>
      <w:r w:rsidRPr="00B87767">
        <w:t xml:space="preserve">) omitting those firm‐week observations attributable to NASDAQ firms and </w:t>
      </w:r>
      <w:r w:rsidR="002A6023">
        <w:t>(</w:t>
      </w:r>
      <w:r w:rsidRPr="00FD34BF">
        <w:t>3</w:t>
      </w:r>
      <w:r w:rsidRPr="00B87767">
        <w:t>) exclusively on the subset of NASDAQ firms. Not surprisingly, given the paucity of NASDAQ‐related observations, our previously reported findings are robust to both the inclusion of trading venue controls, as well as the omission of NASDAQ traded firms. Moreover, while our NASDAQ only estimations lack statistical power, they reveal nothing that materially challenges our proffered focal relations.</w:t>
      </w:r>
    </w:p>
    <w:p w14:paraId="4B16727E" w14:textId="77777777" w:rsidR="00B87767" w:rsidRPr="00B87767" w:rsidRDefault="00B87767" w:rsidP="00B87767">
      <w:r w:rsidRPr="00B87767">
        <w:t xml:space="preserve">Second, to ensure that observations with extreme values are not materially driving our results, we re‐estimated our analyses both excluding and </w:t>
      </w:r>
      <w:proofErr w:type="spellStart"/>
      <w:r w:rsidRPr="00B87767">
        <w:t>winsorizing</w:t>
      </w:r>
      <w:proofErr w:type="spellEnd"/>
      <w:r w:rsidRPr="00B87767">
        <w:t xml:space="preserve">, observations whose relative option trading metrics fall outside the 1–99% (and 5–95%) interval ranges. Reassuringly, we find qualitatively similar results when we examine these </w:t>
      </w:r>
      <w:proofErr w:type="gramStart"/>
      <w:r w:rsidRPr="00B87767">
        <w:t>outlier controlled</w:t>
      </w:r>
      <w:proofErr w:type="gramEnd"/>
      <w:r w:rsidRPr="00B87767">
        <w:t xml:space="preserve"> samples, as all three of our option volume measures continue to exhibit significant (and/or enhanced) return predictability after the application of such restrictions.</w:t>
      </w:r>
    </w:p>
    <w:p w14:paraId="373323E4" w14:textId="77777777" w:rsidR="00B87767" w:rsidRPr="00B87767" w:rsidRDefault="00B87767" w:rsidP="00B87767">
      <w:r w:rsidRPr="00B87767">
        <w:t xml:space="preserve">Third, while the current investigation has explored three alternative measures of relative option volume, these are far from the only possible measures that could have been employed along this dimension. The selection of O/S, ΔO/S and AVG(O/S) was designed to both enhance the tractability of our results, as well as to facilitate more direct comparisons to the work of Johnson and So (2012). That said, in unreported analyses we have explored </w:t>
      </w:r>
      <w:proofErr w:type="gramStart"/>
      <w:r w:rsidRPr="00B87767">
        <w:t>a number of</w:t>
      </w:r>
      <w:proofErr w:type="gramEnd"/>
      <w:r w:rsidRPr="00B87767">
        <w:t xml:space="preserve"> alternative metrics. For example, </w:t>
      </w:r>
      <w:proofErr w:type="spellStart"/>
      <w:r w:rsidRPr="00B87767">
        <w:t>Borochin</w:t>
      </w:r>
      <w:proofErr w:type="spellEnd"/>
      <w:r w:rsidRPr="00B87767">
        <w:t> </w:t>
      </w:r>
      <w:r w:rsidRPr="00B87767">
        <w:rPr>
          <w:i/>
          <w:iCs/>
        </w:rPr>
        <w:t>et al</w:t>
      </w:r>
      <w:r w:rsidRPr="00B87767">
        <w:t xml:space="preserve">. (2017) employs both the number of call options, and the amount of open interest on call options, as alternative proxies for the types of option liquidity and information flow risk </w:t>
      </w:r>
      <w:proofErr w:type="gramStart"/>
      <w:r w:rsidRPr="00B87767">
        <w:t>measures</w:t>
      </w:r>
      <w:proofErr w:type="gramEnd"/>
      <w:r w:rsidRPr="00B87767">
        <w:t xml:space="preserve"> we wish to capture. Unfortunately, as noted above, given that our data do not allow us to differentiate between buyer‐ versus writer‐initiated transactions for either puts or calls, we are not able to unambiguously sign the expectation of what call versus put option volumes truly suggest from an information/pricing perspective, and are thus more comfortable relying upon metrics of total option market activity for our primary results.[43] That said, for readers more familiar with the approach of </w:t>
      </w:r>
      <w:proofErr w:type="spellStart"/>
      <w:r w:rsidRPr="00B87767">
        <w:t>Borochin</w:t>
      </w:r>
      <w:proofErr w:type="spellEnd"/>
      <w:r w:rsidRPr="00B87767">
        <w:t> </w:t>
      </w:r>
      <w:r w:rsidRPr="00B87767">
        <w:rPr>
          <w:i/>
          <w:iCs/>
        </w:rPr>
        <w:t>et al</w:t>
      </w:r>
      <w:r w:rsidRPr="00B87767">
        <w:t xml:space="preserve">. (2017), we do note that in </w:t>
      </w:r>
      <w:proofErr w:type="spellStart"/>
      <w:r w:rsidRPr="00B87767">
        <w:t>untabulated</w:t>
      </w:r>
      <w:proofErr w:type="spellEnd"/>
      <w:r w:rsidRPr="00B87767">
        <w:t xml:space="preserve"> results our return predictability findings appear to be stronger for calls than for puts, but stronger for combined option volume than either puts or calls measured in isolation.</w:t>
      </w:r>
    </w:p>
    <w:p w14:paraId="3FF4ACAF" w14:textId="77777777" w:rsidR="00B87767" w:rsidRPr="00B87767" w:rsidRDefault="00B87767" w:rsidP="00B87767">
      <w:r w:rsidRPr="00B87767">
        <w:t>Finally, while our weekly return framework was chosen primarily to correspond with the approach of Johnson and So (2012), we readily acknowledge that alternative holding periods and/or estimation windows could produce divergent results. To explore this possibility, we have also conducted our analysis using alternative holding periods. Under these alternative frameworks, daily returns appear too noisy to consistently document the return predictability evident in our weekly estimations, while monthly returns generate findings that are qualitatively similar, but not as statistically robust, as those reported herein. Similarly, the choice of a 30‐day option expiry window (</w:t>
      </w:r>
      <w:r w:rsidRPr="00B87767">
        <w:rPr>
          <w:i/>
          <w:iCs/>
        </w:rPr>
        <w:t>i.e</w:t>
      </w:r>
      <w:r w:rsidRPr="00B87767">
        <w:t>., options maturing in days 5–35) to measure relative option volume is also somewhat arbitrary. Expanding this window to include options maturing within 60 days (</w:t>
      </w:r>
      <w:r w:rsidRPr="00B87767">
        <w:rPr>
          <w:i/>
          <w:iCs/>
        </w:rPr>
        <w:t>i.e</w:t>
      </w:r>
      <w:r w:rsidRPr="00B87767">
        <w:t>., </w:t>
      </w:r>
      <w:r w:rsidRPr="00B87767">
        <w:rPr>
          <w:i/>
          <w:iCs/>
        </w:rPr>
        <w:t>t</w:t>
      </w:r>
      <w:r w:rsidRPr="00B87767">
        <w:t> = 5–65), 90 days (</w:t>
      </w:r>
      <w:r w:rsidRPr="00B87767">
        <w:rPr>
          <w:i/>
          <w:iCs/>
        </w:rPr>
        <w:t>i.e</w:t>
      </w:r>
      <w:r w:rsidRPr="00B87767">
        <w:t>., </w:t>
      </w:r>
      <w:r w:rsidRPr="00B87767">
        <w:rPr>
          <w:i/>
          <w:iCs/>
        </w:rPr>
        <w:t>t</w:t>
      </w:r>
      <w:r w:rsidRPr="00B87767">
        <w:t> = 5–95), or simply eliminating this constraint entirely (</w:t>
      </w:r>
      <w:r w:rsidRPr="00B87767">
        <w:rPr>
          <w:i/>
          <w:iCs/>
        </w:rPr>
        <w:t>i.e</w:t>
      </w:r>
      <w:r w:rsidRPr="00B87767">
        <w:t>., </w:t>
      </w:r>
      <w:r w:rsidRPr="00B87767">
        <w:rPr>
          <w:i/>
          <w:iCs/>
        </w:rPr>
        <w:t>t</w:t>
      </w:r>
      <w:r w:rsidRPr="00B87767">
        <w:t> = 5 to </w:t>
      </w:r>
      <w:r w:rsidRPr="00B87767">
        <w:rPr>
          <w:i/>
          <w:iCs/>
        </w:rPr>
        <w:t>∞</w:t>
      </w:r>
      <w:r w:rsidRPr="00B87767">
        <w:t xml:space="preserve">) continues to yield measures that evidence significant return predictability.[44] On the other hand, return predictability dissipates rather quickly as the expected investment horizon increases. While current levels of relative option volume continue to strongly forecast two‐week returns, these effects dramatically weaken when the investment horizon is extended to three and four </w:t>
      </w:r>
      <w:proofErr w:type="gramStart"/>
      <w:r w:rsidRPr="00B87767">
        <w:t>weeks, and</w:t>
      </w:r>
      <w:proofErr w:type="gramEnd"/>
      <w:r w:rsidRPr="00B87767">
        <w:t xml:space="preserve"> provide little to no incremental value in forecasting values more than one month out.[45]</w:t>
      </w:r>
    </w:p>
    <w:p w14:paraId="28917AA9" w14:textId="22FEC34F" w:rsidR="00B87767" w:rsidRPr="00970C80" w:rsidRDefault="00B87767" w:rsidP="00970C80">
      <w:pPr>
        <w:pStyle w:val="Heading1"/>
      </w:pPr>
      <w:r w:rsidRPr="00FD34BF">
        <w:t>Summary and Conclusion</w:t>
      </w:r>
    </w:p>
    <w:p w14:paraId="701B6B00" w14:textId="5DCBB74C" w:rsidR="00B87767" w:rsidRPr="00B87767" w:rsidRDefault="00B87767" w:rsidP="00B87767">
      <w:r w:rsidRPr="00B87767">
        <w:t xml:space="preserve">Over the last decade, REIT option markets have experienced tremendous growth as evidenced by both the increasing number of REITs with exchange‐traded options, as well as the enhanced volume of trading across these derivative securities. Interestingly, however, there has been relatively little examination of the economic linkages between REIT option markets and their underlying REIT equity market counterparts. Moreover, while the general finance literature has explored the predictive power of various option market characteristics and measures in explaining future equity returns, the limited existing REIT studies in this area have focused primarily on the predictive power of option market volatility. In this article, we explore the predictive power of another potentially important characteristic of REIT option markets, relative trading volume. Summarizing our results, we find evidence that relative option trading volume metrics are significantly related to future REIT performance. Specifically, we find strong and consistent evidence that higher relative option volumes negatively forecast subsequent week returns accruing to the underlying REIT's equity shares. Furthermore, the observed return predictability holds across multiple option market measures, including the currently observed level of the O/S ratio, the historical (AVG(O/S)) ratio, and current period innovations in the average long‐run option to stock volume ratio (Δ(O/S)). Interestingly, while our focal results are robust to a variety of alternative model specifications and controls, we do find evidence that the return predictability findings are both: </w:t>
      </w:r>
      <w:r w:rsidR="002A6023">
        <w:t>(</w:t>
      </w:r>
      <w:r w:rsidRPr="00FD34BF">
        <w:t>1</w:t>
      </w:r>
      <w:r w:rsidRPr="00B87767">
        <w:t xml:space="preserve">) driven by the components of option trading that are orthogonal to the REITs' underlying firm characteristics and </w:t>
      </w:r>
      <w:r w:rsidR="002A6023">
        <w:t>(</w:t>
      </w:r>
      <w:r w:rsidRPr="00FD34BF">
        <w:t>2</w:t>
      </w:r>
      <w:r w:rsidRPr="00B87767">
        <w:t>) concentrated in REITs that are more informationally opaque. Notably, this latter set includes smaller REITs, those perceived to possess enhanced growth options, and those characterized by relatively low levels of institutional ownership. Importantly, these results are also robust to the potential effects of short‐sale opportunities and constraints. Finally, our empirical evidence also suggests the predictive ability of relative option trading volumes to forecast future equity returns is attributable, at least partially, to the presence of information asymmetries and/or informed traders in the option market. Taken together, our results suggest that even within the relatively transparent REIT market sector, option market trading activities facilitate price discovery and enhance overall market efficiency.</w:t>
      </w:r>
    </w:p>
    <w:p w14:paraId="66E4D562" w14:textId="2C21D6FD" w:rsidR="00B87767" w:rsidRPr="00970C80" w:rsidRDefault="00B87767" w:rsidP="00970C80">
      <w:pPr>
        <w:pStyle w:val="Heading1"/>
      </w:pPr>
      <w:r w:rsidRPr="00FD34BF">
        <w:t>Acknowledgments</w:t>
      </w:r>
    </w:p>
    <w:p w14:paraId="73DB1080" w14:textId="77777777" w:rsidR="00B87767" w:rsidRPr="00B87767" w:rsidRDefault="00B87767" w:rsidP="00B87767">
      <w:r w:rsidRPr="00B87767">
        <w:rPr>
          <w:i/>
          <w:iCs/>
        </w:rPr>
        <w:t xml:space="preserve">We thank Will Armstrong, </w:t>
      </w:r>
      <w:proofErr w:type="spellStart"/>
      <w:r w:rsidRPr="00B87767">
        <w:rPr>
          <w:i/>
          <w:iCs/>
        </w:rPr>
        <w:t>Honghui</w:t>
      </w:r>
      <w:proofErr w:type="spellEnd"/>
      <w:r w:rsidRPr="00B87767">
        <w:rPr>
          <w:i/>
          <w:iCs/>
        </w:rPr>
        <w:t xml:space="preserve"> Chen, Vladimir </w:t>
      </w:r>
      <w:proofErr w:type="spellStart"/>
      <w:r w:rsidRPr="00B87767">
        <w:rPr>
          <w:i/>
          <w:iCs/>
        </w:rPr>
        <w:t>Gatchev</w:t>
      </w:r>
      <w:proofErr w:type="spellEnd"/>
      <w:r w:rsidRPr="00B87767">
        <w:rPr>
          <w:i/>
          <w:iCs/>
        </w:rPr>
        <w:t>, Jeffrey Mercer, Qinghai Wang and three anonymous referees for helpful comments and suggestions on a previous version of this manuscript. This article was the recipient of the 2017 American Real Estate Society (ARES) real estate portfolio management best paper award</w:t>
      </w:r>
      <w:r w:rsidRPr="00B87767">
        <w:t>.</w:t>
      </w:r>
    </w:p>
    <w:p w14:paraId="684294A2" w14:textId="77777777" w:rsidR="00970C80" w:rsidRDefault="00970C80" w:rsidP="00970C80">
      <w:pPr>
        <w:spacing w:after="0"/>
        <w:sectPr w:rsidR="00970C80" w:rsidSect="0095405B">
          <w:pgSz w:w="12240" w:h="15840"/>
          <w:pgMar w:top="1080" w:right="1080" w:bottom="1080" w:left="1080" w:header="720" w:footer="720" w:gutter="0"/>
          <w:cols w:space="720"/>
          <w:docGrid w:linePitch="360"/>
        </w:sectPr>
      </w:pPr>
    </w:p>
    <w:p w14:paraId="36150107" w14:textId="77777777" w:rsidR="00B87767" w:rsidRPr="00B87767" w:rsidRDefault="00B87767" w:rsidP="003E2973">
      <w:pPr>
        <w:pStyle w:val="Heading1"/>
      </w:pPr>
      <w:proofErr w:type="spellStart"/>
      <w:proofErr w:type="gramStart"/>
      <w:r w:rsidRPr="00B87767">
        <w:t>A</w:t>
      </w:r>
      <w:proofErr w:type="spellEnd"/>
      <w:proofErr w:type="gramEnd"/>
      <w:r w:rsidRPr="00B87767">
        <w:t xml:space="preserve"> Appendix Raw O/S Ratio by Year, Reported as Percentages</w:t>
      </w:r>
    </w:p>
    <w:tbl>
      <w:tblPr>
        <w:tblStyle w:val="TableGrid"/>
        <w:tblW w:w="5000" w:type="pct"/>
        <w:tblLook w:val="04A0" w:firstRow="1" w:lastRow="0" w:firstColumn="1" w:lastColumn="0" w:noHBand="0" w:noVBand="1"/>
      </w:tblPr>
      <w:tblGrid>
        <w:gridCol w:w="1357"/>
        <w:gridCol w:w="1151"/>
        <w:gridCol w:w="1271"/>
        <w:gridCol w:w="1151"/>
        <w:gridCol w:w="2070"/>
        <w:gridCol w:w="2225"/>
        <w:gridCol w:w="2225"/>
        <w:gridCol w:w="2220"/>
      </w:tblGrid>
      <w:tr w:rsidR="00B87767" w:rsidRPr="00B87767" w14:paraId="7F39F4D4" w14:textId="77777777" w:rsidTr="00CD2B4C">
        <w:tc>
          <w:tcPr>
            <w:tcW w:w="496" w:type="pct"/>
            <w:hideMark/>
          </w:tcPr>
          <w:p w14:paraId="5ED52D34" w14:textId="77777777" w:rsidR="00B87767" w:rsidRPr="00B87767" w:rsidRDefault="00B87767" w:rsidP="00B87767">
            <w:pPr>
              <w:rPr>
                <w:b/>
                <w:bCs/>
              </w:rPr>
            </w:pPr>
            <w:r w:rsidRPr="00B87767">
              <w:rPr>
                <w:b/>
                <w:bCs/>
              </w:rPr>
              <w:t>Variable</w:t>
            </w:r>
          </w:p>
        </w:tc>
        <w:tc>
          <w:tcPr>
            <w:tcW w:w="421" w:type="pct"/>
            <w:hideMark/>
          </w:tcPr>
          <w:p w14:paraId="3333FE8E" w14:textId="77777777" w:rsidR="00B87767" w:rsidRPr="00B87767" w:rsidRDefault="00B87767" w:rsidP="00B87767">
            <w:pPr>
              <w:rPr>
                <w:b/>
                <w:bCs/>
              </w:rPr>
            </w:pPr>
            <w:r w:rsidRPr="00B87767">
              <w:rPr>
                <w:b/>
                <w:bCs/>
              </w:rPr>
              <w:t>Mean</w:t>
            </w:r>
          </w:p>
        </w:tc>
        <w:tc>
          <w:tcPr>
            <w:tcW w:w="465" w:type="pct"/>
            <w:hideMark/>
          </w:tcPr>
          <w:p w14:paraId="6CB95F2E" w14:textId="77777777" w:rsidR="00B87767" w:rsidRPr="00B87767" w:rsidRDefault="00B87767" w:rsidP="00B87767">
            <w:pPr>
              <w:rPr>
                <w:b/>
                <w:bCs/>
              </w:rPr>
            </w:pPr>
            <w:r w:rsidRPr="00B87767">
              <w:rPr>
                <w:b/>
                <w:bCs/>
              </w:rPr>
              <w:t>Median</w:t>
            </w:r>
          </w:p>
        </w:tc>
        <w:tc>
          <w:tcPr>
            <w:tcW w:w="421" w:type="pct"/>
            <w:hideMark/>
          </w:tcPr>
          <w:p w14:paraId="1E85607F" w14:textId="77777777" w:rsidR="00B87767" w:rsidRPr="00B87767" w:rsidRDefault="00B87767" w:rsidP="00B87767">
            <w:pPr>
              <w:rPr>
                <w:b/>
                <w:bCs/>
              </w:rPr>
            </w:pPr>
            <w:r w:rsidRPr="00B87767">
              <w:rPr>
                <w:b/>
                <w:bCs/>
              </w:rPr>
              <w:t>SD</w:t>
            </w:r>
          </w:p>
        </w:tc>
        <w:tc>
          <w:tcPr>
            <w:tcW w:w="757" w:type="pct"/>
            <w:hideMark/>
          </w:tcPr>
          <w:p w14:paraId="7DD3BA7B" w14:textId="77777777" w:rsidR="00B87767" w:rsidRPr="00B87767" w:rsidRDefault="00B87767" w:rsidP="00B87767">
            <w:pPr>
              <w:rPr>
                <w:b/>
                <w:bCs/>
              </w:rPr>
            </w:pPr>
            <w:r w:rsidRPr="00B87767">
              <w:rPr>
                <w:b/>
                <w:bCs/>
              </w:rPr>
              <w:t>5th Percentile</w:t>
            </w:r>
          </w:p>
        </w:tc>
        <w:tc>
          <w:tcPr>
            <w:tcW w:w="814" w:type="pct"/>
            <w:hideMark/>
          </w:tcPr>
          <w:p w14:paraId="3EA5F26D" w14:textId="77777777" w:rsidR="00B87767" w:rsidRPr="00B87767" w:rsidRDefault="00B87767" w:rsidP="00B87767">
            <w:pPr>
              <w:rPr>
                <w:b/>
                <w:bCs/>
              </w:rPr>
            </w:pPr>
            <w:r w:rsidRPr="00B87767">
              <w:rPr>
                <w:b/>
                <w:bCs/>
              </w:rPr>
              <w:t>25th Percentile</w:t>
            </w:r>
          </w:p>
        </w:tc>
        <w:tc>
          <w:tcPr>
            <w:tcW w:w="814" w:type="pct"/>
            <w:hideMark/>
          </w:tcPr>
          <w:p w14:paraId="7F520F3E" w14:textId="77777777" w:rsidR="00B87767" w:rsidRPr="00B87767" w:rsidRDefault="00B87767" w:rsidP="00B87767">
            <w:pPr>
              <w:rPr>
                <w:b/>
                <w:bCs/>
              </w:rPr>
            </w:pPr>
            <w:r w:rsidRPr="00B87767">
              <w:rPr>
                <w:b/>
                <w:bCs/>
              </w:rPr>
              <w:t>75th Percentile</w:t>
            </w:r>
          </w:p>
        </w:tc>
        <w:tc>
          <w:tcPr>
            <w:tcW w:w="814" w:type="pct"/>
            <w:hideMark/>
          </w:tcPr>
          <w:p w14:paraId="0A1FC0F4" w14:textId="77777777" w:rsidR="00B87767" w:rsidRPr="00B87767" w:rsidRDefault="00B87767" w:rsidP="00B87767">
            <w:pPr>
              <w:rPr>
                <w:b/>
                <w:bCs/>
              </w:rPr>
            </w:pPr>
            <w:r w:rsidRPr="00B87767">
              <w:rPr>
                <w:b/>
                <w:bCs/>
              </w:rPr>
              <w:t>95th Percentile</w:t>
            </w:r>
          </w:p>
        </w:tc>
      </w:tr>
      <w:tr w:rsidR="00B87767" w:rsidRPr="00B87767" w14:paraId="2FBB5058" w14:textId="77777777" w:rsidTr="00CD2B4C">
        <w:tc>
          <w:tcPr>
            <w:tcW w:w="496" w:type="pct"/>
            <w:hideMark/>
          </w:tcPr>
          <w:p w14:paraId="6D725EF3" w14:textId="77777777" w:rsidR="00B87767" w:rsidRPr="00B87767" w:rsidRDefault="00B87767" w:rsidP="00B87767">
            <w:r w:rsidRPr="00B87767">
              <w:t>1996</w:t>
            </w:r>
          </w:p>
        </w:tc>
        <w:tc>
          <w:tcPr>
            <w:tcW w:w="421" w:type="pct"/>
            <w:hideMark/>
          </w:tcPr>
          <w:p w14:paraId="57B18CE2" w14:textId="77777777" w:rsidR="00B87767" w:rsidRPr="00B87767" w:rsidRDefault="00B87767" w:rsidP="00B87767">
            <w:r w:rsidRPr="00B87767">
              <w:t>1.734</w:t>
            </w:r>
          </w:p>
        </w:tc>
        <w:tc>
          <w:tcPr>
            <w:tcW w:w="465" w:type="pct"/>
            <w:hideMark/>
          </w:tcPr>
          <w:p w14:paraId="517696A3" w14:textId="77777777" w:rsidR="00B87767" w:rsidRPr="00B87767" w:rsidRDefault="00B87767" w:rsidP="00B87767">
            <w:r w:rsidRPr="00B87767">
              <w:t>1.734</w:t>
            </w:r>
          </w:p>
        </w:tc>
        <w:tc>
          <w:tcPr>
            <w:tcW w:w="421" w:type="pct"/>
            <w:hideMark/>
          </w:tcPr>
          <w:p w14:paraId="4D7DD191" w14:textId="77777777" w:rsidR="00B87767" w:rsidRPr="00B87767" w:rsidRDefault="00B87767" w:rsidP="00B87767">
            <w:r w:rsidRPr="00B87767">
              <w:t>2.177</w:t>
            </w:r>
          </w:p>
        </w:tc>
        <w:tc>
          <w:tcPr>
            <w:tcW w:w="757" w:type="pct"/>
            <w:hideMark/>
          </w:tcPr>
          <w:p w14:paraId="6EDD8628" w14:textId="77777777" w:rsidR="00B87767" w:rsidRPr="00B87767" w:rsidRDefault="00B87767" w:rsidP="00B87767">
            <w:r w:rsidRPr="00B87767">
              <w:t>0.195</w:t>
            </w:r>
          </w:p>
        </w:tc>
        <w:tc>
          <w:tcPr>
            <w:tcW w:w="814" w:type="pct"/>
            <w:hideMark/>
          </w:tcPr>
          <w:p w14:paraId="4370AE9B" w14:textId="77777777" w:rsidR="00B87767" w:rsidRPr="00B87767" w:rsidRDefault="00B87767" w:rsidP="00B87767">
            <w:r w:rsidRPr="00B87767">
              <w:t>0.195</w:t>
            </w:r>
          </w:p>
        </w:tc>
        <w:tc>
          <w:tcPr>
            <w:tcW w:w="814" w:type="pct"/>
            <w:hideMark/>
          </w:tcPr>
          <w:p w14:paraId="54E756BC" w14:textId="77777777" w:rsidR="00B87767" w:rsidRPr="00B87767" w:rsidRDefault="00B87767" w:rsidP="00B87767">
            <w:r w:rsidRPr="00B87767">
              <w:t>3.274</w:t>
            </w:r>
          </w:p>
        </w:tc>
        <w:tc>
          <w:tcPr>
            <w:tcW w:w="814" w:type="pct"/>
            <w:hideMark/>
          </w:tcPr>
          <w:p w14:paraId="49F74FC0" w14:textId="77777777" w:rsidR="00B87767" w:rsidRPr="00B87767" w:rsidRDefault="00B87767" w:rsidP="00B87767">
            <w:r w:rsidRPr="00B87767">
              <w:t>3.274</w:t>
            </w:r>
          </w:p>
        </w:tc>
      </w:tr>
      <w:tr w:rsidR="00B87767" w:rsidRPr="00B87767" w14:paraId="1E9A5A25" w14:textId="77777777" w:rsidTr="00CD2B4C">
        <w:tc>
          <w:tcPr>
            <w:tcW w:w="496" w:type="pct"/>
            <w:hideMark/>
          </w:tcPr>
          <w:p w14:paraId="40060068" w14:textId="77777777" w:rsidR="00B87767" w:rsidRPr="00B87767" w:rsidRDefault="00B87767" w:rsidP="00B87767">
            <w:r w:rsidRPr="00B87767">
              <w:t>1997</w:t>
            </w:r>
          </w:p>
        </w:tc>
        <w:tc>
          <w:tcPr>
            <w:tcW w:w="421" w:type="pct"/>
            <w:hideMark/>
          </w:tcPr>
          <w:p w14:paraId="414A77B6" w14:textId="77777777" w:rsidR="00B87767" w:rsidRPr="00B87767" w:rsidRDefault="00B87767" w:rsidP="00B87767">
            <w:r w:rsidRPr="00B87767">
              <w:t>2.941</w:t>
            </w:r>
          </w:p>
        </w:tc>
        <w:tc>
          <w:tcPr>
            <w:tcW w:w="465" w:type="pct"/>
            <w:hideMark/>
          </w:tcPr>
          <w:p w14:paraId="60DF6A77" w14:textId="77777777" w:rsidR="00B87767" w:rsidRPr="00B87767" w:rsidRDefault="00B87767" w:rsidP="00B87767">
            <w:r w:rsidRPr="00B87767">
              <w:t>1.475</w:t>
            </w:r>
          </w:p>
        </w:tc>
        <w:tc>
          <w:tcPr>
            <w:tcW w:w="421" w:type="pct"/>
            <w:hideMark/>
          </w:tcPr>
          <w:p w14:paraId="76043FE7" w14:textId="77777777" w:rsidR="00B87767" w:rsidRPr="00B87767" w:rsidRDefault="00B87767" w:rsidP="00B87767">
            <w:r w:rsidRPr="00B87767">
              <w:t>3.444</w:t>
            </w:r>
          </w:p>
        </w:tc>
        <w:tc>
          <w:tcPr>
            <w:tcW w:w="757" w:type="pct"/>
            <w:hideMark/>
          </w:tcPr>
          <w:p w14:paraId="1C14779B" w14:textId="77777777" w:rsidR="00B87767" w:rsidRPr="00B87767" w:rsidRDefault="00B87767" w:rsidP="00B87767">
            <w:r w:rsidRPr="00B87767">
              <w:t>0.152</w:t>
            </w:r>
          </w:p>
        </w:tc>
        <w:tc>
          <w:tcPr>
            <w:tcW w:w="814" w:type="pct"/>
            <w:hideMark/>
          </w:tcPr>
          <w:p w14:paraId="583D445B" w14:textId="77777777" w:rsidR="00B87767" w:rsidRPr="00B87767" w:rsidRDefault="00B87767" w:rsidP="00B87767">
            <w:r w:rsidRPr="00B87767">
              <w:t>0.951</w:t>
            </w:r>
          </w:p>
        </w:tc>
        <w:tc>
          <w:tcPr>
            <w:tcW w:w="814" w:type="pct"/>
            <w:hideMark/>
          </w:tcPr>
          <w:p w14:paraId="4174491A" w14:textId="77777777" w:rsidR="00B87767" w:rsidRPr="00B87767" w:rsidRDefault="00B87767" w:rsidP="00B87767">
            <w:r w:rsidRPr="00B87767">
              <w:t>3.674</w:t>
            </w:r>
          </w:p>
        </w:tc>
        <w:tc>
          <w:tcPr>
            <w:tcW w:w="814" w:type="pct"/>
            <w:hideMark/>
          </w:tcPr>
          <w:p w14:paraId="25252F75" w14:textId="77777777" w:rsidR="00B87767" w:rsidRPr="00B87767" w:rsidRDefault="00B87767" w:rsidP="00B87767">
            <w:r w:rsidRPr="00B87767">
              <w:t>14.256</w:t>
            </w:r>
          </w:p>
        </w:tc>
      </w:tr>
      <w:tr w:rsidR="00B87767" w:rsidRPr="00B87767" w14:paraId="249F4046" w14:textId="77777777" w:rsidTr="00CD2B4C">
        <w:tc>
          <w:tcPr>
            <w:tcW w:w="496" w:type="pct"/>
            <w:hideMark/>
          </w:tcPr>
          <w:p w14:paraId="22811197" w14:textId="77777777" w:rsidR="00B87767" w:rsidRPr="00B87767" w:rsidRDefault="00B87767" w:rsidP="00B87767">
            <w:r w:rsidRPr="00B87767">
              <w:t>1998</w:t>
            </w:r>
          </w:p>
        </w:tc>
        <w:tc>
          <w:tcPr>
            <w:tcW w:w="421" w:type="pct"/>
            <w:hideMark/>
          </w:tcPr>
          <w:p w14:paraId="4C8C80A8" w14:textId="77777777" w:rsidR="00B87767" w:rsidRPr="00B87767" w:rsidRDefault="00B87767" w:rsidP="00B87767">
            <w:r w:rsidRPr="00B87767">
              <w:t>17.603</w:t>
            </w:r>
          </w:p>
        </w:tc>
        <w:tc>
          <w:tcPr>
            <w:tcW w:w="465" w:type="pct"/>
            <w:hideMark/>
          </w:tcPr>
          <w:p w14:paraId="45308CB7" w14:textId="77777777" w:rsidR="00B87767" w:rsidRPr="00B87767" w:rsidRDefault="00B87767" w:rsidP="00B87767">
            <w:r w:rsidRPr="00B87767">
              <w:t>3.286</w:t>
            </w:r>
          </w:p>
        </w:tc>
        <w:tc>
          <w:tcPr>
            <w:tcW w:w="421" w:type="pct"/>
            <w:hideMark/>
          </w:tcPr>
          <w:p w14:paraId="72932098" w14:textId="77777777" w:rsidR="00B87767" w:rsidRPr="00B87767" w:rsidRDefault="00B87767" w:rsidP="00B87767">
            <w:r w:rsidRPr="00B87767">
              <w:t>42.620</w:t>
            </w:r>
          </w:p>
        </w:tc>
        <w:tc>
          <w:tcPr>
            <w:tcW w:w="757" w:type="pct"/>
            <w:hideMark/>
          </w:tcPr>
          <w:p w14:paraId="11565870" w14:textId="77777777" w:rsidR="00B87767" w:rsidRPr="00B87767" w:rsidRDefault="00B87767" w:rsidP="00B87767">
            <w:r w:rsidRPr="00B87767">
              <w:t>0.315</w:t>
            </w:r>
          </w:p>
        </w:tc>
        <w:tc>
          <w:tcPr>
            <w:tcW w:w="814" w:type="pct"/>
            <w:hideMark/>
          </w:tcPr>
          <w:p w14:paraId="388B85D9" w14:textId="77777777" w:rsidR="00B87767" w:rsidRPr="00B87767" w:rsidRDefault="00B87767" w:rsidP="00B87767">
            <w:r w:rsidRPr="00B87767">
              <w:t>1.032</w:t>
            </w:r>
          </w:p>
        </w:tc>
        <w:tc>
          <w:tcPr>
            <w:tcW w:w="814" w:type="pct"/>
            <w:hideMark/>
          </w:tcPr>
          <w:p w14:paraId="5B9AA268" w14:textId="77777777" w:rsidR="00B87767" w:rsidRPr="00B87767" w:rsidRDefault="00B87767" w:rsidP="00B87767">
            <w:r w:rsidRPr="00B87767">
              <w:t>13.890</w:t>
            </w:r>
          </w:p>
        </w:tc>
        <w:tc>
          <w:tcPr>
            <w:tcW w:w="814" w:type="pct"/>
            <w:hideMark/>
          </w:tcPr>
          <w:p w14:paraId="5655620C" w14:textId="77777777" w:rsidR="00B87767" w:rsidRPr="00B87767" w:rsidRDefault="00B87767" w:rsidP="00B87767">
            <w:r w:rsidRPr="00B87767">
              <w:t>106.516</w:t>
            </w:r>
          </w:p>
        </w:tc>
      </w:tr>
      <w:tr w:rsidR="00B87767" w:rsidRPr="00B87767" w14:paraId="4DB204F6" w14:textId="77777777" w:rsidTr="00CD2B4C">
        <w:tc>
          <w:tcPr>
            <w:tcW w:w="496" w:type="pct"/>
            <w:hideMark/>
          </w:tcPr>
          <w:p w14:paraId="0C719613" w14:textId="77777777" w:rsidR="00B87767" w:rsidRPr="00B87767" w:rsidRDefault="00B87767" w:rsidP="00B87767">
            <w:r w:rsidRPr="00B87767">
              <w:t>1999</w:t>
            </w:r>
          </w:p>
        </w:tc>
        <w:tc>
          <w:tcPr>
            <w:tcW w:w="421" w:type="pct"/>
            <w:hideMark/>
          </w:tcPr>
          <w:p w14:paraId="7C9705CE" w14:textId="77777777" w:rsidR="00B87767" w:rsidRPr="00B87767" w:rsidRDefault="00B87767" w:rsidP="00B87767">
            <w:r w:rsidRPr="00B87767">
              <w:t>9.349</w:t>
            </w:r>
          </w:p>
        </w:tc>
        <w:tc>
          <w:tcPr>
            <w:tcW w:w="465" w:type="pct"/>
            <w:hideMark/>
          </w:tcPr>
          <w:p w14:paraId="48C6A4CC" w14:textId="77777777" w:rsidR="00B87767" w:rsidRPr="00B87767" w:rsidRDefault="00B87767" w:rsidP="00B87767">
            <w:r w:rsidRPr="00B87767">
              <w:t>1.726</w:t>
            </w:r>
          </w:p>
        </w:tc>
        <w:tc>
          <w:tcPr>
            <w:tcW w:w="421" w:type="pct"/>
            <w:hideMark/>
          </w:tcPr>
          <w:p w14:paraId="07AD14C8" w14:textId="77777777" w:rsidR="00B87767" w:rsidRPr="00B87767" w:rsidRDefault="00B87767" w:rsidP="00B87767">
            <w:r w:rsidRPr="00B87767">
              <w:t>18.124</w:t>
            </w:r>
          </w:p>
        </w:tc>
        <w:tc>
          <w:tcPr>
            <w:tcW w:w="757" w:type="pct"/>
            <w:hideMark/>
          </w:tcPr>
          <w:p w14:paraId="1602FB00" w14:textId="77777777" w:rsidR="00B87767" w:rsidRPr="00B87767" w:rsidRDefault="00B87767" w:rsidP="00B87767">
            <w:r w:rsidRPr="00B87767">
              <w:t>0.424</w:t>
            </w:r>
          </w:p>
        </w:tc>
        <w:tc>
          <w:tcPr>
            <w:tcW w:w="814" w:type="pct"/>
            <w:hideMark/>
          </w:tcPr>
          <w:p w14:paraId="0B63E746" w14:textId="77777777" w:rsidR="00B87767" w:rsidRPr="00B87767" w:rsidRDefault="00B87767" w:rsidP="00B87767">
            <w:r w:rsidRPr="00B87767">
              <w:t>0.881</w:t>
            </w:r>
          </w:p>
        </w:tc>
        <w:tc>
          <w:tcPr>
            <w:tcW w:w="814" w:type="pct"/>
            <w:hideMark/>
          </w:tcPr>
          <w:p w14:paraId="12AC2BB8" w14:textId="77777777" w:rsidR="00B87767" w:rsidRPr="00B87767" w:rsidRDefault="00B87767" w:rsidP="00B87767">
            <w:r w:rsidRPr="00B87767">
              <w:t>6.872</w:t>
            </w:r>
          </w:p>
        </w:tc>
        <w:tc>
          <w:tcPr>
            <w:tcW w:w="814" w:type="pct"/>
            <w:hideMark/>
          </w:tcPr>
          <w:p w14:paraId="7215E9AA" w14:textId="77777777" w:rsidR="00B87767" w:rsidRPr="00B87767" w:rsidRDefault="00B87767" w:rsidP="00B87767">
            <w:r w:rsidRPr="00B87767">
              <w:t>63.239</w:t>
            </w:r>
          </w:p>
        </w:tc>
      </w:tr>
      <w:tr w:rsidR="00B87767" w:rsidRPr="00B87767" w14:paraId="752A2D9B" w14:textId="77777777" w:rsidTr="00CD2B4C">
        <w:tc>
          <w:tcPr>
            <w:tcW w:w="496" w:type="pct"/>
            <w:hideMark/>
          </w:tcPr>
          <w:p w14:paraId="417521EA" w14:textId="77777777" w:rsidR="00B87767" w:rsidRPr="00B87767" w:rsidRDefault="00B87767" w:rsidP="00B87767">
            <w:r w:rsidRPr="00B87767">
              <w:t>2000</w:t>
            </w:r>
          </w:p>
        </w:tc>
        <w:tc>
          <w:tcPr>
            <w:tcW w:w="421" w:type="pct"/>
            <w:hideMark/>
          </w:tcPr>
          <w:p w14:paraId="45A2F1F6" w14:textId="77777777" w:rsidR="00B87767" w:rsidRPr="00B87767" w:rsidRDefault="00B87767" w:rsidP="00B87767">
            <w:r w:rsidRPr="00B87767">
              <w:t>3.517</w:t>
            </w:r>
          </w:p>
        </w:tc>
        <w:tc>
          <w:tcPr>
            <w:tcW w:w="465" w:type="pct"/>
            <w:hideMark/>
          </w:tcPr>
          <w:p w14:paraId="1729500C" w14:textId="77777777" w:rsidR="00B87767" w:rsidRPr="00B87767" w:rsidRDefault="00B87767" w:rsidP="00B87767">
            <w:r w:rsidRPr="00B87767">
              <w:t>0.914</w:t>
            </w:r>
          </w:p>
        </w:tc>
        <w:tc>
          <w:tcPr>
            <w:tcW w:w="421" w:type="pct"/>
            <w:hideMark/>
          </w:tcPr>
          <w:p w14:paraId="26F0A27E" w14:textId="77777777" w:rsidR="00B87767" w:rsidRPr="00B87767" w:rsidRDefault="00B87767" w:rsidP="00B87767">
            <w:r w:rsidRPr="00B87767">
              <w:t>6.982</w:t>
            </w:r>
          </w:p>
        </w:tc>
        <w:tc>
          <w:tcPr>
            <w:tcW w:w="757" w:type="pct"/>
            <w:hideMark/>
          </w:tcPr>
          <w:p w14:paraId="78969635" w14:textId="77777777" w:rsidR="00B87767" w:rsidRPr="00B87767" w:rsidRDefault="00B87767" w:rsidP="00B87767">
            <w:r w:rsidRPr="00B87767">
              <w:t>0.262</w:t>
            </w:r>
          </w:p>
        </w:tc>
        <w:tc>
          <w:tcPr>
            <w:tcW w:w="814" w:type="pct"/>
            <w:hideMark/>
          </w:tcPr>
          <w:p w14:paraId="440D78AC" w14:textId="77777777" w:rsidR="00B87767" w:rsidRPr="00B87767" w:rsidRDefault="00B87767" w:rsidP="00B87767">
            <w:r w:rsidRPr="00B87767">
              <w:t>0.630</w:t>
            </w:r>
          </w:p>
        </w:tc>
        <w:tc>
          <w:tcPr>
            <w:tcW w:w="814" w:type="pct"/>
            <w:hideMark/>
          </w:tcPr>
          <w:p w14:paraId="53DB3D6B" w14:textId="77777777" w:rsidR="00B87767" w:rsidRPr="00B87767" w:rsidRDefault="00B87767" w:rsidP="00B87767">
            <w:r w:rsidRPr="00B87767">
              <w:t>2.517</w:t>
            </w:r>
          </w:p>
        </w:tc>
        <w:tc>
          <w:tcPr>
            <w:tcW w:w="814" w:type="pct"/>
            <w:hideMark/>
          </w:tcPr>
          <w:p w14:paraId="1CD01108" w14:textId="77777777" w:rsidR="00B87767" w:rsidRPr="00B87767" w:rsidRDefault="00B87767" w:rsidP="00B87767">
            <w:r w:rsidRPr="00B87767">
              <w:t>22.707</w:t>
            </w:r>
          </w:p>
        </w:tc>
      </w:tr>
      <w:tr w:rsidR="00B87767" w:rsidRPr="00B87767" w14:paraId="11784A3A" w14:textId="77777777" w:rsidTr="00CD2B4C">
        <w:tc>
          <w:tcPr>
            <w:tcW w:w="496" w:type="pct"/>
            <w:hideMark/>
          </w:tcPr>
          <w:p w14:paraId="6E247B02" w14:textId="77777777" w:rsidR="00B87767" w:rsidRPr="00B87767" w:rsidRDefault="00B87767" w:rsidP="00B87767">
            <w:r w:rsidRPr="00B87767">
              <w:t>2001</w:t>
            </w:r>
          </w:p>
        </w:tc>
        <w:tc>
          <w:tcPr>
            <w:tcW w:w="421" w:type="pct"/>
            <w:hideMark/>
          </w:tcPr>
          <w:p w14:paraId="088FE48E" w14:textId="77777777" w:rsidR="00B87767" w:rsidRPr="00B87767" w:rsidRDefault="00B87767" w:rsidP="00B87767">
            <w:r w:rsidRPr="00B87767">
              <w:t>5.982</w:t>
            </w:r>
          </w:p>
        </w:tc>
        <w:tc>
          <w:tcPr>
            <w:tcW w:w="465" w:type="pct"/>
            <w:hideMark/>
          </w:tcPr>
          <w:p w14:paraId="133FD38F" w14:textId="77777777" w:rsidR="00B87767" w:rsidRPr="00B87767" w:rsidRDefault="00B87767" w:rsidP="00B87767">
            <w:r w:rsidRPr="00B87767">
              <w:t>1.351</w:t>
            </w:r>
          </w:p>
        </w:tc>
        <w:tc>
          <w:tcPr>
            <w:tcW w:w="421" w:type="pct"/>
            <w:hideMark/>
          </w:tcPr>
          <w:p w14:paraId="12A3E2BA" w14:textId="77777777" w:rsidR="00B87767" w:rsidRPr="00B87767" w:rsidRDefault="00B87767" w:rsidP="00B87767">
            <w:r w:rsidRPr="00B87767">
              <w:t>13.380</w:t>
            </w:r>
          </w:p>
        </w:tc>
        <w:tc>
          <w:tcPr>
            <w:tcW w:w="757" w:type="pct"/>
            <w:hideMark/>
          </w:tcPr>
          <w:p w14:paraId="343DC1E1" w14:textId="77777777" w:rsidR="00B87767" w:rsidRPr="00B87767" w:rsidRDefault="00B87767" w:rsidP="00B87767">
            <w:r w:rsidRPr="00B87767">
              <w:t>0.162</w:t>
            </w:r>
          </w:p>
        </w:tc>
        <w:tc>
          <w:tcPr>
            <w:tcW w:w="814" w:type="pct"/>
            <w:hideMark/>
          </w:tcPr>
          <w:p w14:paraId="40439314" w14:textId="77777777" w:rsidR="00B87767" w:rsidRPr="00B87767" w:rsidRDefault="00B87767" w:rsidP="00B87767">
            <w:r w:rsidRPr="00B87767">
              <w:t>0.498</w:t>
            </w:r>
          </w:p>
        </w:tc>
        <w:tc>
          <w:tcPr>
            <w:tcW w:w="814" w:type="pct"/>
            <w:hideMark/>
          </w:tcPr>
          <w:p w14:paraId="7B6E44E6" w14:textId="77777777" w:rsidR="00B87767" w:rsidRPr="00B87767" w:rsidRDefault="00B87767" w:rsidP="00B87767">
            <w:r w:rsidRPr="00B87767">
              <w:t>4.366</w:t>
            </w:r>
          </w:p>
        </w:tc>
        <w:tc>
          <w:tcPr>
            <w:tcW w:w="814" w:type="pct"/>
            <w:hideMark/>
          </w:tcPr>
          <w:p w14:paraId="50561534" w14:textId="77777777" w:rsidR="00B87767" w:rsidRPr="00B87767" w:rsidRDefault="00B87767" w:rsidP="00B87767">
            <w:r w:rsidRPr="00B87767">
              <w:t>32.919</w:t>
            </w:r>
          </w:p>
        </w:tc>
      </w:tr>
      <w:tr w:rsidR="00B87767" w:rsidRPr="00B87767" w14:paraId="7BA4F5E9" w14:textId="77777777" w:rsidTr="00CD2B4C">
        <w:tc>
          <w:tcPr>
            <w:tcW w:w="496" w:type="pct"/>
            <w:hideMark/>
          </w:tcPr>
          <w:p w14:paraId="4EC460D8" w14:textId="77777777" w:rsidR="00B87767" w:rsidRPr="00B87767" w:rsidRDefault="00B87767" w:rsidP="00B87767">
            <w:r w:rsidRPr="00B87767">
              <w:t>2002</w:t>
            </w:r>
          </w:p>
        </w:tc>
        <w:tc>
          <w:tcPr>
            <w:tcW w:w="421" w:type="pct"/>
            <w:hideMark/>
          </w:tcPr>
          <w:p w14:paraId="5EC42D23" w14:textId="77777777" w:rsidR="00B87767" w:rsidRPr="00B87767" w:rsidRDefault="00B87767" w:rsidP="00B87767">
            <w:r w:rsidRPr="00B87767">
              <w:t>1.302</w:t>
            </w:r>
          </w:p>
        </w:tc>
        <w:tc>
          <w:tcPr>
            <w:tcW w:w="465" w:type="pct"/>
            <w:hideMark/>
          </w:tcPr>
          <w:p w14:paraId="27047C6C" w14:textId="77777777" w:rsidR="00B87767" w:rsidRPr="00B87767" w:rsidRDefault="00B87767" w:rsidP="00B87767">
            <w:r w:rsidRPr="00B87767">
              <w:t>0.754</w:t>
            </w:r>
          </w:p>
        </w:tc>
        <w:tc>
          <w:tcPr>
            <w:tcW w:w="421" w:type="pct"/>
            <w:hideMark/>
          </w:tcPr>
          <w:p w14:paraId="7225F381" w14:textId="77777777" w:rsidR="00B87767" w:rsidRPr="00B87767" w:rsidRDefault="00B87767" w:rsidP="00B87767">
            <w:r w:rsidRPr="00B87767">
              <w:t>1.934</w:t>
            </w:r>
          </w:p>
        </w:tc>
        <w:tc>
          <w:tcPr>
            <w:tcW w:w="757" w:type="pct"/>
            <w:hideMark/>
          </w:tcPr>
          <w:p w14:paraId="34FB8583" w14:textId="77777777" w:rsidR="00B87767" w:rsidRPr="00B87767" w:rsidRDefault="00B87767" w:rsidP="00B87767">
            <w:r w:rsidRPr="00B87767">
              <w:t>0.208</w:t>
            </w:r>
          </w:p>
        </w:tc>
        <w:tc>
          <w:tcPr>
            <w:tcW w:w="814" w:type="pct"/>
            <w:hideMark/>
          </w:tcPr>
          <w:p w14:paraId="303DD0ED" w14:textId="77777777" w:rsidR="00B87767" w:rsidRPr="00B87767" w:rsidRDefault="00B87767" w:rsidP="00B87767">
            <w:r w:rsidRPr="00B87767">
              <w:t>0.389</w:t>
            </w:r>
          </w:p>
        </w:tc>
        <w:tc>
          <w:tcPr>
            <w:tcW w:w="814" w:type="pct"/>
            <w:hideMark/>
          </w:tcPr>
          <w:p w14:paraId="4E84E1DF" w14:textId="77777777" w:rsidR="00B87767" w:rsidRPr="00B87767" w:rsidRDefault="00B87767" w:rsidP="00B87767">
            <w:r w:rsidRPr="00B87767">
              <w:t>1.313</w:t>
            </w:r>
          </w:p>
        </w:tc>
        <w:tc>
          <w:tcPr>
            <w:tcW w:w="814" w:type="pct"/>
            <w:hideMark/>
          </w:tcPr>
          <w:p w14:paraId="5ADA16AE" w14:textId="77777777" w:rsidR="00B87767" w:rsidRPr="00B87767" w:rsidRDefault="00B87767" w:rsidP="00B87767">
            <w:r w:rsidRPr="00B87767">
              <w:t>3.381</w:t>
            </w:r>
          </w:p>
        </w:tc>
      </w:tr>
      <w:tr w:rsidR="00B87767" w:rsidRPr="00B87767" w14:paraId="2EB48C29" w14:textId="77777777" w:rsidTr="00CD2B4C">
        <w:tc>
          <w:tcPr>
            <w:tcW w:w="496" w:type="pct"/>
            <w:hideMark/>
          </w:tcPr>
          <w:p w14:paraId="027AF0A5" w14:textId="77777777" w:rsidR="00B87767" w:rsidRPr="00B87767" w:rsidRDefault="00B87767" w:rsidP="00B87767">
            <w:r w:rsidRPr="00B87767">
              <w:t>2003</w:t>
            </w:r>
          </w:p>
        </w:tc>
        <w:tc>
          <w:tcPr>
            <w:tcW w:w="421" w:type="pct"/>
            <w:hideMark/>
          </w:tcPr>
          <w:p w14:paraId="416EAD4D" w14:textId="77777777" w:rsidR="00B87767" w:rsidRPr="00B87767" w:rsidRDefault="00B87767" w:rsidP="00B87767">
            <w:r w:rsidRPr="00B87767">
              <w:t>2.767</w:t>
            </w:r>
          </w:p>
        </w:tc>
        <w:tc>
          <w:tcPr>
            <w:tcW w:w="465" w:type="pct"/>
            <w:hideMark/>
          </w:tcPr>
          <w:p w14:paraId="4DFB4821" w14:textId="77777777" w:rsidR="00B87767" w:rsidRPr="00B87767" w:rsidRDefault="00B87767" w:rsidP="00B87767">
            <w:r w:rsidRPr="00B87767">
              <w:t>0.896</w:t>
            </w:r>
          </w:p>
        </w:tc>
        <w:tc>
          <w:tcPr>
            <w:tcW w:w="421" w:type="pct"/>
            <w:hideMark/>
          </w:tcPr>
          <w:p w14:paraId="3C0AECB6" w14:textId="77777777" w:rsidR="00B87767" w:rsidRPr="00B87767" w:rsidRDefault="00B87767" w:rsidP="00B87767">
            <w:r w:rsidRPr="00B87767">
              <w:t>7.998</w:t>
            </w:r>
          </w:p>
        </w:tc>
        <w:tc>
          <w:tcPr>
            <w:tcW w:w="757" w:type="pct"/>
            <w:hideMark/>
          </w:tcPr>
          <w:p w14:paraId="0A27C9FA" w14:textId="77777777" w:rsidR="00B87767" w:rsidRPr="00B87767" w:rsidRDefault="00B87767" w:rsidP="00B87767">
            <w:r w:rsidRPr="00B87767">
              <w:t>0.214</w:t>
            </w:r>
          </w:p>
        </w:tc>
        <w:tc>
          <w:tcPr>
            <w:tcW w:w="814" w:type="pct"/>
            <w:hideMark/>
          </w:tcPr>
          <w:p w14:paraId="337C36B7" w14:textId="77777777" w:rsidR="00B87767" w:rsidRPr="00B87767" w:rsidRDefault="00B87767" w:rsidP="00B87767">
            <w:r w:rsidRPr="00B87767">
              <w:t>0.484</w:t>
            </w:r>
          </w:p>
        </w:tc>
        <w:tc>
          <w:tcPr>
            <w:tcW w:w="814" w:type="pct"/>
            <w:hideMark/>
          </w:tcPr>
          <w:p w14:paraId="3F4BDB7A" w14:textId="77777777" w:rsidR="00B87767" w:rsidRPr="00B87767" w:rsidRDefault="00B87767" w:rsidP="00B87767">
            <w:r w:rsidRPr="00B87767">
              <w:t>1.740</w:t>
            </w:r>
          </w:p>
        </w:tc>
        <w:tc>
          <w:tcPr>
            <w:tcW w:w="814" w:type="pct"/>
            <w:hideMark/>
          </w:tcPr>
          <w:p w14:paraId="5C2FBEB8" w14:textId="77777777" w:rsidR="00B87767" w:rsidRPr="00B87767" w:rsidRDefault="00B87767" w:rsidP="00B87767">
            <w:r w:rsidRPr="00B87767">
              <w:t>11.427</w:t>
            </w:r>
          </w:p>
        </w:tc>
      </w:tr>
      <w:tr w:rsidR="00B87767" w:rsidRPr="00B87767" w14:paraId="2802CDD7" w14:textId="77777777" w:rsidTr="00CD2B4C">
        <w:tc>
          <w:tcPr>
            <w:tcW w:w="496" w:type="pct"/>
            <w:hideMark/>
          </w:tcPr>
          <w:p w14:paraId="5F71C946" w14:textId="77777777" w:rsidR="00B87767" w:rsidRPr="00B87767" w:rsidRDefault="00B87767" w:rsidP="00B87767">
            <w:r w:rsidRPr="00B87767">
              <w:t>2004</w:t>
            </w:r>
          </w:p>
        </w:tc>
        <w:tc>
          <w:tcPr>
            <w:tcW w:w="421" w:type="pct"/>
            <w:hideMark/>
          </w:tcPr>
          <w:p w14:paraId="2B436E1A" w14:textId="77777777" w:rsidR="00B87767" w:rsidRPr="00B87767" w:rsidRDefault="00B87767" w:rsidP="00B87767">
            <w:r w:rsidRPr="00B87767">
              <w:t>3.413</w:t>
            </w:r>
          </w:p>
        </w:tc>
        <w:tc>
          <w:tcPr>
            <w:tcW w:w="465" w:type="pct"/>
            <w:hideMark/>
          </w:tcPr>
          <w:p w14:paraId="54E3B5F5" w14:textId="77777777" w:rsidR="00B87767" w:rsidRPr="00B87767" w:rsidRDefault="00B87767" w:rsidP="00B87767">
            <w:r w:rsidRPr="00B87767">
              <w:t>1.135</w:t>
            </w:r>
          </w:p>
        </w:tc>
        <w:tc>
          <w:tcPr>
            <w:tcW w:w="421" w:type="pct"/>
            <w:hideMark/>
          </w:tcPr>
          <w:p w14:paraId="3EC86207" w14:textId="77777777" w:rsidR="00B87767" w:rsidRPr="00B87767" w:rsidRDefault="00B87767" w:rsidP="00B87767">
            <w:r w:rsidRPr="00B87767">
              <w:t>10.530</w:t>
            </w:r>
          </w:p>
        </w:tc>
        <w:tc>
          <w:tcPr>
            <w:tcW w:w="757" w:type="pct"/>
            <w:hideMark/>
          </w:tcPr>
          <w:p w14:paraId="28658135" w14:textId="77777777" w:rsidR="00B87767" w:rsidRPr="00B87767" w:rsidRDefault="00B87767" w:rsidP="00B87767">
            <w:r w:rsidRPr="00B87767">
              <w:t>0.200</w:t>
            </w:r>
          </w:p>
        </w:tc>
        <w:tc>
          <w:tcPr>
            <w:tcW w:w="814" w:type="pct"/>
            <w:hideMark/>
          </w:tcPr>
          <w:p w14:paraId="591A9FDA" w14:textId="77777777" w:rsidR="00B87767" w:rsidRPr="00B87767" w:rsidRDefault="00B87767" w:rsidP="00B87767">
            <w:r w:rsidRPr="00B87767">
              <w:t>0.511</w:t>
            </w:r>
          </w:p>
        </w:tc>
        <w:tc>
          <w:tcPr>
            <w:tcW w:w="814" w:type="pct"/>
            <w:hideMark/>
          </w:tcPr>
          <w:p w14:paraId="6D73409D" w14:textId="77777777" w:rsidR="00B87767" w:rsidRPr="00B87767" w:rsidRDefault="00B87767" w:rsidP="00B87767">
            <w:r w:rsidRPr="00B87767">
              <w:t>2.740</w:t>
            </w:r>
          </w:p>
        </w:tc>
        <w:tc>
          <w:tcPr>
            <w:tcW w:w="814" w:type="pct"/>
            <w:hideMark/>
          </w:tcPr>
          <w:p w14:paraId="7982BFBE" w14:textId="77777777" w:rsidR="00B87767" w:rsidRPr="00B87767" w:rsidRDefault="00B87767" w:rsidP="00B87767">
            <w:r w:rsidRPr="00B87767">
              <w:t>12.936</w:t>
            </w:r>
          </w:p>
        </w:tc>
      </w:tr>
      <w:tr w:rsidR="00B87767" w:rsidRPr="00B87767" w14:paraId="29C7EE85" w14:textId="77777777" w:rsidTr="00CD2B4C">
        <w:tc>
          <w:tcPr>
            <w:tcW w:w="496" w:type="pct"/>
            <w:hideMark/>
          </w:tcPr>
          <w:p w14:paraId="0E9F87A7" w14:textId="77777777" w:rsidR="00B87767" w:rsidRPr="00B87767" w:rsidRDefault="00B87767" w:rsidP="00B87767">
            <w:r w:rsidRPr="00B87767">
              <w:t>2005</w:t>
            </w:r>
          </w:p>
        </w:tc>
        <w:tc>
          <w:tcPr>
            <w:tcW w:w="421" w:type="pct"/>
            <w:hideMark/>
          </w:tcPr>
          <w:p w14:paraId="1923BD47" w14:textId="77777777" w:rsidR="00B87767" w:rsidRPr="00B87767" w:rsidRDefault="00B87767" w:rsidP="00B87767">
            <w:r w:rsidRPr="00B87767">
              <w:t>2.187</w:t>
            </w:r>
          </w:p>
        </w:tc>
        <w:tc>
          <w:tcPr>
            <w:tcW w:w="465" w:type="pct"/>
            <w:hideMark/>
          </w:tcPr>
          <w:p w14:paraId="0B211BB2" w14:textId="77777777" w:rsidR="00B87767" w:rsidRPr="00B87767" w:rsidRDefault="00B87767" w:rsidP="00B87767">
            <w:r w:rsidRPr="00B87767">
              <w:t>1.255</w:t>
            </w:r>
          </w:p>
        </w:tc>
        <w:tc>
          <w:tcPr>
            <w:tcW w:w="421" w:type="pct"/>
            <w:hideMark/>
          </w:tcPr>
          <w:p w14:paraId="10303969" w14:textId="77777777" w:rsidR="00B87767" w:rsidRPr="00B87767" w:rsidRDefault="00B87767" w:rsidP="00B87767">
            <w:r w:rsidRPr="00B87767">
              <w:t>3.681</w:t>
            </w:r>
          </w:p>
        </w:tc>
        <w:tc>
          <w:tcPr>
            <w:tcW w:w="757" w:type="pct"/>
            <w:hideMark/>
          </w:tcPr>
          <w:p w14:paraId="25171809" w14:textId="77777777" w:rsidR="00B87767" w:rsidRPr="00B87767" w:rsidRDefault="00B87767" w:rsidP="00B87767">
            <w:r w:rsidRPr="00B87767">
              <w:t>0.230</w:t>
            </w:r>
          </w:p>
        </w:tc>
        <w:tc>
          <w:tcPr>
            <w:tcW w:w="814" w:type="pct"/>
            <w:hideMark/>
          </w:tcPr>
          <w:p w14:paraId="0201CF2A" w14:textId="77777777" w:rsidR="00B87767" w:rsidRPr="00B87767" w:rsidRDefault="00B87767" w:rsidP="00B87767">
            <w:r w:rsidRPr="00B87767">
              <w:t>0.560</w:t>
            </w:r>
          </w:p>
        </w:tc>
        <w:tc>
          <w:tcPr>
            <w:tcW w:w="814" w:type="pct"/>
            <w:hideMark/>
          </w:tcPr>
          <w:p w14:paraId="1A753316" w14:textId="77777777" w:rsidR="00B87767" w:rsidRPr="00B87767" w:rsidRDefault="00B87767" w:rsidP="00B87767">
            <w:r w:rsidRPr="00B87767">
              <w:t>2.562</w:t>
            </w:r>
          </w:p>
        </w:tc>
        <w:tc>
          <w:tcPr>
            <w:tcW w:w="814" w:type="pct"/>
            <w:hideMark/>
          </w:tcPr>
          <w:p w14:paraId="1D3588A5" w14:textId="77777777" w:rsidR="00B87767" w:rsidRPr="00B87767" w:rsidRDefault="00B87767" w:rsidP="00B87767">
            <w:r w:rsidRPr="00B87767">
              <w:t>6.397</w:t>
            </w:r>
          </w:p>
        </w:tc>
      </w:tr>
      <w:tr w:rsidR="00B87767" w:rsidRPr="00B87767" w14:paraId="2B66D36F" w14:textId="77777777" w:rsidTr="00CD2B4C">
        <w:tc>
          <w:tcPr>
            <w:tcW w:w="496" w:type="pct"/>
            <w:hideMark/>
          </w:tcPr>
          <w:p w14:paraId="76163037" w14:textId="77777777" w:rsidR="00B87767" w:rsidRPr="00B87767" w:rsidRDefault="00B87767" w:rsidP="00B87767">
            <w:r w:rsidRPr="00B87767">
              <w:t>2006</w:t>
            </w:r>
          </w:p>
        </w:tc>
        <w:tc>
          <w:tcPr>
            <w:tcW w:w="421" w:type="pct"/>
            <w:hideMark/>
          </w:tcPr>
          <w:p w14:paraId="4C44AE42" w14:textId="77777777" w:rsidR="00B87767" w:rsidRPr="00B87767" w:rsidRDefault="00B87767" w:rsidP="00B87767">
            <w:r w:rsidRPr="00B87767">
              <w:t>2.772</w:t>
            </w:r>
          </w:p>
        </w:tc>
        <w:tc>
          <w:tcPr>
            <w:tcW w:w="465" w:type="pct"/>
            <w:hideMark/>
          </w:tcPr>
          <w:p w14:paraId="01DDF29F" w14:textId="77777777" w:rsidR="00B87767" w:rsidRPr="00B87767" w:rsidRDefault="00B87767" w:rsidP="00B87767">
            <w:r w:rsidRPr="00B87767">
              <w:t>1.157</w:t>
            </w:r>
          </w:p>
        </w:tc>
        <w:tc>
          <w:tcPr>
            <w:tcW w:w="421" w:type="pct"/>
            <w:hideMark/>
          </w:tcPr>
          <w:p w14:paraId="3AB16CAB" w14:textId="77777777" w:rsidR="00B87767" w:rsidRPr="00B87767" w:rsidRDefault="00B87767" w:rsidP="00B87767">
            <w:r w:rsidRPr="00B87767">
              <w:t>10.652</w:t>
            </w:r>
          </w:p>
        </w:tc>
        <w:tc>
          <w:tcPr>
            <w:tcW w:w="757" w:type="pct"/>
            <w:hideMark/>
          </w:tcPr>
          <w:p w14:paraId="43A2AAB9" w14:textId="77777777" w:rsidR="00B87767" w:rsidRPr="00B87767" w:rsidRDefault="00B87767" w:rsidP="00B87767">
            <w:r w:rsidRPr="00B87767">
              <w:t>0.196</w:t>
            </w:r>
          </w:p>
        </w:tc>
        <w:tc>
          <w:tcPr>
            <w:tcW w:w="814" w:type="pct"/>
            <w:hideMark/>
          </w:tcPr>
          <w:p w14:paraId="527C5A71" w14:textId="77777777" w:rsidR="00B87767" w:rsidRPr="00B87767" w:rsidRDefault="00B87767" w:rsidP="00B87767">
            <w:r w:rsidRPr="00B87767">
              <w:t>0.543</w:t>
            </w:r>
          </w:p>
        </w:tc>
        <w:tc>
          <w:tcPr>
            <w:tcW w:w="814" w:type="pct"/>
            <w:hideMark/>
          </w:tcPr>
          <w:p w14:paraId="07A675B9" w14:textId="77777777" w:rsidR="00B87767" w:rsidRPr="00B87767" w:rsidRDefault="00B87767" w:rsidP="00B87767">
            <w:r w:rsidRPr="00B87767">
              <w:t>2.536</w:t>
            </w:r>
          </w:p>
        </w:tc>
        <w:tc>
          <w:tcPr>
            <w:tcW w:w="814" w:type="pct"/>
            <w:hideMark/>
          </w:tcPr>
          <w:p w14:paraId="17FEF76D" w14:textId="77777777" w:rsidR="00B87767" w:rsidRPr="00B87767" w:rsidRDefault="00B87767" w:rsidP="00B87767">
            <w:r w:rsidRPr="00B87767">
              <w:t>6.943</w:t>
            </w:r>
          </w:p>
        </w:tc>
      </w:tr>
      <w:tr w:rsidR="00B87767" w:rsidRPr="00B87767" w14:paraId="50CDF748" w14:textId="77777777" w:rsidTr="00CD2B4C">
        <w:tc>
          <w:tcPr>
            <w:tcW w:w="496" w:type="pct"/>
            <w:hideMark/>
          </w:tcPr>
          <w:p w14:paraId="22CA2411" w14:textId="77777777" w:rsidR="00B87767" w:rsidRPr="00B87767" w:rsidRDefault="00B87767" w:rsidP="00B87767">
            <w:r w:rsidRPr="00B87767">
              <w:t>2007</w:t>
            </w:r>
          </w:p>
        </w:tc>
        <w:tc>
          <w:tcPr>
            <w:tcW w:w="421" w:type="pct"/>
            <w:hideMark/>
          </w:tcPr>
          <w:p w14:paraId="3FD65261" w14:textId="77777777" w:rsidR="00B87767" w:rsidRPr="00B87767" w:rsidRDefault="00B87767" w:rsidP="00B87767">
            <w:r w:rsidRPr="00B87767">
              <w:t>1.862</w:t>
            </w:r>
          </w:p>
        </w:tc>
        <w:tc>
          <w:tcPr>
            <w:tcW w:w="465" w:type="pct"/>
            <w:hideMark/>
          </w:tcPr>
          <w:p w14:paraId="1C23218A" w14:textId="77777777" w:rsidR="00B87767" w:rsidRPr="00B87767" w:rsidRDefault="00B87767" w:rsidP="00B87767">
            <w:r w:rsidRPr="00B87767">
              <w:t>0.875</w:t>
            </w:r>
          </w:p>
        </w:tc>
        <w:tc>
          <w:tcPr>
            <w:tcW w:w="421" w:type="pct"/>
            <w:hideMark/>
          </w:tcPr>
          <w:p w14:paraId="0ACA7DDB" w14:textId="77777777" w:rsidR="00B87767" w:rsidRPr="00B87767" w:rsidRDefault="00B87767" w:rsidP="00B87767">
            <w:r w:rsidRPr="00B87767">
              <w:t>5.028</w:t>
            </w:r>
          </w:p>
        </w:tc>
        <w:tc>
          <w:tcPr>
            <w:tcW w:w="757" w:type="pct"/>
            <w:hideMark/>
          </w:tcPr>
          <w:p w14:paraId="154B026B" w14:textId="77777777" w:rsidR="00B87767" w:rsidRPr="00B87767" w:rsidRDefault="00B87767" w:rsidP="00B87767">
            <w:r w:rsidRPr="00B87767">
              <w:t>0.143</w:t>
            </w:r>
          </w:p>
        </w:tc>
        <w:tc>
          <w:tcPr>
            <w:tcW w:w="814" w:type="pct"/>
            <w:hideMark/>
          </w:tcPr>
          <w:p w14:paraId="79A87DC3" w14:textId="77777777" w:rsidR="00B87767" w:rsidRPr="00B87767" w:rsidRDefault="00B87767" w:rsidP="00B87767">
            <w:r w:rsidRPr="00B87767">
              <w:t>0.431</w:t>
            </w:r>
          </w:p>
        </w:tc>
        <w:tc>
          <w:tcPr>
            <w:tcW w:w="814" w:type="pct"/>
            <w:hideMark/>
          </w:tcPr>
          <w:p w14:paraId="4FED9933" w14:textId="77777777" w:rsidR="00B87767" w:rsidRPr="00B87767" w:rsidRDefault="00B87767" w:rsidP="00B87767">
            <w:r w:rsidRPr="00B87767">
              <w:t>1.893</w:t>
            </w:r>
          </w:p>
        </w:tc>
        <w:tc>
          <w:tcPr>
            <w:tcW w:w="814" w:type="pct"/>
            <w:hideMark/>
          </w:tcPr>
          <w:p w14:paraId="691B2100" w14:textId="77777777" w:rsidR="00B87767" w:rsidRPr="00B87767" w:rsidRDefault="00B87767" w:rsidP="00B87767">
            <w:r w:rsidRPr="00B87767">
              <w:t>5.171</w:t>
            </w:r>
          </w:p>
        </w:tc>
      </w:tr>
      <w:tr w:rsidR="00B87767" w:rsidRPr="00B87767" w14:paraId="3C749D61" w14:textId="77777777" w:rsidTr="00CD2B4C">
        <w:tc>
          <w:tcPr>
            <w:tcW w:w="496" w:type="pct"/>
            <w:hideMark/>
          </w:tcPr>
          <w:p w14:paraId="08946FC8" w14:textId="77777777" w:rsidR="00B87767" w:rsidRPr="00B87767" w:rsidRDefault="00B87767" w:rsidP="00B87767">
            <w:r w:rsidRPr="00B87767">
              <w:t>2008</w:t>
            </w:r>
          </w:p>
        </w:tc>
        <w:tc>
          <w:tcPr>
            <w:tcW w:w="421" w:type="pct"/>
            <w:hideMark/>
          </w:tcPr>
          <w:p w14:paraId="41911157" w14:textId="77777777" w:rsidR="00B87767" w:rsidRPr="00B87767" w:rsidRDefault="00B87767" w:rsidP="00B87767">
            <w:r w:rsidRPr="00B87767">
              <w:t>1.477</w:t>
            </w:r>
          </w:p>
        </w:tc>
        <w:tc>
          <w:tcPr>
            <w:tcW w:w="465" w:type="pct"/>
            <w:hideMark/>
          </w:tcPr>
          <w:p w14:paraId="75530D98" w14:textId="77777777" w:rsidR="00B87767" w:rsidRPr="00B87767" w:rsidRDefault="00B87767" w:rsidP="00B87767">
            <w:r w:rsidRPr="00B87767">
              <w:t>0.589</w:t>
            </w:r>
          </w:p>
        </w:tc>
        <w:tc>
          <w:tcPr>
            <w:tcW w:w="421" w:type="pct"/>
            <w:hideMark/>
          </w:tcPr>
          <w:p w14:paraId="0E3D7C01" w14:textId="77777777" w:rsidR="00B87767" w:rsidRPr="00B87767" w:rsidRDefault="00B87767" w:rsidP="00B87767">
            <w:r w:rsidRPr="00B87767">
              <w:t>3.662</w:t>
            </w:r>
          </w:p>
        </w:tc>
        <w:tc>
          <w:tcPr>
            <w:tcW w:w="757" w:type="pct"/>
            <w:hideMark/>
          </w:tcPr>
          <w:p w14:paraId="67CAE889" w14:textId="77777777" w:rsidR="00B87767" w:rsidRPr="00B87767" w:rsidRDefault="00B87767" w:rsidP="00B87767">
            <w:r w:rsidRPr="00B87767">
              <w:t>0.106</w:t>
            </w:r>
          </w:p>
        </w:tc>
        <w:tc>
          <w:tcPr>
            <w:tcW w:w="814" w:type="pct"/>
            <w:hideMark/>
          </w:tcPr>
          <w:p w14:paraId="6E47B61E" w14:textId="77777777" w:rsidR="00B87767" w:rsidRPr="00B87767" w:rsidRDefault="00B87767" w:rsidP="00B87767">
            <w:r w:rsidRPr="00B87767">
              <w:t>0.298</w:t>
            </w:r>
          </w:p>
        </w:tc>
        <w:tc>
          <w:tcPr>
            <w:tcW w:w="814" w:type="pct"/>
            <w:hideMark/>
          </w:tcPr>
          <w:p w14:paraId="5022A1BF" w14:textId="77777777" w:rsidR="00B87767" w:rsidRPr="00B87767" w:rsidRDefault="00B87767" w:rsidP="00B87767">
            <w:r w:rsidRPr="00B87767">
              <w:t>1.318</w:t>
            </w:r>
          </w:p>
        </w:tc>
        <w:tc>
          <w:tcPr>
            <w:tcW w:w="814" w:type="pct"/>
            <w:hideMark/>
          </w:tcPr>
          <w:p w14:paraId="5BA3F82C" w14:textId="77777777" w:rsidR="00B87767" w:rsidRPr="00B87767" w:rsidRDefault="00B87767" w:rsidP="00B87767">
            <w:r w:rsidRPr="00B87767">
              <w:t>5.768</w:t>
            </w:r>
          </w:p>
        </w:tc>
      </w:tr>
      <w:tr w:rsidR="00B87767" w:rsidRPr="00B87767" w14:paraId="15D31471" w14:textId="77777777" w:rsidTr="00CD2B4C">
        <w:tc>
          <w:tcPr>
            <w:tcW w:w="496" w:type="pct"/>
            <w:hideMark/>
          </w:tcPr>
          <w:p w14:paraId="60C67392" w14:textId="77777777" w:rsidR="00B87767" w:rsidRPr="00B87767" w:rsidRDefault="00B87767" w:rsidP="00B87767">
            <w:r w:rsidRPr="00B87767">
              <w:t>2009</w:t>
            </w:r>
          </w:p>
        </w:tc>
        <w:tc>
          <w:tcPr>
            <w:tcW w:w="421" w:type="pct"/>
            <w:hideMark/>
          </w:tcPr>
          <w:p w14:paraId="384C8001" w14:textId="77777777" w:rsidR="00B87767" w:rsidRPr="00B87767" w:rsidRDefault="00B87767" w:rsidP="00B87767">
            <w:r w:rsidRPr="00B87767">
              <w:t>1.988</w:t>
            </w:r>
          </w:p>
        </w:tc>
        <w:tc>
          <w:tcPr>
            <w:tcW w:w="465" w:type="pct"/>
            <w:hideMark/>
          </w:tcPr>
          <w:p w14:paraId="69D789A4" w14:textId="77777777" w:rsidR="00B87767" w:rsidRPr="00B87767" w:rsidRDefault="00B87767" w:rsidP="00B87767">
            <w:r w:rsidRPr="00B87767">
              <w:t>0.803</w:t>
            </w:r>
          </w:p>
        </w:tc>
        <w:tc>
          <w:tcPr>
            <w:tcW w:w="421" w:type="pct"/>
            <w:hideMark/>
          </w:tcPr>
          <w:p w14:paraId="0CC84C45" w14:textId="77777777" w:rsidR="00B87767" w:rsidRPr="00B87767" w:rsidRDefault="00B87767" w:rsidP="00B87767">
            <w:r w:rsidRPr="00B87767">
              <w:t>4.410</w:t>
            </w:r>
          </w:p>
        </w:tc>
        <w:tc>
          <w:tcPr>
            <w:tcW w:w="757" w:type="pct"/>
            <w:hideMark/>
          </w:tcPr>
          <w:p w14:paraId="7B22B7EC" w14:textId="77777777" w:rsidR="00B87767" w:rsidRPr="00B87767" w:rsidRDefault="00B87767" w:rsidP="00B87767">
            <w:r w:rsidRPr="00B87767">
              <w:t>0.112</w:t>
            </w:r>
          </w:p>
        </w:tc>
        <w:tc>
          <w:tcPr>
            <w:tcW w:w="814" w:type="pct"/>
            <w:hideMark/>
          </w:tcPr>
          <w:p w14:paraId="7DF6D629" w14:textId="77777777" w:rsidR="00B87767" w:rsidRPr="00B87767" w:rsidRDefault="00B87767" w:rsidP="00B87767">
            <w:r w:rsidRPr="00B87767">
              <w:t>0.336</w:t>
            </w:r>
          </w:p>
        </w:tc>
        <w:tc>
          <w:tcPr>
            <w:tcW w:w="814" w:type="pct"/>
            <w:hideMark/>
          </w:tcPr>
          <w:p w14:paraId="0182E5CC" w14:textId="77777777" w:rsidR="00B87767" w:rsidRPr="00B87767" w:rsidRDefault="00B87767" w:rsidP="00B87767">
            <w:r w:rsidRPr="00B87767">
              <w:t>2.025</w:t>
            </w:r>
          </w:p>
        </w:tc>
        <w:tc>
          <w:tcPr>
            <w:tcW w:w="814" w:type="pct"/>
            <w:hideMark/>
          </w:tcPr>
          <w:p w14:paraId="15B6832D" w14:textId="77777777" w:rsidR="00B87767" w:rsidRPr="00B87767" w:rsidRDefault="00B87767" w:rsidP="00B87767">
            <w:r w:rsidRPr="00B87767">
              <w:t>6.820</w:t>
            </w:r>
          </w:p>
        </w:tc>
      </w:tr>
      <w:tr w:rsidR="00B87767" w:rsidRPr="00B87767" w14:paraId="31F62348" w14:textId="77777777" w:rsidTr="00CD2B4C">
        <w:tc>
          <w:tcPr>
            <w:tcW w:w="496" w:type="pct"/>
            <w:hideMark/>
          </w:tcPr>
          <w:p w14:paraId="5DC3EFC7" w14:textId="77777777" w:rsidR="00B87767" w:rsidRPr="00B87767" w:rsidRDefault="00B87767" w:rsidP="00B87767">
            <w:r w:rsidRPr="00B87767">
              <w:t>2010</w:t>
            </w:r>
          </w:p>
        </w:tc>
        <w:tc>
          <w:tcPr>
            <w:tcW w:w="421" w:type="pct"/>
            <w:hideMark/>
          </w:tcPr>
          <w:p w14:paraId="40D29ABE" w14:textId="77777777" w:rsidR="00B87767" w:rsidRPr="00B87767" w:rsidRDefault="00B87767" w:rsidP="00B87767">
            <w:r w:rsidRPr="00B87767">
              <w:t>5.446</w:t>
            </w:r>
          </w:p>
        </w:tc>
        <w:tc>
          <w:tcPr>
            <w:tcW w:w="465" w:type="pct"/>
            <w:hideMark/>
          </w:tcPr>
          <w:p w14:paraId="6A874D54" w14:textId="77777777" w:rsidR="00B87767" w:rsidRPr="00B87767" w:rsidRDefault="00B87767" w:rsidP="00B87767">
            <w:r w:rsidRPr="00B87767">
              <w:t>1.219</w:t>
            </w:r>
          </w:p>
        </w:tc>
        <w:tc>
          <w:tcPr>
            <w:tcW w:w="421" w:type="pct"/>
            <w:hideMark/>
          </w:tcPr>
          <w:p w14:paraId="63AE7557" w14:textId="77777777" w:rsidR="00B87767" w:rsidRPr="00B87767" w:rsidRDefault="00B87767" w:rsidP="00B87767">
            <w:r w:rsidRPr="00B87767">
              <w:t>26.387</w:t>
            </w:r>
          </w:p>
        </w:tc>
        <w:tc>
          <w:tcPr>
            <w:tcW w:w="757" w:type="pct"/>
            <w:hideMark/>
          </w:tcPr>
          <w:p w14:paraId="36D8850A" w14:textId="77777777" w:rsidR="00B87767" w:rsidRPr="00B87767" w:rsidRDefault="00B87767" w:rsidP="00B87767">
            <w:r w:rsidRPr="00B87767">
              <w:t>0.165</w:t>
            </w:r>
          </w:p>
        </w:tc>
        <w:tc>
          <w:tcPr>
            <w:tcW w:w="814" w:type="pct"/>
            <w:hideMark/>
          </w:tcPr>
          <w:p w14:paraId="2B74A2D5" w14:textId="77777777" w:rsidR="00B87767" w:rsidRPr="00B87767" w:rsidRDefault="00B87767" w:rsidP="00B87767">
            <w:r w:rsidRPr="00B87767">
              <w:t>0.511</w:t>
            </w:r>
          </w:p>
        </w:tc>
        <w:tc>
          <w:tcPr>
            <w:tcW w:w="814" w:type="pct"/>
            <w:hideMark/>
          </w:tcPr>
          <w:p w14:paraId="349782D2" w14:textId="77777777" w:rsidR="00B87767" w:rsidRPr="00B87767" w:rsidRDefault="00B87767" w:rsidP="00B87767">
            <w:r w:rsidRPr="00B87767">
              <w:t>3.311</w:t>
            </w:r>
          </w:p>
        </w:tc>
        <w:tc>
          <w:tcPr>
            <w:tcW w:w="814" w:type="pct"/>
            <w:hideMark/>
          </w:tcPr>
          <w:p w14:paraId="33828A08" w14:textId="77777777" w:rsidR="00B87767" w:rsidRPr="00B87767" w:rsidRDefault="00B87767" w:rsidP="00B87767">
            <w:r w:rsidRPr="00B87767">
              <w:t>16.233</w:t>
            </w:r>
          </w:p>
        </w:tc>
      </w:tr>
      <w:tr w:rsidR="00B87767" w:rsidRPr="00B87767" w14:paraId="692C66B2" w14:textId="77777777" w:rsidTr="00CD2B4C">
        <w:tc>
          <w:tcPr>
            <w:tcW w:w="496" w:type="pct"/>
            <w:hideMark/>
          </w:tcPr>
          <w:p w14:paraId="4AB45AD8" w14:textId="77777777" w:rsidR="00B87767" w:rsidRPr="00B87767" w:rsidRDefault="00B87767" w:rsidP="00B87767">
            <w:r w:rsidRPr="00B87767">
              <w:t>2011</w:t>
            </w:r>
          </w:p>
        </w:tc>
        <w:tc>
          <w:tcPr>
            <w:tcW w:w="421" w:type="pct"/>
            <w:hideMark/>
          </w:tcPr>
          <w:p w14:paraId="040DFA92" w14:textId="77777777" w:rsidR="00B87767" w:rsidRPr="00B87767" w:rsidRDefault="00B87767" w:rsidP="00B87767">
            <w:r w:rsidRPr="00B87767">
              <w:t>2.559</w:t>
            </w:r>
          </w:p>
        </w:tc>
        <w:tc>
          <w:tcPr>
            <w:tcW w:w="465" w:type="pct"/>
            <w:hideMark/>
          </w:tcPr>
          <w:p w14:paraId="27526E4F" w14:textId="77777777" w:rsidR="00B87767" w:rsidRPr="00B87767" w:rsidRDefault="00B87767" w:rsidP="00B87767">
            <w:r w:rsidRPr="00B87767">
              <w:t>0.972</w:t>
            </w:r>
          </w:p>
        </w:tc>
        <w:tc>
          <w:tcPr>
            <w:tcW w:w="421" w:type="pct"/>
            <w:hideMark/>
          </w:tcPr>
          <w:p w14:paraId="205E9A2D" w14:textId="77777777" w:rsidR="00B87767" w:rsidRPr="00B87767" w:rsidRDefault="00B87767" w:rsidP="00B87767">
            <w:r w:rsidRPr="00B87767">
              <w:t>6.894</w:t>
            </w:r>
          </w:p>
        </w:tc>
        <w:tc>
          <w:tcPr>
            <w:tcW w:w="757" w:type="pct"/>
            <w:hideMark/>
          </w:tcPr>
          <w:p w14:paraId="684D8324" w14:textId="77777777" w:rsidR="00B87767" w:rsidRPr="00B87767" w:rsidRDefault="00B87767" w:rsidP="00B87767">
            <w:r w:rsidRPr="00B87767">
              <w:t>0.124</w:t>
            </w:r>
          </w:p>
        </w:tc>
        <w:tc>
          <w:tcPr>
            <w:tcW w:w="814" w:type="pct"/>
            <w:hideMark/>
          </w:tcPr>
          <w:p w14:paraId="00ACF145" w14:textId="77777777" w:rsidR="00B87767" w:rsidRPr="00B87767" w:rsidRDefault="00B87767" w:rsidP="00B87767">
            <w:r w:rsidRPr="00B87767">
              <w:t>0.387</w:t>
            </w:r>
          </w:p>
        </w:tc>
        <w:tc>
          <w:tcPr>
            <w:tcW w:w="814" w:type="pct"/>
            <w:hideMark/>
          </w:tcPr>
          <w:p w14:paraId="05B09AD8" w14:textId="77777777" w:rsidR="00B87767" w:rsidRPr="00B87767" w:rsidRDefault="00B87767" w:rsidP="00B87767">
            <w:r w:rsidRPr="00B87767">
              <w:t>2.235</w:t>
            </w:r>
          </w:p>
        </w:tc>
        <w:tc>
          <w:tcPr>
            <w:tcW w:w="814" w:type="pct"/>
            <w:hideMark/>
          </w:tcPr>
          <w:p w14:paraId="6330FB7A" w14:textId="77777777" w:rsidR="00B87767" w:rsidRPr="00B87767" w:rsidRDefault="00B87767" w:rsidP="00B87767">
            <w:r w:rsidRPr="00B87767">
              <w:t>8.862</w:t>
            </w:r>
          </w:p>
        </w:tc>
      </w:tr>
      <w:tr w:rsidR="00B87767" w:rsidRPr="00B87767" w14:paraId="6CB100A8" w14:textId="77777777" w:rsidTr="00CD2B4C">
        <w:tc>
          <w:tcPr>
            <w:tcW w:w="496" w:type="pct"/>
            <w:hideMark/>
          </w:tcPr>
          <w:p w14:paraId="676CA06A" w14:textId="77777777" w:rsidR="00B87767" w:rsidRPr="00B87767" w:rsidRDefault="00B87767" w:rsidP="00B87767">
            <w:r w:rsidRPr="00B87767">
              <w:t>2012</w:t>
            </w:r>
          </w:p>
        </w:tc>
        <w:tc>
          <w:tcPr>
            <w:tcW w:w="421" w:type="pct"/>
            <w:hideMark/>
          </w:tcPr>
          <w:p w14:paraId="4D52F5F9" w14:textId="77777777" w:rsidR="00B87767" w:rsidRPr="00B87767" w:rsidRDefault="00B87767" w:rsidP="00B87767">
            <w:r w:rsidRPr="00B87767">
              <w:t>2.717</w:t>
            </w:r>
          </w:p>
        </w:tc>
        <w:tc>
          <w:tcPr>
            <w:tcW w:w="465" w:type="pct"/>
            <w:hideMark/>
          </w:tcPr>
          <w:p w14:paraId="02B327C7" w14:textId="77777777" w:rsidR="00B87767" w:rsidRPr="00B87767" w:rsidRDefault="00B87767" w:rsidP="00B87767">
            <w:r w:rsidRPr="00B87767">
              <w:t>1.146</w:t>
            </w:r>
          </w:p>
        </w:tc>
        <w:tc>
          <w:tcPr>
            <w:tcW w:w="421" w:type="pct"/>
            <w:hideMark/>
          </w:tcPr>
          <w:p w14:paraId="2E09BA5C" w14:textId="77777777" w:rsidR="00B87767" w:rsidRPr="00B87767" w:rsidRDefault="00B87767" w:rsidP="00B87767">
            <w:r w:rsidRPr="00B87767">
              <w:t>7.027</w:t>
            </w:r>
          </w:p>
        </w:tc>
        <w:tc>
          <w:tcPr>
            <w:tcW w:w="757" w:type="pct"/>
            <w:hideMark/>
          </w:tcPr>
          <w:p w14:paraId="463F36B0" w14:textId="77777777" w:rsidR="00B87767" w:rsidRPr="00B87767" w:rsidRDefault="00B87767" w:rsidP="00B87767">
            <w:r w:rsidRPr="00B87767">
              <w:t>0.146</w:t>
            </w:r>
          </w:p>
        </w:tc>
        <w:tc>
          <w:tcPr>
            <w:tcW w:w="814" w:type="pct"/>
            <w:hideMark/>
          </w:tcPr>
          <w:p w14:paraId="0221D190" w14:textId="77777777" w:rsidR="00B87767" w:rsidRPr="00B87767" w:rsidRDefault="00B87767" w:rsidP="00B87767">
            <w:r w:rsidRPr="00B87767">
              <w:t>0.444</w:t>
            </w:r>
          </w:p>
        </w:tc>
        <w:tc>
          <w:tcPr>
            <w:tcW w:w="814" w:type="pct"/>
            <w:hideMark/>
          </w:tcPr>
          <w:p w14:paraId="667129B2" w14:textId="77777777" w:rsidR="00B87767" w:rsidRPr="00B87767" w:rsidRDefault="00B87767" w:rsidP="00B87767">
            <w:r w:rsidRPr="00B87767">
              <w:t>2.787</w:t>
            </w:r>
          </w:p>
        </w:tc>
        <w:tc>
          <w:tcPr>
            <w:tcW w:w="814" w:type="pct"/>
            <w:hideMark/>
          </w:tcPr>
          <w:p w14:paraId="1E598E33" w14:textId="77777777" w:rsidR="00B87767" w:rsidRPr="00B87767" w:rsidRDefault="00B87767" w:rsidP="00B87767">
            <w:r w:rsidRPr="00B87767">
              <w:t>9.873</w:t>
            </w:r>
          </w:p>
        </w:tc>
      </w:tr>
      <w:tr w:rsidR="00B87767" w:rsidRPr="00B87767" w14:paraId="6D77B276" w14:textId="77777777" w:rsidTr="00CD2B4C">
        <w:tc>
          <w:tcPr>
            <w:tcW w:w="496" w:type="pct"/>
            <w:hideMark/>
          </w:tcPr>
          <w:p w14:paraId="5D732DD5" w14:textId="77777777" w:rsidR="00B87767" w:rsidRPr="00B87767" w:rsidRDefault="00B87767" w:rsidP="00B87767">
            <w:r w:rsidRPr="00B87767">
              <w:t>2013</w:t>
            </w:r>
          </w:p>
        </w:tc>
        <w:tc>
          <w:tcPr>
            <w:tcW w:w="421" w:type="pct"/>
            <w:hideMark/>
          </w:tcPr>
          <w:p w14:paraId="26B22783" w14:textId="77777777" w:rsidR="00B87767" w:rsidRPr="00B87767" w:rsidRDefault="00B87767" w:rsidP="00B87767">
            <w:r w:rsidRPr="00B87767">
              <w:t>3.046</w:t>
            </w:r>
          </w:p>
        </w:tc>
        <w:tc>
          <w:tcPr>
            <w:tcW w:w="465" w:type="pct"/>
            <w:hideMark/>
          </w:tcPr>
          <w:p w14:paraId="1BA28BFB" w14:textId="77777777" w:rsidR="00B87767" w:rsidRPr="00B87767" w:rsidRDefault="00B87767" w:rsidP="00B87767">
            <w:r w:rsidRPr="00B87767">
              <w:t>1.415</w:t>
            </w:r>
          </w:p>
        </w:tc>
        <w:tc>
          <w:tcPr>
            <w:tcW w:w="421" w:type="pct"/>
            <w:hideMark/>
          </w:tcPr>
          <w:p w14:paraId="45E0E949" w14:textId="77777777" w:rsidR="00B87767" w:rsidRPr="00B87767" w:rsidRDefault="00B87767" w:rsidP="00B87767">
            <w:r w:rsidRPr="00B87767">
              <w:t>9.429</w:t>
            </w:r>
          </w:p>
        </w:tc>
        <w:tc>
          <w:tcPr>
            <w:tcW w:w="757" w:type="pct"/>
            <w:hideMark/>
          </w:tcPr>
          <w:p w14:paraId="60626BD6" w14:textId="77777777" w:rsidR="00B87767" w:rsidRPr="00B87767" w:rsidRDefault="00B87767" w:rsidP="00B87767">
            <w:r w:rsidRPr="00B87767">
              <w:t>0.156</w:t>
            </w:r>
          </w:p>
        </w:tc>
        <w:tc>
          <w:tcPr>
            <w:tcW w:w="814" w:type="pct"/>
            <w:hideMark/>
          </w:tcPr>
          <w:p w14:paraId="3ACFD42C" w14:textId="77777777" w:rsidR="00B87767" w:rsidRPr="00B87767" w:rsidRDefault="00B87767" w:rsidP="00B87767">
            <w:r w:rsidRPr="00B87767">
              <w:t>0.505</w:t>
            </w:r>
          </w:p>
        </w:tc>
        <w:tc>
          <w:tcPr>
            <w:tcW w:w="814" w:type="pct"/>
            <w:hideMark/>
          </w:tcPr>
          <w:p w14:paraId="520B773F" w14:textId="77777777" w:rsidR="00B87767" w:rsidRPr="00B87767" w:rsidRDefault="00B87767" w:rsidP="00B87767">
            <w:r w:rsidRPr="00B87767">
              <w:t>3.309</w:t>
            </w:r>
          </w:p>
        </w:tc>
        <w:tc>
          <w:tcPr>
            <w:tcW w:w="814" w:type="pct"/>
            <w:hideMark/>
          </w:tcPr>
          <w:p w14:paraId="1CEA8EDF" w14:textId="77777777" w:rsidR="00B87767" w:rsidRPr="00B87767" w:rsidRDefault="00B87767" w:rsidP="00B87767">
            <w:r w:rsidRPr="00B87767">
              <w:t>10.627</w:t>
            </w:r>
          </w:p>
        </w:tc>
      </w:tr>
      <w:tr w:rsidR="00B87767" w:rsidRPr="00B87767" w14:paraId="2BBBC9CD" w14:textId="77777777" w:rsidTr="00CD2B4C">
        <w:tc>
          <w:tcPr>
            <w:tcW w:w="496" w:type="pct"/>
            <w:hideMark/>
          </w:tcPr>
          <w:p w14:paraId="24065493" w14:textId="77777777" w:rsidR="00B87767" w:rsidRPr="00B87767" w:rsidRDefault="00B87767" w:rsidP="00B87767">
            <w:r w:rsidRPr="00B87767">
              <w:t>2014</w:t>
            </w:r>
          </w:p>
        </w:tc>
        <w:tc>
          <w:tcPr>
            <w:tcW w:w="421" w:type="pct"/>
            <w:hideMark/>
          </w:tcPr>
          <w:p w14:paraId="21E7610C" w14:textId="77777777" w:rsidR="00B87767" w:rsidRPr="00B87767" w:rsidRDefault="00B87767" w:rsidP="00B87767">
            <w:r w:rsidRPr="00B87767">
              <w:t>3.437</w:t>
            </w:r>
          </w:p>
        </w:tc>
        <w:tc>
          <w:tcPr>
            <w:tcW w:w="465" w:type="pct"/>
            <w:hideMark/>
          </w:tcPr>
          <w:p w14:paraId="4482D470" w14:textId="77777777" w:rsidR="00B87767" w:rsidRPr="00B87767" w:rsidRDefault="00B87767" w:rsidP="00B87767">
            <w:r w:rsidRPr="00B87767">
              <w:t>1.376</w:t>
            </w:r>
          </w:p>
        </w:tc>
        <w:tc>
          <w:tcPr>
            <w:tcW w:w="421" w:type="pct"/>
            <w:hideMark/>
          </w:tcPr>
          <w:p w14:paraId="6A1CA6AD" w14:textId="77777777" w:rsidR="00B87767" w:rsidRPr="00B87767" w:rsidRDefault="00B87767" w:rsidP="00B87767">
            <w:r w:rsidRPr="00B87767">
              <w:t>8.071</w:t>
            </w:r>
          </w:p>
        </w:tc>
        <w:tc>
          <w:tcPr>
            <w:tcW w:w="757" w:type="pct"/>
            <w:hideMark/>
          </w:tcPr>
          <w:p w14:paraId="68331A74" w14:textId="77777777" w:rsidR="00B87767" w:rsidRPr="00B87767" w:rsidRDefault="00B87767" w:rsidP="00B87767">
            <w:r w:rsidRPr="00B87767">
              <w:t>0.154</w:t>
            </w:r>
          </w:p>
        </w:tc>
        <w:tc>
          <w:tcPr>
            <w:tcW w:w="814" w:type="pct"/>
            <w:hideMark/>
          </w:tcPr>
          <w:p w14:paraId="0B8ACBA8" w14:textId="77777777" w:rsidR="00B87767" w:rsidRPr="00B87767" w:rsidRDefault="00B87767" w:rsidP="00B87767">
            <w:r w:rsidRPr="00B87767">
              <w:t>0.561</w:t>
            </w:r>
          </w:p>
        </w:tc>
        <w:tc>
          <w:tcPr>
            <w:tcW w:w="814" w:type="pct"/>
            <w:hideMark/>
          </w:tcPr>
          <w:p w14:paraId="66B394A4" w14:textId="77777777" w:rsidR="00B87767" w:rsidRPr="00B87767" w:rsidRDefault="00B87767" w:rsidP="00B87767">
            <w:r w:rsidRPr="00B87767">
              <w:t>3.511</w:t>
            </w:r>
          </w:p>
        </w:tc>
        <w:tc>
          <w:tcPr>
            <w:tcW w:w="814" w:type="pct"/>
            <w:hideMark/>
          </w:tcPr>
          <w:p w14:paraId="125A42A7" w14:textId="77777777" w:rsidR="00B87767" w:rsidRPr="00B87767" w:rsidRDefault="00B87767" w:rsidP="00B87767">
            <w:r w:rsidRPr="00B87767">
              <w:t>11.417</w:t>
            </w:r>
          </w:p>
        </w:tc>
      </w:tr>
      <w:tr w:rsidR="00B87767" w:rsidRPr="00B87767" w14:paraId="0D36F803" w14:textId="77777777" w:rsidTr="00CD2B4C">
        <w:tc>
          <w:tcPr>
            <w:tcW w:w="496" w:type="pct"/>
            <w:hideMark/>
          </w:tcPr>
          <w:p w14:paraId="5E397BBD" w14:textId="77777777" w:rsidR="00B87767" w:rsidRPr="00B87767" w:rsidRDefault="00B87767" w:rsidP="00B87767">
            <w:r w:rsidRPr="00B87767">
              <w:t>All</w:t>
            </w:r>
          </w:p>
        </w:tc>
        <w:tc>
          <w:tcPr>
            <w:tcW w:w="421" w:type="pct"/>
            <w:hideMark/>
          </w:tcPr>
          <w:p w14:paraId="5E4CD953" w14:textId="77777777" w:rsidR="00B87767" w:rsidRPr="00B87767" w:rsidRDefault="00B87767" w:rsidP="00B87767">
            <w:r w:rsidRPr="00B87767">
              <w:t>4.005</w:t>
            </w:r>
          </w:p>
        </w:tc>
        <w:tc>
          <w:tcPr>
            <w:tcW w:w="465" w:type="pct"/>
            <w:hideMark/>
          </w:tcPr>
          <w:p w14:paraId="453A32EC" w14:textId="77777777" w:rsidR="00B87767" w:rsidRPr="00B87767" w:rsidRDefault="00B87767" w:rsidP="00B87767">
            <w:r w:rsidRPr="00B87767">
              <w:t>1.267</w:t>
            </w:r>
          </w:p>
        </w:tc>
        <w:tc>
          <w:tcPr>
            <w:tcW w:w="421" w:type="pct"/>
            <w:hideMark/>
          </w:tcPr>
          <w:p w14:paraId="64C0658B" w14:textId="77777777" w:rsidR="00B87767" w:rsidRPr="00B87767" w:rsidRDefault="00B87767" w:rsidP="00B87767">
            <w:r w:rsidRPr="00B87767">
              <w:t>10.128</w:t>
            </w:r>
          </w:p>
        </w:tc>
        <w:tc>
          <w:tcPr>
            <w:tcW w:w="757" w:type="pct"/>
            <w:hideMark/>
          </w:tcPr>
          <w:p w14:paraId="44046F38" w14:textId="77777777" w:rsidR="00B87767" w:rsidRPr="00B87767" w:rsidRDefault="00B87767" w:rsidP="00B87767">
            <w:r w:rsidRPr="00B87767">
              <w:t>0.193</w:t>
            </w:r>
          </w:p>
        </w:tc>
        <w:tc>
          <w:tcPr>
            <w:tcW w:w="814" w:type="pct"/>
            <w:hideMark/>
          </w:tcPr>
          <w:p w14:paraId="792B9C7E" w14:textId="77777777" w:rsidR="00B87767" w:rsidRPr="00B87767" w:rsidRDefault="00B87767" w:rsidP="00B87767">
            <w:r w:rsidRPr="00B87767">
              <w:t>0.534</w:t>
            </w:r>
          </w:p>
        </w:tc>
        <w:tc>
          <w:tcPr>
            <w:tcW w:w="814" w:type="pct"/>
            <w:hideMark/>
          </w:tcPr>
          <w:p w14:paraId="191F9638" w14:textId="77777777" w:rsidR="00B87767" w:rsidRPr="00B87767" w:rsidRDefault="00B87767" w:rsidP="00B87767">
            <w:r w:rsidRPr="00B87767">
              <w:t>3.467</w:t>
            </w:r>
          </w:p>
        </w:tc>
        <w:tc>
          <w:tcPr>
            <w:tcW w:w="814" w:type="pct"/>
            <w:hideMark/>
          </w:tcPr>
          <w:p w14:paraId="6BD2B357" w14:textId="77777777" w:rsidR="00B87767" w:rsidRPr="00B87767" w:rsidRDefault="00B87767" w:rsidP="00B87767">
            <w:r w:rsidRPr="00B87767">
              <w:t>18.882</w:t>
            </w:r>
          </w:p>
        </w:tc>
      </w:tr>
    </w:tbl>
    <w:p w14:paraId="10D531AE" w14:textId="77777777" w:rsidR="00B87767" w:rsidRPr="00B87767" w:rsidRDefault="00B87767" w:rsidP="00B87767">
      <w:pPr>
        <w:rPr>
          <w:vanish/>
        </w:rPr>
      </w:pPr>
    </w:p>
    <w:tbl>
      <w:tblPr>
        <w:tblStyle w:val="TableGrid"/>
        <w:tblW w:w="5000" w:type="pct"/>
        <w:tblLook w:val="04A0" w:firstRow="1" w:lastRow="0" w:firstColumn="1" w:lastColumn="0" w:noHBand="0" w:noVBand="1"/>
      </w:tblPr>
      <w:tblGrid>
        <w:gridCol w:w="3610"/>
        <w:gridCol w:w="736"/>
        <w:gridCol w:w="736"/>
        <w:gridCol w:w="735"/>
        <w:gridCol w:w="735"/>
        <w:gridCol w:w="768"/>
        <w:gridCol w:w="735"/>
        <w:gridCol w:w="735"/>
        <w:gridCol w:w="1755"/>
        <w:gridCol w:w="1646"/>
        <w:gridCol w:w="1479"/>
      </w:tblGrid>
      <w:tr w:rsidR="00970C80" w:rsidRPr="00B87767" w14:paraId="45422136" w14:textId="77777777" w:rsidTr="00CD2B4C">
        <w:tc>
          <w:tcPr>
            <w:tcW w:w="1320" w:type="pct"/>
          </w:tcPr>
          <w:p w14:paraId="557D425D" w14:textId="49C5DC20" w:rsidR="00970C80" w:rsidRPr="00B87767" w:rsidRDefault="00970C80" w:rsidP="00B87767">
            <w:pPr>
              <w:rPr>
                <w:b/>
                <w:bCs/>
              </w:rPr>
            </w:pPr>
            <w:r w:rsidRPr="00B87767">
              <w:rPr>
                <w:b/>
                <w:bCs/>
              </w:rPr>
              <w:t>Firm characteristics by tercile of O/S</w:t>
            </w:r>
          </w:p>
        </w:tc>
        <w:tc>
          <w:tcPr>
            <w:tcW w:w="269" w:type="pct"/>
          </w:tcPr>
          <w:p w14:paraId="4167BC0F" w14:textId="77777777" w:rsidR="00970C80" w:rsidRPr="00B87767" w:rsidRDefault="00970C80" w:rsidP="00B87767">
            <w:pPr>
              <w:rPr>
                <w:b/>
                <w:bCs/>
              </w:rPr>
            </w:pPr>
          </w:p>
        </w:tc>
        <w:tc>
          <w:tcPr>
            <w:tcW w:w="269" w:type="pct"/>
          </w:tcPr>
          <w:p w14:paraId="43A64FDC" w14:textId="77777777" w:rsidR="00970C80" w:rsidRPr="00B87767" w:rsidRDefault="00970C80" w:rsidP="00B87767">
            <w:pPr>
              <w:rPr>
                <w:b/>
                <w:bCs/>
              </w:rPr>
            </w:pPr>
          </w:p>
        </w:tc>
        <w:tc>
          <w:tcPr>
            <w:tcW w:w="269" w:type="pct"/>
          </w:tcPr>
          <w:p w14:paraId="5E527E8A" w14:textId="77777777" w:rsidR="00970C80" w:rsidRPr="00B87767" w:rsidRDefault="00970C80" w:rsidP="00B87767">
            <w:pPr>
              <w:rPr>
                <w:b/>
                <w:bCs/>
              </w:rPr>
            </w:pPr>
          </w:p>
        </w:tc>
        <w:tc>
          <w:tcPr>
            <w:tcW w:w="269" w:type="pct"/>
          </w:tcPr>
          <w:p w14:paraId="1DCD6940" w14:textId="77777777" w:rsidR="00970C80" w:rsidRPr="00B87767" w:rsidRDefault="00970C80" w:rsidP="00B87767">
            <w:pPr>
              <w:rPr>
                <w:b/>
                <w:bCs/>
              </w:rPr>
            </w:pPr>
          </w:p>
        </w:tc>
        <w:tc>
          <w:tcPr>
            <w:tcW w:w="281" w:type="pct"/>
          </w:tcPr>
          <w:p w14:paraId="6C4B6C0D" w14:textId="77777777" w:rsidR="00970C80" w:rsidRPr="00B87767" w:rsidRDefault="00970C80" w:rsidP="00B87767">
            <w:pPr>
              <w:rPr>
                <w:b/>
                <w:bCs/>
              </w:rPr>
            </w:pPr>
          </w:p>
        </w:tc>
        <w:tc>
          <w:tcPr>
            <w:tcW w:w="269" w:type="pct"/>
          </w:tcPr>
          <w:p w14:paraId="247D2A95" w14:textId="77777777" w:rsidR="00970C80" w:rsidRPr="00B87767" w:rsidRDefault="00970C80" w:rsidP="00B87767">
            <w:pPr>
              <w:rPr>
                <w:b/>
                <w:bCs/>
              </w:rPr>
            </w:pPr>
          </w:p>
        </w:tc>
        <w:tc>
          <w:tcPr>
            <w:tcW w:w="269" w:type="pct"/>
          </w:tcPr>
          <w:p w14:paraId="70D75358" w14:textId="77777777" w:rsidR="00970C80" w:rsidRPr="00B87767" w:rsidRDefault="00970C80" w:rsidP="00B87767">
            <w:pPr>
              <w:rPr>
                <w:b/>
                <w:bCs/>
              </w:rPr>
            </w:pPr>
          </w:p>
        </w:tc>
        <w:tc>
          <w:tcPr>
            <w:tcW w:w="642" w:type="pct"/>
          </w:tcPr>
          <w:p w14:paraId="0FA5402C" w14:textId="77777777" w:rsidR="00970C80" w:rsidRPr="00B87767" w:rsidRDefault="00970C80" w:rsidP="00B87767">
            <w:pPr>
              <w:rPr>
                <w:b/>
                <w:bCs/>
              </w:rPr>
            </w:pPr>
          </w:p>
        </w:tc>
        <w:tc>
          <w:tcPr>
            <w:tcW w:w="602" w:type="pct"/>
          </w:tcPr>
          <w:p w14:paraId="519B8C5C" w14:textId="77777777" w:rsidR="00970C80" w:rsidRPr="00B87767" w:rsidRDefault="00970C80" w:rsidP="00B87767">
            <w:pPr>
              <w:rPr>
                <w:b/>
                <w:bCs/>
              </w:rPr>
            </w:pPr>
          </w:p>
        </w:tc>
        <w:tc>
          <w:tcPr>
            <w:tcW w:w="544" w:type="pct"/>
          </w:tcPr>
          <w:p w14:paraId="57647DFC" w14:textId="77777777" w:rsidR="00970C80" w:rsidRPr="00B87767" w:rsidRDefault="00970C80" w:rsidP="00B87767">
            <w:pPr>
              <w:rPr>
                <w:b/>
                <w:bCs/>
              </w:rPr>
            </w:pPr>
          </w:p>
        </w:tc>
      </w:tr>
      <w:tr w:rsidR="00B87767" w:rsidRPr="00B87767" w14:paraId="3BFBEDDF" w14:textId="77777777" w:rsidTr="00CD2B4C">
        <w:tc>
          <w:tcPr>
            <w:tcW w:w="1320" w:type="pct"/>
            <w:hideMark/>
          </w:tcPr>
          <w:p w14:paraId="6975D98E" w14:textId="77777777" w:rsidR="00B87767" w:rsidRPr="00B87767" w:rsidRDefault="00B87767" w:rsidP="00B87767">
            <w:pPr>
              <w:rPr>
                <w:b/>
                <w:bCs/>
              </w:rPr>
            </w:pPr>
            <w:r w:rsidRPr="00B87767">
              <w:rPr>
                <w:b/>
                <w:bCs/>
              </w:rPr>
              <w:t>Variable</w:t>
            </w:r>
          </w:p>
        </w:tc>
        <w:tc>
          <w:tcPr>
            <w:tcW w:w="269" w:type="pct"/>
            <w:hideMark/>
          </w:tcPr>
          <w:p w14:paraId="6928069B" w14:textId="77777777" w:rsidR="00B87767" w:rsidRPr="00B87767" w:rsidRDefault="00B87767" w:rsidP="00B87767">
            <w:pPr>
              <w:rPr>
                <w:b/>
                <w:bCs/>
              </w:rPr>
            </w:pPr>
            <w:r w:rsidRPr="00B87767">
              <w:rPr>
                <w:b/>
                <w:bCs/>
              </w:rPr>
              <w:t>ΔIV</w:t>
            </w:r>
          </w:p>
        </w:tc>
        <w:tc>
          <w:tcPr>
            <w:tcW w:w="269" w:type="pct"/>
            <w:hideMark/>
          </w:tcPr>
          <w:p w14:paraId="3F926956" w14:textId="77777777" w:rsidR="00B87767" w:rsidRPr="00B87767" w:rsidRDefault="00B87767" w:rsidP="00B87767">
            <w:pPr>
              <w:rPr>
                <w:b/>
                <w:bCs/>
              </w:rPr>
            </w:pPr>
            <w:r w:rsidRPr="00B87767">
              <w:rPr>
                <w:b/>
                <w:bCs/>
              </w:rPr>
              <w:t>RET</w:t>
            </w:r>
          </w:p>
        </w:tc>
        <w:tc>
          <w:tcPr>
            <w:tcW w:w="269" w:type="pct"/>
            <w:hideMark/>
          </w:tcPr>
          <w:p w14:paraId="6EDFD9D6" w14:textId="77777777" w:rsidR="00B87767" w:rsidRPr="00B87767" w:rsidRDefault="00B87767" w:rsidP="00B87767">
            <w:pPr>
              <w:rPr>
                <w:b/>
                <w:bCs/>
              </w:rPr>
            </w:pPr>
            <w:r w:rsidRPr="00B87767">
              <w:rPr>
                <w:b/>
                <w:bCs/>
              </w:rPr>
              <w:t>SIZE</w:t>
            </w:r>
          </w:p>
        </w:tc>
        <w:tc>
          <w:tcPr>
            <w:tcW w:w="269" w:type="pct"/>
            <w:hideMark/>
          </w:tcPr>
          <w:p w14:paraId="1CB4DF87" w14:textId="77777777" w:rsidR="00B87767" w:rsidRPr="00B87767" w:rsidRDefault="00B87767" w:rsidP="00B87767">
            <w:pPr>
              <w:rPr>
                <w:b/>
                <w:bCs/>
              </w:rPr>
            </w:pPr>
            <w:r w:rsidRPr="00B87767">
              <w:rPr>
                <w:b/>
                <w:bCs/>
              </w:rPr>
              <w:t>BM</w:t>
            </w:r>
          </w:p>
        </w:tc>
        <w:tc>
          <w:tcPr>
            <w:tcW w:w="281" w:type="pct"/>
            <w:hideMark/>
          </w:tcPr>
          <w:p w14:paraId="61F01063" w14:textId="77777777" w:rsidR="00B87767" w:rsidRPr="00B87767" w:rsidRDefault="00B87767" w:rsidP="00B87767">
            <w:pPr>
              <w:rPr>
                <w:b/>
                <w:bCs/>
              </w:rPr>
            </w:pPr>
            <w:r w:rsidRPr="00B87767">
              <w:rPr>
                <w:b/>
                <w:bCs/>
              </w:rPr>
              <w:t>MOM</w:t>
            </w:r>
          </w:p>
        </w:tc>
        <w:tc>
          <w:tcPr>
            <w:tcW w:w="269" w:type="pct"/>
            <w:hideMark/>
          </w:tcPr>
          <w:p w14:paraId="51B197B5" w14:textId="77777777" w:rsidR="00B87767" w:rsidRPr="00B87767" w:rsidRDefault="00B87767" w:rsidP="00B87767">
            <w:pPr>
              <w:rPr>
                <w:b/>
                <w:bCs/>
              </w:rPr>
            </w:pPr>
            <w:r w:rsidRPr="00B87767">
              <w:rPr>
                <w:b/>
                <w:bCs/>
              </w:rPr>
              <w:t>ILLIQ</w:t>
            </w:r>
          </w:p>
        </w:tc>
        <w:tc>
          <w:tcPr>
            <w:tcW w:w="269" w:type="pct"/>
            <w:hideMark/>
          </w:tcPr>
          <w:p w14:paraId="2515CA41" w14:textId="77777777" w:rsidR="00B87767" w:rsidRPr="00B87767" w:rsidRDefault="00B87767" w:rsidP="00B87767">
            <w:pPr>
              <w:rPr>
                <w:b/>
                <w:bCs/>
              </w:rPr>
            </w:pPr>
            <w:r w:rsidRPr="00B87767">
              <w:rPr>
                <w:b/>
                <w:bCs/>
              </w:rPr>
              <w:t>CM</w:t>
            </w:r>
          </w:p>
        </w:tc>
        <w:tc>
          <w:tcPr>
            <w:tcW w:w="642" w:type="pct"/>
            <w:hideMark/>
          </w:tcPr>
          <w:p w14:paraId="4FFCEEBD" w14:textId="77777777" w:rsidR="00B87767" w:rsidRPr="00B87767" w:rsidRDefault="00B87767" w:rsidP="00B87767">
            <w:pPr>
              <w:rPr>
                <w:b/>
                <w:bCs/>
              </w:rPr>
            </w:pPr>
            <w:proofErr w:type="spellStart"/>
            <w:r w:rsidRPr="00B87767">
              <w:rPr>
                <w:b/>
                <w:bCs/>
              </w:rPr>
              <w:t>InstOwnership</w:t>
            </w:r>
            <w:proofErr w:type="spellEnd"/>
            <w:r w:rsidRPr="00B87767">
              <w:rPr>
                <w:b/>
                <w:bCs/>
              </w:rPr>
              <w:t>%</w:t>
            </w:r>
          </w:p>
        </w:tc>
        <w:tc>
          <w:tcPr>
            <w:tcW w:w="602" w:type="pct"/>
            <w:hideMark/>
          </w:tcPr>
          <w:p w14:paraId="355F9B4F" w14:textId="77777777" w:rsidR="00B87767" w:rsidRPr="00B87767" w:rsidRDefault="00B87767" w:rsidP="00B87767">
            <w:pPr>
              <w:rPr>
                <w:b/>
                <w:bCs/>
              </w:rPr>
            </w:pPr>
            <w:r w:rsidRPr="00B87767">
              <w:rPr>
                <w:b/>
                <w:bCs/>
              </w:rPr>
              <w:t>SIZE ($millions)</w:t>
            </w:r>
          </w:p>
        </w:tc>
        <w:tc>
          <w:tcPr>
            <w:tcW w:w="544" w:type="pct"/>
            <w:hideMark/>
          </w:tcPr>
          <w:p w14:paraId="2FD5E697" w14:textId="77777777" w:rsidR="00B87767" w:rsidRPr="00B87767" w:rsidRDefault="00B87767" w:rsidP="00B87767">
            <w:pPr>
              <w:rPr>
                <w:b/>
                <w:bCs/>
              </w:rPr>
            </w:pPr>
            <w:r w:rsidRPr="00B87767">
              <w:rPr>
                <w:b/>
                <w:bCs/>
              </w:rPr>
              <w:t>Unlogged BM</w:t>
            </w:r>
          </w:p>
        </w:tc>
      </w:tr>
      <w:tr w:rsidR="00B87767" w:rsidRPr="00B87767" w14:paraId="78927009" w14:textId="77777777" w:rsidTr="00CD2B4C">
        <w:tc>
          <w:tcPr>
            <w:tcW w:w="1320" w:type="pct"/>
            <w:hideMark/>
          </w:tcPr>
          <w:p w14:paraId="4AE154A2" w14:textId="77777777" w:rsidR="00B87767" w:rsidRPr="00B87767" w:rsidRDefault="00B87767" w:rsidP="00B87767">
            <w:r w:rsidRPr="00B87767">
              <w:t>Low</w:t>
            </w:r>
          </w:p>
        </w:tc>
        <w:tc>
          <w:tcPr>
            <w:tcW w:w="269" w:type="pct"/>
            <w:hideMark/>
          </w:tcPr>
          <w:p w14:paraId="4178B5C6" w14:textId="77777777" w:rsidR="00B87767" w:rsidRPr="00B87767" w:rsidRDefault="00B87767" w:rsidP="00B87767">
            <w:r w:rsidRPr="00B87767">
              <w:t>0.048</w:t>
            </w:r>
          </w:p>
        </w:tc>
        <w:tc>
          <w:tcPr>
            <w:tcW w:w="269" w:type="pct"/>
            <w:hideMark/>
          </w:tcPr>
          <w:p w14:paraId="4EE24E7C" w14:textId="77777777" w:rsidR="00B87767" w:rsidRPr="00B87767" w:rsidRDefault="00B87767" w:rsidP="00B87767">
            <w:r w:rsidRPr="00B87767">
              <w:t>0.000</w:t>
            </w:r>
          </w:p>
        </w:tc>
        <w:tc>
          <w:tcPr>
            <w:tcW w:w="269" w:type="pct"/>
            <w:hideMark/>
          </w:tcPr>
          <w:p w14:paraId="5AE9D7EB" w14:textId="77777777" w:rsidR="00B87767" w:rsidRPr="00B87767" w:rsidRDefault="00B87767" w:rsidP="00B87767">
            <w:r w:rsidRPr="00B87767">
              <w:t>8.222</w:t>
            </w:r>
          </w:p>
        </w:tc>
        <w:tc>
          <w:tcPr>
            <w:tcW w:w="269" w:type="pct"/>
            <w:hideMark/>
          </w:tcPr>
          <w:p w14:paraId="580D2949" w14:textId="77777777" w:rsidR="00B87767" w:rsidRPr="00B87767" w:rsidRDefault="00B87767" w:rsidP="00B87767">
            <w:r w:rsidRPr="00B87767">
              <w:t>0.430</w:t>
            </w:r>
          </w:p>
        </w:tc>
        <w:tc>
          <w:tcPr>
            <w:tcW w:w="281" w:type="pct"/>
            <w:hideMark/>
          </w:tcPr>
          <w:p w14:paraId="0BF5CA56" w14:textId="77777777" w:rsidR="00B87767" w:rsidRPr="00B87767" w:rsidRDefault="00B87767" w:rsidP="00B87767">
            <w:r w:rsidRPr="00B87767">
              <w:t>0.076</w:t>
            </w:r>
          </w:p>
        </w:tc>
        <w:tc>
          <w:tcPr>
            <w:tcW w:w="269" w:type="pct"/>
            <w:hideMark/>
          </w:tcPr>
          <w:p w14:paraId="6F5FFF89" w14:textId="77777777" w:rsidR="00B87767" w:rsidRPr="00B87767" w:rsidRDefault="00B87767" w:rsidP="00B87767">
            <w:r w:rsidRPr="00B87767">
              <w:t>0.926</w:t>
            </w:r>
          </w:p>
        </w:tc>
        <w:tc>
          <w:tcPr>
            <w:tcW w:w="269" w:type="pct"/>
            <w:hideMark/>
          </w:tcPr>
          <w:p w14:paraId="50DB10BF" w14:textId="77777777" w:rsidR="00B87767" w:rsidRPr="00B87767" w:rsidRDefault="00B87767" w:rsidP="00B87767">
            <w:r w:rsidRPr="00B87767">
              <w:t>4.213</w:t>
            </w:r>
          </w:p>
        </w:tc>
        <w:tc>
          <w:tcPr>
            <w:tcW w:w="642" w:type="pct"/>
            <w:hideMark/>
          </w:tcPr>
          <w:p w14:paraId="7F1E5177" w14:textId="77777777" w:rsidR="00B87767" w:rsidRPr="00B87767" w:rsidRDefault="00B87767" w:rsidP="00B87767">
            <w:r w:rsidRPr="00B87767">
              <w:t>81.082</w:t>
            </w:r>
          </w:p>
        </w:tc>
        <w:tc>
          <w:tcPr>
            <w:tcW w:w="602" w:type="pct"/>
            <w:hideMark/>
          </w:tcPr>
          <w:p w14:paraId="49283984" w14:textId="77777777" w:rsidR="00B87767" w:rsidRPr="00B87767" w:rsidRDefault="00B87767" w:rsidP="00B87767">
            <w:r w:rsidRPr="00B87767">
              <w:t>5,724.480</w:t>
            </w:r>
          </w:p>
        </w:tc>
        <w:tc>
          <w:tcPr>
            <w:tcW w:w="544" w:type="pct"/>
            <w:hideMark/>
          </w:tcPr>
          <w:p w14:paraId="27335D63" w14:textId="77777777" w:rsidR="00B87767" w:rsidRPr="00B87767" w:rsidRDefault="00B87767" w:rsidP="00B87767">
            <w:r w:rsidRPr="00B87767">
              <w:t>0.596</w:t>
            </w:r>
          </w:p>
        </w:tc>
      </w:tr>
      <w:tr w:rsidR="00B87767" w:rsidRPr="00B87767" w14:paraId="1475DC57" w14:textId="77777777" w:rsidTr="00CD2B4C">
        <w:tc>
          <w:tcPr>
            <w:tcW w:w="1320" w:type="pct"/>
            <w:hideMark/>
          </w:tcPr>
          <w:p w14:paraId="24E0F7A4" w14:textId="77777777" w:rsidR="00B87767" w:rsidRPr="00B87767" w:rsidRDefault="00B87767" w:rsidP="00B87767">
            <w:r w:rsidRPr="00B87767">
              <w:t>2</w:t>
            </w:r>
          </w:p>
        </w:tc>
        <w:tc>
          <w:tcPr>
            <w:tcW w:w="269" w:type="pct"/>
            <w:hideMark/>
          </w:tcPr>
          <w:p w14:paraId="6589177B" w14:textId="77777777" w:rsidR="00B87767" w:rsidRPr="00B87767" w:rsidRDefault="00B87767" w:rsidP="00B87767">
            <w:r w:rsidRPr="00B87767">
              <w:t>0.043</w:t>
            </w:r>
          </w:p>
        </w:tc>
        <w:tc>
          <w:tcPr>
            <w:tcW w:w="269" w:type="pct"/>
            <w:hideMark/>
          </w:tcPr>
          <w:p w14:paraId="5756BFC5" w14:textId="77777777" w:rsidR="00B87767" w:rsidRPr="00B87767" w:rsidRDefault="00B87767" w:rsidP="00B87767">
            <w:r w:rsidRPr="00B87767">
              <w:t>0.000</w:t>
            </w:r>
          </w:p>
        </w:tc>
        <w:tc>
          <w:tcPr>
            <w:tcW w:w="269" w:type="pct"/>
            <w:hideMark/>
          </w:tcPr>
          <w:p w14:paraId="3607CC99" w14:textId="77777777" w:rsidR="00B87767" w:rsidRPr="00B87767" w:rsidRDefault="00B87767" w:rsidP="00B87767">
            <w:r w:rsidRPr="00B87767">
              <w:t>8.343</w:t>
            </w:r>
          </w:p>
        </w:tc>
        <w:tc>
          <w:tcPr>
            <w:tcW w:w="269" w:type="pct"/>
            <w:hideMark/>
          </w:tcPr>
          <w:p w14:paraId="6440CFDD" w14:textId="77777777" w:rsidR="00B87767" w:rsidRPr="00B87767" w:rsidRDefault="00B87767" w:rsidP="00B87767">
            <w:r w:rsidRPr="00B87767">
              <w:t>0.389</w:t>
            </w:r>
          </w:p>
        </w:tc>
        <w:tc>
          <w:tcPr>
            <w:tcW w:w="281" w:type="pct"/>
            <w:hideMark/>
          </w:tcPr>
          <w:p w14:paraId="257339AA" w14:textId="77777777" w:rsidR="00B87767" w:rsidRPr="00B87767" w:rsidRDefault="00B87767" w:rsidP="00B87767">
            <w:r w:rsidRPr="00B87767">
              <w:t>0.066</w:t>
            </w:r>
          </w:p>
        </w:tc>
        <w:tc>
          <w:tcPr>
            <w:tcW w:w="269" w:type="pct"/>
            <w:hideMark/>
          </w:tcPr>
          <w:p w14:paraId="5077E335" w14:textId="77777777" w:rsidR="00B87767" w:rsidRPr="00B87767" w:rsidRDefault="00B87767" w:rsidP="00B87767">
            <w:r w:rsidRPr="00B87767">
              <w:t>1.044</w:t>
            </w:r>
          </w:p>
        </w:tc>
        <w:tc>
          <w:tcPr>
            <w:tcW w:w="269" w:type="pct"/>
            <w:hideMark/>
          </w:tcPr>
          <w:p w14:paraId="225447CA" w14:textId="77777777" w:rsidR="00B87767" w:rsidRPr="00B87767" w:rsidRDefault="00B87767" w:rsidP="00B87767">
            <w:r w:rsidRPr="00B87767">
              <w:t>4.359</w:t>
            </w:r>
          </w:p>
        </w:tc>
        <w:tc>
          <w:tcPr>
            <w:tcW w:w="642" w:type="pct"/>
            <w:hideMark/>
          </w:tcPr>
          <w:p w14:paraId="1652DA91" w14:textId="77777777" w:rsidR="00B87767" w:rsidRPr="00B87767" w:rsidRDefault="00B87767" w:rsidP="00B87767">
            <w:r w:rsidRPr="00B87767">
              <w:t>77.233</w:t>
            </w:r>
          </w:p>
        </w:tc>
        <w:tc>
          <w:tcPr>
            <w:tcW w:w="602" w:type="pct"/>
            <w:hideMark/>
          </w:tcPr>
          <w:p w14:paraId="03979969" w14:textId="77777777" w:rsidR="00B87767" w:rsidRPr="00B87767" w:rsidRDefault="00B87767" w:rsidP="00B87767">
            <w:r w:rsidRPr="00B87767">
              <w:t>6,868.860</w:t>
            </w:r>
          </w:p>
        </w:tc>
        <w:tc>
          <w:tcPr>
            <w:tcW w:w="544" w:type="pct"/>
            <w:hideMark/>
          </w:tcPr>
          <w:p w14:paraId="69E5157A" w14:textId="77777777" w:rsidR="00B87767" w:rsidRPr="00B87767" w:rsidRDefault="00B87767" w:rsidP="00B87767">
            <w:r w:rsidRPr="00B87767">
              <w:t>0.527</w:t>
            </w:r>
          </w:p>
        </w:tc>
      </w:tr>
      <w:tr w:rsidR="00B87767" w:rsidRPr="00B87767" w14:paraId="03518BAA" w14:textId="77777777" w:rsidTr="00CD2B4C">
        <w:tc>
          <w:tcPr>
            <w:tcW w:w="1320" w:type="pct"/>
            <w:hideMark/>
          </w:tcPr>
          <w:p w14:paraId="0892A21E" w14:textId="77777777" w:rsidR="00B87767" w:rsidRPr="00B87767" w:rsidRDefault="00B87767" w:rsidP="00B87767">
            <w:r w:rsidRPr="00B87767">
              <w:t>High</w:t>
            </w:r>
          </w:p>
        </w:tc>
        <w:tc>
          <w:tcPr>
            <w:tcW w:w="269" w:type="pct"/>
            <w:hideMark/>
          </w:tcPr>
          <w:p w14:paraId="7C620853" w14:textId="77777777" w:rsidR="00B87767" w:rsidRPr="00B87767" w:rsidRDefault="00B87767" w:rsidP="00B87767">
            <w:r w:rsidRPr="00B87767">
              <w:t>0.036</w:t>
            </w:r>
          </w:p>
        </w:tc>
        <w:tc>
          <w:tcPr>
            <w:tcW w:w="269" w:type="pct"/>
            <w:hideMark/>
          </w:tcPr>
          <w:p w14:paraId="57E65788" w14:textId="77777777" w:rsidR="00B87767" w:rsidRPr="00B87767" w:rsidRDefault="00B87767" w:rsidP="00B87767">
            <w:r w:rsidRPr="00B87767">
              <w:t>0.001</w:t>
            </w:r>
          </w:p>
        </w:tc>
        <w:tc>
          <w:tcPr>
            <w:tcW w:w="269" w:type="pct"/>
            <w:hideMark/>
          </w:tcPr>
          <w:p w14:paraId="3AB8CE27" w14:textId="77777777" w:rsidR="00B87767" w:rsidRPr="00B87767" w:rsidRDefault="00B87767" w:rsidP="00B87767">
            <w:r w:rsidRPr="00B87767">
              <w:t>8.674</w:t>
            </w:r>
          </w:p>
        </w:tc>
        <w:tc>
          <w:tcPr>
            <w:tcW w:w="269" w:type="pct"/>
            <w:hideMark/>
          </w:tcPr>
          <w:p w14:paraId="5EC98E86" w14:textId="77777777" w:rsidR="00B87767" w:rsidRPr="00B87767" w:rsidRDefault="00B87767" w:rsidP="00B87767">
            <w:r w:rsidRPr="00B87767">
              <w:t>0.347</w:t>
            </w:r>
          </w:p>
        </w:tc>
        <w:tc>
          <w:tcPr>
            <w:tcW w:w="281" w:type="pct"/>
            <w:hideMark/>
          </w:tcPr>
          <w:p w14:paraId="756D9B25" w14:textId="77777777" w:rsidR="00B87767" w:rsidRPr="00B87767" w:rsidRDefault="00B87767" w:rsidP="00B87767">
            <w:r w:rsidRPr="00B87767">
              <w:t>0.076</w:t>
            </w:r>
          </w:p>
        </w:tc>
        <w:tc>
          <w:tcPr>
            <w:tcW w:w="269" w:type="pct"/>
            <w:hideMark/>
          </w:tcPr>
          <w:p w14:paraId="08E5CCEF" w14:textId="77777777" w:rsidR="00B87767" w:rsidRPr="00B87767" w:rsidRDefault="00B87767" w:rsidP="00B87767">
            <w:r w:rsidRPr="00B87767">
              <w:t>0.825</w:t>
            </w:r>
          </w:p>
        </w:tc>
        <w:tc>
          <w:tcPr>
            <w:tcW w:w="269" w:type="pct"/>
            <w:hideMark/>
          </w:tcPr>
          <w:p w14:paraId="72F3B547" w14:textId="77777777" w:rsidR="00B87767" w:rsidRPr="00B87767" w:rsidRDefault="00B87767" w:rsidP="00B87767">
            <w:r w:rsidRPr="00B87767">
              <w:t>4.457</w:t>
            </w:r>
          </w:p>
        </w:tc>
        <w:tc>
          <w:tcPr>
            <w:tcW w:w="642" w:type="pct"/>
            <w:hideMark/>
          </w:tcPr>
          <w:p w14:paraId="0A7E5770" w14:textId="77777777" w:rsidR="00B87767" w:rsidRPr="00B87767" w:rsidRDefault="00B87767" w:rsidP="00B87767">
            <w:r w:rsidRPr="00B87767">
              <w:t>77.819</w:t>
            </w:r>
          </w:p>
        </w:tc>
        <w:tc>
          <w:tcPr>
            <w:tcW w:w="602" w:type="pct"/>
            <w:hideMark/>
          </w:tcPr>
          <w:p w14:paraId="2BED13DE" w14:textId="77777777" w:rsidR="00B87767" w:rsidRPr="00B87767" w:rsidRDefault="00B87767" w:rsidP="00B87767">
            <w:r w:rsidRPr="00B87767">
              <w:t>10,238.150</w:t>
            </w:r>
          </w:p>
        </w:tc>
        <w:tc>
          <w:tcPr>
            <w:tcW w:w="544" w:type="pct"/>
            <w:hideMark/>
          </w:tcPr>
          <w:p w14:paraId="411FFD9F" w14:textId="77777777" w:rsidR="00B87767" w:rsidRPr="00B87767" w:rsidRDefault="00B87767" w:rsidP="00B87767">
            <w:r w:rsidRPr="00B87767">
              <w:t>0.464</w:t>
            </w:r>
          </w:p>
        </w:tc>
      </w:tr>
    </w:tbl>
    <w:p w14:paraId="6A67B67F" w14:textId="77777777" w:rsidR="00B87767" w:rsidRPr="00B87767" w:rsidRDefault="00B87767" w:rsidP="00B87767">
      <w:pPr>
        <w:rPr>
          <w:vanish/>
        </w:rPr>
      </w:pPr>
    </w:p>
    <w:tbl>
      <w:tblPr>
        <w:tblStyle w:val="TableGrid"/>
        <w:tblW w:w="5000" w:type="pct"/>
        <w:tblLook w:val="04A0" w:firstRow="1" w:lastRow="0" w:firstColumn="1" w:lastColumn="0" w:noHBand="0" w:noVBand="1"/>
      </w:tblPr>
      <w:tblGrid>
        <w:gridCol w:w="3552"/>
        <w:gridCol w:w="731"/>
        <w:gridCol w:w="843"/>
        <w:gridCol w:w="730"/>
        <w:gridCol w:w="730"/>
        <w:gridCol w:w="763"/>
        <w:gridCol w:w="730"/>
        <w:gridCol w:w="730"/>
        <w:gridCol w:w="1744"/>
        <w:gridCol w:w="1638"/>
        <w:gridCol w:w="1479"/>
      </w:tblGrid>
      <w:tr w:rsidR="00970C80" w:rsidRPr="00B87767" w14:paraId="4E5C7F6C" w14:textId="77777777" w:rsidTr="00CD2B4C">
        <w:tc>
          <w:tcPr>
            <w:tcW w:w="1299" w:type="pct"/>
          </w:tcPr>
          <w:p w14:paraId="65402EDB" w14:textId="58D1FF10" w:rsidR="00970C80" w:rsidRPr="00B87767" w:rsidRDefault="00970C80" w:rsidP="00B87767">
            <w:pPr>
              <w:rPr>
                <w:b/>
                <w:bCs/>
              </w:rPr>
            </w:pPr>
            <w:r w:rsidRPr="00970C80">
              <w:rPr>
                <w:b/>
                <w:bCs/>
              </w:rPr>
              <w:t>Firm characteristics by decile of O/S</w:t>
            </w:r>
          </w:p>
        </w:tc>
        <w:tc>
          <w:tcPr>
            <w:tcW w:w="267" w:type="pct"/>
          </w:tcPr>
          <w:p w14:paraId="6A5282F7" w14:textId="77777777" w:rsidR="00970C80" w:rsidRPr="00B87767" w:rsidRDefault="00970C80" w:rsidP="00B87767">
            <w:pPr>
              <w:rPr>
                <w:b/>
                <w:bCs/>
              </w:rPr>
            </w:pPr>
          </w:p>
        </w:tc>
        <w:tc>
          <w:tcPr>
            <w:tcW w:w="308" w:type="pct"/>
          </w:tcPr>
          <w:p w14:paraId="7A771DC9" w14:textId="77777777" w:rsidR="00970C80" w:rsidRPr="00B87767" w:rsidRDefault="00970C80" w:rsidP="00B87767">
            <w:pPr>
              <w:rPr>
                <w:b/>
                <w:bCs/>
              </w:rPr>
            </w:pPr>
          </w:p>
        </w:tc>
        <w:tc>
          <w:tcPr>
            <w:tcW w:w="267" w:type="pct"/>
          </w:tcPr>
          <w:p w14:paraId="46BEA2FA" w14:textId="77777777" w:rsidR="00970C80" w:rsidRPr="00B87767" w:rsidRDefault="00970C80" w:rsidP="00B87767">
            <w:pPr>
              <w:rPr>
                <w:b/>
                <w:bCs/>
              </w:rPr>
            </w:pPr>
          </w:p>
        </w:tc>
        <w:tc>
          <w:tcPr>
            <w:tcW w:w="267" w:type="pct"/>
          </w:tcPr>
          <w:p w14:paraId="1A7F2D82" w14:textId="77777777" w:rsidR="00970C80" w:rsidRPr="00B87767" w:rsidRDefault="00970C80" w:rsidP="00B87767">
            <w:pPr>
              <w:rPr>
                <w:b/>
                <w:bCs/>
              </w:rPr>
            </w:pPr>
          </w:p>
        </w:tc>
        <w:tc>
          <w:tcPr>
            <w:tcW w:w="279" w:type="pct"/>
          </w:tcPr>
          <w:p w14:paraId="1C01A228" w14:textId="77777777" w:rsidR="00970C80" w:rsidRPr="00B87767" w:rsidRDefault="00970C80" w:rsidP="00B87767">
            <w:pPr>
              <w:rPr>
                <w:b/>
                <w:bCs/>
              </w:rPr>
            </w:pPr>
          </w:p>
        </w:tc>
        <w:tc>
          <w:tcPr>
            <w:tcW w:w="267" w:type="pct"/>
          </w:tcPr>
          <w:p w14:paraId="05B6886A" w14:textId="77777777" w:rsidR="00970C80" w:rsidRPr="00B87767" w:rsidRDefault="00970C80" w:rsidP="00B87767">
            <w:pPr>
              <w:rPr>
                <w:b/>
                <w:bCs/>
              </w:rPr>
            </w:pPr>
          </w:p>
        </w:tc>
        <w:tc>
          <w:tcPr>
            <w:tcW w:w="267" w:type="pct"/>
          </w:tcPr>
          <w:p w14:paraId="469C009B" w14:textId="77777777" w:rsidR="00970C80" w:rsidRPr="00B87767" w:rsidRDefault="00970C80" w:rsidP="00B87767">
            <w:pPr>
              <w:rPr>
                <w:b/>
                <w:bCs/>
              </w:rPr>
            </w:pPr>
          </w:p>
        </w:tc>
        <w:tc>
          <w:tcPr>
            <w:tcW w:w="638" w:type="pct"/>
          </w:tcPr>
          <w:p w14:paraId="69D019B1" w14:textId="77777777" w:rsidR="00970C80" w:rsidRPr="00B87767" w:rsidRDefault="00970C80" w:rsidP="00B87767">
            <w:pPr>
              <w:rPr>
                <w:b/>
                <w:bCs/>
              </w:rPr>
            </w:pPr>
          </w:p>
        </w:tc>
        <w:tc>
          <w:tcPr>
            <w:tcW w:w="599" w:type="pct"/>
          </w:tcPr>
          <w:p w14:paraId="6F767DE7" w14:textId="77777777" w:rsidR="00970C80" w:rsidRPr="00B87767" w:rsidRDefault="00970C80" w:rsidP="00B87767">
            <w:pPr>
              <w:rPr>
                <w:b/>
                <w:bCs/>
              </w:rPr>
            </w:pPr>
          </w:p>
        </w:tc>
        <w:tc>
          <w:tcPr>
            <w:tcW w:w="541" w:type="pct"/>
          </w:tcPr>
          <w:p w14:paraId="2FC9089F" w14:textId="77777777" w:rsidR="00970C80" w:rsidRPr="00B87767" w:rsidRDefault="00970C80" w:rsidP="00B87767">
            <w:pPr>
              <w:rPr>
                <w:b/>
                <w:bCs/>
              </w:rPr>
            </w:pPr>
          </w:p>
        </w:tc>
      </w:tr>
      <w:tr w:rsidR="00B87767" w:rsidRPr="00B87767" w14:paraId="0E0F5387" w14:textId="77777777" w:rsidTr="00CD2B4C">
        <w:tc>
          <w:tcPr>
            <w:tcW w:w="1299" w:type="pct"/>
            <w:hideMark/>
          </w:tcPr>
          <w:p w14:paraId="757FDCD8" w14:textId="77777777" w:rsidR="00B87767" w:rsidRPr="00B87767" w:rsidRDefault="00B87767" w:rsidP="00B87767">
            <w:pPr>
              <w:rPr>
                <w:b/>
                <w:bCs/>
              </w:rPr>
            </w:pPr>
            <w:r w:rsidRPr="00B87767">
              <w:rPr>
                <w:b/>
                <w:bCs/>
              </w:rPr>
              <w:t>Variable</w:t>
            </w:r>
          </w:p>
        </w:tc>
        <w:tc>
          <w:tcPr>
            <w:tcW w:w="267" w:type="pct"/>
            <w:hideMark/>
          </w:tcPr>
          <w:p w14:paraId="45484DAB" w14:textId="77777777" w:rsidR="00B87767" w:rsidRPr="00B87767" w:rsidRDefault="00B87767" w:rsidP="00B87767">
            <w:pPr>
              <w:rPr>
                <w:b/>
                <w:bCs/>
              </w:rPr>
            </w:pPr>
            <w:r w:rsidRPr="00B87767">
              <w:rPr>
                <w:b/>
                <w:bCs/>
              </w:rPr>
              <w:t>ΔIV</w:t>
            </w:r>
          </w:p>
        </w:tc>
        <w:tc>
          <w:tcPr>
            <w:tcW w:w="308" w:type="pct"/>
            <w:hideMark/>
          </w:tcPr>
          <w:p w14:paraId="01D87510" w14:textId="77777777" w:rsidR="00B87767" w:rsidRPr="00B87767" w:rsidRDefault="00B87767" w:rsidP="00B87767">
            <w:pPr>
              <w:rPr>
                <w:b/>
                <w:bCs/>
              </w:rPr>
            </w:pPr>
            <w:r w:rsidRPr="00B87767">
              <w:rPr>
                <w:b/>
                <w:bCs/>
              </w:rPr>
              <w:t>RET</w:t>
            </w:r>
          </w:p>
        </w:tc>
        <w:tc>
          <w:tcPr>
            <w:tcW w:w="267" w:type="pct"/>
            <w:hideMark/>
          </w:tcPr>
          <w:p w14:paraId="680F956A" w14:textId="77777777" w:rsidR="00B87767" w:rsidRPr="00B87767" w:rsidRDefault="00B87767" w:rsidP="00B87767">
            <w:pPr>
              <w:rPr>
                <w:b/>
                <w:bCs/>
              </w:rPr>
            </w:pPr>
            <w:r w:rsidRPr="00B87767">
              <w:rPr>
                <w:b/>
                <w:bCs/>
              </w:rPr>
              <w:t>SIZE</w:t>
            </w:r>
          </w:p>
        </w:tc>
        <w:tc>
          <w:tcPr>
            <w:tcW w:w="267" w:type="pct"/>
            <w:hideMark/>
          </w:tcPr>
          <w:p w14:paraId="38E402F7" w14:textId="77777777" w:rsidR="00B87767" w:rsidRPr="00B87767" w:rsidRDefault="00B87767" w:rsidP="00B87767">
            <w:pPr>
              <w:rPr>
                <w:b/>
                <w:bCs/>
              </w:rPr>
            </w:pPr>
            <w:r w:rsidRPr="00B87767">
              <w:rPr>
                <w:b/>
                <w:bCs/>
              </w:rPr>
              <w:t>BM</w:t>
            </w:r>
          </w:p>
        </w:tc>
        <w:tc>
          <w:tcPr>
            <w:tcW w:w="279" w:type="pct"/>
            <w:hideMark/>
          </w:tcPr>
          <w:p w14:paraId="1E528716" w14:textId="77777777" w:rsidR="00B87767" w:rsidRPr="00B87767" w:rsidRDefault="00B87767" w:rsidP="00B87767">
            <w:pPr>
              <w:rPr>
                <w:b/>
                <w:bCs/>
              </w:rPr>
            </w:pPr>
            <w:r w:rsidRPr="00B87767">
              <w:rPr>
                <w:b/>
                <w:bCs/>
              </w:rPr>
              <w:t>MOM</w:t>
            </w:r>
          </w:p>
        </w:tc>
        <w:tc>
          <w:tcPr>
            <w:tcW w:w="267" w:type="pct"/>
            <w:hideMark/>
          </w:tcPr>
          <w:p w14:paraId="5F152A29" w14:textId="77777777" w:rsidR="00B87767" w:rsidRPr="00B87767" w:rsidRDefault="00B87767" w:rsidP="00B87767">
            <w:pPr>
              <w:rPr>
                <w:b/>
                <w:bCs/>
              </w:rPr>
            </w:pPr>
            <w:r w:rsidRPr="00B87767">
              <w:rPr>
                <w:b/>
                <w:bCs/>
              </w:rPr>
              <w:t>ILLIQ</w:t>
            </w:r>
          </w:p>
        </w:tc>
        <w:tc>
          <w:tcPr>
            <w:tcW w:w="267" w:type="pct"/>
            <w:hideMark/>
          </w:tcPr>
          <w:p w14:paraId="49FF588F" w14:textId="77777777" w:rsidR="00B87767" w:rsidRPr="00B87767" w:rsidRDefault="00B87767" w:rsidP="00B87767">
            <w:pPr>
              <w:rPr>
                <w:b/>
                <w:bCs/>
              </w:rPr>
            </w:pPr>
            <w:r w:rsidRPr="00B87767">
              <w:rPr>
                <w:b/>
                <w:bCs/>
              </w:rPr>
              <w:t>CM</w:t>
            </w:r>
          </w:p>
        </w:tc>
        <w:tc>
          <w:tcPr>
            <w:tcW w:w="638" w:type="pct"/>
            <w:hideMark/>
          </w:tcPr>
          <w:p w14:paraId="63F554D7" w14:textId="77777777" w:rsidR="00B87767" w:rsidRPr="00B87767" w:rsidRDefault="00B87767" w:rsidP="00B87767">
            <w:pPr>
              <w:rPr>
                <w:b/>
                <w:bCs/>
              </w:rPr>
            </w:pPr>
            <w:proofErr w:type="spellStart"/>
            <w:r w:rsidRPr="00B87767">
              <w:rPr>
                <w:b/>
                <w:bCs/>
              </w:rPr>
              <w:t>InstOwnership</w:t>
            </w:r>
            <w:proofErr w:type="spellEnd"/>
            <w:r w:rsidRPr="00B87767">
              <w:rPr>
                <w:b/>
                <w:bCs/>
              </w:rPr>
              <w:t>%</w:t>
            </w:r>
          </w:p>
        </w:tc>
        <w:tc>
          <w:tcPr>
            <w:tcW w:w="599" w:type="pct"/>
            <w:hideMark/>
          </w:tcPr>
          <w:p w14:paraId="55C4B5B7" w14:textId="77777777" w:rsidR="00B87767" w:rsidRPr="00B87767" w:rsidRDefault="00B87767" w:rsidP="00B87767">
            <w:pPr>
              <w:rPr>
                <w:b/>
                <w:bCs/>
              </w:rPr>
            </w:pPr>
            <w:r w:rsidRPr="00B87767">
              <w:rPr>
                <w:b/>
                <w:bCs/>
              </w:rPr>
              <w:t>SIZE ($millions)</w:t>
            </w:r>
          </w:p>
        </w:tc>
        <w:tc>
          <w:tcPr>
            <w:tcW w:w="541" w:type="pct"/>
            <w:hideMark/>
          </w:tcPr>
          <w:p w14:paraId="767BFFC0" w14:textId="77777777" w:rsidR="00B87767" w:rsidRPr="00B87767" w:rsidRDefault="00B87767" w:rsidP="00B87767">
            <w:pPr>
              <w:rPr>
                <w:b/>
                <w:bCs/>
              </w:rPr>
            </w:pPr>
            <w:r w:rsidRPr="00B87767">
              <w:rPr>
                <w:b/>
                <w:bCs/>
              </w:rPr>
              <w:t>Unlogged BM</w:t>
            </w:r>
          </w:p>
        </w:tc>
      </w:tr>
      <w:tr w:rsidR="00B87767" w:rsidRPr="00B87767" w14:paraId="596C92F6" w14:textId="77777777" w:rsidTr="00CD2B4C">
        <w:tc>
          <w:tcPr>
            <w:tcW w:w="1299" w:type="pct"/>
            <w:hideMark/>
          </w:tcPr>
          <w:p w14:paraId="7D040F5F" w14:textId="77777777" w:rsidR="00B87767" w:rsidRPr="00B87767" w:rsidRDefault="00B87767" w:rsidP="00B87767">
            <w:r w:rsidRPr="00B87767">
              <w:t>Low</w:t>
            </w:r>
          </w:p>
        </w:tc>
        <w:tc>
          <w:tcPr>
            <w:tcW w:w="267" w:type="pct"/>
            <w:hideMark/>
          </w:tcPr>
          <w:p w14:paraId="1FCEAB98" w14:textId="77777777" w:rsidR="00B87767" w:rsidRPr="00B87767" w:rsidRDefault="00B87767" w:rsidP="00B87767">
            <w:r w:rsidRPr="00B87767">
              <w:t>0.060</w:t>
            </w:r>
          </w:p>
        </w:tc>
        <w:tc>
          <w:tcPr>
            <w:tcW w:w="308" w:type="pct"/>
            <w:hideMark/>
          </w:tcPr>
          <w:p w14:paraId="5699B844" w14:textId="77777777" w:rsidR="00B87767" w:rsidRPr="00B87767" w:rsidRDefault="00B87767" w:rsidP="00B87767">
            <w:r w:rsidRPr="00B87767">
              <w:t>−0.001</w:t>
            </w:r>
          </w:p>
        </w:tc>
        <w:tc>
          <w:tcPr>
            <w:tcW w:w="267" w:type="pct"/>
            <w:hideMark/>
          </w:tcPr>
          <w:p w14:paraId="623EDE92" w14:textId="77777777" w:rsidR="00B87767" w:rsidRPr="00B87767" w:rsidRDefault="00B87767" w:rsidP="00B87767">
            <w:r w:rsidRPr="00B87767">
              <w:t>8.294</w:t>
            </w:r>
          </w:p>
        </w:tc>
        <w:tc>
          <w:tcPr>
            <w:tcW w:w="267" w:type="pct"/>
            <w:hideMark/>
          </w:tcPr>
          <w:p w14:paraId="20ED6706" w14:textId="77777777" w:rsidR="00B87767" w:rsidRPr="00B87767" w:rsidRDefault="00B87767" w:rsidP="00B87767">
            <w:r w:rsidRPr="00B87767">
              <w:t>0.469</w:t>
            </w:r>
          </w:p>
        </w:tc>
        <w:tc>
          <w:tcPr>
            <w:tcW w:w="279" w:type="pct"/>
            <w:hideMark/>
          </w:tcPr>
          <w:p w14:paraId="4E961ECE" w14:textId="77777777" w:rsidR="00B87767" w:rsidRPr="00B87767" w:rsidRDefault="00B87767" w:rsidP="00B87767">
            <w:r w:rsidRPr="00B87767">
              <w:t>0.074</w:t>
            </w:r>
          </w:p>
        </w:tc>
        <w:tc>
          <w:tcPr>
            <w:tcW w:w="267" w:type="pct"/>
            <w:hideMark/>
          </w:tcPr>
          <w:p w14:paraId="7028A591" w14:textId="77777777" w:rsidR="00B87767" w:rsidRPr="00B87767" w:rsidRDefault="00B87767" w:rsidP="00B87767">
            <w:r w:rsidRPr="00B87767">
              <w:t>0.813</w:t>
            </w:r>
          </w:p>
        </w:tc>
        <w:tc>
          <w:tcPr>
            <w:tcW w:w="267" w:type="pct"/>
            <w:hideMark/>
          </w:tcPr>
          <w:p w14:paraId="6264989F" w14:textId="77777777" w:rsidR="00B87767" w:rsidRPr="00B87767" w:rsidRDefault="00B87767" w:rsidP="00B87767">
            <w:r w:rsidRPr="00B87767">
              <w:t>4.142</w:t>
            </w:r>
          </w:p>
        </w:tc>
        <w:tc>
          <w:tcPr>
            <w:tcW w:w="638" w:type="pct"/>
            <w:hideMark/>
          </w:tcPr>
          <w:p w14:paraId="483FE9CC" w14:textId="77777777" w:rsidR="00B87767" w:rsidRPr="00B87767" w:rsidRDefault="00B87767" w:rsidP="00B87767">
            <w:r w:rsidRPr="00B87767">
              <w:t>81.374</w:t>
            </w:r>
          </w:p>
        </w:tc>
        <w:tc>
          <w:tcPr>
            <w:tcW w:w="599" w:type="pct"/>
            <w:hideMark/>
          </w:tcPr>
          <w:p w14:paraId="56F90F60" w14:textId="77777777" w:rsidR="00B87767" w:rsidRPr="00B87767" w:rsidRDefault="00B87767" w:rsidP="00B87767">
            <w:r w:rsidRPr="00B87767">
              <w:t>6,051.170</w:t>
            </w:r>
          </w:p>
        </w:tc>
        <w:tc>
          <w:tcPr>
            <w:tcW w:w="541" w:type="pct"/>
            <w:hideMark/>
          </w:tcPr>
          <w:p w14:paraId="2BCFAEAB" w14:textId="77777777" w:rsidR="00B87767" w:rsidRPr="00B87767" w:rsidRDefault="00B87767" w:rsidP="00B87767">
            <w:r w:rsidRPr="00B87767">
              <w:t>0.664</w:t>
            </w:r>
          </w:p>
        </w:tc>
      </w:tr>
      <w:tr w:rsidR="00B87767" w:rsidRPr="00B87767" w14:paraId="028AC322" w14:textId="77777777" w:rsidTr="00CD2B4C">
        <w:tc>
          <w:tcPr>
            <w:tcW w:w="1299" w:type="pct"/>
            <w:hideMark/>
          </w:tcPr>
          <w:p w14:paraId="354ED417" w14:textId="77777777" w:rsidR="00B87767" w:rsidRPr="00B87767" w:rsidRDefault="00B87767" w:rsidP="00B87767">
            <w:r w:rsidRPr="00B87767">
              <w:t>2</w:t>
            </w:r>
          </w:p>
        </w:tc>
        <w:tc>
          <w:tcPr>
            <w:tcW w:w="267" w:type="pct"/>
            <w:hideMark/>
          </w:tcPr>
          <w:p w14:paraId="2C2B3F56" w14:textId="77777777" w:rsidR="00B87767" w:rsidRPr="00B87767" w:rsidRDefault="00B87767" w:rsidP="00B87767">
            <w:r w:rsidRPr="00B87767">
              <w:t>0.058</w:t>
            </w:r>
          </w:p>
        </w:tc>
        <w:tc>
          <w:tcPr>
            <w:tcW w:w="308" w:type="pct"/>
            <w:hideMark/>
          </w:tcPr>
          <w:p w14:paraId="12299CF0" w14:textId="77777777" w:rsidR="00B87767" w:rsidRPr="00B87767" w:rsidRDefault="00B87767" w:rsidP="00B87767">
            <w:r w:rsidRPr="00B87767">
              <w:t>0.001</w:t>
            </w:r>
          </w:p>
        </w:tc>
        <w:tc>
          <w:tcPr>
            <w:tcW w:w="267" w:type="pct"/>
            <w:hideMark/>
          </w:tcPr>
          <w:p w14:paraId="61765CBB" w14:textId="77777777" w:rsidR="00B87767" w:rsidRPr="00B87767" w:rsidRDefault="00B87767" w:rsidP="00B87767">
            <w:r w:rsidRPr="00B87767">
              <w:t>8.194</w:t>
            </w:r>
          </w:p>
        </w:tc>
        <w:tc>
          <w:tcPr>
            <w:tcW w:w="267" w:type="pct"/>
            <w:hideMark/>
          </w:tcPr>
          <w:p w14:paraId="14D05EF5" w14:textId="77777777" w:rsidR="00B87767" w:rsidRPr="00B87767" w:rsidRDefault="00B87767" w:rsidP="00B87767">
            <w:r w:rsidRPr="00B87767">
              <w:t>0.433</w:t>
            </w:r>
          </w:p>
        </w:tc>
        <w:tc>
          <w:tcPr>
            <w:tcW w:w="279" w:type="pct"/>
            <w:hideMark/>
          </w:tcPr>
          <w:p w14:paraId="18D79B7F" w14:textId="77777777" w:rsidR="00B87767" w:rsidRPr="00B87767" w:rsidRDefault="00B87767" w:rsidP="00B87767">
            <w:r w:rsidRPr="00B87767">
              <w:t>0.074</w:t>
            </w:r>
          </w:p>
        </w:tc>
        <w:tc>
          <w:tcPr>
            <w:tcW w:w="267" w:type="pct"/>
            <w:hideMark/>
          </w:tcPr>
          <w:p w14:paraId="22751D59" w14:textId="77777777" w:rsidR="00B87767" w:rsidRPr="00B87767" w:rsidRDefault="00B87767" w:rsidP="00B87767">
            <w:r w:rsidRPr="00B87767">
              <w:t>0.953</w:t>
            </w:r>
          </w:p>
        </w:tc>
        <w:tc>
          <w:tcPr>
            <w:tcW w:w="267" w:type="pct"/>
            <w:hideMark/>
          </w:tcPr>
          <w:p w14:paraId="01F39A61" w14:textId="77777777" w:rsidR="00B87767" w:rsidRPr="00B87767" w:rsidRDefault="00B87767" w:rsidP="00B87767">
            <w:r w:rsidRPr="00B87767">
              <w:t>4.204</w:t>
            </w:r>
          </w:p>
        </w:tc>
        <w:tc>
          <w:tcPr>
            <w:tcW w:w="638" w:type="pct"/>
            <w:hideMark/>
          </w:tcPr>
          <w:p w14:paraId="797633CE" w14:textId="77777777" w:rsidR="00B87767" w:rsidRPr="00B87767" w:rsidRDefault="00B87767" w:rsidP="00B87767">
            <w:r w:rsidRPr="00B87767">
              <w:t>81.501</w:t>
            </w:r>
          </w:p>
        </w:tc>
        <w:tc>
          <w:tcPr>
            <w:tcW w:w="599" w:type="pct"/>
            <w:hideMark/>
          </w:tcPr>
          <w:p w14:paraId="46AE6B5C" w14:textId="77777777" w:rsidR="00B87767" w:rsidRPr="00B87767" w:rsidRDefault="00B87767" w:rsidP="00B87767">
            <w:r w:rsidRPr="00B87767">
              <w:t>5,521.890</w:t>
            </w:r>
          </w:p>
        </w:tc>
        <w:tc>
          <w:tcPr>
            <w:tcW w:w="541" w:type="pct"/>
            <w:hideMark/>
          </w:tcPr>
          <w:p w14:paraId="2C598D34" w14:textId="77777777" w:rsidR="00B87767" w:rsidRPr="00B87767" w:rsidRDefault="00B87767" w:rsidP="00B87767">
            <w:r w:rsidRPr="00B87767">
              <w:t>0.607</w:t>
            </w:r>
          </w:p>
        </w:tc>
      </w:tr>
      <w:tr w:rsidR="00B87767" w:rsidRPr="00B87767" w14:paraId="7D052179" w14:textId="77777777" w:rsidTr="00CD2B4C">
        <w:tc>
          <w:tcPr>
            <w:tcW w:w="1299" w:type="pct"/>
            <w:hideMark/>
          </w:tcPr>
          <w:p w14:paraId="206CAE85" w14:textId="77777777" w:rsidR="00B87767" w:rsidRPr="00B87767" w:rsidRDefault="00B87767" w:rsidP="00B87767">
            <w:r w:rsidRPr="00B87767">
              <w:t>3</w:t>
            </w:r>
          </w:p>
        </w:tc>
        <w:tc>
          <w:tcPr>
            <w:tcW w:w="267" w:type="pct"/>
            <w:hideMark/>
          </w:tcPr>
          <w:p w14:paraId="046FDC85" w14:textId="77777777" w:rsidR="00B87767" w:rsidRPr="00B87767" w:rsidRDefault="00B87767" w:rsidP="00B87767">
            <w:r w:rsidRPr="00B87767">
              <w:t>0.035</w:t>
            </w:r>
          </w:p>
        </w:tc>
        <w:tc>
          <w:tcPr>
            <w:tcW w:w="308" w:type="pct"/>
            <w:hideMark/>
          </w:tcPr>
          <w:p w14:paraId="526B8746" w14:textId="77777777" w:rsidR="00B87767" w:rsidRPr="00B87767" w:rsidRDefault="00B87767" w:rsidP="00B87767">
            <w:r w:rsidRPr="00B87767">
              <w:t>0.000</w:t>
            </w:r>
          </w:p>
        </w:tc>
        <w:tc>
          <w:tcPr>
            <w:tcW w:w="267" w:type="pct"/>
            <w:hideMark/>
          </w:tcPr>
          <w:p w14:paraId="023161AC" w14:textId="77777777" w:rsidR="00B87767" w:rsidRPr="00B87767" w:rsidRDefault="00B87767" w:rsidP="00B87767">
            <w:r w:rsidRPr="00B87767">
              <w:t>8.207</w:t>
            </w:r>
          </w:p>
        </w:tc>
        <w:tc>
          <w:tcPr>
            <w:tcW w:w="267" w:type="pct"/>
            <w:hideMark/>
          </w:tcPr>
          <w:p w14:paraId="3B7CC3C6" w14:textId="77777777" w:rsidR="00B87767" w:rsidRPr="00B87767" w:rsidRDefault="00B87767" w:rsidP="00B87767">
            <w:r w:rsidRPr="00B87767">
              <w:t>0.401</w:t>
            </w:r>
          </w:p>
        </w:tc>
        <w:tc>
          <w:tcPr>
            <w:tcW w:w="279" w:type="pct"/>
            <w:hideMark/>
          </w:tcPr>
          <w:p w14:paraId="3C6F56ED" w14:textId="77777777" w:rsidR="00B87767" w:rsidRPr="00B87767" w:rsidRDefault="00B87767" w:rsidP="00B87767">
            <w:r w:rsidRPr="00B87767">
              <w:t>0.075</w:t>
            </w:r>
          </w:p>
        </w:tc>
        <w:tc>
          <w:tcPr>
            <w:tcW w:w="267" w:type="pct"/>
            <w:hideMark/>
          </w:tcPr>
          <w:p w14:paraId="1666A455" w14:textId="77777777" w:rsidR="00B87767" w:rsidRPr="00B87767" w:rsidRDefault="00B87767" w:rsidP="00B87767">
            <w:r w:rsidRPr="00B87767">
              <w:t>0.989</w:t>
            </w:r>
          </w:p>
        </w:tc>
        <w:tc>
          <w:tcPr>
            <w:tcW w:w="267" w:type="pct"/>
            <w:hideMark/>
          </w:tcPr>
          <w:p w14:paraId="7ABB095F" w14:textId="77777777" w:rsidR="00B87767" w:rsidRPr="00B87767" w:rsidRDefault="00B87767" w:rsidP="00B87767">
            <w:r w:rsidRPr="00B87767">
              <w:t>4.261</w:t>
            </w:r>
          </w:p>
        </w:tc>
        <w:tc>
          <w:tcPr>
            <w:tcW w:w="638" w:type="pct"/>
            <w:hideMark/>
          </w:tcPr>
          <w:p w14:paraId="74638010" w14:textId="77777777" w:rsidR="00B87767" w:rsidRPr="00B87767" w:rsidRDefault="00B87767" w:rsidP="00B87767">
            <w:r w:rsidRPr="00B87767">
              <w:t>80.256</w:t>
            </w:r>
          </w:p>
        </w:tc>
        <w:tc>
          <w:tcPr>
            <w:tcW w:w="599" w:type="pct"/>
            <w:hideMark/>
          </w:tcPr>
          <w:p w14:paraId="2834DE13" w14:textId="77777777" w:rsidR="00B87767" w:rsidRPr="00B87767" w:rsidRDefault="00B87767" w:rsidP="00B87767">
            <w:r w:rsidRPr="00B87767">
              <w:t>5,673.940</w:t>
            </w:r>
          </w:p>
        </w:tc>
        <w:tc>
          <w:tcPr>
            <w:tcW w:w="541" w:type="pct"/>
            <w:hideMark/>
          </w:tcPr>
          <w:p w14:paraId="0F3846E9" w14:textId="77777777" w:rsidR="00B87767" w:rsidRPr="00B87767" w:rsidRDefault="00B87767" w:rsidP="00B87767">
            <w:r w:rsidRPr="00B87767">
              <w:t>0.542</w:t>
            </w:r>
          </w:p>
        </w:tc>
      </w:tr>
      <w:tr w:rsidR="00B87767" w:rsidRPr="00B87767" w14:paraId="20E99BD1" w14:textId="77777777" w:rsidTr="00CD2B4C">
        <w:tc>
          <w:tcPr>
            <w:tcW w:w="1299" w:type="pct"/>
            <w:hideMark/>
          </w:tcPr>
          <w:p w14:paraId="48E20E13" w14:textId="77777777" w:rsidR="00B87767" w:rsidRPr="00B87767" w:rsidRDefault="00B87767" w:rsidP="00B87767">
            <w:r w:rsidRPr="00B87767">
              <w:t>4</w:t>
            </w:r>
          </w:p>
        </w:tc>
        <w:tc>
          <w:tcPr>
            <w:tcW w:w="267" w:type="pct"/>
            <w:hideMark/>
          </w:tcPr>
          <w:p w14:paraId="2342D721" w14:textId="77777777" w:rsidR="00B87767" w:rsidRPr="00B87767" w:rsidRDefault="00B87767" w:rsidP="00B87767">
            <w:r w:rsidRPr="00B87767">
              <w:t>0.046</w:t>
            </w:r>
          </w:p>
        </w:tc>
        <w:tc>
          <w:tcPr>
            <w:tcW w:w="308" w:type="pct"/>
            <w:hideMark/>
          </w:tcPr>
          <w:p w14:paraId="5643D9DD" w14:textId="77777777" w:rsidR="00B87767" w:rsidRPr="00B87767" w:rsidRDefault="00B87767" w:rsidP="00B87767">
            <w:r w:rsidRPr="00B87767">
              <w:t>−0.001</w:t>
            </w:r>
          </w:p>
        </w:tc>
        <w:tc>
          <w:tcPr>
            <w:tcW w:w="267" w:type="pct"/>
            <w:hideMark/>
          </w:tcPr>
          <w:p w14:paraId="0409DB11" w14:textId="77777777" w:rsidR="00B87767" w:rsidRPr="00B87767" w:rsidRDefault="00B87767" w:rsidP="00B87767">
            <w:r w:rsidRPr="00B87767">
              <w:t>8.236</w:t>
            </w:r>
          </w:p>
        </w:tc>
        <w:tc>
          <w:tcPr>
            <w:tcW w:w="267" w:type="pct"/>
            <w:hideMark/>
          </w:tcPr>
          <w:p w14:paraId="0925BE3F" w14:textId="77777777" w:rsidR="00B87767" w:rsidRPr="00B87767" w:rsidRDefault="00B87767" w:rsidP="00B87767">
            <w:r w:rsidRPr="00B87767">
              <w:t>0.411</w:t>
            </w:r>
          </w:p>
        </w:tc>
        <w:tc>
          <w:tcPr>
            <w:tcW w:w="279" w:type="pct"/>
            <w:hideMark/>
          </w:tcPr>
          <w:p w14:paraId="08002AAA" w14:textId="77777777" w:rsidR="00B87767" w:rsidRPr="00B87767" w:rsidRDefault="00B87767" w:rsidP="00B87767">
            <w:r w:rsidRPr="00B87767">
              <w:t>0.069</w:t>
            </w:r>
          </w:p>
        </w:tc>
        <w:tc>
          <w:tcPr>
            <w:tcW w:w="267" w:type="pct"/>
            <w:hideMark/>
          </w:tcPr>
          <w:p w14:paraId="097182F1" w14:textId="77777777" w:rsidR="00B87767" w:rsidRPr="00B87767" w:rsidRDefault="00B87767" w:rsidP="00B87767">
            <w:r w:rsidRPr="00B87767">
              <w:t>1.094</w:t>
            </w:r>
          </w:p>
        </w:tc>
        <w:tc>
          <w:tcPr>
            <w:tcW w:w="267" w:type="pct"/>
            <w:hideMark/>
          </w:tcPr>
          <w:p w14:paraId="62B92074" w14:textId="77777777" w:rsidR="00B87767" w:rsidRPr="00B87767" w:rsidRDefault="00B87767" w:rsidP="00B87767">
            <w:r w:rsidRPr="00B87767">
              <w:t>4.284</w:t>
            </w:r>
          </w:p>
        </w:tc>
        <w:tc>
          <w:tcPr>
            <w:tcW w:w="638" w:type="pct"/>
            <w:hideMark/>
          </w:tcPr>
          <w:p w14:paraId="731EF83A" w14:textId="77777777" w:rsidR="00B87767" w:rsidRPr="00B87767" w:rsidRDefault="00B87767" w:rsidP="00B87767">
            <w:r w:rsidRPr="00B87767">
              <w:t>78.231</w:t>
            </w:r>
          </w:p>
        </w:tc>
        <w:tc>
          <w:tcPr>
            <w:tcW w:w="599" w:type="pct"/>
            <w:hideMark/>
          </w:tcPr>
          <w:p w14:paraId="0625AD1A" w14:textId="77777777" w:rsidR="00B87767" w:rsidRPr="00B87767" w:rsidRDefault="00B87767" w:rsidP="00B87767">
            <w:r w:rsidRPr="00B87767">
              <w:t>6,040.990</w:t>
            </w:r>
          </w:p>
        </w:tc>
        <w:tc>
          <w:tcPr>
            <w:tcW w:w="541" w:type="pct"/>
            <w:hideMark/>
          </w:tcPr>
          <w:p w14:paraId="6E6E84CD" w14:textId="77777777" w:rsidR="00B87767" w:rsidRPr="00B87767" w:rsidRDefault="00B87767" w:rsidP="00B87767">
            <w:r w:rsidRPr="00B87767">
              <w:t>0.564</w:t>
            </w:r>
          </w:p>
        </w:tc>
      </w:tr>
      <w:tr w:rsidR="00B87767" w:rsidRPr="00B87767" w14:paraId="37F3058C" w14:textId="77777777" w:rsidTr="00CD2B4C">
        <w:tc>
          <w:tcPr>
            <w:tcW w:w="1299" w:type="pct"/>
            <w:hideMark/>
          </w:tcPr>
          <w:p w14:paraId="3D0B77C5" w14:textId="77777777" w:rsidR="00B87767" w:rsidRPr="00B87767" w:rsidRDefault="00B87767" w:rsidP="00B87767">
            <w:r w:rsidRPr="00B87767">
              <w:t>5</w:t>
            </w:r>
          </w:p>
        </w:tc>
        <w:tc>
          <w:tcPr>
            <w:tcW w:w="267" w:type="pct"/>
            <w:hideMark/>
          </w:tcPr>
          <w:p w14:paraId="7BFE880B" w14:textId="77777777" w:rsidR="00B87767" w:rsidRPr="00B87767" w:rsidRDefault="00B87767" w:rsidP="00B87767">
            <w:r w:rsidRPr="00B87767">
              <w:t>0.041</w:t>
            </w:r>
          </w:p>
        </w:tc>
        <w:tc>
          <w:tcPr>
            <w:tcW w:w="308" w:type="pct"/>
            <w:hideMark/>
          </w:tcPr>
          <w:p w14:paraId="6EB61923" w14:textId="77777777" w:rsidR="00B87767" w:rsidRPr="00B87767" w:rsidRDefault="00B87767" w:rsidP="00B87767">
            <w:r w:rsidRPr="00B87767">
              <w:t>0.001</w:t>
            </w:r>
          </w:p>
        </w:tc>
        <w:tc>
          <w:tcPr>
            <w:tcW w:w="267" w:type="pct"/>
            <w:hideMark/>
          </w:tcPr>
          <w:p w14:paraId="5AEF3964" w14:textId="77777777" w:rsidR="00B87767" w:rsidRPr="00B87767" w:rsidRDefault="00B87767" w:rsidP="00B87767">
            <w:r w:rsidRPr="00B87767">
              <w:t>8.305</w:t>
            </w:r>
          </w:p>
        </w:tc>
        <w:tc>
          <w:tcPr>
            <w:tcW w:w="267" w:type="pct"/>
            <w:hideMark/>
          </w:tcPr>
          <w:p w14:paraId="26799DE7" w14:textId="77777777" w:rsidR="00B87767" w:rsidRPr="00B87767" w:rsidRDefault="00B87767" w:rsidP="00B87767">
            <w:r w:rsidRPr="00B87767">
              <w:t>0.389</w:t>
            </w:r>
          </w:p>
        </w:tc>
        <w:tc>
          <w:tcPr>
            <w:tcW w:w="279" w:type="pct"/>
            <w:hideMark/>
          </w:tcPr>
          <w:p w14:paraId="22AB61F7" w14:textId="77777777" w:rsidR="00B87767" w:rsidRPr="00B87767" w:rsidRDefault="00B87767" w:rsidP="00B87767">
            <w:r w:rsidRPr="00B87767">
              <w:t>0.072</w:t>
            </w:r>
          </w:p>
        </w:tc>
        <w:tc>
          <w:tcPr>
            <w:tcW w:w="267" w:type="pct"/>
            <w:hideMark/>
          </w:tcPr>
          <w:p w14:paraId="23D9F94E" w14:textId="77777777" w:rsidR="00B87767" w:rsidRPr="00B87767" w:rsidRDefault="00B87767" w:rsidP="00B87767">
            <w:r w:rsidRPr="00B87767">
              <w:t>0.915</w:t>
            </w:r>
          </w:p>
        </w:tc>
        <w:tc>
          <w:tcPr>
            <w:tcW w:w="267" w:type="pct"/>
            <w:hideMark/>
          </w:tcPr>
          <w:p w14:paraId="7C3DDE21" w14:textId="77777777" w:rsidR="00B87767" w:rsidRPr="00B87767" w:rsidRDefault="00B87767" w:rsidP="00B87767">
            <w:r w:rsidRPr="00B87767">
              <w:t>4.347</w:t>
            </w:r>
          </w:p>
        </w:tc>
        <w:tc>
          <w:tcPr>
            <w:tcW w:w="638" w:type="pct"/>
            <w:hideMark/>
          </w:tcPr>
          <w:p w14:paraId="6C7F8C0D" w14:textId="77777777" w:rsidR="00B87767" w:rsidRPr="00B87767" w:rsidRDefault="00B87767" w:rsidP="00B87767">
            <w:r w:rsidRPr="00B87767">
              <w:t>78.199</w:t>
            </w:r>
          </w:p>
        </w:tc>
        <w:tc>
          <w:tcPr>
            <w:tcW w:w="599" w:type="pct"/>
            <w:hideMark/>
          </w:tcPr>
          <w:p w14:paraId="742CB67F" w14:textId="77777777" w:rsidR="00B87767" w:rsidRPr="00B87767" w:rsidRDefault="00B87767" w:rsidP="00B87767">
            <w:r w:rsidRPr="00B87767">
              <w:t>6,587.200</w:t>
            </w:r>
          </w:p>
        </w:tc>
        <w:tc>
          <w:tcPr>
            <w:tcW w:w="541" w:type="pct"/>
            <w:hideMark/>
          </w:tcPr>
          <w:p w14:paraId="72621600" w14:textId="77777777" w:rsidR="00B87767" w:rsidRPr="00B87767" w:rsidRDefault="00B87767" w:rsidP="00B87767">
            <w:r w:rsidRPr="00B87767">
              <w:t>0.524</w:t>
            </w:r>
          </w:p>
        </w:tc>
      </w:tr>
      <w:tr w:rsidR="00B87767" w:rsidRPr="00B87767" w14:paraId="003C4B07" w14:textId="77777777" w:rsidTr="00CD2B4C">
        <w:tc>
          <w:tcPr>
            <w:tcW w:w="1299" w:type="pct"/>
            <w:hideMark/>
          </w:tcPr>
          <w:p w14:paraId="012895F8" w14:textId="77777777" w:rsidR="00B87767" w:rsidRPr="00B87767" w:rsidRDefault="00B87767" w:rsidP="00B87767">
            <w:r w:rsidRPr="00B87767">
              <w:t>6</w:t>
            </w:r>
          </w:p>
        </w:tc>
        <w:tc>
          <w:tcPr>
            <w:tcW w:w="267" w:type="pct"/>
            <w:hideMark/>
          </w:tcPr>
          <w:p w14:paraId="0D0DF0DC" w14:textId="77777777" w:rsidR="00B87767" w:rsidRPr="00B87767" w:rsidRDefault="00B87767" w:rsidP="00B87767">
            <w:r w:rsidRPr="00B87767">
              <w:t>0.053</w:t>
            </w:r>
          </w:p>
        </w:tc>
        <w:tc>
          <w:tcPr>
            <w:tcW w:w="308" w:type="pct"/>
            <w:hideMark/>
          </w:tcPr>
          <w:p w14:paraId="6ADDF060" w14:textId="77777777" w:rsidR="00B87767" w:rsidRPr="00B87767" w:rsidRDefault="00B87767" w:rsidP="00B87767">
            <w:r w:rsidRPr="00B87767">
              <w:t>0.000</w:t>
            </w:r>
          </w:p>
        </w:tc>
        <w:tc>
          <w:tcPr>
            <w:tcW w:w="267" w:type="pct"/>
            <w:hideMark/>
          </w:tcPr>
          <w:p w14:paraId="5F5B9104" w14:textId="77777777" w:rsidR="00B87767" w:rsidRPr="00B87767" w:rsidRDefault="00B87767" w:rsidP="00B87767">
            <w:r w:rsidRPr="00B87767">
              <w:t>8.358</w:t>
            </w:r>
          </w:p>
        </w:tc>
        <w:tc>
          <w:tcPr>
            <w:tcW w:w="267" w:type="pct"/>
            <w:hideMark/>
          </w:tcPr>
          <w:p w14:paraId="56D72B88" w14:textId="77777777" w:rsidR="00B87767" w:rsidRPr="00B87767" w:rsidRDefault="00B87767" w:rsidP="00B87767">
            <w:r w:rsidRPr="00B87767">
              <w:t>0.387</w:t>
            </w:r>
          </w:p>
        </w:tc>
        <w:tc>
          <w:tcPr>
            <w:tcW w:w="279" w:type="pct"/>
            <w:hideMark/>
          </w:tcPr>
          <w:p w14:paraId="17ADDB86" w14:textId="77777777" w:rsidR="00B87767" w:rsidRPr="00B87767" w:rsidRDefault="00B87767" w:rsidP="00B87767">
            <w:r w:rsidRPr="00B87767">
              <w:t>0.069</w:t>
            </w:r>
          </w:p>
        </w:tc>
        <w:tc>
          <w:tcPr>
            <w:tcW w:w="267" w:type="pct"/>
            <w:hideMark/>
          </w:tcPr>
          <w:p w14:paraId="03CB525D" w14:textId="77777777" w:rsidR="00B87767" w:rsidRPr="00B87767" w:rsidRDefault="00B87767" w:rsidP="00B87767">
            <w:r w:rsidRPr="00B87767">
              <w:t>1.204</w:t>
            </w:r>
          </w:p>
        </w:tc>
        <w:tc>
          <w:tcPr>
            <w:tcW w:w="267" w:type="pct"/>
            <w:hideMark/>
          </w:tcPr>
          <w:p w14:paraId="2A23737B" w14:textId="77777777" w:rsidR="00B87767" w:rsidRPr="00B87767" w:rsidRDefault="00B87767" w:rsidP="00B87767">
            <w:r w:rsidRPr="00B87767">
              <w:t>4.382</w:t>
            </w:r>
          </w:p>
        </w:tc>
        <w:tc>
          <w:tcPr>
            <w:tcW w:w="638" w:type="pct"/>
            <w:hideMark/>
          </w:tcPr>
          <w:p w14:paraId="2D120A47" w14:textId="77777777" w:rsidR="00B87767" w:rsidRPr="00B87767" w:rsidRDefault="00B87767" w:rsidP="00B87767">
            <w:r w:rsidRPr="00B87767">
              <w:t>76.446</w:t>
            </w:r>
          </w:p>
        </w:tc>
        <w:tc>
          <w:tcPr>
            <w:tcW w:w="599" w:type="pct"/>
            <w:hideMark/>
          </w:tcPr>
          <w:p w14:paraId="28212268" w14:textId="77777777" w:rsidR="00B87767" w:rsidRPr="00B87767" w:rsidRDefault="00B87767" w:rsidP="00B87767">
            <w:r w:rsidRPr="00B87767">
              <w:t>7,039.660</w:t>
            </w:r>
          </w:p>
        </w:tc>
        <w:tc>
          <w:tcPr>
            <w:tcW w:w="541" w:type="pct"/>
            <w:hideMark/>
          </w:tcPr>
          <w:p w14:paraId="1A31B6BE" w14:textId="77777777" w:rsidR="00B87767" w:rsidRPr="00B87767" w:rsidRDefault="00B87767" w:rsidP="00B87767">
            <w:r w:rsidRPr="00B87767">
              <w:t>0.530</w:t>
            </w:r>
          </w:p>
        </w:tc>
      </w:tr>
      <w:tr w:rsidR="00B87767" w:rsidRPr="00B87767" w14:paraId="283491B9" w14:textId="77777777" w:rsidTr="00CD2B4C">
        <w:tc>
          <w:tcPr>
            <w:tcW w:w="1299" w:type="pct"/>
            <w:hideMark/>
          </w:tcPr>
          <w:p w14:paraId="24170145" w14:textId="77777777" w:rsidR="00B87767" w:rsidRPr="00B87767" w:rsidRDefault="00B87767" w:rsidP="00B87767">
            <w:r w:rsidRPr="00B87767">
              <w:t>7</w:t>
            </w:r>
          </w:p>
        </w:tc>
        <w:tc>
          <w:tcPr>
            <w:tcW w:w="267" w:type="pct"/>
            <w:hideMark/>
          </w:tcPr>
          <w:p w14:paraId="2198709D" w14:textId="77777777" w:rsidR="00B87767" w:rsidRPr="00B87767" w:rsidRDefault="00B87767" w:rsidP="00B87767">
            <w:r w:rsidRPr="00B87767">
              <w:t>0.029</w:t>
            </w:r>
          </w:p>
        </w:tc>
        <w:tc>
          <w:tcPr>
            <w:tcW w:w="308" w:type="pct"/>
            <w:hideMark/>
          </w:tcPr>
          <w:p w14:paraId="7024EFE7" w14:textId="77777777" w:rsidR="00B87767" w:rsidRPr="00B87767" w:rsidRDefault="00B87767" w:rsidP="00B87767">
            <w:r w:rsidRPr="00B87767">
              <w:t>−0.001</w:t>
            </w:r>
          </w:p>
        </w:tc>
        <w:tc>
          <w:tcPr>
            <w:tcW w:w="267" w:type="pct"/>
            <w:hideMark/>
          </w:tcPr>
          <w:p w14:paraId="54146BF3" w14:textId="77777777" w:rsidR="00B87767" w:rsidRPr="00B87767" w:rsidRDefault="00B87767" w:rsidP="00B87767">
            <w:r w:rsidRPr="00B87767">
              <w:t>8.454</w:t>
            </w:r>
          </w:p>
        </w:tc>
        <w:tc>
          <w:tcPr>
            <w:tcW w:w="267" w:type="pct"/>
            <w:hideMark/>
          </w:tcPr>
          <w:p w14:paraId="2E7E2D02" w14:textId="77777777" w:rsidR="00B87767" w:rsidRPr="00B87767" w:rsidRDefault="00B87767" w:rsidP="00B87767">
            <w:r w:rsidRPr="00B87767">
              <w:t>0.365</w:t>
            </w:r>
          </w:p>
        </w:tc>
        <w:tc>
          <w:tcPr>
            <w:tcW w:w="279" w:type="pct"/>
            <w:hideMark/>
          </w:tcPr>
          <w:p w14:paraId="39917680" w14:textId="77777777" w:rsidR="00B87767" w:rsidRPr="00B87767" w:rsidRDefault="00B87767" w:rsidP="00B87767">
            <w:r w:rsidRPr="00B87767">
              <w:t>0.073</w:t>
            </w:r>
          </w:p>
        </w:tc>
        <w:tc>
          <w:tcPr>
            <w:tcW w:w="267" w:type="pct"/>
            <w:hideMark/>
          </w:tcPr>
          <w:p w14:paraId="1C7BDF00" w14:textId="77777777" w:rsidR="00B87767" w:rsidRPr="00B87767" w:rsidRDefault="00B87767" w:rsidP="00B87767">
            <w:r w:rsidRPr="00B87767">
              <w:t>0.999</w:t>
            </w:r>
          </w:p>
        </w:tc>
        <w:tc>
          <w:tcPr>
            <w:tcW w:w="267" w:type="pct"/>
            <w:hideMark/>
          </w:tcPr>
          <w:p w14:paraId="5726B5F3" w14:textId="77777777" w:rsidR="00B87767" w:rsidRPr="00B87767" w:rsidRDefault="00B87767" w:rsidP="00B87767">
            <w:r w:rsidRPr="00B87767">
              <w:t>4.448</w:t>
            </w:r>
          </w:p>
        </w:tc>
        <w:tc>
          <w:tcPr>
            <w:tcW w:w="638" w:type="pct"/>
            <w:hideMark/>
          </w:tcPr>
          <w:p w14:paraId="031F18E7" w14:textId="77777777" w:rsidR="00B87767" w:rsidRPr="00B87767" w:rsidRDefault="00B87767" w:rsidP="00B87767">
            <w:r w:rsidRPr="00B87767">
              <w:t>76.326</w:t>
            </w:r>
          </w:p>
        </w:tc>
        <w:tc>
          <w:tcPr>
            <w:tcW w:w="599" w:type="pct"/>
            <w:hideMark/>
          </w:tcPr>
          <w:p w14:paraId="5B0AFF6D" w14:textId="77777777" w:rsidR="00B87767" w:rsidRPr="00B87767" w:rsidRDefault="00B87767" w:rsidP="00B87767">
            <w:r w:rsidRPr="00B87767">
              <w:t>7,824.950</w:t>
            </w:r>
          </w:p>
        </w:tc>
        <w:tc>
          <w:tcPr>
            <w:tcW w:w="541" w:type="pct"/>
            <w:hideMark/>
          </w:tcPr>
          <w:p w14:paraId="4FF5EA91" w14:textId="77777777" w:rsidR="00B87767" w:rsidRPr="00B87767" w:rsidRDefault="00B87767" w:rsidP="00B87767">
            <w:r w:rsidRPr="00B87767">
              <w:t>0.486</w:t>
            </w:r>
          </w:p>
        </w:tc>
      </w:tr>
      <w:tr w:rsidR="00B87767" w:rsidRPr="00B87767" w14:paraId="1F8ACAB0" w14:textId="77777777" w:rsidTr="00CD2B4C">
        <w:tc>
          <w:tcPr>
            <w:tcW w:w="1299" w:type="pct"/>
            <w:hideMark/>
          </w:tcPr>
          <w:p w14:paraId="03C71FE8" w14:textId="77777777" w:rsidR="00B87767" w:rsidRPr="00B87767" w:rsidRDefault="00B87767" w:rsidP="00B87767">
            <w:r w:rsidRPr="00B87767">
              <w:t>8</w:t>
            </w:r>
          </w:p>
        </w:tc>
        <w:tc>
          <w:tcPr>
            <w:tcW w:w="267" w:type="pct"/>
            <w:hideMark/>
          </w:tcPr>
          <w:p w14:paraId="091FB584" w14:textId="77777777" w:rsidR="00B87767" w:rsidRPr="00B87767" w:rsidRDefault="00B87767" w:rsidP="00B87767">
            <w:r w:rsidRPr="00B87767">
              <w:t>0.023</w:t>
            </w:r>
          </w:p>
        </w:tc>
        <w:tc>
          <w:tcPr>
            <w:tcW w:w="308" w:type="pct"/>
            <w:hideMark/>
          </w:tcPr>
          <w:p w14:paraId="20833F34" w14:textId="77777777" w:rsidR="00B87767" w:rsidRPr="00B87767" w:rsidRDefault="00B87767" w:rsidP="00B87767">
            <w:r w:rsidRPr="00B87767">
              <w:t>0.001</w:t>
            </w:r>
          </w:p>
        </w:tc>
        <w:tc>
          <w:tcPr>
            <w:tcW w:w="267" w:type="pct"/>
            <w:hideMark/>
          </w:tcPr>
          <w:p w14:paraId="661C74D9" w14:textId="77777777" w:rsidR="00B87767" w:rsidRPr="00B87767" w:rsidRDefault="00B87767" w:rsidP="00B87767">
            <w:r w:rsidRPr="00B87767">
              <w:t>8.570</w:t>
            </w:r>
          </w:p>
        </w:tc>
        <w:tc>
          <w:tcPr>
            <w:tcW w:w="267" w:type="pct"/>
            <w:hideMark/>
          </w:tcPr>
          <w:p w14:paraId="6CBB8331" w14:textId="77777777" w:rsidR="00B87767" w:rsidRPr="00B87767" w:rsidRDefault="00B87767" w:rsidP="00B87767">
            <w:r w:rsidRPr="00B87767">
              <w:t>0.363</w:t>
            </w:r>
          </w:p>
        </w:tc>
        <w:tc>
          <w:tcPr>
            <w:tcW w:w="279" w:type="pct"/>
            <w:hideMark/>
          </w:tcPr>
          <w:p w14:paraId="70A4F140" w14:textId="77777777" w:rsidR="00B87767" w:rsidRPr="00B87767" w:rsidRDefault="00B87767" w:rsidP="00B87767">
            <w:r w:rsidRPr="00B87767">
              <w:t>0.076</w:t>
            </w:r>
          </w:p>
        </w:tc>
        <w:tc>
          <w:tcPr>
            <w:tcW w:w="267" w:type="pct"/>
            <w:hideMark/>
          </w:tcPr>
          <w:p w14:paraId="02C8073C" w14:textId="77777777" w:rsidR="00B87767" w:rsidRPr="00B87767" w:rsidRDefault="00B87767" w:rsidP="00B87767">
            <w:r w:rsidRPr="00B87767">
              <w:t>0.825</w:t>
            </w:r>
          </w:p>
        </w:tc>
        <w:tc>
          <w:tcPr>
            <w:tcW w:w="267" w:type="pct"/>
            <w:hideMark/>
          </w:tcPr>
          <w:p w14:paraId="4ECA3A53" w14:textId="77777777" w:rsidR="00B87767" w:rsidRPr="00B87767" w:rsidRDefault="00B87767" w:rsidP="00B87767">
            <w:r w:rsidRPr="00B87767">
              <w:t>4.467</w:t>
            </w:r>
          </w:p>
        </w:tc>
        <w:tc>
          <w:tcPr>
            <w:tcW w:w="638" w:type="pct"/>
            <w:hideMark/>
          </w:tcPr>
          <w:p w14:paraId="3F2C5E77" w14:textId="77777777" w:rsidR="00B87767" w:rsidRPr="00B87767" w:rsidRDefault="00B87767" w:rsidP="00B87767">
            <w:r w:rsidRPr="00B87767">
              <w:t>77.262</w:t>
            </w:r>
          </w:p>
        </w:tc>
        <w:tc>
          <w:tcPr>
            <w:tcW w:w="599" w:type="pct"/>
            <w:hideMark/>
          </w:tcPr>
          <w:p w14:paraId="2430E3AF" w14:textId="77777777" w:rsidR="00B87767" w:rsidRPr="00B87767" w:rsidRDefault="00B87767" w:rsidP="00B87767">
            <w:r w:rsidRPr="00B87767">
              <w:t>8,721.820</w:t>
            </w:r>
          </w:p>
        </w:tc>
        <w:tc>
          <w:tcPr>
            <w:tcW w:w="541" w:type="pct"/>
            <w:hideMark/>
          </w:tcPr>
          <w:p w14:paraId="029B6BFF" w14:textId="77777777" w:rsidR="00B87767" w:rsidRPr="00B87767" w:rsidRDefault="00B87767" w:rsidP="00B87767">
            <w:r w:rsidRPr="00B87767">
              <w:t>0.482</w:t>
            </w:r>
          </w:p>
        </w:tc>
      </w:tr>
      <w:tr w:rsidR="00B87767" w:rsidRPr="00B87767" w14:paraId="3374FFE6" w14:textId="77777777" w:rsidTr="00CD2B4C">
        <w:tc>
          <w:tcPr>
            <w:tcW w:w="1299" w:type="pct"/>
            <w:hideMark/>
          </w:tcPr>
          <w:p w14:paraId="2A8E8C7F" w14:textId="77777777" w:rsidR="00B87767" w:rsidRPr="00B87767" w:rsidRDefault="00B87767" w:rsidP="00B87767">
            <w:r w:rsidRPr="00B87767">
              <w:t>9</w:t>
            </w:r>
          </w:p>
        </w:tc>
        <w:tc>
          <w:tcPr>
            <w:tcW w:w="267" w:type="pct"/>
            <w:hideMark/>
          </w:tcPr>
          <w:p w14:paraId="39B0A45A" w14:textId="77777777" w:rsidR="00B87767" w:rsidRPr="00B87767" w:rsidRDefault="00B87767" w:rsidP="00B87767">
            <w:r w:rsidRPr="00B87767">
              <w:t>0.024</w:t>
            </w:r>
          </w:p>
        </w:tc>
        <w:tc>
          <w:tcPr>
            <w:tcW w:w="308" w:type="pct"/>
            <w:hideMark/>
          </w:tcPr>
          <w:p w14:paraId="489DDDB9" w14:textId="77777777" w:rsidR="00B87767" w:rsidRPr="00B87767" w:rsidRDefault="00B87767" w:rsidP="00B87767">
            <w:r w:rsidRPr="00B87767">
              <w:t>0.000</w:t>
            </w:r>
          </w:p>
        </w:tc>
        <w:tc>
          <w:tcPr>
            <w:tcW w:w="267" w:type="pct"/>
            <w:hideMark/>
          </w:tcPr>
          <w:p w14:paraId="6B4FD18E" w14:textId="77777777" w:rsidR="00B87767" w:rsidRPr="00B87767" w:rsidRDefault="00B87767" w:rsidP="00B87767">
            <w:r w:rsidRPr="00B87767">
              <w:t>8.672</w:t>
            </w:r>
          </w:p>
        </w:tc>
        <w:tc>
          <w:tcPr>
            <w:tcW w:w="267" w:type="pct"/>
            <w:hideMark/>
          </w:tcPr>
          <w:p w14:paraId="70271C22" w14:textId="77777777" w:rsidR="00B87767" w:rsidRPr="00B87767" w:rsidRDefault="00B87767" w:rsidP="00B87767">
            <w:r w:rsidRPr="00B87767">
              <w:t>0.352</w:t>
            </w:r>
          </w:p>
        </w:tc>
        <w:tc>
          <w:tcPr>
            <w:tcW w:w="279" w:type="pct"/>
            <w:hideMark/>
          </w:tcPr>
          <w:p w14:paraId="276F45C1" w14:textId="77777777" w:rsidR="00B87767" w:rsidRPr="00B87767" w:rsidRDefault="00B87767" w:rsidP="00B87767">
            <w:r w:rsidRPr="00B87767">
              <w:t>0.073</w:t>
            </w:r>
          </w:p>
        </w:tc>
        <w:tc>
          <w:tcPr>
            <w:tcW w:w="267" w:type="pct"/>
            <w:hideMark/>
          </w:tcPr>
          <w:p w14:paraId="72D3CB43" w14:textId="77777777" w:rsidR="00B87767" w:rsidRPr="00B87767" w:rsidRDefault="00B87767" w:rsidP="00B87767">
            <w:r w:rsidRPr="00B87767">
              <w:t>0.856</w:t>
            </w:r>
          </w:p>
        </w:tc>
        <w:tc>
          <w:tcPr>
            <w:tcW w:w="267" w:type="pct"/>
            <w:hideMark/>
          </w:tcPr>
          <w:p w14:paraId="4229B47D" w14:textId="77777777" w:rsidR="00B87767" w:rsidRPr="00B87767" w:rsidRDefault="00B87767" w:rsidP="00B87767">
            <w:r w:rsidRPr="00B87767">
              <w:t>4.443</w:t>
            </w:r>
          </w:p>
        </w:tc>
        <w:tc>
          <w:tcPr>
            <w:tcW w:w="638" w:type="pct"/>
            <w:hideMark/>
          </w:tcPr>
          <w:p w14:paraId="54FDEFA8" w14:textId="77777777" w:rsidR="00B87767" w:rsidRPr="00B87767" w:rsidRDefault="00B87767" w:rsidP="00B87767">
            <w:r w:rsidRPr="00B87767">
              <w:t>77.025</w:t>
            </w:r>
          </w:p>
        </w:tc>
        <w:tc>
          <w:tcPr>
            <w:tcW w:w="599" w:type="pct"/>
            <w:hideMark/>
          </w:tcPr>
          <w:p w14:paraId="2CDFEE7A" w14:textId="77777777" w:rsidR="00B87767" w:rsidRPr="00B87767" w:rsidRDefault="00B87767" w:rsidP="00B87767">
            <w:r w:rsidRPr="00B87767">
              <w:t>10,218.920</w:t>
            </w:r>
          </w:p>
        </w:tc>
        <w:tc>
          <w:tcPr>
            <w:tcW w:w="541" w:type="pct"/>
            <w:hideMark/>
          </w:tcPr>
          <w:p w14:paraId="25CC8E1F" w14:textId="77777777" w:rsidR="00B87767" w:rsidRPr="00B87767" w:rsidRDefault="00B87767" w:rsidP="00B87767">
            <w:r w:rsidRPr="00B87767">
              <w:t>0.476</w:t>
            </w:r>
          </w:p>
        </w:tc>
      </w:tr>
      <w:tr w:rsidR="00B87767" w:rsidRPr="00B87767" w14:paraId="57F01C43" w14:textId="77777777" w:rsidTr="00CD2B4C">
        <w:tc>
          <w:tcPr>
            <w:tcW w:w="1299" w:type="pct"/>
            <w:hideMark/>
          </w:tcPr>
          <w:p w14:paraId="2A89DCB8" w14:textId="77777777" w:rsidR="00B87767" w:rsidRPr="00B87767" w:rsidRDefault="00B87767" w:rsidP="00B87767">
            <w:r w:rsidRPr="00B87767">
              <w:t>High</w:t>
            </w:r>
          </w:p>
        </w:tc>
        <w:tc>
          <w:tcPr>
            <w:tcW w:w="267" w:type="pct"/>
            <w:hideMark/>
          </w:tcPr>
          <w:p w14:paraId="05E5413C" w14:textId="77777777" w:rsidR="00B87767" w:rsidRPr="00B87767" w:rsidRDefault="00B87767" w:rsidP="00B87767">
            <w:r w:rsidRPr="00B87767">
              <w:t>0.062</w:t>
            </w:r>
          </w:p>
        </w:tc>
        <w:tc>
          <w:tcPr>
            <w:tcW w:w="308" w:type="pct"/>
            <w:hideMark/>
          </w:tcPr>
          <w:p w14:paraId="47044BBA" w14:textId="77777777" w:rsidR="00B87767" w:rsidRPr="00B87767" w:rsidRDefault="00B87767" w:rsidP="00B87767">
            <w:r w:rsidRPr="00B87767">
              <w:t>0.001</w:t>
            </w:r>
          </w:p>
        </w:tc>
        <w:tc>
          <w:tcPr>
            <w:tcW w:w="267" w:type="pct"/>
            <w:hideMark/>
          </w:tcPr>
          <w:p w14:paraId="0AD9E981" w14:textId="77777777" w:rsidR="00B87767" w:rsidRPr="00B87767" w:rsidRDefault="00B87767" w:rsidP="00B87767">
            <w:r w:rsidRPr="00B87767">
              <w:t>8.941</w:t>
            </w:r>
          </w:p>
        </w:tc>
        <w:tc>
          <w:tcPr>
            <w:tcW w:w="267" w:type="pct"/>
            <w:hideMark/>
          </w:tcPr>
          <w:p w14:paraId="64DF9F8D" w14:textId="77777777" w:rsidR="00B87767" w:rsidRPr="00B87767" w:rsidRDefault="00B87767" w:rsidP="00B87767">
            <w:r w:rsidRPr="00B87767">
              <w:t>0.317</w:t>
            </w:r>
          </w:p>
        </w:tc>
        <w:tc>
          <w:tcPr>
            <w:tcW w:w="279" w:type="pct"/>
            <w:hideMark/>
          </w:tcPr>
          <w:p w14:paraId="71F8CC12" w14:textId="77777777" w:rsidR="00B87767" w:rsidRPr="00B87767" w:rsidRDefault="00B87767" w:rsidP="00B87767">
            <w:r w:rsidRPr="00B87767">
              <w:t>0.071</w:t>
            </w:r>
          </w:p>
        </w:tc>
        <w:tc>
          <w:tcPr>
            <w:tcW w:w="267" w:type="pct"/>
            <w:hideMark/>
          </w:tcPr>
          <w:p w14:paraId="70B9C54C" w14:textId="77777777" w:rsidR="00B87767" w:rsidRPr="00B87767" w:rsidRDefault="00B87767" w:rsidP="00B87767">
            <w:r w:rsidRPr="00B87767">
              <w:t>0.539</w:t>
            </w:r>
          </w:p>
        </w:tc>
        <w:tc>
          <w:tcPr>
            <w:tcW w:w="267" w:type="pct"/>
            <w:hideMark/>
          </w:tcPr>
          <w:p w14:paraId="21D2F111" w14:textId="77777777" w:rsidR="00B87767" w:rsidRPr="00B87767" w:rsidRDefault="00B87767" w:rsidP="00B87767">
            <w:r w:rsidRPr="00B87767">
              <w:t>4.440</w:t>
            </w:r>
          </w:p>
        </w:tc>
        <w:tc>
          <w:tcPr>
            <w:tcW w:w="638" w:type="pct"/>
            <w:hideMark/>
          </w:tcPr>
          <w:p w14:paraId="3476E7C7" w14:textId="77777777" w:rsidR="00B87767" w:rsidRPr="00B87767" w:rsidRDefault="00B87767" w:rsidP="00B87767">
            <w:r w:rsidRPr="00B87767">
              <w:t>81.383</w:t>
            </w:r>
          </w:p>
        </w:tc>
        <w:tc>
          <w:tcPr>
            <w:tcW w:w="599" w:type="pct"/>
            <w:hideMark/>
          </w:tcPr>
          <w:p w14:paraId="50A68586" w14:textId="77777777" w:rsidR="00B87767" w:rsidRPr="00B87767" w:rsidRDefault="00B87767" w:rsidP="00B87767">
            <w:r w:rsidRPr="00B87767">
              <w:t>13,465.490</w:t>
            </w:r>
          </w:p>
        </w:tc>
        <w:tc>
          <w:tcPr>
            <w:tcW w:w="541" w:type="pct"/>
            <w:hideMark/>
          </w:tcPr>
          <w:p w14:paraId="1F5D436B" w14:textId="77777777" w:rsidR="00B87767" w:rsidRPr="00B87767" w:rsidRDefault="00B87767" w:rsidP="00B87767">
            <w:r w:rsidRPr="00B87767">
              <w:t>0.419</w:t>
            </w:r>
          </w:p>
        </w:tc>
      </w:tr>
    </w:tbl>
    <w:p w14:paraId="6B770132" w14:textId="77777777" w:rsidR="00970C80" w:rsidRDefault="00970C80" w:rsidP="00B87767"/>
    <w:p w14:paraId="31791F9E" w14:textId="24870928" w:rsidR="00B87767" w:rsidRPr="00B87767" w:rsidRDefault="00B87767" w:rsidP="003E2973">
      <w:pPr>
        <w:pStyle w:val="Heading1"/>
      </w:pPr>
      <w:r w:rsidRPr="00B87767">
        <w:t>B Appendix Variable Definitions</w:t>
      </w:r>
    </w:p>
    <w:tbl>
      <w:tblPr>
        <w:tblStyle w:val="TableGrid"/>
        <w:tblW w:w="5000" w:type="pct"/>
        <w:tblLook w:val="04A0" w:firstRow="1" w:lastRow="0" w:firstColumn="1" w:lastColumn="0" w:noHBand="0" w:noVBand="1"/>
      </w:tblPr>
      <w:tblGrid>
        <w:gridCol w:w="1859"/>
        <w:gridCol w:w="11811"/>
      </w:tblGrid>
      <w:tr w:rsidR="00B87767" w:rsidRPr="00B87767" w14:paraId="07810646" w14:textId="77777777" w:rsidTr="003E2973">
        <w:tc>
          <w:tcPr>
            <w:tcW w:w="680" w:type="pct"/>
            <w:hideMark/>
          </w:tcPr>
          <w:p w14:paraId="0EBEABBF" w14:textId="77777777" w:rsidR="00B87767" w:rsidRPr="00B87767" w:rsidRDefault="00B87767" w:rsidP="00B87767">
            <w:pPr>
              <w:rPr>
                <w:b/>
                <w:bCs/>
              </w:rPr>
            </w:pPr>
            <w:r w:rsidRPr="00B87767">
              <w:rPr>
                <w:b/>
                <w:bCs/>
              </w:rPr>
              <w:t>Variable Name</w:t>
            </w:r>
          </w:p>
        </w:tc>
        <w:tc>
          <w:tcPr>
            <w:tcW w:w="4320" w:type="pct"/>
            <w:hideMark/>
          </w:tcPr>
          <w:p w14:paraId="43CF6C78" w14:textId="77777777" w:rsidR="00B87767" w:rsidRPr="00B87767" w:rsidRDefault="00B87767" w:rsidP="00B87767">
            <w:pPr>
              <w:rPr>
                <w:b/>
                <w:bCs/>
              </w:rPr>
            </w:pPr>
            <w:r w:rsidRPr="00B87767">
              <w:rPr>
                <w:b/>
                <w:bCs/>
              </w:rPr>
              <w:t>Definition</w:t>
            </w:r>
          </w:p>
        </w:tc>
      </w:tr>
      <w:tr w:rsidR="00B87767" w:rsidRPr="00B87767" w14:paraId="78639C8E" w14:textId="77777777" w:rsidTr="003E2973">
        <w:tc>
          <w:tcPr>
            <w:tcW w:w="680" w:type="pct"/>
            <w:hideMark/>
          </w:tcPr>
          <w:p w14:paraId="7BDA5443" w14:textId="77777777" w:rsidR="00B87767" w:rsidRPr="00B87767" w:rsidRDefault="00B87767" w:rsidP="00B87767">
            <w:r w:rsidRPr="00B87767">
              <w:t>O/S</w:t>
            </w:r>
          </w:p>
        </w:tc>
        <w:tc>
          <w:tcPr>
            <w:tcW w:w="4320" w:type="pct"/>
            <w:hideMark/>
          </w:tcPr>
          <w:p w14:paraId="01DF8E52" w14:textId="77777777" w:rsidR="00B87767" w:rsidRPr="00B87767" w:rsidRDefault="00B87767" w:rsidP="00B87767">
            <w:r w:rsidRPr="00B87767">
              <w:t>Ratio of total option trading volume to stock trading volume, using options across all strike prices, and with five to 35 trading days remaining until expiration.</w:t>
            </w:r>
          </w:p>
        </w:tc>
      </w:tr>
      <w:tr w:rsidR="00B87767" w:rsidRPr="00B87767" w14:paraId="28A46D3E" w14:textId="77777777" w:rsidTr="003E2973">
        <w:tc>
          <w:tcPr>
            <w:tcW w:w="680" w:type="pct"/>
            <w:hideMark/>
          </w:tcPr>
          <w:p w14:paraId="2079D958" w14:textId="77777777" w:rsidR="00B87767" w:rsidRPr="00B87767" w:rsidRDefault="00B87767" w:rsidP="00B87767">
            <w:r w:rsidRPr="00B87767">
              <w:t>Δ(O/S)</w:t>
            </w:r>
          </w:p>
        </w:tc>
        <w:tc>
          <w:tcPr>
            <w:tcW w:w="4320" w:type="pct"/>
            <w:hideMark/>
          </w:tcPr>
          <w:p w14:paraId="7D93C2C8" w14:textId="77777777" w:rsidR="00B87767" w:rsidRPr="00B87767" w:rsidRDefault="00B87767" w:rsidP="00B87767">
            <w:r w:rsidRPr="00B87767">
              <w:t>Change in the option to stock volume ratio, defined as the difference between the total option trading volume to stock trading volume ratio (O/S) and the six‐month historical average of this ratio (AVG(O/S)).</w:t>
            </w:r>
          </w:p>
        </w:tc>
      </w:tr>
      <w:tr w:rsidR="00B87767" w:rsidRPr="00B87767" w14:paraId="1F17DAB1" w14:textId="77777777" w:rsidTr="003E2973">
        <w:tc>
          <w:tcPr>
            <w:tcW w:w="680" w:type="pct"/>
            <w:hideMark/>
          </w:tcPr>
          <w:p w14:paraId="46FF9D4B" w14:textId="77777777" w:rsidR="00B87767" w:rsidRPr="00B87767" w:rsidRDefault="00B87767" w:rsidP="00B87767">
            <w:r w:rsidRPr="00B87767">
              <w:t>AVG(O/S)</w:t>
            </w:r>
          </w:p>
        </w:tc>
        <w:tc>
          <w:tcPr>
            <w:tcW w:w="4320" w:type="pct"/>
            <w:hideMark/>
          </w:tcPr>
          <w:p w14:paraId="574221CF" w14:textId="77777777" w:rsidR="00B87767" w:rsidRPr="00B87767" w:rsidRDefault="00B87767" w:rsidP="00B87767">
            <w:r w:rsidRPr="00B87767">
              <w:t>Historical average option volume to stock volume ratio, defined as the average O/S over the prior six months, skipping the first six weeks.</w:t>
            </w:r>
          </w:p>
        </w:tc>
      </w:tr>
      <w:tr w:rsidR="00B87767" w:rsidRPr="00B87767" w14:paraId="2E6CB439" w14:textId="77777777" w:rsidTr="003E2973">
        <w:tc>
          <w:tcPr>
            <w:tcW w:w="680" w:type="pct"/>
            <w:hideMark/>
          </w:tcPr>
          <w:p w14:paraId="712D7FA1" w14:textId="77777777" w:rsidR="00B87767" w:rsidRPr="00B87767" w:rsidRDefault="00B87767" w:rsidP="00B87767">
            <w:r w:rsidRPr="00B87767">
              <w:t>ΔIV</w:t>
            </w:r>
          </w:p>
        </w:tc>
        <w:tc>
          <w:tcPr>
            <w:tcW w:w="4320" w:type="pct"/>
            <w:hideMark/>
          </w:tcPr>
          <w:p w14:paraId="798640B1" w14:textId="77777777" w:rsidR="00B87767" w:rsidRPr="00B87767" w:rsidRDefault="00B87767" w:rsidP="00B87767">
            <w:r w:rsidRPr="00B87767">
              <w:t>Historical average implied volatility, defined as the option volume‐weighted average implied volatility over the prior six months, skipping the first six weeks.</w:t>
            </w:r>
          </w:p>
        </w:tc>
      </w:tr>
      <w:tr w:rsidR="00B87767" w:rsidRPr="00B87767" w14:paraId="2B3EDC89" w14:textId="77777777" w:rsidTr="003E2973">
        <w:tc>
          <w:tcPr>
            <w:tcW w:w="680" w:type="pct"/>
            <w:hideMark/>
          </w:tcPr>
          <w:p w14:paraId="1B4AB42B" w14:textId="77777777" w:rsidR="00B87767" w:rsidRPr="00B87767" w:rsidRDefault="00B87767" w:rsidP="00B87767">
            <w:r w:rsidRPr="00B87767">
              <w:t>RET</w:t>
            </w:r>
          </w:p>
        </w:tc>
        <w:tc>
          <w:tcPr>
            <w:tcW w:w="4320" w:type="pct"/>
            <w:hideMark/>
          </w:tcPr>
          <w:p w14:paraId="1BEE97B6" w14:textId="77777777" w:rsidR="00B87767" w:rsidRPr="00B87767" w:rsidRDefault="00B87767" w:rsidP="00B87767">
            <w:r w:rsidRPr="00B87767">
              <w:t>Past week cumulative REIT returns adjusted by CRSP value‐weighted average market returns.</w:t>
            </w:r>
          </w:p>
        </w:tc>
      </w:tr>
      <w:tr w:rsidR="00B87767" w:rsidRPr="00B87767" w14:paraId="7B5F580F" w14:textId="77777777" w:rsidTr="003E2973">
        <w:tc>
          <w:tcPr>
            <w:tcW w:w="680" w:type="pct"/>
            <w:hideMark/>
          </w:tcPr>
          <w:p w14:paraId="259F4F2F" w14:textId="77777777" w:rsidR="00B87767" w:rsidRPr="00B87767" w:rsidRDefault="00B87767" w:rsidP="00B87767">
            <w:r w:rsidRPr="00B87767">
              <w:t>SIZE</w:t>
            </w:r>
          </w:p>
        </w:tc>
        <w:tc>
          <w:tcPr>
            <w:tcW w:w="4320" w:type="pct"/>
            <w:hideMark/>
          </w:tcPr>
          <w:p w14:paraId="6BAD88A0" w14:textId="77777777" w:rsidR="00B87767" w:rsidRPr="00B87767" w:rsidRDefault="00B87767" w:rsidP="00B87767">
            <w:r w:rsidRPr="00B87767">
              <w:t>Natural logarithm of market capitalization (as measured in millions of dollars) calculated as of the REIT's last quarterly earnings announcement date.</w:t>
            </w:r>
          </w:p>
        </w:tc>
      </w:tr>
      <w:tr w:rsidR="00B87767" w:rsidRPr="00B87767" w14:paraId="57D08F1D" w14:textId="77777777" w:rsidTr="003E2973">
        <w:tc>
          <w:tcPr>
            <w:tcW w:w="680" w:type="pct"/>
            <w:hideMark/>
          </w:tcPr>
          <w:p w14:paraId="13C2340F" w14:textId="77777777" w:rsidR="00B87767" w:rsidRPr="00B87767" w:rsidRDefault="00B87767" w:rsidP="00B87767">
            <w:r w:rsidRPr="00B87767">
              <w:t>BM</w:t>
            </w:r>
          </w:p>
        </w:tc>
        <w:tc>
          <w:tcPr>
            <w:tcW w:w="4320" w:type="pct"/>
            <w:hideMark/>
          </w:tcPr>
          <w:p w14:paraId="1C53D9A0" w14:textId="77777777" w:rsidR="00B87767" w:rsidRPr="00B87767" w:rsidRDefault="00B87767" w:rsidP="00B87767">
            <w:r w:rsidRPr="00B87767">
              <w:t>Natural logarithm of the book value to market value of equity ratio, calculated as of the REIT's last quarterly earnings announcement date.</w:t>
            </w:r>
          </w:p>
        </w:tc>
      </w:tr>
      <w:tr w:rsidR="00B87767" w:rsidRPr="00B87767" w14:paraId="76FE6A78" w14:textId="77777777" w:rsidTr="003E2973">
        <w:tc>
          <w:tcPr>
            <w:tcW w:w="680" w:type="pct"/>
            <w:hideMark/>
          </w:tcPr>
          <w:p w14:paraId="770F2A04" w14:textId="77777777" w:rsidR="00B87767" w:rsidRPr="00B87767" w:rsidRDefault="00B87767" w:rsidP="00B87767">
            <w:r w:rsidRPr="00B87767">
              <w:t>MOM</w:t>
            </w:r>
          </w:p>
        </w:tc>
        <w:tc>
          <w:tcPr>
            <w:tcW w:w="4320" w:type="pct"/>
            <w:hideMark/>
          </w:tcPr>
          <w:p w14:paraId="1BCBDD88" w14:textId="77777777" w:rsidR="00B87767" w:rsidRPr="00B87767" w:rsidRDefault="00B87767" w:rsidP="00B87767">
            <w:r w:rsidRPr="00B87767">
              <w:t>Momentum return is calculated as the underlying REIT's cumulative returns over the past six months, skipping week w – 1.</w:t>
            </w:r>
          </w:p>
        </w:tc>
      </w:tr>
      <w:tr w:rsidR="00B87767" w:rsidRPr="00B87767" w14:paraId="05DE02D3" w14:textId="77777777" w:rsidTr="003E2973">
        <w:tc>
          <w:tcPr>
            <w:tcW w:w="680" w:type="pct"/>
            <w:hideMark/>
          </w:tcPr>
          <w:p w14:paraId="1947630D" w14:textId="77777777" w:rsidR="00B87767" w:rsidRPr="00B87767" w:rsidRDefault="00B87767" w:rsidP="00B87767">
            <w:r w:rsidRPr="00B87767">
              <w:t>ILLIQ</w:t>
            </w:r>
          </w:p>
        </w:tc>
        <w:tc>
          <w:tcPr>
            <w:tcW w:w="4320" w:type="pct"/>
            <w:hideMark/>
          </w:tcPr>
          <w:p w14:paraId="62AF9B19" w14:textId="77777777" w:rsidR="00B87767" w:rsidRPr="00B87767" w:rsidRDefault="00B87767" w:rsidP="00B87767">
            <w:r w:rsidRPr="00B87767">
              <w:t xml:space="preserve">Historical daily average </w:t>
            </w:r>
            <w:proofErr w:type="spellStart"/>
            <w:r w:rsidRPr="00B87767">
              <w:t>Amihud</w:t>
            </w:r>
            <w:proofErr w:type="spellEnd"/>
            <w:r w:rsidRPr="00B87767">
              <w:t xml:space="preserve"> (2002) illiquid ratio measured over the prior six months, skipping week w – 1. The value is multiplied by one billion for ease of presentation.</w:t>
            </w:r>
          </w:p>
        </w:tc>
      </w:tr>
      <w:tr w:rsidR="00B87767" w:rsidRPr="00B87767" w14:paraId="283B9C01" w14:textId="77777777" w:rsidTr="003E2973">
        <w:tc>
          <w:tcPr>
            <w:tcW w:w="680" w:type="pct"/>
            <w:hideMark/>
          </w:tcPr>
          <w:p w14:paraId="311F0BFB" w14:textId="77777777" w:rsidR="00B87767" w:rsidRPr="00B87767" w:rsidRDefault="00B87767" w:rsidP="00B87767">
            <w:r w:rsidRPr="00B87767">
              <w:t>CM</w:t>
            </w:r>
          </w:p>
        </w:tc>
        <w:tc>
          <w:tcPr>
            <w:tcW w:w="4320" w:type="pct"/>
            <w:hideMark/>
          </w:tcPr>
          <w:p w14:paraId="0F1B5FEC" w14:textId="77777777" w:rsidR="00B87767" w:rsidRPr="00B87767" w:rsidRDefault="00B87767" w:rsidP="00B87767">
            <w:r w:rsidRPr="00B87767">
              <w:t>Composite metric, defined as the equally weighted average of decile ranks of 11 stock anomalies. The 11 anomalies include financial distress, Ohlson's O‐score bankruptcy probability, net stock issues, composite equity issues, total accruals, net operating assets, momentum, gross profitability, asset growth, return on assets and investment‐to‐asset ratios. Higher CM scores imply higher expectations of future stock return potential. Refer to Stambaugh, Yu, and Yuan (2012) for more detailed variable construction.</w:t>
            </w:r>
          </w:p>
        </w:tc>
      </w:tr>
      <w:tr w:rsidR="00B87767" w:rsidRPr="00B87767" w14:paraId="32A3E5BE" w14:textId="77777777" w:rsidTr="003E2973">
        <w:tc>
          <w:tcPr>
            <w:tcW w:w="680" w:type="pct"/>
            <w:hideMark/>
          </w:tcPr>
          <w:p w14:paraId="11DC9FD8" w14:textId="77777777" w:rsidR="00B87767" w:rsidRPr="00B87767" w:rsidRDefault="00B87767" w:rsidP="00B87767">
            <w:r w:rsidRPr="00B87767">
              <w:t>Inst. Own. (%)</w:t>
            </w:r>
          </w:p>
        </w:tc>
        <w:tc>
          <w:tcPr>
            <w:tcW w:w="4320" w:type="pct"/>
            <w:hideMark/>
          </w:tcPr>
          <w:p w14:paraId="57ECCDE6" w14:textId="77777777" w:rsidR="00B87767" w:rsidRPr="00B87767" w:rsidRDefault="00B87767" w:rsidP="00B87767">
            <w:r w:rsidRPr="00B87767">
              <w:t>Percentage of intuitional holdings, defined as the percentage of outstanding shares held by institutions as of December of each year. The data are obtained from Thomson Financial.</w:t>
            </w:r>
          </w:p>
        </w:tc>
      </w:tr>
      <w:tr w:rsidR="00B87767" w:rsidRPr="00B87767" w14:paraId="0A8C7196" w14:textId="77777777" w:rsidTr="003E2973">
        <w:tc>
          <w:tcPr>
            <w:tcW w:w="680" w:type="pct"/>
            <w:hideMark/>
          </w:tcPr>
          <w:p w14:paraId="54B18729" w14:textId="77777777" w:rsidR="00B87767" w:rsidRPr="00B87767" w:rsidRDefault="00B87767" w:rsidP="00B87767">
            <w:r w:rsidRPr="00B87767">
              <w:t>Year&lt; = 2006</w:t>
            </w:r>
          </w:p>
        </w:tc>
        <w:tc>
          <w:tcPr>
            <w:tcW w:w="4320" w:type="pct"/>
            <w:hideMark/>
          </w:tcPr>
          <w:p w14:paraId="399B0144" w14:textId="77777777" w:rsidR="00B87767" w:rsidRPr="00B87767" w:rsidRDefault="00B87767" w:rsidP="00B87767">
            <w:r w:rsidRPr="00B87767">
              <w:t>For each firm‐week, the dummy variable "Year&lt; = 2006" equals 1 if the observation is before year 2007, and 0 otherwise.</w:t>
            </w:r>
          </w:p>
        </w:tc>
      </w:tr>
      <w:tr w:rsidR="00B87767" w:rsidRPr="00B87767" w14:paraId="5152D47C" w14:textId="77777777" w:rsidTr="003E2973">
        <w:tc>
          <w:tcPr>
            <w:tcW w:w="680" w:type="pct"/>
            <w:hideMark/>
          </w:tcPr>
          <w:p w14:paraId="48EE3FD7" w14:textId="77777777" w:rsidR="00B87767" w:rsidRPr="00B87767" w:rsidRDefault="00B87767" w:rsidP="00B87767">
            <w:r w:rsidRPr="00B87767">
              <w:t>Year2007</w:t>
            </w:r>
            <w:r w:rsidRPr="00B87767">
              <w:rPr>
                <w:rFonts w:ascii="Cambria Math" w:hAnsi="Cambria Math" w:cs="Cambria Math"/>
              </w:rPr>
              <w:t>∼</w:t>
            </w:r>
            <w:r w:rsidRPr="00B87767">
              <w:t>2009</w:t>
            </w:r>
          </w:p>
        </w:tc>
        <w:tc>
          <w:tcPr>
            <w:tcW w:w="4320" w:type="pct"/>
            <w:hideMark/>
          </w:tcPr>
          <w:p w14:paraId="7713E55B" w14:textId="77777777" w:rsidR="00B87767" w:rsidRPr="00B87767" w:rsidRDefault="00B87767" w:rsidP="00B87767">
            <w:r w:rsidRPr="00B87767">
              <w:t>For each firm‐week, the dummy variable "Year2007</w:t>
            </w:r>
            <w:r w:rsidRPr="00B87767">
              <w:rPr>
                <w:rFonts w:ascii="Cambria Math" w:hAnsi="Cambria Math" w:cs="Cambria Math"/>
              </w:rPr>
              <w:t>∼</w:t>
            </w:r>
            <w:r w:rsidRPr="00B87767">
              <w:t>2009" equals 1 if the observation is between year 2007 and year 2009, and 0 otherwise.</w:t>
            </w:r>
          </w:p>
        </w:tc>
      </w:tr>
      <w:tr w:rsidR="00B87767" w:rsidRPr="00B87767" w14:paraId="204A7D73" w14:textId="77777777" w:rsidTr="003E2973">
        <w:tc>
          <w:tcPr>
            <w:tcW w:w="680" w:type="pct"/>
            <w:hideMark/>
          </w:tcPr>
          <w:p w14:paraId="71AE7FC5" w14:textId="77777777" w:rsidR="00B87767" w:rsidRPr="00B87767" w:rsidRDefault="00B87767" w:rsidP="00B87767">
            <w:r w:rsidRPr="00B87767">
              <w:t>Year&gt; = 2010</w:t>
            </w:r>
          </w:p>
        </w:tc>
        <w:tc>
          <w:tcPr>
            <w:tcW w:w="4320" w:type="pct"/>
            <w:hideMark/>
          </w:tcPr>
          <w:p w14:paraId="4E68A9E4" w14:textId="77777777" w:rsidR="00B87767" w:rsidRPr="00B87767" w:rsidRDefault="00B87767" w:rsidP="00B87767">
            <w:r w:rsidRPr="00B87767">
              <w:t>For each firm‐week, the dummy variable "Year&gt; = 2010" equals 1 if the observation is after year 2009, and 0 otherwise.</w:t>
            </w:r>
          </w:p>
        </w:tc>
      </w:tr>
      <w:tr w:rsidR="00B87767" w:rsidRPr="00B87767" w14:paraId="1CD29979" w14:textId="77777777" w:rsidTr="003E2973">
        <w:tc>
          <w:tcPr>
            <w:tcW w:w="680" w:type="pct"/>
            <w:hideMark/>
          </w:tcPr>
          <w:p w14:paraId="64BB74A6" w14:textId="77777777" w:rsidR="00B87767" w:rsidRPr="00B87767" w:rsidRDefault="00B87767" w:rsidP="00B87767">
            <w:proofErr w:type="gramStart"/>
            <w:r w:rsidRPr="00B87767">
              <w:t>Short‐sale</w:t>
            </w:r>
            <w:proofErr w:type="gramEnd"/>
            <w:r w:rsidRPr="00B87767">
              <w:t xml:space="preserve"> Constrained</w:t>
            </w:r>
          </w:p>
        </w:tc>
        <w:tc>
          <w:tcPr>
            <w:tcW w:w="4320" w:type="pct"/>
            <w:hideMark/>
          </w:tcPr>
          <w:p w14:paraId="0676F646" w14:textId="77777777" w:rsidR="00B87767" w:rsidRPr="00B87767" w:rsidRDefault="00B87767" w:rsidP="00B87767">
            <w:r w:rsidRPr="00B87767">
              <w:t xml:space="preserve">A dummy variable set equal to 1 if both the ratio of short interest to shares outstanding is above the 95 </w:t>
            </w:r>
            <w:proofErr w:type="gramStart"/>
            <w:r w:rsidRPr="00B87767">
              <w:t>percentile</w:t>
            </w:r>
            <w:proofErr w:type="gramEnd"/>
            <w:r w:rsidRPr="00B87767">
              <w:t xml:space="preserve"> of the distribution of the ratio in the week and the institutional ownership is in the lowest tercile, and 0 otherwise.</w:t>
            </w:r>
          </w:p>
        </w:tc>
      </w:tr>
      <w:tr w:rsidR="00B87767" w:rsidRPr="00B87767" w14:paraId="602F72B8" w14:textId="77777777" w:rsidTr="003E2973">
        <w:tc>
          <w:tcPr>
            <w:tcW w:w="680" w:type="pct"/>
            <w:hideMark/>
          </w:tcPr>
          <w:p w14:paraId="565679B8" w14:textId="77777777" w:rsidR="00B87767" w:rsidRPr="00B87767" w:rsidRDefault="00B87767" w:rsidP="00B87767">
            <w:r w:rsidRPr="00B87767">
              <w:t>ΔSISO</w:t>
            </w:r>
          </w:p>
        </w:tc>
        <w:tc>
          <w:tcPr>
            <w:tcW w:w="4320" w:type="pct"/>
            <w:hideMark/>
          </w:tcPr>
          <w:p w14:paraId="4E885B9D" w14:textId="77777777" w:rsidR="00B87767" w:rsidRPr="00B87767" w:rsidRDefault="00B87767" w:rsidP="00B87767">
            <w:r w:rsidRPr="00B87767">
              <w:t>Change in the ratio of short interest over shares outstanding, defined as the difference between the ratio of short interest over shares outstanding in the week of the O/S measures and the ratio of short interest over shares outstanding in the prior week.</w:t>
            </w:r>
          </w:p>
        </w:tc>
      </w:tr>
      <w:tr w:rsidR="00B87767" w:rsidRPr="00B87767" w14:paraId="797552AD" w14:textId="77777777" w:rsidTr="003E2973">
        <w:tc>
          <w:tcPr>
            <w:tcW w:w="680" w:type="pct"/>
            <w:hideMark/>
          </w:tcPr>
          <w:p w14:paraId="1750F123" w14:textId="77777777" w:rsidR="00B87767" w:rsidRPr="00B87767" w:rsidRDefault="00B87767" w:rsidP="00B87767">
            <w:r w:rsidRPr="00B87767">
              <w:t>Lag1_ SISO</w:t>
            </w:r>
          </w:p>
        </w:tc>
        <w:tc>
          <w:tcPr>
            <w:tcW w:w="4320" w:type="pct"/>
            <w:hideMark/>
          </w:tcPr>
          <w:p w14:paraId="173F7B99" w14:textId="77777777" w:rsidR="00B87767" w:rsidRPr="00B87767" w:rsidRDefault="00B87767" w:rsidP="00B87767">
            <w:r w:rsidRPr="00B87767">
              <w:t>Prior week's ratio of short interest over shares outstanding.</w:t>
            </w:r>
          </w:p>
        </w:tc>
      </w:tr>
    </w:tbl>
    <w:p w14:paraId="24F1BC99" w14:textId="77777777" w:rsidR="00B87767" w:rsidRPr="00B87767" w:rsidRDefault="00B87767" w:rsidP="003E2973">
      <w:pPr>
        <w:pStyle w:val="Heading1"/>
      </w:pPr>
      <w:r w:rsidRPr="00B87767">
        <w:t>C Appendix Descriptive Statistics: REITs Compared to Non‐REITs</w:t>
      </w:r>
    </w:p>
    <w:tbl>
      <w:tblPr>
        <w:tblStyle w:val="TableGrid"/>
        <w:tblW w:w="5000" w:type="pct"/>
        <w:tblLook w:val="04A0" w:firstRow="1" w:lastRow="0" w:firstColumn="1" w:lastColumn="0" w:noHBand="0" w:noVBand="1"/>
      </w:tblPr>
      <w:tblGrid>
        <w:gridCol w:w="4651"/>
        <w:gridCol w:w="2515"/>
        <w:gridCol w:w="3308"/>
        <w:gridCol w:w="3196"/>
      </w:tblGrid>
      <w:tr w:rsidR="00B87767" w:rsidRPr="00B87767" w14:paraId="3F99065B" w14:textId="77777777" w:rsidTr="003E2973">
        <w:tc>
          <w:tcPr>
            <w:tcW w:w="1701" w:type="pct"/>
            <w:hideMark/>
          </w:tcPr>
          <w:p w14:paraId="68DCF5E6" w14:textId="77777777" w:rsidR="00B87767" w:rsidRPr="00B87767" w:rsidRDefault="00B87767" w:rsidP="00B87767">
            <w:pPr>
              <w:rPr>
                <w:b/>
                <w:bCs/>
              </w:rPr>
            </w:pPr>
            <w:r w:rsidRPr="00B87767">
              <w:rPr>
                <w:b/>
                <w:bCs/>
              </w:rPr>
              <w:t>Variable</w:t>
            </w:r>
          </w:p>
        </w:tc>
        <w:tc>
          <w:tcPr>
            <w:tcW w:w="920" w:type="pct"/>
            <w:hideMark/>
          </w:tcPr>
          <w:p w14:paraId="7FD25ADB" w14:textId="77777777" w:rsidR="00B87767" w:rsidRPr="00B87767" w:rsidRDefault="00B87767" w:rsidP="00B87767">
            <w:pPr>
              <w:rPr>
                <w:b/>
                <w:bCs/>
              </w:rPr>
            </w:pPr>
            <w:r w:rsidRPr="00B87767">
              <w:rPr>
                <w:b/>
                <w:bCs/>
              </w:rPr>
              <w:t>REITs (n = 14,608)</w:t>
            </w:r>
          </w:p>
        </w:tc>
        <w:tc>
          <w:tcPr>
            <w:tcW w:w="1210" w:type="pct"/>
            <w:hideMark/>
          </w:tcPr>
          <w:p w14:paraId="43F48FC0" w14:textId="77777777" w:rsidR="00B87767" w:rsidRPr="00B87767" w:rsidRDefault="00B87767" w:rsidP="00B87767">
            <w:pPr>
              <w:rPr>
                <w:b/>
                <w:bCs/>
              </w:rPr>
            </w:pPr>
            <w:r w:rsidRPr="00B87767">
              <w:rPr>
                <w:b/>
                <w:bCs/>
              </w:rPr>
              <w:t>Non‐REITS (n = 947,822)</w:t>
            </w:r>
          </w:p>
        </w:tc>
        <w:tc>
          <w:tcPr>
            <w:tcW w:w="1169" w:type="pct"/>
            <w:hideMark/>
          </w:tcPr>
          <w:p w14:paraId="183B8CE6" w14:textId="77777777" w:rsidR="00B87767" w:rsidRPr="00B87767" w:rsidRDefault="00B87767" w:rsidP="00B87767">
            <w:pPr>
              <w:rPr>
                <w:b/>
                <w:bCs/>
              </w:rPr>
            </w:pPr>
            <w:r w:rsidRPr="00B87767">
              <w:rPr>
                <w:b/>
                <w:bCs/>
              </w:rPr>
              <w:t>Mean Difference t‐Test</w:t>
            </w:r>
          </w:p>
        </w:tc>
      </w:tr>
      <w:tr w:rsidR="00B87767" w:rsidRPr="00B87767" w14:paraId="6308FD40" w14:textId="77777777" w:rsidTr="003E2973">
        <w:tc>
          <w:tcPr>
            <w:tcW w:w="1701" w:type="pct"/>
            <w:hideMark/>
          </w:tcPr>
          <w:p w14:paraId="6C95B0BD" w14:textId="77777777" w:rsidR="00B87767" w:rsidRPr="00B87767" w:rsidRDefault="00B87767" w:rsidP="00B87767">
            <w:r w:rsidRPr="00B87767">
              <w:t>O/S</w:t>
            </w:r>
          </w:p>
        </w:tc>
        <w:tc>
          <w:tcPr>
            <w:tcW w:w="920" w:type="pct"/>
            <w:hideMark/>
          </w:tcPr>
          <w:p w14:paraId="45AA4124" w14:textId="77777777" w:rsidR="00B87767" w:rsidRPr="00B87767" w:rsidRDefault="00B87767" w:rsidP="00B87767">
            <w:r w:rsidRPr="00B87767">
              <w:t>0.030</w:t>
            </w:r>
          </w:p>
        </w:tc>
        <w:tc>
          <w:tcPr>
            <w:tcW w:w="1210" w:type="pct"/>
            <w:hideMark/>
          </w:tcPr>
          <w:p w14:paraId="2F91CCEF" w14:textId="77777777" w:rsidR="00B87767" w:rsidRPr="00B87767" w:rsidRDefault="00B87767" w:rsidP="00B87767">
            <w:r w:rsidRPr="00B87767">
              <w:t>0.117</w:t>
            </w:r>
          </w:p>
        </w:tc>
        <w:tc>
          <w:tcPr>
            <w:tcW w:w="1169" w:type="pct"/>
            <w:hideMark/>
          </w:tcPr>
          <w:p w14:paraId="076FB1E9" w14:textId="77777777" w:rsidR="00B87767" w:rsidRPr="00B87767" w:rsidRDefault="00B87767" w:rsidP="00B87767">
            <w:r w:rsidRPr="00B87767">
              <w:t>−0.087</w:t>
            </w:r>
            <w:r w:rsidRPr="00B87767">
              <w:rPr>
                <w:vertAlign w:val="superscript"/>
              </w:rPr>
              <w:t>***</w:t>
            </w:r>
          </w:p>
        </w:tc>
      </w:tr>
      <w:tr w:rsidR="00B87767" w:rsidRPr="00B87767" w14:paraId="264EEDD3" w14:textId="77777777" w:rsidTr="003E2973">
        <w:tc>
          <w:tcPr>
            <w:tcW w:w="1701" w:type="pct"/>
            <w:hideMark/>
          </w:tcPr>
          <w:p w14:paraId="6AE876A2" w14:textId="77777777" w:rsidR="00B87767" w:rsidRPr="00B87767" w:rsidRDefault="00B87767" w:rsidP="00B87767">
            <w:r w:rsidRPr="00B87767">
              <w:t>Δ(O/S)</w:t>
            </w:r>
          </w:p>
        </w:tc>
        <w:tc>
          <w:tcPr>
            <w:tcW w:w="920" w:type="pct"/>
            <w:hideMark/>
          </w:tcPr>
          <w:p w14:paraId="731C24C0" w14:textId="77777777" w:rsidR="00B87767" w:rsidRPr="00B87767" w:rsidRDefault="00B87767" w:rsidP="00B87767">
            <w:r w:rsidRPr="00B87767">
              <w:t>−0.067</w:t>
            </w:r>
          </w:p>
        </w:tc>
        <w:tc>
          <w:tcPr>
            <w:tcW w:w="1210" w:type="pct"/>
            <w:hideMark/>
          </w:tcPr>
          <w:p w14:paraId="19BADC5A" w14:textId="77777777" w:rsidR="00B87767" w:rsidRPr="00B87767" w:rsidRDefault="00B87767" w:rsidP="00B87767">
            <w:r w:rsidRPr="00B87767">
              <w:t>−0.102</w:t>
            </w:r>
          </w:p>
        </w:tc>
        <w:tc>
          <w:tcPr>
            <w:tcW w:w="1169" w:type="pct"/>
            <w:hideMark/>
          </w:tcPr>
          <w:p w14:paraId="30A43340" w14:textId="77777777" w:rsidR="00B87767" w:rsidRPr="00B87767" w:rsidRDefault="00B87767" w:rsidP="00B87767">
            <w:r w:rsidRPr="00B87767">
              <w:t>0.036</w:t>
            </w:r>
            <w:r w:rsidRPr="00B87767">
              <w:rPr>
                <w:vertAlign w:val="superscript"/>
              </w:rPr>
              <w:t>***</w:t>
            </w:r>
          </w:p>
        </w:tc>
      </w:tr>
      <w:tr w:rsidR="00B87767" w:rsidRPr="00B87767" w14:paraId="0A90B81E" w14:textId="77777777" w:rsidTr="003E2973">
        <w:tc>
          <w:tcPr>
            <w:tcW w:w="1701" w:type="pct"/>
            <w:hideMark/>
          </w:tcPr>
          <w:p w14:paraId="3D068DBF" w14:textId="77777777" w:rsidR="00B87767" w:rsidRPr="00B87767" w:rsidRDefault="00B87767" w:rsidP="00B87767">
            <w:r w:rsidRPr="00B87767">
              <w:t>AVG(O/S)</w:t>
            </w:r>
          </w:p>
        </w:tc>
        <w:tc>
          <w:tcPr>
            <w:tcW w:w="920" w:type="pct"/>
            <w:hideMark/>
          </w:tcPr>
          <w:p w14:paraId="3F78A6E9" w14:textId="77777777" w:rsidR="00B87767" w:rsidRPr="00B87767" w:rsidRDefault="00B87767" w:rsidP="00B87767">
            <w:r w:rsidRPr="00B87767">
              <w:t>0.025</w:t>
            </w:r>
          </w:p>
        </w:tc>
        <w:tc>
          <w:tcPr>
            <w:tcW w:w="1210" w:type="pct"/>
            <w:hideMark/>
          </w:tcPr>
          <w:p w14:paraId="12A82046" w14:textId="77777777" w:rsidR="00B87767" w:rsidRPr="00B87767" w:rsidRDefault="00B87767" w:rsidP="00B87767">
            <w:r w:rsidRPr="00B87767">
              <w:t>0.087</w:t>
            </w:r>
          </w:p>
        </w:tc>
        <w:tc>
          <w:tcPr>
            <w:tcW w:w="1169" w:type="pct"/>
            <w:hideMark/>
          </w:tcPr>
          <w:p w14:paraId="56EAD8EC" w14:textId="77777777" w:rsidR="00B87767" w:rsidRPr="00B87767" w:rsidRDefault="00B87767" w:rsidP="00B87767">
            <w:r w:rsidRPr="00B87767">
              <w:t>−0.062</w:t>
            </w:r>
            <w:r w:rsidRPr="00B87767">
              <w:rPr>
                <w:vertAlign w:val="superscript"/>
              </w:rPr>
              <w:t>***</w:t>
            </w:r>
          </w:p>
        </w:tc>
      </w:tr>
      <w:tr w:rsidR="00B87767" w:rsidRPr="00B87767" w14:paraId="3AFB8931" w14:textId="77777777" w:rsidTr="003E2973">
        <w:tc>
          <w:tcPr>
            <w:tcW w:w="1701" w:type="pct"/>
            <w:hideMark/>
          </w:tcPr>
          <w:p w14:paraId="6CF41D54" w14:textId="77777777" w:rsidR="00B87767" w:rsidRPr="00B87767" w:rsidRDefault="00B87767" w:rsidP="00B87767">
            <w:r w:rsidRPr="00B87767">
              <w:t>ΔIV</w:t>
            </w:r>
          </w:p>
        </w:tc>
        <w:tc>
          <w:tcPr>
            <w:tcW w:w="920" w:type="pct"/>
            <w:hideMark/>
          </w:tcPr>
          <w:p w14:paraId="6C1615D3" w14:textId="77777777" w:rsidR="00B87767" w:rsidRPr="00B87767" w:rsidRDefault="00B87767" w:rsidP="00B87767">
            <w:r w:rsidRPr="00B87767">
              <w:t>0.015</w:t>
            </w:r>
          </w:p>
        </w:tc>
        <w:tc>
          <w:tcPr>
            <w:tcW w:w="1210" w:type="pct"/>
            <w:hideMark/>
          </w:tcPr>
          <w:p w14:paraId="265038AA" w14:textId="77777777" w:rsidR="00B87767" w:rsidRPr="00B87767" w:rsidRDefault="00B87767" w:rsidP="00B87767">
            <w:r w:rsidRPr="00B87767">
              <w:t>0.012</w:t>
            </w:r>
          </w:p>
        </w:tc>
        <w:tc>
          <w:tcPr>
            <w:tcW w:w="1169" w:type="pct"/>
            <w:hideMark/>
          </w:tcPr>
          <w:p w14:paraId="6E9A92B8" w14:textId="77777777" w:rsidR="00B87767" w:rsidRPr="00B87767" w:rsidRDefault="00B87767" w:rsidP="00B87767">
            <w:r w:rsidRPr="00B87767">
              <w:t>0.002</w:t>
            </w:r>
          </w:p>
        </w:tc>
      </w:tr>
      <w:tr w:rsidR="00B87767" w:rsidRPr="00B87767" w14:paraId="252F95A6" w14:textId="77777777" w:rsidTr="003E2973">
        <w:tc>
          <w:tcPr>
            <w:tcW w:w="1701" w:type="pct"/>
            <w:hideMark/>
          </w:tcPr>
          <w:p w14:paraId="5ECAE973" w14:textId="77777777" w:rsidR="00B87767" w:rsidRPr="00B87767" w:rsidRDefault="00B87767" w:rsidP="00B87767">
            <w:r w:rsidRPr="00B87767">
              <w:t>RET</w:t>
            </w:r>
          </w:p>
        </w:tc>
        <w:tc>
          <w:tcPr>
            <w:tcW w:w="920" w:type="pct"/>
            <w:hideMark/>
          </w:tcPr>
          <w:p w14:paraId="296ADA03" w14:textId="77777777" w:rsidR="00B87767" w:rsidRPr="00B87767" w:rsidRDefault="00B87767" w:rsidP="00B87767">
            <w:r w:rsidRPr="00B87767">
              <w:t>0.000</w:t>
            </w:r>
          </w:p>
        </w:tc>
        <w:tc>
          <w:tcPr>
            <w:tcW w:w="1210" w:type="pct"/>
            <w:hideMark/>
          </w:tcPr>
          <w:p w14:paraId="033A7AE3" w14:textId="77777777" w:rsidR="00B87767" w:rsidRPr="00B87767" w:rsidRDefault="00B87767" w:rsidP="00B87767">
            <w:r w:rsidRPr="00B87767">
              <w:t>0.000</w:t>
            </w:r>
          </w:p>
        </w:tc>
        <w:tc>
          <w:tcPr>
            <w:tcW w:w="1169" w:type="pct"/>
            <w:hideMark/>
          </w:tcPr>
          <w:p w14:paraId="7589091D" w14:textId="77777777" w:rsidR="00B87767" w:rsidRPr="00B87767" w:rsidRDefault="00B87767" w:rsidP="00B87767">
            <w:r w:rsidRPr="00B87767">
              <w:t>0.000</w:t>
            </w:r>
          </w:p>
        </w:tc>
      </w:tr>
      <w:tr w:rsidR="00B87767" w:rsidRPr="00B87767" w14:paraId="5D7BD583" w14:textId="77777777" w:rsidTr="003E2973">
        <w:tc>
          <w:tcPr>
            <w:tcW w:w="1701" w:type="pct"/>
            <w:hideMark/>
          </w:tcPr>
          <w:p w14:paraId="2D8CD24E" w14:textId="77777777" w:rsidR="00B87767" w:rsidRPr="00B87767" w:rsidRDefault="00B87767" w:rsidP="00B87767">
            <w:r w:rsidRPr="00B87767">
              <w:t>SIZE ($millions)</w:t>
            </w:r>
          </w:p>
        </w:tc>
        <w:tc>
          <w:tcPr>
            <w:tcW w:w="920" w:type="pct"/>
            <w:hideMark/>
          </w:tcPr>
          <w:p w14:paraId="0E6CBB61" w14:textId="77777777" w:rsidR="00B87767" w:rsidRPr="00B87767" w:rsidRDefault="00B87767" w:rsidP="00B87767">
            <w:r w:rsidRPr="00B87767">
              <w:t>7,635</w:t>
            </w:r>
          </w:p>
        </w:tc>
        <w:tc>
          <w:tcPr>
            <w:tcW w:w="1210" w:type="pct"/>
            <w:hideMark/>
          </w:tcPr>
          <w:p w14:paraId="7C5D1ED3" w14:textId="77777777" w:rsidR="00B87767" w:rsidRPr="00B87767" w:rsidRDefault="00B87767" w:rsidP="00B87767">
            <w:r w:rsidRPr="00B87767">
              <w:t>11,211</w:t>
            </w:r>
          </w:p>
        </w:tc>
        <w:tc>
          <w:tcPr>
            <w:tcW w:w="1169" w:type="pct"/>
            <w:hideMark/>
          </w:tcPr>
          <w:p w14:paraId="1B747366" w14:textId="77777777" w:rsidR="00B87767" w:rsidRPr="00B87767" w:rsidRDefault="00B87767" w:rsidP="00B87767">
            <w:r w:rsidRPr="00B87767">
              <w:t>−3,576</w:t>
            </w:r>
            <w:r w:rsidRPr="00B87767">
              <w:rPr>
                <w:vertAlign w:val="superscript"/>
              </w:rPr>
              <w:t>***</w:t>
            </w:r>
          </w:p>
        </w:tc>
      </w:tr>
      <w:tr w:rsidR="00B87767" w:rsidRPr="00B87767" w14:paraId="091CFD5A" w14:textId="77777777" w:rsidTr="003E2973">
        <w:tc>
          <w:tcPr>
            <w:tcW w:w="1701" w:type="pct"/>
            <w:hideMark/>
          </w:tcPr>
          <w:p w14:paraId="72BAEB0A" w14:textId="77777777" w:rsidR="00B87767" w:rsidRPr="00B87767" w:rsidRDefault="00B87767" w:rsidP="00B87767">
            <w:r w:rsidRPr="00B87767">
              <w:t>BM</w:t>
            </w:r>
          </w:p>
        </w:tc>
        <w:tc>
          <w:tcPr>
            <w:tcW w:w="920" w:type="pct"/>
            <w:hideMark/>
          </w:tcPr>
          <w:p w14:paraId="07D7C06B" w14:textId="77777777" w:rsidR="00B87767" w:rsidRPr="00B87767" w:rsidRDefault="00B87767" w:rsidP="00B87767">
            <w:r w:rsidRPr="00B87767">
              <w:t>0.528</w:t>
            </w:r>
          </w:p>
        </w:tc>
        <w:tc>
          <w:tcPr>
            <w:tcW w:w="1210" w:type="pct"/>
            <w:hideMark/>
          </w:tcPr>
          <w:p w14:paraId="7AFD7DFE" w14:textId="77777777" w:rsidR="00B87767" w:rsidRPr="00B87767" w:rsidRDefault="00B87767" w:rsidP="00B87767">
            <w:r w:rsidRPr="00B87767">
              <w:t>0.467</w:t>
            </w:r>
          </w:p>
        </w:tc>
        <w:tc>
          <w:tcPr>
            <w:tcW w:w="1169" w:type="pct"/>
            <w:hideMark/>
          </w:tcPr>
          <w:p w14:paraId="69D77128" w14:textId="77777777" w:rsidR="00B87767" w:rsidRPr="00B87767" w:rsidRDefault="00B87767" w:rsidP="00B87767">
            <w:r w:rsidRPr="00B87767">
              <w:t>0.060</w:t>
            </w:r>
            <w:r w:rsidRPr="00B87767">
              <w:rPr>
                <w:vertAlign w:val="superscript"/>
              </w:rPr>
              <w:t>***</w:t>
            </w:r>
          </w:p>
        </w:tc>
      </w:tr>
      <w:tr w:rsidR="00B87767" w:rsidRPr="00B87767" w14:paraId="0AF3B405" w14:textId="77777777" w:rsidTr="003E2973">
        <w:tc>
          <w:tcPr>
            <w:tcW w:w="1701" w:type="pct"/>
            <w:hideMark/>
          </w:tcPr>
          <w:p w14:paraId="383015CD" w14:textId="77777777" w:rsidR="00B87767" w:rsidRPr="00B87767" w:rsidRDefault="00B87767" w:rsidP="00B87767">
            <w:r w:rsidRPr="00B87767">
              <w:t>MOM</w:t>
            </w:r>
          </w:p>
        </w:tc>
        <w:tc>
          <w:tcPr>
            <w:tcW w:w="920" w:type="pct"/>
            <w:hideMark/>
          </w:tcPr>
          <w:p w14:paraId="27C1247A" w14:textId="77777777" w:rsidR="00B87767" w:rsidRPr="00B87767" w:rsidRDefault="00B87767" w:rsidP="00B87767">
            <w:r w:rsidRPr="00B87767">
              <w:t>0.073</w:t>
            </w:r>
          </w:p>
        </w:tc>
        <w:tc>
          <w:tcPr>
            <w:tcW w:w="1210" w:type="pct"/>
            <w:hideMark/>
          </w:tcPr>
          <w:p w14:paraId="37A12F57" w14:textId="77777777" w:rsidR="00B87767" w:rsidRPr="00B87767" w:rsidRDefault="00B87767" w:rsidP="00B87767">
            <w:r w:rsidRPr="00B87767">
              <w:t>0.111</w:t>
            </w:r>
          </w:p>
        </w:tc>
        <w:tc>
          <w:tcPr>
            <w:tcW w:w="1169" w:type="pct"/>
            <w:hideMark/>
          </w:tcPr>
          <w:p w14:paraId="3DA20056" w14:textId="77777777" w:rsidR="00B87767" w:rsidRPr="00B87767" w:rsidRDefault="00B87767" w:rsidP="00B87767">
            <w:r w:rsidRPr="00B87767">
              <w:t>−0.038</w:t>
            </w:r>
            <w:r w:rsidRPr="00B87767">
              <w:rPr>
                <w:vertAlign w:val="superscript"/>
              </w:rPr>
              <w:t>***</w:t>
            </w:r>
          </w:p>
        </w:tc>
      </w:tr>
      <w:tr w:rsidR="00B87767" w:rsidRPr="00B87767" w14:paraId="20CDCDC5" w14:textId="77777777" w:rsidTr="003E2973">
        <w:tc>
          <w:tcPr>
            <w:tcW w:w="1701" w:type="pct"/>
            <w:hideMark/>
          </w:tcPr>
          <w:p w14:paraId="424DCFF3" w14:textId="77777777" w:rsidR="00B87767" w:rsidRPr="00B87767" w:rsidRDefault="00B87767" w:rsidP="00B87767">
            <w:r w:rsidRPr="00B87767">
              <w:t>ILLIQ</w:t>
            </w:r>
          </w:p>
        </w:tc>
        <w:tc>
          <w:tcPr>
            <w:tcW w:w="920" w:type="pct"/>
            <w:hideMark/>
          </w:tcPr>
          <w:p w14:paraId="3E2F7698" w14:textId="77777777" w:rsidR="00B87767" w:rsidRPr="00B87767" w:rsidRDefault="00B87767" w:rsidP="00B87767">
            <w:r w:rsidRPr="00B87767">
              <w:t>0.934</w:t>
            </w:r>
          </w:p>
        </w:tc>
        <w:tc>
          <w:tcPr>
            <w:tcW w:w="1210" w:type="pct"/>
            <w:hideMark/>
          </w:tcPr>
          <w:p w14:paraId="3DE56C7A" w14:textId="77777777" w:rsidR="00B87767" w:rsidRPr="00B87767" w:rsidRDefault="00B87767" w:rsidP="00B87767">
            <w:r w:rsidRPr="00B87767">
              <w:t>12.555</w:t>
            </w:r>
          </w:p>
        </w:tc>
        <w:tc>
          <w:tcPr>
            <w:tcW w:w="1169" w:type="pct"/>
            <w:hideMark/>
          </w:tcPr>
          <w:p w14:paraId="257F5432" w14:textId="77777777" w:rsidR="00B87767" w:rsidRPr="00B87767" w:rsidRDefault="00B87767" w:rsidP="00B87767">
            <w:r w:rsidRPr="00B87767">
              <w:t>−11.621</w:t>
            </w:r>
            <w:r w:rsidRPr="00B87767">
              <w:rPr>
                <w:vertAlign w:val="superscript"/>
              </w:rPr>
              <w:t>*</w:t>
            </w:r>
          </w:p>
        </w:tc>
      </w:tr>
      <w:tr w:rsidR="00B87767" w:rsidRPr="00B87767" w14:paraId="7749B5B4" w14:textId="77777777" w:rsidTr="003E2973">
        <w:tc>
          <w:tcPr>
            <w:tcW w:w="1701" w:type="pct"/>
            <w:hideMark/>
          </w:tcPr>
          <w:p w14:paraId="125BBC9C" w14:textId="77777777" w:rsidR="00B87767" w:rsidRPr="00B87767" w:rsidRDefault="00B87767" w:rsidP="00B87767">
            <w:r w:rsidRPr="00B87767">
              <w:t>CM</w:t>
            </w:r>
          </w:p>
        </w:tc>
        <w:tc>
          <w:tcPr>
            <w:tcW w:w="920" w:type="pct"/>
            <w:hideMark/>
          </w:tcPr>
          <w:p w14:paraId="645F6F6E" w14:textId="77777777" w:rsidR="00B87767" w:rsidRPr="00B87767" w:rsidRDefault="00B87767" w:rsidP="00B87767">
            <w:r w:rsidRPr="00B87767">
              <w:t>4.346</w:t>
            </w:r>
          </w:p>
        </w:tc>
        <w:tc>
          <w:tcPr>
            <w:tcW w:w="1210" w:type="pct"/>
            <w:hideMark/>
          </w:tcPr>
          <w:p w14:paraId="3C42C918" w14:textId="77777777" w:rsidR="00B87767" w:rsidRPr="00B87767" w:rsidRDefault="00B87767" w:rsidP="00B87767">
            <w:r w:rsidRPr="00B87767">
              <w:t>5.060</w:t>
            </w:r>
          </w:p>
        </w:tc>
        <w:tc>
          <w:tcPr>
            <w:tcW w:w="1169" w:type="pct"/>
            <w:hideMark/>
          </w:tcPr>
          <w:p w14:paraId="69297A67" w14:textId="77777777" w:rsidR="00B87767" w:rsidRPr="00B87767" w:rsidRDefault="00B87767" w:rsidP="00B87767">
            <w:r w:rsidRPr="00B87767">
              <w:t>−0.714</w:t>
            </w:r>
            <w:r w:rsidRPr="00B87767">
              <w:rPr>
                <w:vertAlign w:val="superscript"/>
              </w:rPr>
              <w:t>***</w:t>
            </w:r>
          </w:p>
        </w:tc>
      </w:tr>
      <w:tr w:rsidR="00B87767" w:rsidRPr="00B87767" w14:paraId="7BAFBB47" w14:textId="77777777" w:rsidTr="003E2973">
        <w:tc>
          <w:tcPr>
            <w:tcW w:w="1701" w:type="pct"/>
            <w:hideMark/>
          </w:tcPr>
          <w:p w14:paraId="61CCB6FF" w14:textId="77777777" w:rsidR="00B87767" w:rsidRPr="00B87767" w:rsidRDefault="00B87767" w:rsidP="00B87767">
            <w:r w:rsidRPr="00B87767">
              <w:t>Inst Own%</w:t>
            </w:r>
          </w:p>
        </w:tc>
        <w:tc>
          <w:tcPr>
            <w:tcW w:w="920" w:type="pct"/>
            <w:hideMark/>
          </w:tcPr>
          <w:p w14:paraId="0595312D" w14:textId="77777777" w:rsidR="00B87767" w:rsidRPr="00B87767" w:rsidRDefault="00B87767" w:rsidP="00B87767">
            <w:r w:rsidRPr="00B87767">
              <w:t>78.629</w:t>
            </w:r>
          </w:p>
        </w:tc>
        <w:tc>
          <w:tcPr>
            <w:tcW w:w="1210" w:type="pct"/>
            <w:hideMark/>
          </w:tcPr>
          <w:p w14:paraId="478C4B56" w14:textId="77777777" w:rsidR="00B87767" w:rsidRPr="00B87767" w:rsidRDefault="00B87767" w:rsidP="00B87767">
            <w:r w:rsidRPr="00B87767">
              <w:t>71.809</w:t>
            </w:r>
          </w:p>
        </w:tc>
        <w:tc>
          <w:tcPr>
            <w:tcW w:w="1169" w:type="pct"/>
            <w:hideMark/>
          </w:tcPr>
          <w:p w14:paraId="6C3300B9" w14:textId="77777777" w:rsidR="00B87767" w:rsidRPr="00B87767" w:rsidRDefault="00B87767" w:rsidP="00B87767">
            <w:r w:rsidRPr="00B87767">
              <w:t>6.820</w:t>
            </w:r>
            <w:r w:rsidRPr="00B87767">
              <w:rPr>
                <w:vertAlign w:val="superscript"/>
              </w:rPr>
              <w:t>***</w:t>
            </w:r>
          </w:p>
        </w:tc>
      </w:tr>
      <w:tr w:rsidR="00B87767" w:rsidRPr="00B87767" w14:paraId="2EDA9014" w14:textId="77777777" w:rsidTr="003E2973">
        <w:tc>
          <w:tcPr>
            <w:tcW w:w="1701" w:type="pct"/>
            <w:hideMark/>
          </w:tcPr>
          <w:p w14:paraId="1FB09F96" w14:textId="77777777" w:rsidR="00B87767" w:rsidRPr="00B87767" w:rsidRDefault="00B87767" w:rsidP="00B87767">
            <w:r w:rsidRPr="00B87767">
              <w:t xml:space="preserve">Short Interest/Shares </w:t>
            </w:r>
            <w:proofErr w:type="spellStart"/>
            <w:r w:rsidRPr="00B87767">
              <w:t>Outstanding</w:t>
            </w:r>
            <w:r w:rsidRPr="000D0CEC">
              <w:rPr>
                <w:vertAlign w:val="superscript"/>
              </w:rPr>
              <w:t>a</w:t>
            </w:r>
            <w:proofErr w:type="spellEnd"/>
          </w:p>
        </w:tc>
        <w:tc>
          <w:tcPr>
            <w:tcW w:w="920" w:type="pct"/>
            <w:hideMark/>
          </w:tcPr>
          <w:p w14:paraId="55E6FCA8" w14:textId="77777777" w:rsidR="00B87767" w:rsidRPr="00B87767" w:rsidRDefault="00B87767" w:rsidP="00B87767">
            <w:r w:rsidRPr="00B87767">
              <w:t>0.071</w:t>
            </w:r>
          </w:p>
        </w:tc>
        <w:tc>
          <w:tcPr>
            <w:tcW w:w="1210" w:type="pct"/>
            <w:hideMark/>
          </w:tcPr>
          <w:p w14:paraId="19779798" w14:textId="77777777" w:rsidR="00B87767" w:rsidRPr="00B87767" w:rsidRDefault="00B87767" w:rsidP="00B87767">
            <w:r w:rsidRPr="00B87767">
              <w:t>0.082</w:t>
            </w:r>
          </w:p>
        </w:tc>
        <w:tc>
          <w:tcPr>
            <w:tcW w:w="1169" w:type="pct"/>
            <w:hideMark/>
          </w:tcPr>
          <w:p w14:paraId="1BFF5E8A" w14:textId="77777777" w:rsidR="00B87767" w:rsidRPr="00B87767" w:rsidRDefault="00B87767" w:rsidP="00B87767">
            <w:r w:rsidRPr="00B87767">
              <w:t>−0.011</w:t>
            </w:r>
            <w:r w:rsidRPr="00B87767">
              <w:rPr>
                <w:vertAlign w:val="superscript"/>
              </w:rPr>
              <w:t>***</w:t>
            </w:r>
          </w:p>
        </w:tc>
      </w:tr>
    </w:tbl>
    <w:p w14:paraId="11D60EBC" w14:textId="3612F648" w:rsidR="00B87767" w:rsidRPr="00B87767" w:rsidRDefault="00B87767" w:rsidP="000D0CEC">
      <w:pPr>
        <w:pStyle w:val="NoSpacing"/>
      </w:pPr>
      <w:r w:rsidRPr="00B87767">
        <w:t>Due to the limited data for short interest, the number of observations for Short Interest/Shares Outstanding in REITs is 10,441 and 824,654 in non‐REITs. </w:t>
      </w:r>
      <w:r w:rsidRPr="00B87767">
        <w:rPr>
          <w:vertAlign w:val="superscript"/>
        </w:rPr>
        <w:t>***</w:t>
      </w:r>
      <w:r w:rsidRPr="00B87767">
        <w:t>, </w:t>
      </w:r>
      <w:r w:rsidRPr="00B87767">
        <w:rPr>
          <w:vertAlign w:val="superscript"/>
        </w:rPr>
        <w:t>**</w:t>
      </w:r>
      <w:r w:rsidRPr="00B87767">
        <w:t> and </w:t>
      </w:r>
      <w:r w:rsidRPr="00B87767">
        <w:rPr>
          <w:vertAlign w:val="superscript"/>
        </w:rPr>
        <w:t>*</w:t>
      </w:r>
      <w:r w:rsidRPr="00B87767">
        <w:t> indicate statistical significance at the 1%, 5% and 10% levels, respectively.</w:t>
      </w:r>
    </w:p>
    <w:p w14:paraId="107EFDBA" w14:textId="77777777" w:rsidR="000D0CEC" w:rsidRDefault="000D0CEC" w:rsidP="00B87767">
      <w:pPr>
        <w:sectPr w:rsidR="000D0CEC" w:rsidSect="00970C80">
          <w:pgSz w:w="15840" w:h="12240" w:orient="landscape"/>
          <w:pgMar w:top="1080" w:right="1080" w:bottom="1080" w:left="1080" w:header="720" w:footer="720" w:gutter="0"/>
          <w:cols w:space="720"/>
          <w:docGrid w:linePitch="360"/>
        </w:sectPr>
      </w:pPr>
    </w:p>
    <w:p w14:paraId="5BFFF000" w14:textId="71BFF064" w:rsidR="00B87767" w:rsidRPr="000D0CEC" w:rsidRDefault="00B87767" w:rsidP="000D0CEC">
      <w:pPr>
        <w:pStyle w:val="Heading1"/>
      </w:pPr>
      <w:r w:rsidRPr="00FD34BF">
        <w:t>Footnotes</w:t>
      </w:r>
    </w:p>
    <w:p w14:paraId="04A72890" w14:textId="4392E428" w:rsidR="00B87767" w:rsidRPr="00B87767" w:rsidRDefault="00B87767" w:rsidP="00BA5619">
      <w:pPr>
        <w:pStyle w:val="ListParagraph"/>
        <w:numPr>
          <w:ilvl w:val="0"/>
          <w:numId w:val="24"/>
        </w:numPr>
      </w:pPr>
      <w:r w:rsidRPr="000D0CEC">
        <w:rPr>
          <w:i/>
          <w:iCs/>
        </w:rPr>
        <w:t xml:space="preserve">This possibility takes on enhanced significance </w:t>
      </w:r>
      <w:proofErr w:type="gramStart"/>
      <w:r w:rsidRPr="000D0CEC">
        <w:rPr>
          <w:i/>
          <w:iCs/>
        </w:rPr>
        <w:t>in light of</w:t>
      </w:r>
      <w:proofErr w:type="gramEnd"/>
      <w:r w:rsidRPr="000D0CEC">
        <w:rPr>
          <w:i/>
          <w:iCs/>
        </w:rPr>
        <w:t xml:space="preserve"> the findings of Roll, Schwartz and Subrahmanyam ([72]), who show that the relative option to stock volume ratio is indeed systematically related to observable firm attributes.</w:t>
      </w:r>
    </w:p>
    <w:p w14:paraId="1BCBD9C2" w14:textId="576DA40C" w:rsidR="00B87767" w:rsidRPr="00B87767" w:rsidRDefault="00B87767" w:rsidP="00BA5619">
      <w:pPr>
        <w:pStyle w:val="ListParagraph"/>
        <w:numPr>
          <w:ilvl w:val="0"/>
          <w:numId w:val="24"/>
        </w:numPr>
      </w:pPr>
      <w:r w:rsidRPr="000D0CEC">
        <w:rPr>
          <w:i/>
          <w:iCs/>
        </w:rPr>
        <w:t xml:space="preserve">See </w:t>
      </w:r>
      <w:proofErr w:type="spellStart"/>
      <w:r w:rsidRPr="000D0CEC">
        <w:rPr>
          <w:i/>
          <w:iCs/>
        </w:rPr>
        <w:t>Blau</w:t>
      </w:r>
      <w:proofErr w:type="spellEnd"/>
      <w:r w:rsidRPr="000D0CEC">
        <w:rPr>
          <w:i/>
          <w:iCs/>
        </w:rPr>
        <w:t xml:space="preserve">, Hill and Wang ([11]) for additional discussion on the transparency of REITs and REIT assets. See </w:t>
      </w:r>
      <w:proofErr w:type="spellStart"/>
      <w:r w:rsidRPr="000D0CEC">
        <w:rPr>
          <w:i/>
          <w:iCs/>
        </w:rPr>
        <w:t>Blau</w:t>
      </w:r>
      <w:proofErr w:type="spellEnd"/>
      <w:r w:rsidRPr="000D0CEC">
        <w:rPr>
          <w:i/>
          <w:iCs/>
        </w:rPr>
        <w:t xml:space="preserve">, Nguyen and Whitby ([12]) and </w:t>
      </w:r>
      <w:proofErr w:type="spellStart"/>
      <w:r w:rsidRPr="000D0CEC">
        <w:rPr>
          <w:i/>
          <w:iCs/>
        </w:rPr>
        <w:t>Ametefe</w:t>
      </w:r>
      <w:proofErr w:type="spellEnd"/>
      <w:r w:rsidRPr="000D0CEC">
        <w:rPr>
          <w:i/>
          <w:iCs/>
        </w:rPr>
        <w:t xml:space="preserve">, Devaney and Marcato ([2]) for comprehensive reviews of REIT liquidity issues. For an introduction to REIT dealer rules and other prohibited transactions, see </w:t>
      </w:r>
      <w:proofErr w:type="spellStart"/>
      <w:r w:rsidRPr="000D0CEC">
        <w:rPr>
          <w:i/>
          <w:iCs/>
        </w:rPr>
        <w:t>Mühlhofer</w:t>
      </w:r>
      <w:proofErr w:type="spellEnd"/>
      <w:r w:rsidRPr="000D0CEC">
        <w:rPr>
          <w:i/>
          <w:iCs/>
        </w:rPr>
        <w:t xml:space="preserve"> ([66]).</w:t>
      </w:r>
    </w:p>
    <w:p w14:paraId="766D98DA" w14:textId="2B362D1F" w:rsidR="00B87767" w:rsidRPr="00B87767" w:rsidRDefault="00B87767" w:rsidP="00BA5619">
      <w:pPr>
        <w:pStyle w:val="ListParagraph"/>
        <w:numPr>
          <w:ilvl w:val="0"/>
          <w:numId w:val="24"/>
        </w:numPr>
      </w:pPr>
      <w:r w:rsidRPr="000D0CEC">
        <w:rPr>
          <w:i/>
          <w:iCs/>
        </w:rPr>
        <w:t xml:space="preserve">Potentially mitigating this incentive, Wang, </w:t>
      </w:r>
      <w:proofErr w:type="gramStart"/>
      <w:r w:rsidRPr="000D0CEC">
        <w:rPr>
          <w:i/>
          <w:iCs/>
        </w:rPr>
        <w:t>Erickson</w:t>
      </w:r>
      <w:proofErr w:type="gramEnd"/>
      <w:r w:rsidRPr="000D0CEC">
        <w:rPr>
          <w:i/>
          <w:iCs/>
        </w:rPr>
        <w:t xml:space="preserve"> and </w:t>
      </w:r>
      <w:proofErr w:type="spellStart"/>
      <w:r w:rsidRPr="000D0CEC">
        <w:rPr>
          <w:i/>
          <w:iCs/>
        </w:rPr>
        <w:t>Gau</w:t>
      </w:r>
      <w:proofErr w:type="spellEnd"/>
      <w:r w:rsidRPr="000D0CEC">
        <w:rPr>
          <w:i/>
          <w:iCs/>
        </w:rPr>
        <w:t xml:space="preserve"> ([79]), Bradley, </w:t>
      </w:r>
      <w:proofErr w:type="spellStart"/>
      <w:r w:rsidRPr="000D0CEC">
        <w:rPr>
          <w:i/>
          <w:iCs/>
        </w:rPr>
        <w:t>Capozza</w:t>
      </w:r>
      <w:proofErr w:type="spellEnd"/>
      <w:r w:rsidRPr="000D0CEC">
        <w:rPr>
          <w:i/>
          <w:iCs/>
        </w:rPr>
        <w:t xml:space="preserve">, and Seguin ([17]) and Feng, Price and </w:t>
      </w:r>
      <w:proofErr w:type="spellStart"/>
      <w:r w:rsidRPr="000D0CEC">
        <w:rPr>
          <w:i/>
          <w:iCs/>
        </w:rPr>
        <w:t>Sirmans</w:t>
      </w:r>
      <w:proofErr w:type="spellEnd"/>
      <w:r w:rsidRPr="000D0CEC">
        <w:rPr>
          <w:i/>
          <w:iCs/>
        </w:rPr>
        <w:t xml:space="preserve"> ([46]) all find many REITs pay well in excess of the regulatory mandated threshold. As such, the degree to which REITs are truly financially constrained remains an open empirical question.</w:t>
      </w:r>
    </w:p>
    <w:p w14:paraId="658DD7EE" w14:textId="04A7218F" w:rsidR="00B87767" w:rsidRPr="00B87767" w:rsidRDefault="00B87767" w:rsidP="00BA5619">
      <w:pPr>
        <w:pStyle w:val="ListParagraph"/>
        <w:numPr>
          <w:ilvl w:val="0"/>
          <w:numId w:val="24"/>
        </w:numPr>
      </w:pPr>
      <w:r w:rsidRPr="000D0CEC">
        <w:rPr>
          <w:i/>
          <w:iCs/>
        </w:rPr>
        <w:t xml:space="preserve">Consistent with this notion, recent evidence by Lang, </w:t>
      </w:r>
      <w:proofErr w:type="spellStart"/>
      <w:r w:rsidRPr="000D0CEC">
        <w:rPr>
          <w:i/>
          <w:iCs/>
        </w:rPr>
        <w:t>Lins</w:t>
      </w:r>
      <w:proofErr w:type="spellEnd"/>
      <w:r w:rsidRPr="000D0CEC">
        <w:rPr>
          <w:i/>
          <w:iCs/>
        </w:rPr>
        <w:t xml:space="preserve"> and </w:t>
      </w:r>
      <w:proofErr w:type="spellStart"/>
      <w:r w:rsidRPr="000D0CEC">
        <w:rPr>
          <w:i/>
          <w:iCs/>
        </w:rPr>
        <w:t>Maffett</w:t>
      </w:r>
      <w:proofErr w:type="spellEnd"/>
      <w:r w:rsidRPr="000D0CEC">
        <w:rPr>
          <w:i/>
          <w:iCs/>
        </w:rPr>
        <w:t xml:space="preserve"> ([61]) shows enhanced financial transparency increases firm valuations, and reduces capital acquisition costs, by enhancing firm liquidity. Similarly, Firth, </w:t>
      </w:r>
      <w:proofErr w:type="gramStart"/>
      <w:r w:rsidRPr="000D0CEC">
        <w:rPr>
          <w:i/>
          <w:iCs/>
        </w:rPr>
        <w:t>Wang</w:t>
      </w:r>
      <w:proofErr w:type="gramEnd"/>
      <w:r w:rsidRPr="000D0CEC">
        <w:rPr>
          <w:i/>
          <w:iCs/>
        </w:rPr>
        <w:t xml:space="preserve"> and Wong ([47]) suggest that corporate transparency mitigates the potential impact of investor sentiment on equity market valuations, while Bhat, Callen and Segal ([9]) demonstrate that enhanced transparency of a firm's financial disclosures is associated with reductions in spreads on credit default swaps. Conversely, He et al. ([53]) find that enhanced transparency of corporate disclosures does not have to lead to improvements in the liquidity of the underlying security.</w:t>
      </w:r>
    </w:p>
    <w:p w14:paraId="0DA1C5AB" w14:textId="30529508" w:rsidR="00B87767" w:rsidRPr="00B87767" w:rsidRDefault="00B87767" w:rsidP="00BA5619">
      <w:pPr>
        <w:pStyle w:val="ListParagraph"/>
        <w:numPr>
          <w:ilvl w:val="0"/>
          <w:numId w:val="24"/>
        </w:numPr>
      </w:pPr>
      <w:r w:rsidRPr="000D0CEC">
        <w:rPr>
          <w:i/>
          <w:iCs/>
        </w:rPr>
        <w:t>Our assertion that informationally transparent firms may be less likely to have informed traders is based on the potential benefits associated with becoming informed about the company. If the process required to become informed is costly, rational investors would only be willing to bear these costs when the potential expected rewards justify the expense. As informationally transparent firms are less likely to be mispriced, investors may be less likely to choose to bear the costs associated with becoming informed about transparent firms. In turn, the reduction in the number of informed traders within the option markets for these firms could mitigate the return predictability of their O/S‐based option measures.</w:t>
      </w:r>
    </w:p>
    <w:p w14:paraId="1228DC6F" w14:textId="15A22F91" w:rsidR="00B87767" w:rsidRPr="00B87767" w:rsidRDefault="00B87767" w:rsidP="00BA5619">
      <w:pPr>
        <w:pStyle w:val="ListParagraph"/>
        <w:numPr>
          <w:ilvl w:val="0"/>
          <w:numId w:val="24"/>
        </w:numPr>
      </w:pPr>
      <w:r w:rsidRPr="000D0CEC">
        <w:rPr>
          <w:i/>
          <w:iCs/>
        </w:rPr>
        <w:t>Purchasing a put is typically less costly than shorting the shares directly, while informed investors can profit from negative information in a cash flow positive manner by selling calls.</w:t>
      </w:r>
    </w:p>
    <w:p w14:paraId="449D415A" w14:textId="5DC17D87" w:rsidR="00B87767" w:rsidRPr="00B87767" w:rsidRDefault="00B87767" w:rsidP="00BA5619">
      <w:pPr>
        <w:pStyle w:val="ListParagraph"/>
        <w:numPr>
          <w:ilvl w:val="0"/>
          <w:numId w:val="24"/>
        </w:numPr>
      </w:pPr>
      <w:r w:rsidRPr="000D0CEC">
        <w:rPr>
          <w:i/>
          <w:iCs/>
        </w:rPr>
        <w:t>Specifically, they conclude O/S signals are strongest when short‐sale constraints are high and when option leverage is low. Both situations provide a direct incentive for informed investors to be active option market participants.</w:t>
      </w:r>
    </w:p>
    <w:p w14:paraId="5FE0E7EB" w14:textId="19D4C7F7" w:rsidR="00B87767" w:rsidRPr="00B87767" w:rsidRDefault="00B87767" w:rsidP="00BA5619">
      <w:pPr>
        <w:pStyle w:val="ListParagraph"/>
        <w:numPr>
          <w:ilvl w:val="0"/>
          <w:numId w:val="24"/>
        </w:numPr>
      </w:pPr>
      <w:r w:rsidRPr="000D0CEC">
        <w:rPr>
          <w:i/>
          <w:iCs/>
        </w:rPr>
        <w:t>Interestingly, the return predictability they observe is eliminated once preannouncement equity returns are fully accounted for, further highlighting the complex nature of equity and option market linkages and relations.</w:t>
      </w:r>
    </w:p>
    <w:p w14:paraId="522E147C" w14:textId="356BFB60" w:rsidR="00B87767" w:rsidRPr="00B87767" w:rsidRDefault="00B87767" w:rsidP="00BA5619">
      <w:pPr>
        <w:pStyle w:val="ListParagraph"/>
        <w:numPr>
          <w:ilvl w:val="0"/>
          <w:numId w:val="24"/>
        </w:numPr>
      </w:pPr>
      <w:r w:rsidRPr="000D0CEC">
        <w:rPr>
          <w:i/>
          <w:iCs/>
        </w:rPr>
        <w:t xml:space="preserve">While Chung et al. ([30]) use </w:t>
      </w:r>
      <w:proofErr w:type="spellStart"/>
      <w:r w:rsidRPr="000D0CEC">
        <w:rPr>
          <w:i/>
          <w:iCs/>
        </w:rPr>
        <w:t>vega</w:t>
      </w:r>
      <w:proofErr w:type="spellEnd"/>
      <w:r w:rsidRPr="000D0CEC">
        <w:rPr>
          <w:i/>
          <w:iCs/>
        </w:rPr>
        <w:t>‐weightings to estimate their implied volatilities, Johnson and So ([59]) indicate that moneyness categories do not affect the relation between volume‐based option measures and stock returns.</w:t>
      </w:r>
    </w:p>
    <w:p w14:paraId="4CD4CB63" w14:textId="77777777" w:rsidR="00B87767" w:rsidRPr="00B87767" w:rsidRDefault="00B87767" w:rsidP="00BA5619">
      <w:pPr>
        <w:pStyle w:val="ListParagraph"/>
        <w:numPr>
          <w:ilvl w:val="0"/>
          <w:numId w:val="24"/>
        </w:numPr>
      </w:pPr>
      <w:r w:rsidRPr="000D0CEC">
        <w:rPr>
          <w:i/>
          <w:iCs/>
        </w:rPr>
        <w:t>Throughout the empirical specifications which follow, our results are qualitatively robust to the relaxation of this constraint.</w:t>
      </w:r>
    </w:p>
    <w:p w14:paraId="1A8B75DA" w14:textId="77777777" w:rsidR="00B87767" w:rsidRPr="00B87767" w:rsidRDefault="00B87767" w:rsidP="00BA5619">
      <w:pPr>
        <w:pStyle w:val="ListParagraph"/>
        <w:numPr>
          <w:ilvl w:val="0"/>
          <w:numId w:val="24"/>
        </w:numPr>
      </w:pPr>
      <w:r w:rsidRPr="000D0CEC">
        <w:rPr>
          <w:i/>
          <w:iCs/>
        </w:rPr>
        <w:t xml:space="preserve">See Crack and </w:t>
      </w:r>
      <w:proofErr w:type="spellStart"/>
      <w:r w:rsidRPr="000D0CEC">
        <w:rPr>
          <w:i/>
          <w:iCs/>
        </w:rPr>
        <w:t>Ledoit</w:t>
      </w:r>
      <w:proofErr w:type="spellEnd"/>
      <w:r w:rsidRPr="000D0CEC">
        <w:rPr>
          <w:i/>
          <w:iCs/>
        </w:rPr>
        <w:t xml:space="preserve"> ([32]) for a discussion of the denominator effect. As option listing requirements mandate a more restrictive $3 per share underlying equity price, this requirement is generally nonbinding and allows for considerable downward drift in security prices for even the lowest priced REIT shares within our sample. For additional insight into REIT option listing requirements, including minimum market capitalization and number of shareholder requirements, see Chung et al. ([30]).</w:t>
      </w:r>
    </w:p>
    <w:p w14:paraId="7334DA59" w14:textId="77777777" w:rsidR="00B87767" w:rsidRPr="00B87767" w:rsidRDefault="00B87767" w:rsidP="00BA5619">
      <w:pPr>
        <w:pStyle w:val="ListParagraph"/>
        <w:numPr>
          <w:ilvl w:val="0"/>
          <w:numId w:val="24"/>
        </w:numPr>
      </w:pPr>
      <w:r w:rsidRPr="000D0CEC">
        <w:rPr>
          <w:i/>
          <w:iCs/>
        </w:rPr>
        <w:t>See, for example, Roll, Schwartz and Subrahmanyam ([72]).</w:t>
      </w:r>
    </w:p>
    <w:p w14:paraId="4DA98456" w14:textId="77777777" w:rsidR="00B87767" w:rsidRPr="00B87767" w:rsidRDefault="00B87767" w:rsidP="00BA5619">
      <w:pPr>
        <w:pStyle w:val="ListParagraph"/>
        <w:numPr>
          <w:ilvl w:val="0"/>
          <w:numId w:val="24"/>
        </w:numPr>
      </w:pPr>
      <w:r w:rsidRPr="000D0CEC">
        <w:rPr>
          <w:i/>
          <w:iCs/>
        </w:rPr>
        <w:t xml:space="preserve">Due to six months of prior data requirement, sample year 1996 has significantly fewer firm‐week observations and lower annual trading volume than other sample years. Additionally, much of the spike in average O/S ratios observed for calendar year 1998 is attributable to </w:t>
      </w:r>
      <w:proofErr w:type="gramStart"/>
      <w:r w:rsidRPr="000D0CEC">
        <w:rPr>
          <w:i/>
          <w:iCs/>
        </w:rPr>
        <w:t>a number of</w:t>
      </w:r>
      <w:proofErr w:type="gramEnd"/>
      <w:r w:rsidRPr="000D0CEC">
        <w:rPr>
          <w:i/>
          <w:iCs/>
        </w:rPr>
        <w:t xml:space="preserve"> (weekly) extreme value observations surrounding the corporate restricting of Irvine Apartment Communities (ticker symbol = "IRV"; CRSP </w:t>
      </w:r>
      <w:proofErr w:type="spellStart"/>
      <w:r w:rsidRPr="000D0CEC">
        <w:rPr>
          <w:i/>
          <w:iCs/>
        </w:rPr>
        <w:t>permno</w:t>
      </w:r>
      <w:proofErr w:type="spellEnd"/>
      <w:r w:rsidRPr="000D0CEC">
        <w:rPr>
          <w:i/>
          <w:iCs/>
        </w:rPr>
        <w:t xml:space="preserve"> = 80,092). As explained in more detail below, our empirical results that follow are robust to both the exclusion and </w:t>
      </w:r>
      <w:proofErr w:type="spellStart"/>
      <w:r w:rsidRPr="000D0CEC">
        <w:rPr>
          <w:i/>
          <w:iCs/>
        </w:rPr>
        <w:t>winsorization</w:t>
      </w:r>
      <w:proofErr w:type="spellEnd"/>
      <w:r w:rsidRPr="000D0CEC">
        <w:rPr>
          <w:i/>
          <w:iCs/>
        </w:rPr>
        <w:t xml:space="preserve"> of this, and similar, outliers.</w:t>
      </w:r>
    </w:p>
    <w:p w14:paraId="7B46C8C1" w14:textId="77777777" w:rsidR="00B87767" w:rsidRPr="00B87767" w:rsidRDefault="00B87767" w:rsidP="00BA5619">
      <w:pPr>
        <w:pStyle w:val="ListParagraph"/>
        <w:numPr>
          <w:ilvl w:val="0"/>
          <w:numId w:val="24"/>
        </w:numPr>
      </w:pPr>
      <w:r w:rsidRPr="000D0CEC">
        <w:rPr>
          <w:i/>
          <w:iCs/>
        </w:rPr>
        <w:t>For non‐REIT firms, annual option trading volumes averaged 301,689.83 contracts (or approximately 30.17 million shares) per firm, while annual equity trading volume averaged 356.51 million shares.</w:t>
      </w:r>
    </w:p>
    <w:p w14:paraId="65909B6F" w14:textId="77777777" w:rsidR="00B87767" w:rsidRPr="00B87767" w:rsidRDefault="00B87767" w:rsidP="00BA5619">
      <w:pPr>
        <w:pStyle w:val="ListParagraph"/>
        <w:numPr>
          <w:ilvl w:val="0"/>
          <w:numId w:val="24"/>
        </w:numPr>
      </w:pPr>
      <w:r w:rsidRPr="000D0CEC">
        <w:rPr>
          <w:i/>
          <w:iCs/>
        </w:rPr>
        <w:t>Our empirical results that follow are materially unchanged if we keep weeks w – 1 through w – 6.</w:t>
      </w:r>
    </w:p>
    <w:p w14:paraId="77A7CCF5" w14:textId="77777777" w:rsidR="00B87767" w:rsidRPr="00B87767" w:rsidRDefault="00B87767" w:rsidP="00BA5619">
      <w:pPr>
        <w:pStyle w:val="ListParagraph"/>
        <w:numPr>
          <w:ilvl w:val="0"/>
          <w:numId w:val="24"/>
        </w:numPr>
      </w:pPr>
      <w:r w:rsidRPr="000D0CEC">
        <w:rPr>
          <w:i/>
          <w:iCs/>
        </w:rPr>
        <w:t>The restriction of skipping Friday‐to‐Monday returns does not materially affect our findings.</w:t>
      </w:r>
    </w:p>
    <w:p w14:paraId="7B6ED8D3" w14:textId="77777777" w:rsidR="00B87767" w:rsidRPr="00B87767" w:rsidRDefault="00B87767" w:rsidP="00BA5619">
      <w:pPr>
        <w:pStyle w:val="ListParagraph"/>
        <w:numPr>
          <w:ilvl w:val="0"/>
          <w:numId w:val="24"/>
        </w:numPr>
      </w:pPr>
      <w:r w:rsidRPr="000D0CEC">
        <w:rPr>
          <w:i/>
          <w:iCs/>
        </w:rPr>
        <w:t xml:space="preserve">Harvey, </w:t>
      </w:r>
      <w:proofErr w:type="gramStart"/>
      <w:r w:rsidRPr="000D0CEC">
        <w:rPr>
          <w:i/>
          <w:iCs/>
        </w:rPr>
        <w:t>Yan</w:t>
      </w:r>
      <w:proofErr w:type="gramEnd"/>
      <w:r w:rsidRPr="000D0CEC">
        <w:rPr>
          <w:i/>
          <w:iCs/>
        </w:rPr>
        <w:t xml:space="preserve"> and Zhu ([52]) list hundreds of stock characteristics that have previously been shown to significantly predict future stock returns.</w:t>
      </w:r>
    </w:p>
    <w:p w14:paraId="66810060" w14:textId="77777777" w:rsidR="00B87767" w:rsidRPr="00B87767" w:rsidRDefault="00B87767" w:rsidP="00BA5619">
      <w:pPr>
        <w:pStyle w:val="ListParagraph"/>
        <w:numPr>
          <w:ilvl w:val="0"/>
          <w:numId w:val="24"/>
        </w:numPr>
      </w:pPr>
      <w:r w:rsidRPr="000D0CEC">
        <w:rPr>
          <w:i/>
          <w:iCs/>
        </w:rPr>
        <w:t>See Stambaugh, Yu and Yuan ([76]), Edelen, Ince and Kadlec ([42]) and Stambaugh and Yuan ([77]) for recent examples of this composite metric's application to the analysis of stock returns.</w:t>
      </w:r>
    </w:p>
    <w:p w14:paraId="7DF8481A" w14:textId="77777777" w:rsidR="00B87767" w:rsidRPr="00B87767" w:rsidRDefault="00B87767" w:rsidP="00BA5619">
      <w:pPr>
        <w:pStyle w:val="ListParagraph"/>
        <w:numPr>
          <w:ilvl w:val="0"/>
          <w:numId w:val="24"/>
        </w:numPr>
      </w:pPr>
      <w:r w:rsidRPr="000D0CEC">
        <w:rPr>
          <w:i/>
          <w:iCs/>
        </w:rPr>
        <w:t>Appendix C presents the average values of these characteristics for our REIT sample, as well as comparison values for non‐REITs.</w:t>
      </w:r>
    </w:p>
    <w:p w14:paraId="38F2F67F" w14:textId="77777777" w:rsidR="00B87767" w:rsidRPr="00B87767" w:rsidRDefault="00B87767" w:rsidP="00BA5619">
      <w:pPr>
        <w:pStyle w:val="ListParagraph"/>
        <w:numPr>
          <w:ilvl w:val="0"/>
          <w:numId w:val="24"/>
        </w:numPr>
      </w:pPr>
      <w:r w:rsidRPr="000D0CEC">
        <w:rPr>
          <w:i/>
          <w:iCs/>
        </w:rPr>
        <w:t>See, for example, Johnson and So ([59]).</w:t>
      </w:r>
    </w:p>
    <w:p w14:paraId="5BE73316" w14:textId="77777777" w:rsidR="00B87767" w:rsidRPr="00B87767" w:rsidRDefault="00B87767" w:rsidP="00BA5619">
      <w:pPr>
        <w:pStyle w:val="ListParagraph"/>
        <w:numPr>
          <w:ilvl w:val="0"/>
          <w:numId w:val="24"/>
        </w:numPr>
      </w:pPr>
      <w:r w:rsidRPr="000D0CEC">
        <w:rPr>
          <w:i/>
          <w:iCs/>
        </w:rPr>
        <w:t xml:space="preserve">See, for example, Feng, Ghosh and </w:t>
      </w:r>
      <w:proofErr w:type="spellStart"/>
      <w:r w:rsidRPr="000D0CEC">
        <w:rPr>
          <w:i/>
          <w:iCs/>
        </w:rPr>
        <w:t>Sirmans</w:t>
      </w:r>
      <w:proofErr w:type="spellEnd"/>
      <w:r w:rsidRPr="000D0CEC">
        <w:rPr>
          <w:i/>
          <w:iCs/>
        </w:rPr>
        <w:t xml:space="preserve"> ([45]) and Harrison, </w:t>
      </w:r>
      <w:proofErr w:type="spellStart"/>
      <w:r w:rsidRPr="000D0CEC">
        <w:rPr>
          <w:i/>
          <w:iCs/>
        </w:rPr>
        <w:t>Panasian</w:t>
      </w:r>
      <w:proofErr w:type="spellEnd"/>
      <w:r w:rsidRPr="000D0CEC">
        <w:rPr>
          <w:i/>
          <w:iCs/>
        </w:rPr>
        <w:t xml:space="preserve"> and Seiler ([51]) for broad market comparisons of REIT operating characteristics.</w:t>
      </w:r>
    </w:p>
    <w:p w14:paraId="4F9FC1BC" w14:textId="77777777" w:rsidR="00B87767" w:rsidRPr="00B87767" w:rsidRDefault="00B87767" w:rsidP="00BA5619">
      <w:pPr>
        <w:pStyle w:val="ListParagraph"/>
        <w:numPr>
          <w:ilvl w:val="0"/>
          <w:numId w:val="24"/>
        </w:numPr>
      </w:pPr>
      <w:r w:rsidRPr="000D0CEC">
        <w:rPr>
          <w:i/>
          <w:iCs/>
        </w:rPr>
        <w:t>Due to both alternative reporting dates across firms, and potential short‐sale double‐counting, observed levels of institutional ownership may exceed 100% upon rare occasions.</w:t>
      </w:r>
    </w:p>
    <w:p w14:paraId="3ED834F8" w14:textId="77777777" w:rsidR="00B87767" w:rsidRPr="00B87767" w:rsidRDefault="00B87767" w:rsidP="00BA5619">
      <w:pPr>
        <w:pStyle w:val="ListParagraph"/>
        <w:numPr>
          <w:ilvl w:val="0"/>
          <w:numId w:val="24"/>
        </w:numPr>
      </w:pPr>
      <w:r w:rsidRPr="000D0CEC">
        <w:rPr>
          <w:i/>
          <w:iCs/>
        </w:rPr>
        <w:t xml:space="preserve">Though not reported explicitly in Table 2, the Pearson correlation coefficient between our two implied volatility metrics ΔIV and </w:t>
      </w:r>
      <w:proofErr w:type="spellStart"/>
      <w:r w:rsidRPr="000D0CEC">
        <w:rPr>
          <w:i/>
          <w:iCs/>
        </w:rPr>
        <w:t>vega</w:t>
      </w:r>
      <w:proofErr w:type="spellEnd"/>
      <w:r w:rsidRPr="000D0CEC">
        <w:rPr>
          <w:i/>
          <w:iCs/>
        </w:rPr>
        <w:t xml:space="preserve"> IV equals 0.327, while the correlation coefficient between firm size and idiosyncratic volatility as measured by </w:t>
      </w:r>
      <w:proofErr w:type="spellStart"/>
      <w:r w:rsidRPr="000D0CEC">
        <w:rPr>
          <w:i/>
          <w:iCs/>
        </w:rPr>
        <w:t>vega</w:t>
      </w:r>
      <w:proofErr w:type="spellEnd"/>
      <w:r w:rsidRPr="000D0CEC">
        <w:rPr>
          <w:i/>
          <w:iCs/>
        </w:rPr>
        <w:t xml:space="preserve"> IV (ρ = –0.450) also exceeds the </w:t>
      </w:r>
      <w:proofErr w:type="gramStart"/>
      <w:r w:rsidRPr="000D0CEC">
        <w:rPr>
          <w:i/>
          <w:iCs/>
        </w:rPr>
        <w:t>aforementioned 0.4</w:t>
      </w:r>
      <w:proofErr w:type="gramEnd"/>
      <w:r w:rsidRPr="000D0CEC">
        <w:rPr>
          <w:i/>
          <w:iCs/>
        </w:rPr>
        <w:t xml:space="preserve"> threshold.</w:t>
      </w:r>
    </w:p>
    <w:p w14:paraId="0774E89C" w14:textId="77777777" w:rsidR="00B87767" w:rsidRPr="00B87767" w:rsidRDefault="00B87767" w:rsidP="00BA5619">
      <w:pPr>
        <w:pStyle w:val="ListParagraph"/>
        <w:numPr>
          <w:ilvl w:val="0"/>
          <w:numId w:val="24"/>
        </w:numPr>
      </w:pPr>
      <w:r w:rsidRPr="000D0CEC">
        <w:rPr>
          <w:i/>
          <w:iCs/>
        </w:rPr>
        <w:t xml:space="preserve">For additional details on the development of, and predictions from, these alternative factor‐based models, see (1) </w:t>
      </w:r>
      <w:proofErr w:type="spellStart"/>
      <w:r w:rsidRPr="000D0CEC">
        <w:rPr>
          <w:i/>
          <w:iCs/>
        </w:rPr>
        <w:t>Fama</w:t>
      </w:r>
      <w:proofErr w:type="spellEnd"/>
      <w:r w:rsidRPr="000D0CEC">
        <w:rPr>
          <w:i/>
          <w:iCs/>
        </w:rPr>
        <w:t xml:space="preserve"> and French ([43]); (2) Carhart ([23]); (3) </w:t>
      </w:r>
      <w:proofErr w:type="spellStart"/>
      <w:r w:rsidRPr="000D0CEC">
        <w:rPr>
          <w:i/>
          <w:iCs/>
        </w:rPr>
        <w:t>Amihud</w:t>
      </w:r>
      <w:proofErr w:type="spellEnd"/>
      <w:r w:rsidRPr="000D0CEC">
        <w:rPr>
          <w:i/>
          <w:iCs/>
        </w:rPr>
        <w:t xml:space="preserve"> ([3]); (4) Chen, </w:t>
      </w:r>
      <w:proofErr w:type="gramStart"/>
      <w:r w:rsidRPr="000D0CEC">
        <w:rPr>
          <w:i/>
          <w:iCs/>
        </w:rPr>
        <w:t>Downs</w:t>
      </w:r>
      <w:proofErr w:type="gramEnd"/>
      <w:r w:rsidRPr="000D0CEC">
        <w:rPr>
          <w:i/>
          <w:iCs/>
        </w:rPr>
        <w:t xml:space="preserve"> and Patterson ([26]) and (5) Stambaugh and Yuan ([77]).</w:t>
      </w:r>
    </w:p>
    <w:p w14:paraId="2B0C6C55" w14:textId="77777777" w:rsidR="00B87767" w:rsidRPr="00B87767" w:rsidRDefault="00B87767" w:rsidP="00BA5619">
      <w:pPr>
        <w:pStyle w:val="ListParagraph"/>
        <w:numPr>
          <w:ilvl w:val="0"/>
          <w:numId w:val="24"/>
        </w:numPr>
      </w:pPr>
      <w:r w:rsidRPr="000D0CEC">
        <w:rPr>
          <w:i/>
          <w:iCs/>
        </w:rPr>
        <w:t>While the economic magnitude of these potential returns seems quite robust, we readily acknowledge that high transaction costs and other trading frictions associated with weekly portfolio rebalancing may materially impact the ability to profitably operationalize a trading rule based exclusively upon these results, particularly for individual retail investors.</w:t>
      </w:r>
    </w:p>
    <w:p w14:paraId="16A4D38C" w14:textId="77777777" w:rsidR="00B87767" w:rsidRPr="00B87767" w:rsidRDefault="00B87767" w:rsidP="00BA5619">
      <w:pPr>
        <w:pStyle w:val="ListParagraph"/>
        <w:numPr>
          <w:ilvl w:val="0"/>
          <w:numId w:val="24"/>
        </w:numPr>
      </w:pPr>
      <w:r w:rsidRPr="000D0CEC">
        <w:rPr>
          <w:i/>
          <w:iCs/>
        </w:rPr>
        <w:t xml:space="preserve">Chen, Downs, and Patterson ([26]) is the </w:t>
      </w:r>
      <w:proofErr w:type="spellStart"/>
      <w:r w:rsidRPr="000D0CEC">
        <w:rPr>
          <w:i/>
          <w:iCs/>
        </w:rPr>
        <w:t>Fama</w:t>
      </w:r>
      <w:proofErr w:type="spellEnd"/>
      <w:r w:rsidRPr="000D0CEC">
        <w:rPr>
          <w:i/>
          <w:iCs/>
        </w:rPr>
        <w:t>–French four‐factor risk‐adjusted return model augmented to include a REIT factor. We observe qualitatively similar results to those presented in Table 4 using our other risk‐adjustment models.</w:t>
      </w:r>
    </w:p>
    <w:p w14:paraId="4C544D18" w14:textId="77777777" w:rsidR="00B87767" w:rsidRPr="00B87767" w:rsidRDefault="00B87767" w:rsidP="00BA5619">
      <w:pPr>
        <w:pStyle w:val="ListParagraph"/>
        <w:numPr>
          <w:ilvl w:val="0"/>
          <w:numId w:val="24"/>
        </w:numPr>
      </w:pPr>
      <w:r w:rsidRPr="000D0CEC">
        <w:rPr>
          <w:i/>
          <w:iCs/>
        </w:rPr>
        <w:t>The 0.16% economic magnitude is found by multiplying the standard deviation of the O/S ratio (1.3078) by the model 2 coefficient estimate (–0.1190) on this sample variable. Recall that the O/S standard deviation reported in Table 1 (0.125) is for the raw O/S ratio, while the 1.3078 is the standard deviation of the logged O/S ratio that is employed in the model.</w:t>
      </w:r>
    </w:p>
    <w:p w14:paraId="591E6423" w14:textId="77777777" w:rsidR="00B87767" w:rsidRPr="00B87767" w:rsidRDefault="00B87767" w:rsidP="00BA5619">
      <w:pPr>
        <w:pStyle w:val="ListParagraph"/>
        <w:numPr>
          <w:ilvl w:val="0"/>
          <w:numId w:val="24"/>
        </w:numPr>
      </w:pPr>
      <w:r w:rsidRPr="000D0CEC">
        <w:rPr>
          <w:i/>
          <w:iCs/>
        </w:rPr>
        <w:t xml:space="preserve">Replacing the traditional ΔIV metrics with </w:t>
      </w:r>
      <w:proofErr w:type="spellStart"/>
      <w:r w:rsidRPr="000D0CEC">
        <w:rPr>
          <w:i/>
          <w:iCs/>
        </w:rPr>
        <w:t>vega</w:t>
      </w:r>
      <w:proofErr w:type="spellEnd"/>
      <w:r w:rsidRPr="000D0CEC">
        <w:rPr>
          <w:i/>
          <w:iCs/>
        </w:rPr>
        <w:t xml:space="preserve">‐weighted measures as employed by Chung et al. ([30]) yields coefficient estimates that are slightly </w:t>
      </w:r>
      <w:proofErr w:type="gramStart"/>
      <w:r w:rsidRPr="000D0CEC">
        <w:rPr>
          <w:i/>
          <w:iCs/>
        </w:rPr>
        <w:t>stronger, but</w:t>
      </w:r>
      <w:proofErr w:type="gramEnd"/>
      <w:r w:rsidRPr="000D0CEC">
        <w:rPr>
          <w:i/>
          <w:iCs/>
        </w:rPr>
        <w:t xml:space="preserve"> remain statistically insignificant. Regardless, the key point remains that the inclusion of ΔIV (or </w:t>
      </w:r>
      <w:proofErr w:type="spellStart"/>
      <w:r w:rsidRPr="000D0CEC">
        <w:rPr>
          <w:i/>
          <w:iCs/>
        </w:rPr>
        <w:t>vega</w:t>
      </w:r>
      <w:proofErr w:type="spellEnd"/>
      <w:r w:rsidRPr="000D0CEC">
        <w:rPr>
          <w:i/>
          <w:iCs/>
        </w:rPr>
        <w:t xml:space="preserve"> IV) does not appear to materially influence the nature of our focal relations between REIT options measures and future REIT return predictability.</w:t>
      </w:r>
    </w:p>
    <w:p w14:paraId="7DF48B6C" w14:textId="77777777" w:rsidR="00B87767" w:rsidRPr="00B87767" w:rsidRDefault="00B87767" w:rsidP="00BA5619">
      <w:pPr>
        <w:pStyle w:val="ListParagraph"/>
        <w:numPr>
          <w:ilvl w:val="0"/>
          <w:numId w:val="24"/>
        </w:numPr>
      </w:pPr>
      <w:r w:rsidRPr="000D0CEC">
        <w:rPr>
          <w:i/>
          <w:iCs/>
        </w:rPr>
        <w:t xml:space="preserve">In </w:t>
      </w:r>
      <w:proofErr w:type="spellStart"/>
      <w:r w:rsidRPr="000D0CEC">
        <w:rPr>
          <w:i/>
          <w:iCs/>
        </w:rPr>
        <w:t>untabulated</w:t>
      </w:r>
      <w:proofErr w:type="spellEnd"/>
      <w:r w:rsidRPr="000D0CEC">
        <w:rPr>
          <w:i/>
          <w:iCs/>
        </w:rPr>
        <w:t xml:space="preserve"> tests where the double‐sorting procedure is based upon either the historical average O/S ratio (AVG(O/S)) or changes in relative option trading volume (Δ(O/S)), we again observe qualitatively similar results. Additionally, exploring this same question using (unreported) panel regressions across REIT characteristic terciles yields qualitatively similar results across all three relative option volume metrics.</w:t>
      </w:r>
    </w:p>
    <w:p w14:paraId="29959FFA" w14:textId="77777777" w:rsidR="00B87767" w:rsidRPr="00B87767" w:rsidRDefault="00B87767" w:rsidP="00BA5619">
      <w:pPr>
        <w:pStyle w:val="ListParagraph"/>
        <w:numPr>
          <w:ilvl w:val="0"/>
          <w:numId w:val="24"/>
        </w:numPr>
      </w:pPr>
      <w:r w:rsidRPr="000D0CEC">
        <w:rPr>
          <w:i/>
          <w:iCs/>
        </w:rPr>
        <w:t xml:space="preserve">To provide some additional context to these findings, we list those sample observations that were relatively small, </w:t>
      </w:r>
      <w:proofErr w:type="gramStart"/>
      <w:r w:rsidRPr="000D0CEC">
        <w:rPr>
          <w:i/>
          <w:iCs/>
        </w:rPr>
        <w:t>illiquid</w:t>
      </w:r>
      <w:proofErr w:type="gramEnd"/>
      <w:r w:rsidRPr="000D0CEC">
        <w:rPr>
          <w:i/>
          <w:iCs/>
        </w:rPr>
        <w:t xml:space="preserve"> and informationally opaque, but which also possessed a high O/S ration in 2014. These firms include: Boston Properties, Inc. (BXP), </w:t>
      </w:r>
      <w:proofErr w:type="spellStart"/>
      <w:r w:rsidRPr="000D0CEC">
        <w:rPr>
          <w:i/>
          <w:iCs/>
        </w:rPr>
        <w:t>CoreCivic</w:t>
      </w:r>
      <w:proofErr w:type="spellEnd"/>
      <w:r w:rsidRPr="000D0CEC">
        <w:rPr>
          <w:i/>
          <w:iCs/>
        </w:rPr>
        <w:t xml:space="preserve"> Inc. (CXW), Digital Realty Trust, Inc. (DLR), Equity Commonwealth (EQC), Front Yard Residential Corporation (RESI), GEO Group Inc. (GEO), Government Properties Income Trust (GOV), Macerich Company (MAC), Mack‐Cali Realty Corporation (CLI), Mid‐America Apartment Communities, Inc. (MAA), Omega Healthcare Investors, Inc. (OHI), Rayonier, Inc. (RYN), Realty Income Corporation (O), Senior Housing Properties Trust (SNH), SL Green Realty Corp. (SLG), VEREIT, Inc. (VER) and W P Carey, Inc. (WPC).</w:t>
      </w:r>
    </w:p>
    <w:p w14:paraId="6C270977" w14:textId="77777777" w:rsidR="00B87767" w:rsidRPr="00B87767" w:rsidRDefault="00B87767" w:rsidP="00BA5619">
      <w:pPr>
        <w:pStyle w:val="ListParagraph"/>
        <w:numPr>
          <w:ilvl w:val="0"/>
          <w:numId w:val="24"/>
        </w:numPr>
      </w:pPr>
      <w:r w:rsidRPr="000D0CEC">
        <w:rPr>
          <w:i/>
          <w:iCs/>
        </w:rPr>
        <w:t xml:space="preserve">See, among numerous examples, Diamond and </w:t>
      </w:r>
      <w:proofErr w:type="spellStart"/>
      <w:r w:rsidRPr="000D0CEC">
        <w:rPr>
          <w:i/>
          <w:iCs/>
        </w:rPr>
        <w:t>Verrecchia</w:t>
      </w:r>
      <w:proofErr w:type="spellEnd"/>
      <w:r w:rsidRPr="000D0CEC">
        <w:rPr>
          <w:i/>
          <w:iCs/>
        </w:rPr>
        <w:t xml:space="preserve"> ([38]), </w:t>
      </w:r>
      <w:proofErr w:type="spellStart"/>
      <w:r w:rsidRPr="000D0CEC">
        <w:rPr>
          <w:i/>
          <w:iCs/>
        </w:rPr>
        <w:t>Senchack</w:t>
      </w:r>
      <w:proofErr w:type="spellEnd"/>
      <w:r w:rsidRPr="000D0CEC">
        <w:rPr>
          <w:i/>
          <w:iCs/>
        </w:rPr>
        <w:t xml:space="preserve"> and Starks ([73]), Desai et al. ([35]), Boehmer, Jones and Zhang ([13]) and Boehmer and Wu ([14]).</w:t>
      </w:r>
    </w:p>
    <w:p w14:paraId="30A31DA8" w14:textId="77777777" w:rsidR="00B87767" w:rsidRPr="00B87767" w:rsidRDefault="00B87767" w:rsidP="00BA5619">
      <w:pPr>
        <w:pStyle w:val="ListParagraph"/>
        <w:numPr>
          <w:ilvl w:val="0"/>
          <w:numId w:val="24"/>
        </w:numPr>
      </w:pPr>
      <w:r w:rsidRPr="000D0CEC">
        <w:rPr>
          <w:i/>
          <w:iCs/>
        </w:rPr>
        <w:t>Interestingly, the marginally significant (positive) coefficient estimates on the short‐sale constrained indicator variables in models 5 and 6 are consistent with the notion that such constraints prevent the market from receiving key information signals regarding future firm prospects. Similarly, while statistically insignificant, the negative coefficient estimates on the interaction terms in models 7 and 8 would also be consistent with an enhanced importance for the information content contained within our relative option volume metrics. Given the high degree of noise and statistical insignificance with respect to these parameters, we simply note the observations and refrain from drawing definitive conclusions along this dimension.</w:t>
      </w:r>
    </w:p>
    <w:p w14:paraId="7CB58095" w14:textId="77777777" w:rsidR="00B87767" w:rsidRPr="00B87767" w:rsidRDefault="00B87767" w:rsidP="00BA5619">
      <w:pPr>
        <w:pStyle w:val="ListParagraph"/>
        <w:numPr>
          <w:ilvl w:val="0"/>
          <w:numId w:val="24"/>
        </w:numPr>
      </w:pPr>
      <w:r w:rsidRPr="000D0CEC">
        <w:rPr>
          <w:i/>
          <w:iCs/>
        </w:rPr>
        <w:t xml:space="preserve">Ten REITs included in both the short‐sale moratorium and our final estimation sample are: Apartment Investment and Management Company (AIV), AMB Property Company (AMB), Strategic Hotels &amp; Resorts (BEE), Developers Diversified Realty Corporation (DDR), General Growth Properties, Inc. (GGP), </w:t>
      </w:r>
      <w:proofErr w:type="spellStart"/>
      <w:r w:rsidRPr="000D0CEC">
        <w:rPr>
          <w:i/>
          <w:iCs/>
        </w:rPr>
        <w:t>Hersha</w:t>
      </w:r>
      <w:proofErr w:type="spellEnd"/>
      <w:r w:rsidRPr="000D0CEC">
        <w:rPr>
          <w:i/>
          <w:iCs/>
        </w:rPr>
        <w:t xml:space="preserve"> Hospitality Trust (HT), Lexington Realty Trust (LXP), </w:t>
      </w:r>
      <w:proofErr w:type="spellStart"/>
      <w:r w:rsidRPr="000D0CEC">
        <w:rPr>
          <w:i/>
          <w:iCs/>
        </w:rPr>
        <w:t>ProLogis</w:t>
      </w:r>
      <w:proofErr w:type="spellEnd"/>
      <w:r w:rsidRPr="000D0CEC">
        <w:rPr>
          <w:i/>
          <w:iCs/>
        </w:rPr>
        <w:t xml:space="preserve"> Trust (PLD), SL Green Realty Corp. (SLG) and United Dominion Realty Trust, Inc. (UDR). We note that ticker symbol NRP does not generate any matches in our options data set, and that Arbor Property Trust (ABR), Winthrop Realty Trust (FUR) and Kite Realty Group Trust (KRG) do not satisfy our data screens.</w:t>
      </w:r>
    </w:p>
    <w:p w14:paraId="5A12CA11" w14:textId="77777777" w:rsidR="00B87767" w:rsidRPr="00B87767" w:rsidRDefault="00B87767" w:rsidP="00BA5619">
      <w:pPr>
        <w:pStyle w:val="ListParagraph"/>
        <w:numPr>
          <w:ilvl w:val="0"/>
          <w:numId w:val="24"/>
        </w:numPr>
      </w:pPr>
      <w:r w:rsidRPr="000D0CEC">
        <w:rPr>
          <w:i/>
          <w:iCs/>
        </w:rPr>
        <w:t>While Devaney ([36]) fails to identify significant valuation effects, he does report significant increases in event‐induced volatility. Ironically, the stated purpose of the ban was to mitigate volatility concerns.</w:t>
      </w:r>
    </w:p>
    <w:p w14:paraId="1DDEC46C" w14:textId="77777777" w:rsidR="00B87767" w:rsidRPr="00B87767" w:rsidRDefault="00B87767" w:rsidP="00BA5619">
      <w:pPr>
        <w:pStyle w:val="ListParagraph"/>
        <w:numPr>
          <w:ilvl w:val="0"/>
          <w:numId w:val="24"/>
        </w:numPr>
      </w:pPr>
      <w:r w:rsidRPr="000D0CEC">
        <w:rPr>
          <w:i/>
          <w:iCs/>
        </w:rPr>
        <w:t xml:space="preserve">Theoretically, </w:t>
      </w:r>
      <w:proofErr w:type="gramStart"/>
      <w:r w:rsidRPr="000D0CEC">
        <w:rPr>
          <w:i/>
          <w:iCs/>
        </w:rPr>
        <w:t>Back</w:t>
      </w:r>
      <w:proofErr w:type="gramEnd"/>
      <w:r w:rsidRPr="000D0CEC">
        <w:rPr>
          <w:i/>
          <w:iCs/>
        </w:rPr>
        <w:t xml:space="preserve"> ([7]) argues options contracts further away from their designated strike prices may also be uniquely informative. </w:t>
      </w:r>
      <w:proofErr w:type="spellStart"/>
      <w:r w:rsidRPr="000D0CEC">
        <w:rPr>
          <w:i/>
          <w:iCs/>
        </w:rPr>
        <w:t>Untabulated</w:t>
      </w:r>
      <w:proofErr w:type="spellEnd"/>
      <w:r w:rsidRPr="000D0CEC">
        <w:rPr>
          <w:i/>
          <w:iCs/>
        </w:rPr>
        <w:t xml:space="preserve"> results suggest this may indeed be true, but also exhibit considerably more noise than the simple moneyness classifications reported herein. Similarly, put versus call option volume may also provide differential information signals, and thus be expected to inform prices and returns in a separate fashion. Unfortunately, our data do not allow us to differentiate option contracts originated by buyers versus writers, and hence, we are unable to "sign" the expected information content. As such, and following the previous literature (e.g., Johnson and So [59]), we group both put and call option contracts together for estimation purposes.</w:t>
      </w:r>
    </w:p>
    <w:p w14:paraId="06221956" w14:textId="77777777" w:rsidR="00B87767" w:rsidRPr="00B87767" w:rsidRDefault="00B87767" w:rsidP="00BA5619">
      <w:pPr>
        <w:pStyle w:val="ListParagraph"/>
        <w:numPr>
          <w:ilvl w:val="0"/>
          <w:numId w:val="24"/>
        </w:numPr>
      </w:pPr>
      <w:r w:rsidRPr="000D0CEC">
        <w:rPr>
          <w:i/>
          <w:iCs/>
        </w:rPr>
        <w:t xml:space="preserve">In </w:t>
      </w:r>
      <w:proofErr w:type="spellStart"/>
      <w:r w:rsidRPr="000D0CEC">
        <w:rPr>
          <w:i/>
          <w:iCs/>
        </w:rPr>
        <w:t>untabulated</w:t>
      </w:r>
      <w:proofErr w:type="spellEnd"/>
      <w:r w:rsidRPr="000D0CEC">
        <w:rPr>
          <w:i/>
          <w:iCs/>
        </w:rPr>
        <w:t xml:space="preserve"> analyses, we examine whether our </w:t>
      </w:r>
      <w:proofErr w:type="spellStart"/>
      <w:r w:rsidRPr="000D0CEC">
        <w:rPr>
          <w:i/>
          <w:iCs/>
        </w:rPr>
        <w:t>RavenPack</w:t>
      </w:r>
      <w:proofErr w:type="spellEnd"/>
      <w:r w:rsidRPr="000D0CEC">
        <w:rPr>
          <w:i/>
          <w:iCs/>
        </w:rPr>
        <w:t xml:space="preserve"> News sentiment indicator directly influences O/S return predictability. While we find no evidence that the relation between O/S and subsequent returns is affected by changes in this sentiment index, we encourage future researchers to further explore this possibility using alternative methodologies and/or sentiment indices (e.g., Loughran and McDonald [63], Kim, </w:t>
      </w:r>
      <w:proofErr w:type="gramStart"/>
      <w:r w:rsidRPr="000D0CEC">
        <w:rPr>
          <w:i/>
          <w:iCs/>
        </w:rPr>
        <w:t>Kim</w:t>
      </w:r>
      <w:proofErr w:type="gramEnd"/>
      <w:r w:rsidRPr="000D0CEC">
        <w:rPr>
          <w:i/>
          <w:iCs/>
        </w:rPr>
        <w:t xml:space="preserve"> and </w:t>
      </w:r>
      <w:proofErr w:type="spellStart"/>
      <w:r w:rsidRPr="000D0CEC">
        <w:rPr>
          <w:i/>
          <w:iCs/>
        </w:rPr>
        <w:t>Seo</w:t>
      </w:r>
      <w:proofErr w:type="spellEnd"/>
      <w:r w:rsidRPr="000D0CEC">
        <w:rPr>
          <w:i/>
          <w:iCs/>
        </w:rPr>
        <w:t xml:space="preserve"> [60]).</w:t>
      </w:r>
    </w:p>
    <w:p w14:paraId="6532B143" w14:textId="77777777" w:rsidR="00B87767" w:rsidRPr="00B87767" w:rsidRDefault="00B87767" w:rsidP="00BA5619">
      <w:pPr>
        <w:pStyle w:val="ListParagraph"/>
        <w:numPr>
          <w:ilvl w:val="0"/>
          <w:numId w:val="24"/>
        </w:numPr>
      </w:pPr>
      <w:r w:rsidRPr="000D0CEC">
        <w:rPr>
          <w:i/>
          <w:iCs/>
        </w:rPr>
        <w:t>Delta is unavailable for approximately 35% of our observations (34.2% of puts and 37.5% of calls). Comparing identification results across both methods for those options where delta is available reveals a nearly 90% correspondence between the two metrics.</w:t>
      </w:r>
    </w:p>
    <w:p w14:paraId="64C739F2" w14:textId="77777777" w:rsidR="00B87767" w:rsidRPr="00B87767" w:rsidRDefault="00B87767" w:rsidP="00BA5619">
      <w:pPr>
        <w:pStyle w:val="ListParagraph"/>
        <w:numPr>
          <w:ilvl w:val="0"/>
          <w:numId w:val="24"/>
        </w:numPr>
      </w:pPr>
      <w:r w:rsidRPr="000D0CEC">
        <w:rPr>
          <w:i/>
          <w:iCs/>
        </w:rPr>
        <w:t xml:space="preserve">For simplicity and ease of presentation, only results using our five‐factor risk‐adjusted returns are presented. Results from using raw returns and alternative risk‐adjusted pricings models provide qualitatively similar </w:t>
      </w:r>
      <w:proofErr w:type="gramStart"/>
      <w:r w:rsidRPr="000D0CEC">
        <w:rPr>
          <w:i/>
          <w:iCs/>
        </w:rPr>
        <w:t>results, and</w:t>
      </w:r>
      <w:proofErr w:type="gramEnd"/>
      <w:r w:rsidRPr="000D0CEC">
        <w:rPr>
          <w:i/>
          <w:iCs/>
        </w:rPr>
        <w:t xml:space="preserve"> are available from the authors directly upon request. Similarly, all models continue to include our full set of previously employed REIT characteristics and risk factors, though they are suppressed to provide a more parsimonious presentation of the results.</w:t>
      </w:r>
    </w:p>
    <w:p w14:paraId="4A06D440" w14:textId="77777777" w:rsidR="00B87767" w:rsidRPr="00B87767" w:rsidRDefault="00B87767" w:rsidP="00BA5619">
      <w:pPr>
        <w:pStyle w:val="ListParagraph"/>
        <w:numPr>
          <w:ilvl w:val="0"/>
          <w:numId w:val="24"/>
        </w:numPr>
      </w:pPr>
      <w:r w:rsidRPr="000D0CEC">
        <w:rPr>
          <w:i/>
          <w:iCs/>
        </w:rPr>
        <w:t xml:space="preserve">In general, the first stage of our analysis is: Option </w:t>
      </w:r>
      <w:proofErr w:type="spellStart"/>
      <w:proofErr w:type="gramStart"/>
      <w:r w:rsidRPr="000D0CEC">
        <w:rPr>
          <w:i/>
          <w:iCs/>
        </w:rPr>
        <w:t>Metric</w:t>
      </w:r>
      <w:r w:rsidRPr="000D0CEC">
        <w:rPr>
          <w:i/>
          <w:iCs/>
          <w:vertAlign w:val="subscript"/>
        </w:rPr>
        <w:t>i,t</w:t>
      </w:r>
      <w:proofErr w:type="spellEnd"/>
      <w:proofErr w:type="gramEnd"/>
      <w:r w:rsidRPr="000D0CEC">
        <w:rPr>
          <w:i/>
          <w:iCs/>
        </w:rPr>
        <w:t xml:space="preserve"> = f(Firm </w:t>
      </w:r>
      <w:proofErr w:type="spellStart"/>
      <w:r w:rsidRPr="000D0CEC">
        <w:rPr>
          <w:i/>
          <w:iCs/>
        </w:rPr>
        <w:t>Characteristics</w:t>
      </w:r>
      <w:r w:rsidRPr="000D0CEC">
        <w:rPr>
          <w:i/>
          <w:iCs/>
          <w:vertAlign w:val="subscript"/>
        </w:rPr>
        <w:t>i,t</w:t>
      </w:r>
      <w:proofErr w:type="spellEnd"/>
      <w:r w:rsidRPr="000D0CEC">
        <w:rPr>
          <w:i/>
          <w:iCs/>
          <w:vertAlign w:val="subscript"/>
        </w:rPr>
        <w:t>–1</w:t>
      </w:r>
      <w:r w:rsidRPr="000D0CEC">
        <w:rPr>
          <w:i/>
          <w:iCs/>
        </w:rPr>
        <w:t>), while the second stage is: Return</w:t>
      </w:r>
      <w:r w:rsidRPr="000D0CEC">
        <w:rPr>
          <w:i/>
          <w:iCs/>
          <w:vertAlign w:val="subscript"/>
        </w:rPr>
        <w:t>i,t+1</w:t>
      </w:r>
      <w:r w:rsidRPr="000D0CEC">
        <w:rPr>
          <w:i/>
          <w:iCs/>
        </w:rPr>
        <w:t xml:space="preserve"> = f(Predicted Option </w:t>
      </w:r>
      <w:proofErr w:type="spellStart"/>
      <w:r w:rsidRPr="000D0CEC">
        <w:rPr>
          <w:i/>
          <w:iCs/>
        </w:rPr>
        <w:t>Metric</w:t>
      </w:r>
      <w:r w:rsidRPr="000D0CEC">
        <w:rPr>
          <w:i/>
          <w:iCs/>
          <w:vertAlign w:val="subscript"/>
        </w:rPr>
        <w:t>i,t</w:t>
      </w:r>
      <w:proofErr w:type="spellEnd"/>
      <w:r w:rsidRPr="000D0CEC">
        <w:rPr>
          <w:i/>
          <w:iCs/>
        </w:rPr>
        <w:t xml:space="preserve">, Residual Option </w:t>
      </w:r>
      <w:proofErr w:type="spellStart"/>
      <w:r w:rsidRPr="000D0CEC">
        <w:rPr>
          <w:i/>
          <w:iCs/>
        </w:rPr>
        <w:t>Metric</w:t>
      </w:r>
      <w:r w:rsidRPr="000D0CEC">
        <w:rPr>
          <w:i/>
          <w:iCs/>
          <w:vertAlign w:val="subscript"/>
        </w:rPr>
        <w:t>i,t</w:t>
      </w:r>
      <w:proofErr w:type="spellEnd"/>
      <w:r w:rsidRPr="000D0CEC">
        <w:rPr>
          <w:i/>
          <w:iCs/>
        </w:rPr>
        <w:t xml:space="preserve">, Firm </w:t>
      </w:r>
      <w:proofErr w:type="spellStart"/>
      <w:r w:rsidRPr="000D0CEC">
        <w:rPr>
          <w:i/>
          <w:iCs/>
        </w:rPr>
        <w:t>Characteristics</w:t>
      </w:r>
      <w:r w:rsidRPr="000D0CEC">
        <w:rPr>
          <w:i/>
          <w:iCs/>
          <w:vertAlign w:val="subscript"/>
        </w:rPr>
        <w:t>i,t</w:t>
      </w:r>
      <w:proofErr w:type="spellEnd"/>
      <w:r w:rsidRPr="000D0CEC">
        <w:rPr>
          <w:i/>
          <w:iCs/>
        </w:rPr>
        <w:t>). The difference in the timing of when the firm characteristics are measured prevents multicollinearity issues. Both stages also include property‐type, time and firm fixed effects. We also note qualitatively similar results are observed when we exclude firm characteristics from the second stage of the analysis and include only the predicted and residual option volume metrics.</w:t>
      </w:r>
    </w:p>
    <w:p w14:paraId="03098534" w14:textId="77777777" w:rsidR="00B87767" w:rsidRPr="00B87767" w:rsidRDefault="00B87767" w:rsidP="00BA5619">
      <w:pPr>
        <w:pStyle w:val="ListParagraph"/>
        <w:numPr>
          <w:ilvl w:val="0"/>
          <w:numId w:val="24"/>
        </w:numPr>
      </w:pPr>
      <w:r w:rsidRPr="000D0CEC">
        <w:rPr>
          <w:i/>
          <w:iCs/>
        </w:rPr>
        <w:t xml:space="preserve">In </w:t>
      </w:r>
      <w:proofErr w:type="spellStart"/>
      <w:r w:rsidRPr="000D0CEC">
        <w:rPr>
          <w:i/>
          <w:iCs/>
        </w:rPr>
        <w:t>untabulated</w:t>
      </w:r>
      <w:proofErr w:type="spellEnd"/>
      <w:r w:rsidRPr="000D0CEC">
        <w:rPr>
          <w:i/>
          <w:iCs/>
        </w:rPr>
        <w:t xml:space="preserve"> tests using the historical average O/S ratio (AVG(O/S)), and/or changes in relative option trading volume (Δ(O/S)), we observe qualitatively similar results.</w:t>
      </w:r>
    </w:p>
    <w:p w14:paraId="1F47C939" w14:textId="77777777" w:rsidR="00B87767" w:rsidRPr="00B87767" w:rsidRDefault="00B87767" w:rsidP="00BA5619">
      <w:pPr>
        <w:pStyle w:val="ListParagraph"/>
        <w:numPr>
          <w:ilvl w:val="0"/>
          <w:numId w:val="24"/>
        </w:numPr>
      </w:pPr>
      <w:r w:rsidRPr="000D0CEC">
        <w:rPr>
          <w:i/>
          <w:iCs/>
        </w:rPr>
        <w:t>We thank an astute, anonymous referee for bringing this point to our attention.</w:t>
      </w:r>
    </w:p>
    <w:p w14:paraId="1FFF656E" w14:textId="77777777" w:rsidR="00B87767" w:rsidRPr="00B87767" w:rsidRDefault="00B87767" w:rsidP="00BA5619">
      <w:pPr>
        <w:pStyle w:val="ListParagraph"/>
        <w:numPr>
          <w:ilvl w:val="0"/>
          <w:numId w:val="24"/>
        </w:numPr>
      </w:pPr>
      <w:r w:rsidRPr="000D0CEC">
        <w:rPr>
          <w:i/>
          <w:iCs/>
        </w:rPr>
        <w:t xml:space="preserve">See, for example, Loughran ([62]), Huang and Stoll ([57]), </w:t>
      </w:r>
      <w:proofErr w:type="spellStart"/>
      <w:r w:rsidRPr="000D0CEC">
        <w:rPr>
          <w:i/>
          <w:iCs/>
        </w:rPr>
        <w:t>Bessembinder</w:t>
      </w:r>
      <w:proofErr w:type="spellEnd"/>
      <w:r w:rsidRPr="000D0CEC">
        <w:rPr>
          <w:i/>
          <w:iCs/>
        </w:rPr>
        <w:t xml:space="preserve"> and Kaufman ([8]) and Chan and </w:t>
      </w:r>
      <w:proofErr w:type="spellStart"/>
      <w:r w:rsidRPr="000D0CEC">
        <w:rPr>
          <w:i/>
          <w:iCs/>
        </w:rPr>
        <w:t>Lakonishok</w:t>
      </w:r>
      <w:proofErr w:type="spellEnd"/>
      <w:r w:rsidRPr="000D0CEC">
        <w:rPr>
          <w:i/>
          <w:iCs/>
        </w:rPr>
        <w:t xml:space="preserve"> ([25]) among others for traditional finance studies showing differences in costs or market outcomes across alternative trading venues. With respect to real estate markets, Danielsen and Harrison ([34]), Marcato and Ward ([65]) and Cannon and Cole ([21]) all document liquidity differences across the NYSE and NASDAQ for publicly traded REITs. In related work, both Aguilar, </w:t>
      </w:r>
      <w:proofErr w:type="spellStart"/>
      <w:r w:rsidRPr="000D0CEC">
        <w:rPr>
          <w:i/>
          <w:iCs/>
        </w:rPr>
        <w:t>Boudry</w:t>
      </w:r>
      <w:proofErr w:type="spellEnd"/>
      <w:r w:rsidRPr="000D0CEC">
        <w:rPr>
          <w:i/>
          <w:iCs/>
        </w:rPr>
        <w:t xml:space="preserve"> and Connolly ([1]) and Pavlov, Steiner, and Wachter ([70]) document that Index membership enhances REIT pricing efficiency.</w:t>
      </w:r>
    </w:p>
    <w:p w14:paraId="23E2EFA6" w14:textId="77777777" w:rsidR="00B87767" w:rsidRPr="00B87767" w:rsidRDefault="00B87767" w:rsidP="00BA5619">
      <w:pPr>
        <w:pStyle w:val="ListParagraph"/>
        <w:numPr>
          <w:ilvl w:val="0"/>
          <w:numId w:val="24"/>
        </w:numPr>
      </w:pPr>
      <w:r w:rsidRPr="000D0CEC">
        <w:rPr>
          <w:i/>
          <w:iCs/>
        </w:rPr>
        <w:t xml:space="preserve">Consider an investor with negative expectations regarding a company's future stock price. They have multiple alternatives available to them when attempting to capitalize on this information. For example, they could short the stock, buy a put </w:t>
      </w:r>
      <w:proofErr w:type="gramStart"/>
      <w:r w:rsidRPr="000D0CEC">
        <w:rPr>
          <w:i/>
          <w:iCs/>
        </w:rPr>
        <w:t>option</w:t>
      </w:r>
      <w:proofErr w:type="gramEnd"/>
      <w:r w:rsidRPr="000D0CEC">
        <w:rPr>
          <w:i/>
          <w:iCs/>
        </w:rPr>
        <w:t xml:space="preserve"> or write a call option. In writing the call, the investor may even earn positive returns if the underlying equity increases in value, provided it does not increase as much as the purchaser of the option anticipated. Hence, enhanced call option volume does not have to be driven by positive expectations of future market performance.</w:t>
      </w:r>
    </w:p>
    <w:p w14:paraId="5410801B" w14:textId="77777777" w:rsidR="00B87767" w:rsidRPr="00B87767" w:rsidRDefault="00B87767" w:rsidP="00BA5619">
      <w:pPr>
        <w:pStyle w:val="ListParagraph"/>
        <w:numPr>
          <w:ilvl w:val="0"/>
          <w:numId w:val="24"/>
        </w:numPr>
      </w:pPr>
      <w:r w:rsidRPr="000D0CEC">
        <w:rPr>
          <w:i/>
          <w:iCs/>
        </w:rPr>
        <w:t>These findings should not be particularly surprising given the heavy concentration of options with relatively short maturities.</w:t>
      </w:r>
    </w:p>
    <w:p w14:paraId="180F6C9E" w14:textId="77777777" w:rsidR="00B87767" w:rsidRPr="00B87767" w:rsidRDefault="00B87767" w:rsidP="00BA5619">
      <w:pPr>
        <w:pStyle w:val="ListParagraph"/>
        <w:numPr>
          <w:ilvl w:val="0"/>
          <w:numId w:val="24"/>
        </w:numPr>
      </w:pPr>
      <w:r w:rsidRPr="000D0CEC">
        <w:rPr>
          <w:i/>
          <w:iCs/>
        </w:rPr>
        <w:t>Cumulative abnormal returns continue to exhibit marginal significance through week six, though the economic magnitude of those returns is entirely attributable to the significance of the return differentials in weeks one through four.</w:t>
      </w:r>
    </w:p>
    <w:p w14:paraId="22C6B6F4" w14:textId="77777777" w:rsidR="00B87767" w:rsidRPr="00FD34BF" w:rsidRDefault="004B47C6" w:rsidP="00FD34BF">
      <w:pPr>
        <w:pStyle w:val="Heading1"/>
      </w:pPr>
      <w:hyperlink r:id="rId15" w:anchor="toc" w:tooltip=" References  " w:history="1">
        <w:r w:rsidR="00B87767" w:rsidRPr="00FD34BF">
          <w:rPr>
            <w:rStyle w:val="Hyperlink"/>
            <w:color w:val="262626" w:themeColor="text1" w:themeTint="D9"/>
            <w:u w:val="none"/>
          </w:rPr>
          <w:t>References</w:t>
        </w:r>
      </w:hyperlink>
    </w:p>
    <w:p w14:paraId="3C65620B" w14:textId="77777777" w:rsidR="00B87767" w:rsidRPr="00FD34BF" w:rsidRDefault="00B87767" w:rsidP="00FD34BF">
      <w:pPr>
        <w:spacing w:after="0"/>
        <w:ind w:left="720" w:hanging="720"/>
      </w:pPr>
      <w:r w:rsidRPr="00FD34BF">
        <w:t xml:space="preserve">Aguilar, M., W.I. </w:t>
      </w:r>
      <w:proofErr w:type="spellStart"/>
      <w:r w:rsidRPr="00FD34BF">
        <w:t>Boudry</w:t>
      </w:r>
      <w:proofErr w:type="spellEnd"/>
      <w:r w:rsidRPr="00FD34BF">
        <w:t xml:space="preserve"> and R.A. Connolly. 2018. The Dynamics of REIT Pricing Efficiency. </w:t>
      </w:r>
      <w:r w:rsidRPr="00FD34BF">
        <w:rPr>
          <w:b/>
          <w:bCs/>
        </w:rPr>
        <w:t>Real Estate Economics</w:t>
      </w:r>
      <w:r w:rsidRPr="00FD34BF">
        <w:t> 46 (1): 251 – 283.</w:t>
      </w:r>
    </w:p>
    <w:p w14:paraId="186F0AB4" w14:textId="77777777" w:rsidR="00B87767" w:rsidRPr="00FD34BF" w:rsidRDefault="00B87767" w:rsidP="00FD34BF">
      <w:pPr>
        <w:spacing w:after="0"/>
        <w:ind w:left="720" w:hanging="720"/>
      </w:pPr>
      <w:proofErr w:type="spellStart"/>
      <w:r w:rsidRPr="00FD34BF">
        <w:t>Ametefe</w:t>
      </w:r>
      <w:proofErr w:type="spellEnd"/>
      <w:r w:rsidRPr="00FD34BF">
        <w:t>, F., S. Devaney and G. Marcato. 2016. Liquidity: A Review of Dimensions, Causes, Measures, and Empirical Applications in Real Estate Markets. Journal of Real Estate Literature 24 (1): 1 – 29.</w:t>
      </w:r>
    </w:p>
    <w:p w14:paraId="76FA5289" w14:textId="77777777" w:rsidR="00B87767" w:rsidRPr="00FD34BF" w:rsidRDefault="00B87767" w:rsidP="00FD34BF">
      <w:pPr>
        <w:spacing w:after="0"/>
        <w:ind w:left="720" w:hanging="720"/>
      </w:pPr>
      <w:proofErr w:type="spellStart"/>
      <w:r w:rsidRPr="00FD34BF">
        <w:t>Amihud</w:t>
      </w:r>
      <w:proofErr w:type="spellEnd"/>
      <w:r w:rsidRPr="00FD34BF">
        <w:t>, Y. 2002. Illiquidity and Stock Returns: Cross‐Section and Time‐Series Effects. Journal of Financial Markets 5 (1): 31 – 56.</w:t>
      </w:r>
    </w:p>
    <w:p w14:paraId="7C3D45FB" w14:textId="77777777" w:rsidR="00B87767" w:rsidRPr="00FD34BF" w:rsidRDefault="00B87767" w:rsidP="00FD34BF">
      <w:pPr>
        <w:spacing w:after="0"/>
        <w:ind w:left="720" w:hanging="720"/>
      </w:pPr>
      <w:r w:rsidRPr="00FD34BF">
        <w:t>Amin, K.I. and C.M.C. Lee. 1997. Option Trading, Price Discovery, and Earnings News Dissemination. Contemporary Accounting Research 14 (2): 153 – 192.</w:t>
      </w:r>
    </w:p>
    <w:p w14:paraId="55B2A3E5" w14:textId="77777777" w:rsidR="00B87767" w:rsidRPr="00FD34BF" w:rsidRDefault="00B87767" w:rsidP="00FD34BF">
      <w:pPr>
        <w:spacing w:after="0"/>
        <w:ind w:left="720" w:hanging="720"/>
      </w:pPr>
      <w:r w:rsidRPr="00FD34BF">
        <w:t xml:space="preserve">An, B.J., A. Ang, T.G. </w:t>
      </w:r>
      <w:proofErr w:type="gramStart"/>
      <w:r w:rsidRPr="00FD34BF">
        <w:t>Bali</w:t>
      </w:r>
      <w:proofErr w:type="gramEnd"/>
      <w:r w:rsidRPr="00FD34BF">
        <w:t xml:space="preserve"> and N. </w:t>
      </w:r>
      <w:proofErr w:type="spellStart"/>
      <w:r w:rsidRPr="00FD34BF">
        <w:t>Cakici</w:t>
      </w:r>
      <w:proofErr w:type="spellEnd"/>
      <w:r w:rsidRPr="00FD34BF">
        <w:t>. 2014. The Joint Cross Section of Stocks and Options. The Journal of Finance 69 (5): 2279 – 2337.</w:t>
      </w:r>
    </w:p>
    <w:p w14:paraId="41466FD1" w14:textId="77777777" w:rsidR="00B87767" w:rsidRPr="00FD34BF" w:rsidRDefault="00B87767" w:rsidP="00FD34BF">
      <w:pPr>
        <w:spacing w:after="0"/>
        <w:ind w:left="720" w:hanging="720"/>
      </w:pPr>
      <w:r w:rsidRPr="00FD34BF">
        <w:t xml:space="preserve">Asquith, P., P.A. </w:t>
      </w:r>
      <w:proofErr w:type="gramStart"/>
      <w:r w:rsidRPr="00FD34BF">
        <w:t>Pathak</w:t>
      </w:r>
      <w:proofErr w:type="gramEnd"/>
      <w:r w:rsidRPr="00FD34BF">
        <w:t xml:space="preserve"> and J.R. Ritter. 2005. Short Interest, Institutional Ownership, and Stock Returns. Journal of Financial Economics 78 (2): 243 – 276.</w:t>
      </w:r>
    </w:p>
    <w:p w14:paraId="463C86C8" w14:textId="77777777" w:rsidR="00B87767" w:rsidRPr="00FD34BF" w:rsidRDefault="00B87767" w:rsidP="00FD34BF">
      <w:pPr>
        <w:spacing w:after="0"/>
        <w:ind w:left="720" w:hanging="720"/>
      </w:pPr>
      <w:r w:rsidRPr="00FD34BF">
        <w:t>Back, K. 1993. Asymmetric information and options. Review of Financial Studies 6 (3): 435 – 472.</w:t>
      </w:r>
    </w:p>
    <w:p w14:paraId="1B0B890A" w14:textId="77777777" w:rsidR="00B87767" w:rsidRPr="00FD34BF" w:rsidRDefault="00B87767" w:rsidP="00FD34BF">
      <w:pPr>
        <w:spacing w:after="0"/>
        <w:ind w:left="720" w:hanging="720"/>
      </w:pPr>
      <w:proofErr w:type="spellStart"/>
      <w:r w:rsidRPr="00FD34BF">
        <w:t>Bessembinder</w:t>
      </w:r>
      <w:proofErr w:type="spellEnd"/>
      <w:r w:rsidRPr="00FD34BF">
        <w:t>, H. and H.M. Kaufman. 1997. A Comparison of Trade Execution Costs for NYSE and NASDAQ‐Listed Stocks. Journal of Financial and Quantitative Analysis 32 (3): 287 – 310.</w:t>
      </w:r>
    </w:p>
    <w:p w14:paraId="24950B11" w14:textId="77777777" w:rsidR="00B87767" w:rsidRPr="00FD34BF" w:rsidRDefault="00B87767" w:rsidP="00FD34BF">
      <w:pPr>
        <w:spacing w:after="0"/>
        <w:ind w:left="720" w:hanging="720"/>
      </w:pPr>
      <w:r w:rsidRPr="00FD34BF">
        <w:t xml:space="preserve">Bhat, G., J.L. </w:t>
      </w:r>
      <w:proofErr w:type="gramStart"/>
      <w:r w:rsidRPr="00FD34BF">
        <w:t>Callen</w:t>
      </w:r>
      <w:proofErr w:type="gramEnd"/>
      <w:r w:rsidRPr="00FD34BF">
        <w:t xml:space="preserve"> and D. Segal. 2016. Testing the Transparency Implications of Mandatory IFRS Adoption: The Spread/Maturity Relation of Credit Default SWAPs. Management Science 62 (12): 3472 – 3493.</w:t>
      </w:r>
    </w:p>
    <w:p w14:paraId="04D65B21" w14:textId="77777777" w:rsidR="00B87767" w:rsidRPr="00FD34BF" w:rsidRDefault="00B87767" w:rsidP="00FD34BF">
      <w:pPr>
        <w:spacing w:after="0"/>
        <w:ind w:left="720" w:hanging="720"/>
      </w:pPr>
      <w:r w:rsidRPr="00FD34BF">
        <w:t>Black, F. and M. Scholes. 1973. The Pricing of Options and Corporate Liabilities. Journal of Political Economy 81 (3): 637 – 654.</w:t>
      </w:r>
    </w:p>
    <w:p w14:paraId="2E72AD33" w14:textId="77777777" w:rsidR="00B87767" w:rsidRPr="00FD34BF" w:rsidRDefault="00B87767" w:rsidP="00FD34BF">
      <w:pPr>
        <w:spacing w:after="0"/>
        <w:ind w:left="720" w:hanging="720"/>
      </w:pPr>
      <w:proofErr w:type="spellStart"/>
      <w:r w:rsidRPr="00FD34BF">
        <w:t>Blau</w:t>
      </w:r>
      <w:proofErr w:type="spellEnd"/>
      <w:r w:rsidRPr="00FD34BF">
        <w:t>, B.M., M.D. Hill and H. Wang. 2011. REIT Short‐Sales and Return Predictability. Journal of Real Estate Finance and Economics 42 (4): 481 – 503.</w:t>
      </w:r>
    </w:p>
    <w:p w14:paraId="006B3773" w14:textId="77777777" w:rsidR="00B87767" w:rsidRPr="00FD34BF" w:rsidRDefault="00B87767" w:rsidP="00FD34BF">
      <w:pPr>
        <w:spacing w:after="0"/>
        <w:ind w:left="720" w:hanging="720"/>
      </w:pPr>
      <w:proofErr w:type="spellStart"/>
      <w:r w:rsidRPr="00FD34BF">
        <w:t>Blau</w:t>
      </w:r>
      <w:proofErr w:type="spellEnd"/>
      <w:r w:rsidRPr="00FD34BF">
        <w:t>, B.M., N. Nguyen and R.J. Whitby. 2015. The Distribution of REIT Liquidity. Journal of Real Estate Literature 23 (2): 233 – 252.</w:t>
      </w:r>
    </w:p>
    <w:p w14:paraId="2C3AF9EA" w14:textId="77777777" w:rsidR="00B87767" w:rsidRPr="00FD34BF" w:rsidRDefault="00B87767" w:rsidP="00FD34BF">
      <w:pPr>
        <w:spacing w:after="0"/>
        <w:ind w:left="720" w:hanging="720"/>
      </w:pPr>
      <w:r w:rsidRPr="00FD34BF">
        <w:t xml:space="preserve">Boehmer, E., C.M. </w:t>
      </w:r>
      <w:proofErr w:type="gramStart"/>
      <w:r w:rsidRPr="00FD34BF">
        <w:t>Jones</w:t>
      </w:r>
      <w:proofErr w:type="gramEnd"/>
      <w:r w:rsidRPr="00FD34BF">
        <w:t xml:space="preserve"> and X. Zhang. 2008. Which Shorts are Informed? Journal of Finance 63 (2): 491 – 527.</w:t>
      </w:r>
    </w:p>
    <w:p w14:paraId="6D925641" w14:textId="77777777" w:rsidR="00B87767" w:rsidRPr="00FD34BF" w:rsidRDefault="00B87767" w:rsidP="00FD34BF">
      <w:pPr>
        <w:spacing w:after="0"/>
        <w:ind w:left="720" w:hanging="720"/>
      </w:pPr>
      <w:r w:rsidRPr="00FD34BF">
        <w:t>Boehmer, E., and J. Wu. 2012. Short Selling and the Price Discovery Process. Review of Financial Studies 26 (2): 287 – 322.</w:t>
      </w:r>
    </w:p>
    <w:p w14:paraId="2203F590" w14:textId="77777777" w:rsidR="00B87767" w:rsidRPr="00FD34BF" w:rsidRDefault="00B87767" w:rsidP="00FD34BF">
      <w:pPr>
        <w:spacing w:after="0"/>
        <w:ind w:left="720" w:hanging="720"/>
      </w:pPr>
      <w:proofErr w:type="spellStart"/>
      <w:r w:rsidRPr="00FD34BF">
        <w:t>Bollen</w:t>
      </w:r>
      <w:proofErr w:type="spellEnd"/>
      <w:r w:rsidRPr="00FD34BF">
        <w:t>, N.P.B. and R.E. Whaley. 2004. Does Net Buying Pressure Affect the Shape of Implied Volatility Functions? Journal of Finance 59 (2): 711 – 753.</w:t>
      </w:r>
    </w:p>
    <w:p w14:paraId="0CF04D70" w14:textId="77777777" w:rsidR="00B87767" w:rsidRPr="00FD34BF" w:rsidRDefault="00B87767" w:rsidP="00FD34BF">
      <w:pPr>
        <w:spacing w:after="0"/>
        <w:ind w:left="720" w:hanging="720"/>
      </w:pPr>
      <w:proofErr w:type="spellStart"/>
      <w:r w:rsidRPr="00FD34BF">
        <w:t>Borochin</w:t>
      </w:r>
      <w:proofErr w:type="spellEnd"/>
      <w:r w:rsidRPr="00FD34BF">
        <w:t>, P., J.L. Glascock, R. Lu‐</w:t>
      </w:r>
      <w:proofErr w:type="gramStart"/>
      <w:r w:rsidRPr="00FD34BF">
        <w:t>Andrews</w:t>
      </w:r>
      <w:proofErr w:type="gramEnd"/>
      <w:r w:rsidRPr="00FD34BF">
        <w:t xml:space="preserve"> and J. Yang. 2017. Using Option Market Liquidity to Predict REIT Leverage Changes. The Journal of Real Estate Finance and Economics 55 (2): 135 – 154.</w:t>
      </w:r>
    </w:p>
    <w:p w14:paraId="79D77709" w14:textId="77777777" w:rsidR="00B87767" w:rsidRPr="00FD34BF" w:rsidRDefault="00B87767" w:rsidP="00FD34BF">
      <w:pPr>
        <w:spacing w:after="0"/>
        <w:ind w:left="720" w:hanging="720"/>
      </w:pPr>
      <w:r w:rsidRPr="00FD34BF">
        <w:t xml:space="preserve">Bradley, M., D.R. </w:t>
      </w:r>
      <w:proofErr w:type="spellStart"/>
      <w:proofErr w:type="gramStart"/>
      <w:r w:rsidRPr="00FD34BF">
        <w:t>Capozza</w:t>
      </w:r>
      <w:proofErr w:type="spellEnd"/>
      <w:proofErr w:type="gramEnd"/>
      <w:r w:rsidRPr="00FD34BF">
        <w:t xml:space="preserve"> and P.J. Seguin. 1998. Dividend Policy and Cash‐Flow Uncertainty. </w:t>
      </w:r>
      <w:r w:rsidRPr="00FD34BF">
        <w:rPr>
          <w:b/>
          <w:bCs/>
        </w:rPr>
        <w:t>Real Estate Economics</w:t>
      </w:r>
      <w:r w:rsidRPr="00FD34BF">
        <w:t> 26 (4): 555 – 580.</w:t>
      </w:r>
    </w:p>
    <w:p w14:paraId="59FE7AB2" w14:textId="77777777" w:rsidR="00B87767" w:rsidRPr="00FD34BF" w:rsidRDefault="00B87767" w:rsidP="00FD34BF">
      <w:pPr>
        <w:spacing w:after="0"/>
        <w:ind w:left="720" w:hanging="720"/>
      </w:pPr>
      <w:r w:rsidRPr="00FD34BF">
        <w:t>Brennan, M.J., T. Chordia and A. Subrahmanyam. 1998. Alternative Factor Specifications, Security Characteristics, and the Cross‐Section of Expected Stock Returns. Journal of Financial Economics 49 (3): 345 – 373.</w:t>
      </w:r>
    </w:p>
    <w:p w14:paraId="12B5E432" w14:textId="77777777" w:rsidR="00B87767" w:rsidRPr="00FD34BF" w:rsidRDefault="00B87767" w:rsidP="00FD34BF">
      <w:pPr>
        <w:spacing w:after="0"/>
        <w:ind w:left="720" w:hanging="720"/>
      </w:pPr>
      <w:proofErr w:type="spellStart"/>
      <w:r w:rsidRPr="00FD34BF">
        <w:t>Brounen</w:t>
      </w:r>
      <w:proofErr w:type="spellEnd"/>
      <w:r w:rsidRPr="00FD34BF">
        <w:t xml:space="preserve">, D., D.C. </w:t>
      </w:r>
      <w:proofErr w:type="gramStart"/>
      <w:r w:rsidRPr="00FD34BF">
        <w:t>Ling</w:t>
      </w:r>
      <w:proofErr w:type="gramEnd"/>
      <w:r w:rsidRPr="00FD34BF">
        <w:t xml:space="preserve"> and M.P. Prado. 2013. Short‐sales and Fundamental Value: Explaining the REIT Premium to NAV. </w:t>
      </w:r>
      <w:r w:rsidRPr="00FD34BF">
        <w:rPr>
          <w:b/>
          <w:bCs/>
        </w:rPr>
        <w:t>Real Estate Economics</w:t>
      </w:r>
      <w:r w:rsidRPr="00FD34BF">
        <w:t> 41 (3): 481 – 516.</w:t>
      </w:r>
    </w:p>
    <w:p w14:paraId="67000A5C" w14:textId="77777777" w:rsidR="00B87767" w:rsidRPr="00FD34BF" w:rsidRDefault="00B87767" w:rsidP="00FD34BF">
      <w:pPr>
        <w:spacing w:after="0"/>
        <w:ind w:left="720" w:hanging="720"/>
      </w:pPr>
      <w:r w:rsidRPr="00FD34BF">
        <w:t xml:space="preserve">Campbell, J.Y., J. </w:t>
      </w:r>
      <w:proofErr w:type="spellStart"/>
      <w:r w:rsidRPr="00FD34BF">
        <w:t>Hilscher</w:t>
      </w:r>
      <w:proofErr w:type="spellEnd"/>
      <w:r w:rsidRPr="00FD34BF">
        <w:t xml:space="preserve"> and J. </w:t>
      </w:r>
      <w:proofErr w:type="spellStart"/>
      <w:r w:rsidRPr="00FD34BF">
        <w:t>Szilagyi</w:t>
      </w:r>
      <w:proofErr w:type="spellEnd"/>
      <w:r w:rsidRPr="00FD34BF">
        <w:t>. 2008. In Search of Distress Risk. The Journal of Finance 63 (6): 2899 – 2939.</w:t>
      </w:r>
    </w:p>
    <w:p w14:paraId="079A4E1B" w14:textId="77777777" w:rsidR="00B87767" w:rsidRPr="00FD34BF" w:rsidRDefault="00B87767" w:rsidP="00FD34BF">
      <w:pPr>
        <w:spacing w:after="0"/>
        <w:ind w:left="720" w:hanging="720"/>
      </w:pPr>
      <w:r w:rsidRPr="00FD34BF">
        <w:t xml:space="preserve">Cannon, </w:t>
      </w:r>
      <w:proofErr w:type="gramStart"/>
      <w:r w:rsidRPr="00FD34BF">
        <w:t>S.E.</w:t>
      </w:r>
      <w:proofErr w:type="gramEnd"/>
      <w:r w:rsidRPr="00FD34BF">
        <w:t xml:space="preserve"> and R.A. Cole. 2011. Changes in REIT Liquidity 1988–2007: Evidence from Daily Data. Journal of Real Estate Finance and Economics 43 (1–2): 258 – 280.</w:t>
      </w:r>
    </w:p>
    <w:p w14:paraId="45B31DC0" w14:textId="77777777" w:rsidR="00B87767" w:rsidRPr="00FD34BF" w:rsidRDefault="00B87767" w:rsidP="00FD34BF">
      <w:pPr>
        <w:spacing w:after="0"/>
        <w:ind w:left="720" w:hanging="720"/>
      </w:pPr>
      <w:r w:rsidRPr="00FD34BF">
        <w:t xml:space="preserve">Cao, C., Z. </w:t>
      </w:r>
      <w:proofErr w:type="gramStart"/>
      <w:r w:rsidRPr="00FD34BF">
        <w:t>Chen</w:t>
      </w:r>
      <w:proofErr w:type="gramEnd"/>
      <w:r w:rsidRPr="00FD34BF">
        <w:t xml:space="preserve"> and J.M. Griffin. 2005. Informational Content of Option Volume Prior to Takeovers. The Journal of Business 78 (3): 1073 – 1109.</w:t>
      </w:r>
    </w:p>
    <w:p w14:paraId="03893495" w14:textId="77777777" w:rsidR="00B87767" w:rsidRPr="00FD34BF" w:rsidRDefault="00B87767" w:rsidP="00FD34BF">
      <w:pPr>
        <w:spacing w:after="0"/>
        <w:ind w:left="720" w:hanging="720"/>
      </w:pPr>
      <w:r w:rsidRPr="00FD34BF">
        <w:t>Carhart, M.M. 1997. On Persistence in Mutual Fund Performance. The Journal of Finance 52 (1): 57 – 82.</w:t>
      </w:r>
    </w:p>
    <w:p w14:paraId="41B2E5D6" w14:textId="77777777" w:rsidR="00B87767" w:rsidRPr="00FD34BF" w:rsidRDefault="00B87767" w:rsidP="00FD34BF">
      <w:pPr>
        <w:spacing w:after="0"/>
        <w:ind w:left="720" w:hanging="720"/>
      </w:pPr>
      <w:r w:rsidRPr="00FD34BF">
        <w:t>Chakravarty, S., H. Gulen and S. Mayhew. 2004. Informed Trading in Stock and Option Markets. The Journal of Finance 59 (3): 1235 – 1257.</w:t>
      </w:r>
    </w:p>
    <w:p w14:paraId="072814F1" w14:textId="77777777" w:rsidR="00B87767" w:rsidRPr="00FD34BF" w:rsidRDefault="00B87767" w:rsidP="00FD34BF">
      <w:pPr>
        <w:spacing w:after="0"/>
        <w:ind w:left="720" w:hanging="720"/>
      </w:pPr>
      <w:r w:rsidRPr="00FD34BF">
        <w:t xml:space="preserve">Chan, L.K.C. and J. </w:t>
      </w:r>
      <w:proofErr w:type="spellStart"/>
      <w:r w:rsidRPr="00FD34BF">
        <w:t>Lakonishok</w:t>
      </w:r>
      <w:proofErr w:type="spellEnd"/>
      <w:r w:rsidRPr="00FD34BF">
        <w:t>. 1997. Institutional Equity Trading Costs: NYSE Versus NASDAQ. Journal of Finance 52 (2): 713 – 735.</w:t>
      </w:r>
    </w:p>
    <w:p w14:paraId="27B81EFE" w14:textId="77777777" w:rsidR="00B87767" w:rsidRPr="00FD34BF" w:rsidRDefault="00B87767" w:rsidP="00FD34BF">
      <w:pPr>
        <w:spacing w:after="0"/>
        <w:ind w:left="720" w:hanging="720"/>
      </w:pPr>
      <w:r w:rsidRPr="00FD34BF">
        <w:t xml:space="preserve">Chen, H., D.H. </w:t>
      </w:r>
      <w:proofErr w:type="gramStart"/>
      <w:r w:rsidRPr="00FD34BF">
        <w:t>Downs</w:t>
      </w:r>
      <w:proofErr w:type="gramEnd"/>
      <w:r w:rsidRPr="00FD34BF">
        <w:t xml:space="preserve"> and G.A. Patterson. 2012. The Information Content of REIT Short Interest: Investment Focus and Heterogeneous Beliefs. </w:t>
      </w:r>
      <w:r w:rsidRPr="00FD34BF">
        <w:rPr>
          <w:b/>
          <w:bCs/>
        </w:rPr>
        <w:t>Real Estate Economics</w:t>
      </w:r>
      <w:r w:rsidRPr="00FD34BF">
        <w:t> 40 (2): 249 – 283.</w:t>
      </w:r>
    </w:p>
    <w:p w14:paraId="5D89CE03" w14:textId="77777777" w:rsidR="00B87767" w:rsidRPr="00FD34BF" w:rsidRDefault="00B87767" w:rsidP="00FD34BF">
      <w:pPr>
        <w:spacing w:after="0"/>
        <w:ind w:left="720" w:hanging="720"/>
      </w:pPr>
      <w:r w:rsidRPr="00FD34BF">
        <w:t xml:space="preserve">Chen, L., R. </w:t>
      </w:r>
      <w:proofErr w:type="spellStart"/>
      <w:r w:rsidRPr="00FD34BF">
        <w:t>Novy</w:t>
      </w:r>
      <w:proofErr w:type="spellEnd"/>
      <w:r w:rsidRPr="00FD34BF">
        <w:t>‐</w:t>
      </w:r>
      <w:proofErr w:type="gramStart"/>
      <w:r w:rsidRPr="00FD34BF">
        <w:t>Marx</w:t>
      </w:r>
      <w:proofErr w:type="gramEnd"/>
      <w:r w:rsidRPr="00FD34BF">
        <w:t xml:space="preserve"> and L. Zhang. 2011. An Alternative Three‐Factor Model. Washington University in St. Louis Working Paper.</w:t>
      </w:r>
    </w:p>
    <w:p w14:paraId="0AB13DD5" w14:textId="77777777" w:rsidR="00B87767" w:rsidRPr="00FD34BF" w:rsidRDefault="00B87767" w:rsidP="00FD34BF">
      <w:pPr>
        <w:spacing w:after="0"/>
        <w:ind w:left="720" w:hanging="720"/>
      </w:pPr>
      <w:r w:rsidRPr="00FD34BF">
        <w:t>Chordia, T., S.‐W. Huh and A. Subrahmanyam. 2007. The Cross‐Section of Expected Trading Activity. Review of Financial Studies 20 (3): 709 – 740.</w:t>
      </w:r>
    </w:p>
    <w:p w14:paraId="4C9DC7B4" w14:textId="77777777" w:rsidR="00B87767" w:rsidRPr="00FD34BF" w:rsidRDefault="00B87767" w:rsidP="00FD34BF">
      <w:pPr>
        <w:spacing w:after="0"/>
        <w:ind w:left="720" w:hanging="720"/>
      </w:pPr>
      <w:r w:rsidRPr="00FD34BF">
        <w:t>Choy, S.K. and J. Wei. 2012. Option Trading: Information or Differences of Opinion? Journal of Banking &amp; Finance 36 (8): 2299 – 2322.</w:t>
      </w:r>
    </w:p>
    <w:p w14:paraId="5C032E7D" w14:textId="77777777" w:rsidR="00B87767" w:rsidRPr="00FD34BF" w:rsidRDefault="00B87767" w:rsidP="00FD34BF">
      <w:pPr>
        <w:spacing w:after="0"/>
        <w:ind w:left="720" w:hanging="720"/>
      </w:pPr>
      <w:r w:rsidRPr="00FD34BF">
        <w:t xml:space="preserve">Chung, R., S. Fung, J.D. </w:t>
      </w:r>
      <w:proofErr w:type="gramStart"/>
      <w:r w:rsidRPr="00FD34BF">
        <w:t>Shilling</w:t>
      </w:r>
      <w:proofErr w:type="gramEnd"/>
      <w:r w:rsidRPr="00FD34BF">
        <w:t xml:space="preserve"> and T.X. Simmons‐Mosley. 2016. </w:t>
      </w:r>
      <w:proofErr w:type="spellStart"/>
      <w:r w:rsidRPr="00FD34BF">
        <w:t>Reit</w:t>
      </w:r>
      <w:proofErr w:type="spellEnd"/>
      <w:r w:rsidRPr="00FD34BF">
        <w:t xml:space="preserve"> Stock Market Volatility and Expected Returns. </w:t>
      </w:r>
      <w:r w:rsidRPr="00FD34BF">
        <w:rPr>
          <w:b/>
          <w:bCs/>
        </w:rPr>
        <w:t>Real Estate Economics</w:t>
      </w:r>
      <w:r w:rsidRPr="00FD34BF">
        <w:t> 44 (4): 968 – 995.</w:t>
      </w:r>
    </w:p>
    <w:p w14:paraId="011B530C" w14:textId="77777777" w:rsidR="00B87767" w:rsidRPr="00FD34BF" w:rsidRDefault="00B87767" w:rsidP="00FD34BF">
      <w:pPr>
        <w:spacing w:after="0"/>
        <w:ind w:left="720" w:hanging="720"/>
      </w:pPr>
      <w:r w:rsidRPr="00FD34BF">
        <w:t xml:space="preserve">Cooper, M.J., H. Gulen and M.J. </w:t>
      </w:r>
      <w:proofErr w:type="spellStart"/>
      <w:r w:rsidRPr="00FD34BF">
        <w:t>Schill</w:t>
      </w:r>
      <w:proofErr w:type="spellEnd"/>
      <w:r w:rsidRPr="00FD34BF">
        <w:t>. 2008. Asset Growth and the Cross‐Section of Stock Returns. The Journal of Finance 63 (4): 1609 – 1651.</w:t>
      </w:r>
    </w:p>
    <w:p w14:paraId="104D9A7A" w14:textId="77777777" w:rsidR="00B87767" w:rsidRPr="00FD34BF" w:rsidRDefault="00B87767" w:rsidP="00FD34BF">
      <w:pPr>
        <w:spacing w:after="0"/>
        <w:ind w:left="720" w:hanging="720"/>
      </w:pPr>
      <w:r w:rsidRPr="00FD34BF">
        <w:t xml:space="preserve">Crack, T.F. and O. </w:t>
      </w:r>
      <w:proofErr w:type="spellStart"/>
      <w:r w:rsidRPr="00FD34BF">
        <w:t>Ledoit</w:t>
      </w:r>
      <w:proofErr w:type="spellEnd"/>
      <w:r w:rsidRPr="00FD34BF">
        <w:t>. 1996. Robust Structure without Predictability: The "Compass Rose" Pattern of the Stock Market. The Journal of Finance 51 (2): 751 – 762.</w:t>
      </w:r>
    </w:p>
    <w:p w14:paraId="0C2BE6C2" w14:textId="77777777" w:rsidR="00B87767" w:rsidRPr="00FD34BF" w:rsidRDefault="00B87767" w:rsidP="00FD34BF">
      <w:pPr>
        <w:spacing w:after="0"/>
        <w:ind w:left="720" w:hanging="720"/>
      </w:pPr>
      <w:r w:rsidRPr="00FD34BF">
        <w:t xml:space="preserve">Daniel, </w:t>
      </w:r>
      <w:proofErr w:type="gramStart"/>
      <w:r w:rsidRPr="00FD34BF">
        <w:t>K.</w:t>
      </w:r>
      <w:proofErr w:type="gramEnd"/>
      <w:r w:rsidRPr="00FD34BF">
        <w:t xml:space="preserve"> and S. Titman. 2006. Market Reactions to Tangible and Intangible Information. The Journal of Finance 61 (4): 1605 – 1643.</w:t>
      </w:r>
    </w:p>
    <w:p w14:paraId="0B405471" w14:textId="77777777" w:rsidR="00B87767" w:rsidRPr="00FD34BF" w:rsidRDefault="00B87767" w:rsidP="00FD34BF">
      <w:pPr>
        <w:spacing w:after="0"/>
        <w:ind w:left="720" w:hanging="720"/>
      </w:pPr>
      <w:r w:rsidRPr="00FD34BF">
        <w:t>Danielsen, B.R. and D.M. Harrison. 2000. The Impact of Potential Private Information on REIT Liquidity. Journal of Real Estate Research 19 (1): 49 – 71.</w:t>
      </w:r>
    </w:p>
    <w:p w14:paraId="3DF43879" w14:textId="77777777" w:rsidR="00B87767" w:rsidRPr="00FD34BF" w:rsidRDefault="00B87767" w:rsidP="00FD34BF">
      <w:pPr>
        <w:spacing w:after="0"/>
        <w:ind w:left="720" w:hanging="720"/>
      </w:pPr>
      <w:r w:rsidRPr="00FD34BF">
        <w:t>Desai, H., K. Ramesh, S.R. Thiagarajan and B.V. Balachandran. 2002. An Investigation of the Informational Role of Short Interest in the NASDAQ Market. Journal of Finance 57 (5): 2263 – 2287.</w:t>
      </w:r>
    </w:p>
    <w:p w14:paraId="5D274BBD" w14:textId="77777777" w:rsidR="00B87767" w:rsidRPr="00FD34BF" w:rsidRDefault="00B87767" w:rsidP="00FD34BF">
      <w:pPr>
        <w:spacing w:after="0"/>
        <w:ind w:left="720" w:hanging="720"/>
      </w:pPr>
      <w:r w:rsidRPr="00FD34BF">
        <w:t>Devaney, M. 2012. Financial Crisis, REIT Short‐Sell Restrictions and Event Induced Volatility. Quarterly Review of Economics and Finance 52 (2): 219 – 226.</w:t>
      </w:r>
    </w:p>
    <w:p w14:paraId="479188A5" w14:textId="77777777" w:rsidR="00B87767" w:rsidRPr="00FD34BF" w:rsidRDefault="00B87767" w:rsidP="00FD34BF">
      <w:pPr>
        <w:spacing w:after="0"/>
        <w:ind w:left="720" w:hanging="720"/>
      </w:pPr>
      <w:r w:rsidRPr="00FD34BF">
        <w:t xml:space="preserve">Devos, E., T. </w:t>
      </w:r>
      <w:proofErr w:type="spellStart"/>
      <w:r w:rsidRPr="00FD34BF">
        <w:t>McInish</w:t>
      </w:r>
      <w:proofErr w:type="spellEnd"/>
      <w:r w:rsidRPr="00FD34BF">
        <w:t>, M. McKenzie and J. Upson. 2014. Naked Short Selling and the Market Impact of Fails‐to‐Deliver: Evidence from the Trading of Real Estate Investment Trusts. Journal of Real Estate Finance and Economics 49 (4): 454 – 476.</w:t>
      </w:r>
    </w:p>
    <w:p w14:paraId="35340CDD" w14:textId="77777777" w:rsidR="00B87767" w:rsidRPr="00FD34BF" w:rsidRDefault="00B87767" w:rsidP="00FD34BF">
      <w:pPr>
        <w:spacing w:after="0"/>
        <w:ind w:left="720" w:hanging="720"/>
      </w:pPr>
      <w:r w:rsidRPr="00FD34BF">
        <w:t xml:space="preserve">Diamond, D.W. and R.E. </w:t>
      </w:r>
      <w:proofErr w:type="spellStart"/>
      <w:r w:rsidRPr="00FD34BF">
        <w:t>Verrecchia</w:t>
      </w:r>
      <w:proofErr w:type="spellEnd"/>
      <w:r w:rsidRPr="00FD34BF">
        <w:t>. 1987. Constraints on Short‐Selling and Asset Price Adjustment to Private Information. Journal of Financial Economics 18 (2): 277 – 311.</w:t>
      </w:r>
    </w:p>
    <w:p w14:paraId="28DE5BD8" w14:textId="77777777" w:rsidR="00B87767" w:rsidRPr="00FD34BF" w:rsidRDefault="00B87767" w:rsidP="00FD34BF">
      <w:pPr>
        <w:spacing w:after="0"/>
        <w:ind w:left="720" w:hanging="720"/>
      </w:pPr>
      <w:proofErr w:type="spellStart"/>
      <w:r w:rsidRPr="00FD34BF">
        <w:t>Diavatopoulos</w:t>
      </w:r>
      <w:proofErr w:type="spellEnd"/>
      <w:r w:rsidRPr="00FD34BF">
        <w:t xml:space="preserve">, D., A. Fodor, S. </w:t>
      </w:r>
      <w:proofErr w:type="spellStart"/>
      <w:r w:rsidRPr="00FD34BF">
        <w:t>Howton</w:t>
      </w:r>
      <w:proofErr w:type="spellEnd"/>
      <w:r w:rsidRPr="00FD34BF">
        <w:t xml:space="preserve"> and S. </w:t>
      </w:r>
      <w:proofErr w:type="spellStart"/>
      <w:r w:rsidRPr="00FD34BF">
        <w:t>Howton</w:t>
      </w:r>
      <w:proofErr w:type="spellEnd"/>
      <w:r w:rsidRPr="00FD34BF">
        <w:t xml:space="preserve">. 2010. The Predictive Power of </w:t>
      </w:r>
      <w:proofErr w:type="spellStart"/>
      <w:r w:rsidRPr="00FD34BF">
        <w:t>Reit</w:t>
      </w:r>
      <w:proofErr w:type="spellEnd"/>
      <w:r w:rsidRPr="00FD34BF">
        <w:t xml:space="preserve"> Implied Volatility and Implied Idiosyncratic Volatility. Journal of Real Estate Portfolio Management 16 (1): 29 – 38.</w:t>
      </w:r>
    </w:p>
    <w:p w14:paraId="757633F9" w14:textId="77777777" w:rsidR="00B87767" w:rsidRPr="00FD34BF" w:rsidRDefault="00B87767" w:rsidP="00FD34BF">
      <w:pPr>
        <w:spacing w:after="0"/>
        <w:ind w:left="720" w:hanging="720"/>
      </w:pPr>
      <w:proofErr w:type="spellStart"/>
      <w:r w:rsidRPr="00FD34BF">
        <w:t>Diavatopoulos</w:t>
      </w:r>
      <w:proofErr w:type="spellEnd"/>
      <w:r w:rsidRPr="00FD34BF">
        <w:t xml:space="preserve">, D., A. Fodor, S. </w:t>
      </w:r>
      <w:proofErr w:type="spellStart"/>
      <w:r w:rsidRPr="00FD34BF">
        <w:t>Howton</w:t>
      </w:r>
      <w:proofErr w:type="spellEnd"/>
      <w:r w:rsidRPr="00FD34BF">
        <w:t xml:space="preserve"> and S. </w:t>
      </w:r>
      <w:proofErr w:type="spellStart"/>
      <w:r w:rsidRPr="00FD34BF">
        <w:t>Howton</w:t>
      </w:r>
      <w:proofErr w:type="spellEnd"/>
      <w:r w:rsidRPr="00FD34BF">
        <w:t>. 2011. The Impact of Option Introduction on Real Estate Investment Trusts. Journal of Real Estate Portfolio Management 17 (3): 213 – 226.</w:t>
      </w:r>
    </w:p>
    <w:p w14:paraId="52B4D4BC" w14:textId="77777777" w:rsidR="00B87767" w:rsidRPr="00FD34BF" w:rsidRDefault="00B87767" w:rsidP="00FD34BF">
      <w:pPr>
        <w:spacing w:after="0"/>
        <w:ind w:left="720" w:hanging="720"/>
      </w:pPr>
      <w:r w:rsidRPr="00FD34BF">
        <w:t xml:space="preserve">Easley, D., M. </w:t>
      </w:r>
      <w:proofErr w:type="gramStart"/>
      <w:r w:rsidRPr="00FD34BF">
        <w:t>O'Hara</w:t>
      </w:r>
      <w:proofErr w:type="gramEnd"/>
      <w:r w:rsidRPr="00FD34BF">
        <w:t xml:space="preserve"> and P.S. Srinivas. 1998. Option Volume and Stock Prices: Evidence on Where Informed Traders Trade. The Journal of Finance 53 (2): 431 – 465.</w:t>
      </w:r>
    </w:p>
    <w:p w14:paraId="7E52251B" w14:textId="77777777" w:rsidR="00B87767" w:rsidRPr="00FD34BF" w:rsidRDefault="00B87767" w:rsidP="00FD34BF">
      <w:pPr>
        <w:spacing w:after="0"/>
        <w:ind w:left="720" w:hanging="720"/>
      </w:pPr>
      <w:r w:rsidRPr="00FD34BF">
        <w:t>Edelen, R.M., O.S. Ince and G.B. Kadlec. 2016. Institutional Investors and Stock Return Anomalies. Journal of Financial Economics 119 (3): 472 – 488.</w:t>
      </w:r>
    </w:p>
    <w:p w14:paraId="306683D5" w14:textId="77777777" w:rsidR="00B87767" w:rsidRPr="00FD34BF" w:rsidRDefault="00B87767" w:rsidP="00FD34BF">
      <w:pPr>
        <w:spacing w:after="0"/>
        <w:ind w:left="720" w:hanging="720"/>
      </w:pPr>
      <w:proofErr w:type="spellStart"/>
      <w:r w:rsidRPr="00FD34BF">
        <w:t>Fama</w:t>
      </w:r>
      <w:proofErr w:type="spellEnd"/>
      <w:r w:rsidRPr="00FD34BF">
        <w:t>, E.F. and K.R. French. 1992. The Cross‐Section of Expected Stock Returns. The Journal of Finance 47 (2): 427 – 465.</w:t>
      </w:r>
    </w:p>
    <w:p w14:paraId="67DC4224" w14:textId="77777777" w:rsidR="00B87767" w:rsidRPr="00FD34BF" w:rsidRDefault="00B87767" w:rsidP="00FD34BF">
      <w:pPr>
        <w:spacing w:after="0"/>
        <w:ind w:left="720" w:hanging="720"/>
      </w:pPr>
      <w:proofErr w:type="spellStart"/>
      <w:r w:rsidRPr="00FD34BF">
        <w:t>Fama</w:t>
      </w:r>
      <w:proofErr w:type="spellEnd"/>
      <w:r w:rsidRPr="00FD34BF">
        <w:t>, E.F. and K.R. French. 2008. Dissecting Anomalies. The Journal of Finance 63 (4): 1653 – 1678.</w:t>
      </w:r>
    </w:p>
    <w:p w14:paraId="07E24F06" w14:textId="77777777" w:rsidR="00B87767" w:rsidRPr="00FD34BF" w:rsidRDefault="00B87767" w:rsidP="00FD34BF">
      <w:pPr>
        <w:spacing w:after="0"/>
        <w:ind w:left="720" w:hanging="720"/>
      </w:pPr>
      <w:r w:rsidRPr="00FD34BF">
        <w:t xml:space="preserve">Feng, Z., C. </w:t>
      </w:r>
      <w:proofErr w:type="gramStart"/>
      <w:r w:rsidRPr="00FD34BF">
        <w:t>Ghosh</w:t>
      </w:r>
      <w:proofErr w:type="gramEnd"/>
      <w:r w:rsidRPr="00FD34BF">
        <w:t xml:space="preserve"> and C.F. </w:t>
      </w:r>
      <w:proofErr w:type="spellStart"/>
      <w:r w:rsidRPr="00FD34BF">
        <w:t>Sirmans</w:t>
      </w:r>
      <w:proofErr w:type="spellEnd"/>
      <w:r w:rsidRPr="00FD34BF">
        <w:t>. 2007. On the Capital Structure of Real Estate Investment Trusts (</w:t>
      </w:r>
      <w:proofErr w:type="spellStart"/>
      <w:r w:rsidRPr="00FD34BF">
        <w:t>Reits</w:t>
      </w:r>
      <w:proofErr w:type="spellEnd"/>
      <w:r w:rsidRPr="00FD34BF">
        <w:t>). The Journal of Real Estate Finance and Economics 34 (1): 81 – 105.</w:t>
      </w:r>
    </w:p>
    <w:p w14:paraId="0FFE5AE5" w14:textId="77777777" w:rsidR="00B87767" w:rsidRPr="00FD34BF" w:rsidRDefault="00B87767" w:rsidP="00FD34BF">
      <w:pPr>
        <w:spacing w:after="0"/>
        <w:ind w:left="720" w:hanging="720"/>
      </w:pPr>
      <w:r w:rsidRPr="00FD34BF">
        <w:t xml:space="preserve">Feng, Z., S.M. </w:t>
      </w:r>
      <w:proofErr w:type="gramStart"/>
      <w:r w:rsidRPr="00FD34BF">
        <w:t>Price</w:t>
      </w:r>
      <w:proofErr w:type="gramEnd"/>
      <w:r w:rsidRPr="00FD34BF">
        <w:t xml:space="preserve"> and C.F. </w:t>
      </w:r>
      <w:proofErr w:type="spellStart"/>
      <w:r w:rsidRPr="00FD34BF">
        <w:t>Sirmans</w:t>
      </w:r>
      <w:proofErr w:type="spellEnd"/>
      <w:r w:rsidRPr="00FD34BF">
        <w:t>. 2011. An Overview of Equity Real Estate Investment Trusts (REITs): 1993–2009. Journal of Real Estate Literature 19 (2): 307 – 343.</w:t>
      </w:r>
    </w:p>
    <w:p w14:paraId="2BF1C222" w14:textId="77777777" w:rsidR="00B87767" w:rsidRPr="00FD34BF" w:rsidRDefault="00B87767" w:rsidP="00FD34BF">
      <w:pPr>
        <w:spacing w:after="0"/>
        <w:ind w:left="720" w:hanging="720"/>
      </w:pPr>
      <w:r w:rsidRPr="00FD34BF">
        <w:t xml:space="preserve">Firth, M., K. </w:t>
      </w:r>
      <w:proofErr w:type="gramStart"/>
      <w:r w:rsidRPr="00FD34BF">
        <w:t>Wang</w:t>
      </w:r>
      <w:proofErr w:type="gramEnd"/>
      <w:r w:rsidRPr="00FD34BF">
        <w:t xml:space="preserve"> and S.M.L. Wong. 2014. Corporate Transparency and the Impact of Investor Sentiment on Stock Prices. Management Science 61 (7): 1630 – 1647.</w:t>
      </w:r>
    </w:p>
    <w:p w14:paraId="74B15C01" w14:textId="77777777" w:rsidR="00B87767" w:rsidRPr="00FD34BF" w:rsidRDefault="00B87767" w:rsidP="00FD34BF">
      <w:pPr>
        <w:spacing w:after="0"/>
        <w:ind w:left="720" w:hanging="720"/>
      </w:pPr>
      <w:r w:rsidRPr="00FD34BF">
        <w:t>French, D.W., A.A. Lynch and X.S. Yan. 2012. Are Short Sellers Informed? Evidence From REITs. Financial Review 47 (1): 145 – 170.</w:t>
      </w:r>
    </w:p>
    <w:p w14:paraId="53238168" w14:textId="77777777" w:rsidR="00B87767" w:rsidRPr="00FD34BF" w:rsidRDefault="00B87767" w:rsidP="00FD34BF">
      <w:pPr>
        <w:spacing w:after="0"/>
        <w:ind w:left="720" w:hanging="720"/>
      </w:pPr>
      <w:r w:rsidRPr="00FD34BF">
        <w:t xml:space="preserve">Ge, L., T.C. </w:t>
      </w:r>
      <w:proofErr w:type="gramStart"/>
      <w:r w:rsidRPr="00FD34BF">
        <w:t>Lin</w:t>
      </w:r>
      <w:proofErr w:type="gramEnd"/>
      <w:r w:rsidRPr="00FD34BF">
        <w:t xml:space="preserve"> and N.D. Pearson. 2016. Why Does the Option to Stock Volume Ratio Predict Stock Returns? Journal of Financial Economics 120 (3): 601 – 622.</w:t>
      </w:r>
    </w:p>
    <w:p w14:paraId="1428541E" w14:textId="77777777" w:rsidR="00B87767" w:rsidRPr="00FD34BF" w:rsidRDefault="00B87767" w:rsidP="00FD34BF">
      <w:pPr>
        <w:spacing w:after="0"/>
        <w:ind w:left="720" w:hanging="720"/>
      </w:pPr>
      <w:r w:rsidRPr="00FD34BF">
        <w:t>Gentry, W.M., C.M. Jones and C.J. Mayer. 2004. Do Stock Prices Really Reflect Fundamental Values? The Case of REITs. National Bureau of Economic Research (NBER) Working Paper #10850.</w:t>
      </w:r>
    </w:p>
    <w:p w14:paraId="6A2FB480" w14:textId="77777777" w:rsidR="00B87767" w:rsidRPr="00FD34BF" w:rsidRDefault="00B87767" w:rsidP="00FD34BF">
      <w:pPr>
        <w:spacing w:after="0"/>
        <w:ind w:left="720" w:hanging="720"/>
      </w:pPr>
      <w:r w:rsidRPr="00FD34BF">
        <w:t xml:space="preserve">Harrison, D.M., C.A. </w:t>
      </w:r>
      <w:proofErr w:type="spellStart"/>
      <w:r w:rsidRPr="00FD34BF">
        <w:t>Panasian</w:t>
      </w:r>
      <w:proofErr w:type="spellEnd"/>
      <w:r w:rsidRPr="00FD34BF">
        <w:t xml:space="preserve"> and M.J. Seiler. 2011. Further Evidence on the Capital Structure of </w:t>
      </w:r>
      <w:proofErr w:type="spellStart"/>
      <w:r w:rsidRPr="00FD34BF">
        <w:t>Reits</w:t>
      </w:r>
      <w:proofErr w:type="spellEnd"/>
      <w:r w:rsidRPr="00FD34BF">
        <w:t>. </w:t>
      </w:r>
      <w:r w:rsidRPr="00FD34BF">
        <w:rPr>
          <w:b/>
          <w:bCs/>
        </w:rPr>
        <w:t>Real Estate Economics</w:t>
      </w:r>
      <w:r w:rsidRPr="00FD34BF">
        <w:t> 39 (1): 133 – 166.</w:t>
      </w:r>
    </w:p>
    <w:p w14:paraId="432C75C8" w14:textId="77777777" w:rsidR="00B87767" w:rsidRPr="00FD34BF" w:rsidRDefault="00B87767" w:rsidP="00FD34BF">
      <w:pPr>
        <w:spacing w:after="0"/>
        <w:ind w:left="720" w:hanging="720"/>
      </w:pPr>
      <w:r w:rsidRPr="00FD34BF">
        <w:t xml:space="preserve">Harvey, C.R., L. </w:t>
      </w:r>
      <w:proofErr w:type="gramStart"/>
      <w:r w:rsidRPr="00FD34BF">
        <w:t>Yan</w:t>
      </w:r>
      <w:proofErr w:type="gramEnd"/>
      <w:r w:rsidRPr="00FD34BF">
        <w:t xml:space="preserve"> and H. Zhu. 2016. ...and the Cross‐Section of Expected Returns. Review of Financial Studies 29 (1): 5 – 68.</w:t>
      </w:r>
    </w:p>
    <w:p w14:paraId="1BAF46FC" w14:textId="77777777" w:rsidR="00B87767" w:rsidRPr="00FD34BF" w:rsidRDefault="00B87767" w:rsidP="00FD34BF">
      <w:pPr>
        <w:spacing w:after="0"/>
        <w:ind w:left="720" w:hanging="720"/>
      </w:pPr>
      <w:r w:rsidRPr="00FD34BF">
        <w:t xml:space="preserve">He, Y., U. </w:t>
      </w:r>
      <w:proofErr w:type="spellStart"/>
      <w:r w:rsidRPr="00FD34BF">
        <w:t>Nielsson</w:t>
      </w:r>
      <w:proofErr w:type="spellEnd"/>
      <w:r w:rsidRPr="00FD34BF">
        <w:t xml:space="preserve">, H. Guo and J. Yang. 2014. Subscribing to Liquidity. Journal of Banking and Finance </w:t>
      </w:r>
      <w:proofErr w:type="gramStart"/>
      <w:r w:rsidRPr="00FD34BF">
        <w:t>44 :</w:t>
      </w:r>
      <w:proofErr w:type="gramEnd"/>
      <w:r w:rsidRPr="00FD34BF">
        <w:t xml:space="preserve"> 189 – 206.</w:t>
      </w:r>
    </w:p>
    <w:p w14:paraId="2E42F668" w14:textId="77777777" w:rsidR="00B87767" w:rsidRPr="00FD34BF" w:rsidRDefault="00B87767" w:rsidP="00FD34BF">
      <w:pPr>
        <w:spacing w:after="0"/>
        <w:ind w:left="720" w:hanging="720"/>
      </w:pPr>
      <w:proofErr w:type="spellStart"/>
      <w:r w:rsidRPr="00FD34BF">
        <w:t>Hirshleifer</w:t>
      </w:r>
      <w:proofErr w:type="spellEnd"/>
      <w:r w:rsidRPr="00FD34BF">
        <w:t xml:space="preserve">, D., H. </w:t>
      </w:r>
      <w:proofErr w:type="spellStart"/>
      <w:r w:rsidRPr="00FD34BF">
        <w:t>Kewei</w:t>
      </w:r>
      <w:proofErr w:type="spellEnd"/>
      <w:r w:rsidRPr="00FD34BF">
        <w:t xml:space="preserve">, S.H. Teoh and Z. </w:t>
      </w:r>
      <w:proofErr w:type="spellStart"/>
      <w:r w:rsidRPr="00FD34BF">
        <w:t>Yinglei</w:t>
      </w:r>
      <w:proofErr w:type="spellEnd"/>
      <w:r w:rsidRPr="00FD34BF">
        <w:t xml:space="preserve">. 2004. Do Investors Overvalue Firms with Bloated Balance Sheets? Journal of Accounting and Economics </w:t>
      </w:r>
      <w:proofErr w:type="gramStart"/>
      <w:r w:rsidRPr="00FD34BF">
        <w:t>38 :</w:t>
      </w:r>
      <w:proofErr w:type="gramEnd"/>
      <w:r w:rsidRPr="00FD34BF">
        <w:t xml:space="preserve"> 297 – 331.</w:t>
      </w:r>
    </w:p>
    <w:p w14:paraId="59F3CAD9" w14:textId="77777777" w:rsidR="00B87767" w:rsidRPr="00FD34BF" w:rsidRDefault="00B87767" w:rsidP="00FD34BF">
      <w:pPr>
        <w:spacing w:after="0"/>
        <w:ind w:left="720" w:hanging="720"/>
      </w:pPr>
      <w:r w:rsidRPr="00FD34BF">
        <w:t>Hu, J. 2014. Does Option Trading Convey Stock Price Information? Journal of Financial Economics 111 (3): 625 – 645.</w:t>
      </w:r>
    </w:p>
    <w:p w14:paraId="78B9C337" w14:textId="77777777" w:rsidR="00B87767" w:rsidRPr="00FD34BF" w:rsidRDefault="00B87767" w:rsidP="00FD34BF">
      <w:pPr>
        <w:spacing w:after="0"/>
        <w:ind w:left="720" w:hanging="720"/>
      </w:pPr>
      <w:r w:rsidRPr="00FD34BF">
        <w:t>Hu, J. 2018. Option Listing and Information Asymmetry. Review of Finance 22 (3): 1153 – 1194.</w:t>
      </w:r>
    </w:p>
    <w:p w14:paraId="098313C3" w14:textId="77777777" w:rsidR="00B87767" w:rsidRPr="00FD34BF" w:rsidRDefault="00B87767" w:rsidP="00FD34BF">
      <w:pPr>
        <w:spacing w:after="0"/>
        <w:ind w:left="720" w:hanging="720"/>
      </w:pPr>
      <w:r w:rsidRPr="00FD34BF">
        <w:t xml:space="preserve">Huang, </w:t>
      </w:r>
      <w:proofErr w:type="gramStart"/>
      <w:r w:rsidRPr="00FD34BF">
        <w:t>R.D.</w:t>
      </w:r>
      <w:proofErr w:type="gramEnd"/>
      <w:r w:rsidRPr="00FD34BF">
        <w:t xml:space="preserve"> and H.R. Stoll. 1996. Dealer Versus Auction Markets: A Paired Comparison of Execution Costs on NASDAQ and the NYSE. Journal of Financial Economics 41 (3): 313 – 357.</w:t>
      </w:r>
    </w:p>
    <w:p w14:paraId="0499E035" w14:textId="77777777" w:rsidR="00B87767" w:rsidRPr="00FD34BF" w:rsidRDefault="00B87767" w:rsidP="00FD34BF">
      <w:pPr>
        <w:spacing w:after="0"/>
        <w:ind w:left="720" w:hanging="720"/>
      </w:pPr>
      <w:proofErr w:type="spellStart"/>
      <w:r w:rsidRPr="00FD34BF">
        <w:t>Jegadeesh</w:t>
      </w:r>
      <w:proofErr w:type="spellEnd"/>
      <w:r w:rsidRPr="00FD34BF">
        <w:t xml:space="preserve">, </w:t>
      </w:r>
      <w:proofErr w:type="gramStart"/>
      <w:r w:rsidRPr="00FD34BF">
        <w:t>N.</w:t>
      </w:r>
      <w:proofErr w:type="gramEnd"/>
      <w:r w:rsidRPr="00FD34BF">
        <w:t xml:space="preserve"> and S. Titman. 1993. Returns to Buying Winners and Selling Losers: Implications for Stock Market Efficiency. The Journal of Finance 48 (1): 65 – 91.</w:t>
      </w:r>
    </w:p>
    <w:p w14:paraId="1E3B05DB" w14:textId="77777777" w:rsidR="00B87767" w:rsidRPr="00FD34BF" w:rsidRDefault="00B87767" w:rsidP="00FD34BF">
      <w:pPr>
        <w:spacing w:after="0"/>
        <w:ind w:left="720" w:hanging="720"/>
      </w:pPr>
      <w:r w:rsidRPr="00FD34BF">
        <w:t>Johnson, T.L. and E.C. So. 2012. The Option to Stock Volume Ratio and Future Returns. Journal of Financial Economics 106 (2): 262 – 286.</w:t>
      </w:r>
    </w:p>
    <w:p w14:paraId="595C69AA" w14:textId="77777777" w:rsidR="00B87767" w:rsidRPr="00FD34BF" w:rsidRDefault="00B87767" w:rsidP="00FD34BF">
      <w:pPr>
        <w:spacing w:after="0"/>
        <w:ind w:left="720" w:hanging="720"/>
      </w:pPr>
      <w:r w:rsidRPr="00FD34BF">
        <w:t xml:space="preserve">Kim, J.S., D.H. Kim and S.W. </w:t>
      </w:r>
      <w:proofErr w:type="spellStart"/>
      <w:r w:rsidRPr="00FD34BF">
        <w:t>Seo</w:t>
      </w:r>
      <w:proofErr w:type="spellEnd"/>
      <w:r w:rsidRPr="00FD34BF">
        <w:t>. 2017. Investor Sentiment and Return Predictability of the Option to Stock Volume Ratio. Financial Management 46 (3): 767 – 796.</w:t>
      </w:r>
    </w:p>
    <w:p w14:paraId="494E870F" w14:textId="77777777" w:rsidR="00B87767" w:rsidRPr="00FD34BF" w:rsidRDefault="00B87767" w:rsidP="00FD34BF">
      <w:pPr>
        <w:spacing w:after="0"/>
        <w:ind w:left="720" w:hanging="720"/>
      </w:pPr>
      <w:r w:rsidRPr="00FD34BF">
        <w:t xml:space="preserve">Lang, M., K.V. </w:t>
      </w:r>
      <w:proofErr w:type="spellStart"/>
      <w:r w:rsidRPr="00FD34BF">
        <w:t>Lins</w:t>
      </w:r>
      <w:proofErr w:type="spellEnd"/>
      <w:r w:rsidRPr="00FD34BF">
        <w:t xml:space="preserve"> and M. </w:t>
      </w:r>
      <w:proofErr w:type="spellStart"/>
      <w:r w:rsidRPr="00FD34BF">
        <w:t>Maffett</w:t>
      </w:r>
      <w:proofErr w:type="spellEnd"/>
      <w:r w:rsidRPr="00FD34BF">
        <w:t xml:space="preserve">. 2012. Transparency, Liquidity, and Valuation: International Evidence on When Transparency Matters Most. Journal of </w:t>
      </w:r>
      <w:proofErr w:type="spellStart"/>
      <w:r w:rsidRPr="00FD34BF">
        <w:t>Accouting</w:t>
      </w:r>
      <w:proofErr w:type="spellEnd"/>
      <w:r w:rsidRPr="00FD34BF">
        <w:t xml:space="preserve"> Research 50 (3): 729 – 774.</w:t>
      </w:r>
    </w:p>
    <w:p w14:paraId="64A01E4B" w14:textId="77777777" w:rsidR="00B87767" w:rsidRPr="00FD34BF" w:rsidRDefault="00B87767" w:rsidP="00FD34BF">
      <w:pPr>
        <w:spacing w:after="0"/>
        <w:ind w:left="720" w:hanging="720"/>
      </w:pPr>
      <w:r w:rsidRPr="00FD34BF">
        <w:t>Loughran, T. 1993. NYSE vs NASDAQ Returns: Market Microstructure or the Poor Performance of Initial Public Offerings? Journal of Financial Economics 33 (2): 241 – 260.</w:t>
      </w:r>
    </w:p>
    <w:p w14:paraId="6DB706E6" w14:textId="77777777" w:rsidR="00B87767" w:rsidRPr="00FD34BF" w:rsidRDefault="00B87767" w:rsidP="00FD34BF">
      <w:pPr>
        <w:spacing w:after="0"/>
        <w:ind w:left="720" w:hanging="720"/>
      </w:pPr>
      <w:r w:rsidRPr="00FD34BF">
        <w:t>Loughran, T. and B. McDonald. 2011. When Is a Liability not a Liability? Textual Analysis, Dictionaries, and 10‐Ks. The Journal of Finance 66 (1): 35 – 65.</w:t>
      </w:r>
    </w:p>
    <w:p w14:paraId="219095B9" w14:textId="77777777" w:rsidR="00B87767" w:rsidRPr="00FD34BF" w:rsidRDefault="00B87767" w:rsidP="00FD34BF">
      <w:pPr>
        <w:spacing w:after="0"/>
        <w:ind w:left="720" w:hanging="720"/>
      </w:pPr>
      <w:r w:rsidRPr="00FD34BF">
        <w:t>Loughran, T. and J.R. Ritter. 1995. The New Issues Puzzle. The Journal of Finance 50 (1): 23 – 51.</w:t>
      </w:r>
    </w:p>
    <w:p w14:paraId="42CCB0E6" w14:textId="77777777" w:rsidR="00B87767" w:rsidRPr="00FD34BF" w:rsidRDefault="00B87767" w:rsidP="00FD34BF">
      <w:pPr>
        <w:spacing w:after="0"/>
        <w:ind w:left="720" w:hanging="720"/>
      </w:pPr>
      <w:r w:rsidRPr="00FD34BF">
        <w:t>Marcato, G. and C. Ward. 2007. Back from Beyond the Bid‐Ask Spread: Estimating Liquidity in International Markets. </w:t>
      </w:r>
      <w:r w:rsidRPr="00FD34BF">
        <w:rPr>
          <w:b/>
          <w:bCs/>
        </w:rPr>
        <w:t>Real Estate Economics</w:t>
      </w:r>
      <w:r w:rsidRPr="00FD34BF">
        <w:t> 35 (4): 599 – 622.</w:t>
      </w:r>
    </w:p>
    <w:p w14:paraId="41AB4777" w14:textId="77777777" w:rsidR="00B87767" w:rsidRPr="00FD34BF" w:rsidRDefault="00B87767" w:rsidP="00FD34BF">
      <w:pPr>
        <w:spacing w:after="0"/>
        <w:ind w:left="720" w:hanging="720"/>
      </w:pPr>
      <w:proofErr w:type="spellStart"/>
      <w:r w:rsidRPr="00FD34BF">
        <w:t>Mühlhofer</w:t>
      </w:r>
      <w:proofErr w:type="spellEnd"/>
      <w:r w:rsidRPr="00FD34BF">
        <w:t>, T. 2013. Why Do REIT Returns Poorly Reflect Property Returns? Unrealizable Appreciation Gains Due to Trading Constraints as the Solution to the Short‐Term Disparity. </w:t>
      </w:r>
      <w:r w:rsidRPr="00FD34BF">
        <w:rPr>
          <w:b/>
          <w:bCs/>
        </w:rPr>
        <w:t>Real Estate Economics</w:t>
      </w:r>
      <w:r w:rsidRPr="00FD34BF">
        <w:t> 41 (4): 814 – 857.</w:t>
      </w:r>
    </w:p>
    <w:p w14:paraId="62E166E3" w14:textId="77777777" w:rsidR="00B87767" w:rsidRPr="00FD34BF" w:rsidRDefault="00B87767" w:rsidP="00FD34BF">
      <w:pPr>
        <w:spacing w:after="0"/>
        <w:ind w:left="720" w:hanging="720"/>
      </w:pPr>
      <w:proofErr w:type="spellStart"/>
      <w:r w:rsidRPr="00FD34BF">
        <w:t>Novy</w:t>
      </w:r>
      <w:proofErr w:type="spellEnd"/>
      <w:r w:rsidRPr="00FD34BF">
        <w:t>‐Marx, R. 2013. The Other Side of Value: The Gross Profitability Premium. Journal of Financial Economics 108 (1): 1 – 28.</w:t>
      </w:r>
    </w:p>
    <w:p w14:paraId="7C34F751" w14:textId="77777777" w:rsidR="00B87767" w:rsidRPr="00FD34BF" w:rsidRDefault="00B87767" w:rsidP="00FD34BF">
      <w:pPr>
        <w:spacing w:after="0"/>
        <w:ind w:left="720" w:hanging="720"/>
      </w:pPr>
      <w:r w:rsidRPr="00FD34BF">
        <w:t>Ohlson, J.A. 1980. Financial Ratios and the Probabilistic Prediction of Bankruptcy. Journal of Accounting Research 18 (1): 109 – 131.</w:t>
      </w:r>
    </w:p>
    <w:p w14:paraId="1700CB00" w14:textId="77777777" w:rsidR="00B87767" w:rsidRPr="00FD34BF" w:rsidRDefault="00B87767" w:rsidP="00FD34BF">
      <w:pPr>
        <w:spacing w:after="0"/>
        <w:ind w:left="720" w:hanging="720"/>
      </w:pPr>
      <w:r w:rsidRPr="00FD34BF">
        <w:t xml:space="preserve">Pan, </w:t>
      </w:r>
      <w:proofErr w:type="gramStart"/>
      <w:r w:rsidRPr="00FD34BF">
        <w:t>J.</w:t>
      </w:r>
      <w:proofErr w:type="gramEnd"/>
      <w:r w:rsidRPr="00FD34BF">
        <w:t xml:space="preserve"> and A.M. </w:t>
      </w:r>
      <w:proofErr w:type="spellStart"/>
      <w:r w:rsidRPr="00FD34BF">
        <w:t>Poteshman</w:t>
      </w:r>
      <w:proofErr w:type="spellEnd"/>
      <w:r w:rsidRPr="00FD34BF">
        <w:t>. 2006. The Information in Option Volume for Future Stock Prices. Review of Financial Studies 19 (3): 871 – 908.</w:t>
      </w:r>
    </w:p>
    <w:p w14:paraId="14787A1F" w14:textId="77777777" w:rsidR="00B87767" w:rsidRPr="00FD34BF" w:rsidRDefault="00B87767" w:rsidP="00FD34BF">
      <w:pPr>
        <w:spacing w:after="0"/>
        <w:ind w:left="720" w:hanging="720"/>
      </w:pPr>
      <w:r w:rsidRPr="00FD34BF">
        <w:t xml:space="preserve">Pavlov, A., E. </w:t>
      </w:r>
      <w:proofErr w:type="gramStart"/>
      <w:r w:rsidRPr="00FD34BF">
        <w:t>Steiner</w:t>
      </w:r>
      <w:proofErr w:type="gramEnd"/>
      <w:r w:rsidRPr="00FD34BF">
        <w:t xml:space="preserve"> and S. Wachter. 2018. The Consequences of REIT Index Membership for Return Patterns. </w:t>
      </w:r>
      <w:r w:rsidRPr="00FD34BF">
        <w:rPr>
          <w:b/>
          <w:bCs/>
        </w:rPr>
        <w:t>Real Estate Economics</w:t>
      </w:r>
      <w:r w:rsidRPr="00FD34BF">
        <w:t> 46 (1): 210 – 250.</w:t>
      </w:r>
    </w:p>
    <w:p w14:paraId="6CF1B6CC" w14:textId="77777777" w:rsidR="00B87767" w:rsidRPr="00FD34BF" w:rsidRDefault="00B87767" w:rsidP="00FD34BF">
      <w:pPr>
        <w:spacing w:after="0"/>
        <w:ind w:left="720" w:hanging="720"/>
      </w:pPr>
      <w:r w:rsidRPr="00FD34BF">
        <w:t>Ritter, J.R. 1991. The Long‐Run Performance of Initial Public Offerings. The Journal of Finance 46 (1): 3 – 27.</w:t>
      </w:r>
    </w:p>
    <w:p w14:paraId="0FFEB184" w14:textId="77777777" w:rsidR="00B87767" w:rsidRPr="00FD34BF" w:rsidRDefault="00B87767" w:rsidP="00FD34BF">
      <w:pPr>
        <w:spacing w:after="0"/>
        <w:ind w:left="720" w:hanging="720"/>
      </w:pPr>
      <w:r w:rsidRPr="00FD34BF">
        <w:t xml:space="preserve">Roll, R., E. </w:t>
      </w:r>
      <w:proofErr w:type="gramStart"/>
      <w:r w:rsidRPr="00FD34BF">
        <w:t>Schwartz</w:t>
      </w:r>
      <w:proofErr w:type="gramEnd"/>
      <w:r w:rsidRPr="00FD34BF">
        <w:t xml:space="preserve"> and A. Subrahmanyam. 2010. O/S: The Relative Trading Activity in Options and Stock. Journal of Financial Economics 96 (1): 1 – 17.</w:t>
      </w:r>
    </w:p>
    <w:p w14:paraId="38ECBCBE" w14:textId="77777777" w:rsidR="00B87767" w:rsidRPr="00FD34BF" w:rsidRDefault="00B87767" w:rsidP="00FD34BF">
      <w:pPr>
        <w:spacing w:after="0"/>
        <w:ind w:left="720" w:hanging="720"/>
      </w:pPr>
      <w:proofErr w:type="spellStart"/>
      <w:r w:rsidRPr="00FD34BF">
        <w:t>Senchack</w:t>
      </w:r>
      <w:proofErr w:type="spellEnd"/>
      <w:r w:rsidRPr="00FD34BF">
        <w:t>, A.J. and L.T. Starks. 1993. Short‐Sale Restrictions and Market Reaction to Short‐Interest Announcements. Journal of Financial and Quantitative Analysis 28 (2): 177 – 194.</w:t>
      </w:r>
    </w:p>
    <w:p w14:paraId="6D1189CE" w14:textId="77777777" w:rsidR="00B87767" w:rsidRPr="00FD34BF" w:rsidRDefault="00B87767" w:rsidP="00FD34BF">
      <w:pPr>
        <w:spacing w:after="0"/>
        <w:ind w:left="720" w:hanging="720"/>
      </w:pPr>
      <w:r w:rsidRPr="00FD34BF">
        <w:t>Sloan, R.G. 1996. Do Stock Prices Fully Reflect Information in Accruals and Cash Flows About Future Earnings? The Accounting Review 71 (3): 289 – 315.</w:t>
      </w:r>
    </w:p>
    <w:p w14:paraId="54E09A4C" w14:textId="77777777" w:rsidR="00B87767" w:rsidRPr="00FD34BF" w:rsidRDefault="00B87767" w:rsidP="00FD34BF">
      <w:pPr>
        <w:spacing w:after="0"/>
        <w:ind w:left="720" w:hanging="720"/>
      </w:pPr>
      <w:r w:rsidRPr="00FD34BF">
        <w:t>Stambaugh, R.F., J. Yu and Y. Yuan. 2012. The Short of It: Investor Sentiment and Anomalies. Journal of Financial Economics 104 (2): 288 – 302.</w:t>
      </w:r>
    </w:p>
    <w:p w14:paraId="478C3631" w14:textId="77777777" w:rsidR="00B87767" w:rsidRPr="00FD34BF" w:rsidRDefault="00B87767" w:rsidP="00FD34BF">
      <w:pPr>
        <w:spacing w:after="0"/>
        <w:ind w:left="720" w:hanging="720"/>
      </w:pPr>
      <w:r w:rsidRPr="00FD34BF">
        <w:t>Stambaugh, R.F., J. Yu and Y. Yuan. 2015. Arbitrage Asymmetry and the Idiosyncratic Volatility Puzzle. The Journal of Finance 70 (5): 1903 – 1948.</w:t>
      </w:r>
    </w:p>
    <w:p w14:paraId="6907D4CF" w14:textId="77777777" w:rsidR="00B87767" w:rsidRPr="00FD34BF" w:rsidRDefault="00B87767" w:rsidP="00FD34BF">
      <w:pPr>
        <w:spacing w:after="0"/>
        <w:ind w:left="720" w:hanging="720"/>
      </w:pPr>
      <w:r w:rsidRPr="00FD34BF">
        <w:t>Stambaugh, R.F., and Y. Yuan. 2017. Mispricing Factors. Review of Financial Studies 30 (4): 1270 – 1315.</w:t>
      </w:r>
    </w:p>
    <w:p w14:paraId="6C7BEF53" w14:textId="77777777" w:rsidR="00B87767" w:rsidRPr="00FD34BF" w:rsidRDefault="00B87767" w:rsidP="00FD34BF">
      <w:pPr>
        <w:spacing w:after="0"/>
        <w:ind w:left="720" w:hanging="720"/>
      </w:pPr>
      <w:r w:rsidRPr="00FD34BF">
        <w:t xml:space="preserve">Titman, S., K.C.J. </w:t>
      </w:r>
      <w:proofErr w:type="gramStart"/>
      <w:r w:rsidRPr="00FD34BF">
        <w:t>Wei</w:t>
      </w:r>
      <w:proofErr w:type="gramEnd"/>
      <w:r w:rsidRPr="00FD34BF">
        <w:t xml:space="preserve"> and F. </w:t>
      </w:r>
      <w:proofErr w:type="spellStart"/>
      <w:r w:rsidRPr="00FD34BF">
        <w:t>Xie</w:t>
      </w:r>
      <w:proofErr w:type="spellEnd"/>
      <w:r w:rsidRPr="00FD34BF">
        <w:t>. 2004. Capital Investments and Stock Returns. Journal of Financial and Quantitative Analysis 39 (04): 677 – 700.</w:t>
      </w:r>
    </w:p>
    <w:p w14:paraId="69993318" w14:textId="77777777" w:rsidR="00B87767" w:rsidRPr="00FD34BF" w:rsidRDefault="00B87767" w:rsidP="00FD34BF">
      <w:pPr>
        <w:spacing w:after="0"/>
        <w:ind w:left="720" w:hanging="720"/>
      </w:pPr>
      <w:r w:rsidRPr="00FD34BF">
        <w:t xml:space="preserve">Wang, K., J. </w:t>
      </w:r>
      <w:proofErr w:type="gramStart"/>
      <w:r w:rsidRPr="00FD34BF">
        <w:t>Erickson</w:t>
      </w:r>
      <w:proofErr w:type="gramEnd"/>
      <w:r w:rsidRPr="00FD34BF">
        <w:t xml:space="preserve"> and G.W. </w:t>
      </w:r>
      <w:proofErr w:type="spellStart"/>
      <w:r w:rsidRPr="00FD34BF">
        <w:t>Gau</w:t>
      </w:r>
      <w:proofErr w:type="spellEnd"/>
      <w:r w:rsidRPr="00FD34BF">
        <w:t>. 1993. Dividend Policies and Dividend Announcement Effects for Real Estate Investment Trusts. </w:t>
      </w:r>
      <w:r w:rsidRPr="00FD34BF">
        <w:rPr>
          <w:b/>
          <w:bCs/>
        </w:rPr>
        <w:t>Real Estate Economics</w:t>
      </w:r>
      <w:r w:rsidRPr="00FD34BF">
        <w:t> 21 (2): 185 – 201.</w:t>
      </w:r>
    </w:p>
    <w:p w14:paraId="354A07F2" w14:textId="77777777" w:rsidR="00B87767" w:rsidRPr="00FD34BF" w:rsidRDefault="00B87767" w:rsidP="00FD34BF">
      <w:pPr>
        <w:spacing w:after="0"/>
        <w:ind w:left="720" w:hanging="720"/>
      </w:pPr>
      <w:r w:rsidRPr="00FD34BF">
        <w:t>Wong, S.K., T.C.C. Lai and K.K. Deng. 2017. Short‐sales and Price Discovery in the Hong Kong Real Estate Market. </w:t>
      </w:r>
      <w:r w:rsidRPr="00FD34BF">
        <w:rPr>
          <w:b/>
          <w:bCs/>
        </w:rPr>
        <w:t>Real Estate Economics</w:t>
      </w:r>
      <w:r w:rsidRPr="00FD34BF">
        <w:t> 45 (1): 133 – 153.</w:t>
      </w:r>
    </w:p>
    <w:p w14:paraId="741F9BCA" w14:textId="77777777" w:rsidR="00B87767" w:rsidRPr="00FD34BF" w:rsidRDefault="00B87767" w:rsidP="00FD34BF">
      <w:pPr>
        <w:spacing w:after="0"/>
        <w:ind w:left="720" w:hanging="720"/>
      </w:pPr>
      <w:r w:rsidRPr="00FD34BF">
        <w:t>Xing, Y. 2008. Interpreting the Value Effect through the Q‐Theory: An Empirical Investigation. Review of Financial Studies 21 (4): 1767 – 1795.</w:t>
      </w:r>
    </w:p>
    <w:p w14:paraId="152FEECE" w14:textId="77777777" w:rsidR="00141DEF" w:rsidRPr="00141DEF" w:rsidRDefault="00141DEF" w:rsidP="00141DEF"/>
    <w:sectPr w:rsidR="00141DEF" w:rsidRPr="00141DEF" w:rsidSect="000D0CE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835DFE"/>
    <w:multiLevelType w:val="multilevel"/>
    <w:tmpl w:val="5E7C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442DF2"/>
    <w:multiLevelType w:val="multilevel"/>
    <w:tmpl w:val="D1068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AD13F1"/>
    <w:multiLevelType w:val="multilevel"/>
    <w:tmpl w:val="53CC1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500996"/>
    <w:multiLevelType w:val="multilevel"/>
    <w:tmpl w:val="CF9C4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A464D6B"/>
    <w:multiLevelType w:val="multilevel"/>
    <w:tmpl w:val="9BF4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15661B"/>
    <w:multiLevelType w:val="multilevel"/>
    <w:tmpl w:val="D1068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5665074">
    <w:abstractNumId w:val="0"/>
  </w:num>
  <w:num w:numId="2" w16cid:durableId="68116872">
    <w:abstractNumId w:val="2"/>
  </w:num>
  <w:num w:numId="3" w16cid:durableId="1599678761">
    <w:abstractNumId w:val="19"/>
  </w:num>
  <w:num w:numId="4" w16cid:durableId="1760324351">
    <w:abstractNumId w:val="4"/>
  </w:num>
  <w:num w:numId="5" w16cid:durableId="1420296408">
    <w:abstractNumId w:val="16"/>
  </w:num>
  <w:num w:numId="6" w16cid:durableId="1168669616">
    <w:abstractNumId w:val="20"/>
  </w:num>
  <w:num w:numId="7" w16cid:durableId="1712802381">
    <w:abstractNumId w:val="1"/>
  </w:num>
  <w:num w:numId="8" w16cid:durableId="1328746779">
    <w:abstractNumId w:val="15"/>
  </w:num>
  <w:num w:numId="9" w16cid:durableId="1311061766">
    <w:abstractNumId w:val="12"/>
  </w:num>
  <w:num w:numId="10" w16cid:durableId="886723168">
    <w:abstractNumId w:val="3"/>
  </w:num>
  <w:num w:numId="11" w16cid:durableId="156966419">
    <w:abstractNumId w:val="17"/>
  </w:num>
  <w:num w:numId="12" w16cid:durableId="872812305">
    <w:abstractNumId w:val="23"/>
  </w:num>
  <w:num w:numId="13" w16cid:durableId="59790136">
    <w:abstractNumId w:val="13"/>
  </w:num>
  <w:num w:numId="14" w16cid:durableId="1752239712">
    <w:abstractNumId w:val="8"/>
  </w:num>
  <w:num w:numId="15" w16cid:durableId="877469145">
    <w:abstractNumId w:val="18"/>
  </w:num>
  <w:num w:numId="16" w16cid:durableId="1450470976">
    <w:abstractNumId w:val="9"/>
  </w:num>
  <w:num w:numId="17" w16cid:durableId="1629582188">
    <w:abstractNumId w:val="5"/>
  </w:num>
  <w:num w:numId="18" w16cid:durableId="1461731148">
    <w:abstractNumId w:val="14"/>
  </w:num>
  <w:num w:numId="19" w16cid:durableId="1503936051">
    <w:abstractNumId w:val="7"/>
  </w:num>
  <w:num w:numId="20" w16cid:durableId="1535077672">
    <w:abstractNumId w:val="11"/>
  </w:num>
  <w:num w:numId="21" w16cid:durableId="1173647696">
    <w:abstractNumId w:val="21"/>
  </w:num>
  <w:num w:numId="22" w16cid:durableId="905453679">
    <w:abstractNumId w:val="6"/>
  </w:num>
  <w:num w:numId="23" w16cid:durableId="532694677">
    <w:abstractNumId w:val="10"/>
  </w:num>
  <w:num w:numId="24" w16cid:durableId="15492964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bhsJ3GHZ4YyFq5gDAhd5wcpx50/lHhCOnQVi4qstTdZc1qTdHFUwicZgTyhVaHoIbI68Hr6MGHkqK29ea5HSPA==" w:salt="lo3hBOZIaBE7bp06Q85k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CEC"/>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1DEF"/>
    <w:rsid w:val="0014490B"/>
    <w:rsid w:val="00145077"/>
    <w:rsid w:val="00146A5C"/>
    <w:rsid w:val="00146E50"/>
    <w:rsid w:val="00150DB6"/>
    <w:rsid w:val="00154D34"/>
    <w:rsid w:val="00160E1F"/>
    <w:rsid w:val="00161372"/>
    <w:rsid w:val="001622DB"/>
    <w:rsid w:val="00163F71"/>
    <w:rsid w:val="00172D12"/>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57BC4"/>
    <w:rsid w:val="00261403"/>
    <w:rsid w:val="00261F59"/>
    <w:rsid w:val="00272AF4"/>
    <w:rsid w:val="00276C06"/>
    <w:rsid w:val="00280198"/>
    <w:rsid w:val="00282094"/>
    <w:rsid w:val="002843BC"/>
    <w:rsid w:val="00284A84"/>
    <w:rsid w:val="0029129F"/>
    <w:rsid w:val="00296B90"/>
    <w:rsid w:val="00297296"/>
    <w:rsid w:val="002A0668"/>
    <w:rsid w:val="002A6023"/>
    <w:rsid w:val="002A6B8B"/>
    <w:rsid w:val="002A7FBB"/>
    <w:rsid w:val="002B1ED8"/>
    <w:rsid w:val="002B45EC"/>
    <w:rsid w:val="002B62C6"/>
    <w:rsid w:val="002C17A7"/>
    <w:rsid w:val="002C2DA5"/>
    <w:rsid w:val="002C4714"/>
    <w:rsid w:val="002C6160"/>
    <w:rsid w:val="002D02F2"/>
    <w:rsid w:val="002D0C1C"/>
    <w:rsid w:val="002D28EA"/>
    <w:rsid w:val="002D51BB"/>
    <w:rsid w:val="002D55B1"/>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12D"/>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2973"/>
    <w:rsid w:val="003E6CFF"/>
    <w:rsid w:val="004010E3"/>
    <w:rsid w:val="004055B8"/>
    <w:rsid w:val="004061C0"/>
    <w:rsid w:val="0040709D"/>
    <w:rsid w:val="004122F9"/>
    <w:rsid w:val="004124D3"/>
    <w:rsid w:val="004139BA"/>
    <w:rsid w:val="00414591"/>
    <w:rsid w:val="00421CBC"/>
    <w:rsid w:val="004233E5"/>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47C6"/>
    <w:rsid w:val="004B6BED"/>
    <w:rsid w:val="004B77C2"/>
    <w:rsid w:val="004C0B3D"/>
    <w:rsid w:val="004C2D7B"/>
    <w:rsid w:val="004C45D2"/>
    <w:rsid w:val="004C5EEF"/>
    <w:rsid w:val="004D118A"/>
    <w:rsid w:val="004D11E5"/>
    <w:rsid w:val="004D1CB9"/>
    <w:rsid w:val="004D21C9"/>
    <w:rsid w:val="004E34F8"/>
    <w:rsid w:val="004E3C84"/>
    <w:rsid w:val="004E528B"/>
    <w:rsid w:val="004E7D07"/>
    <w:rsid w:val="004F146C"/>
    <w:rsid w:val="004F151E"/>
    <w:rsid w:val="004F1F3C"/>
    <w:rsid w:val="004F657B"/>
    <w:rsid w:val="0050408D"/>
    <w:rsid w:val="00504C6A"/>
    <w:rsid w:val="00510364"/>
    <w:rsid w:val="005116C9"/>
    <w:rsid w:val="00511BEE"/>
    <w:rsid w:val="005175E9"/>
    <w:rsid w:val="00520368"/>
    <w:rsid w:val="0052417E"/>
    <w:rsid w:val="0052658A"/>
    <w:rsid w:val="00533270"/>
    <w:rsid w:val="00540146"/>
    <w:rsid w:val="00543C22"/>
    <w:rsid w:val="0054405B"/>
    <w:rsid w:val="0054567F"/>
    <w:rsid w:val="00546B44"/>
    <w:rsid w:val="00553291"/>
    <w:rsid w:val="005546FF"/>
    <w:rsid w:val="00556696"/>
    <w:rsid w:val="00556B72"/>
    <w:rsid w:val="005605E4"/>
    <w:rsid w:val="00563D7B"/>
    <w:rsid w:val="00563E3B"/>
    <w:rsid w:val="005643C8"/>
    <w:rsid w:val="005673D1"/>
    <w:rsid w:val="00570F38"/>
    <w:rsid w:val="00572687"/>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E7C"/>
    <w:rsid w:val="005D767A"/>
    <w:rsid w:val="005E2628"/>
    <w:rsid w:val="005E3F6B"/>
    <w:rsid w:val="005E5F66"/>
    <w:rsid w:val="005F46EC"/>
    <w:rsid w:val="005F49C9"/>
    <w:rsid w:val="005F71CE"/>
    <w:rsid w:val="005F7A68"/>
    <w:rsid w:val="00601980"/>
    <w:rsid w:val="0060332C"/>
    <w:rsid w:val="00604C5A"/>
    <w:rsid w:val="00607F1D"/>
    <w:rsid w:val="00612DE8"/>
    <w:rsid w:val="00615A83"/>
    <w:rsid w:val="00615AEB"/>
    <w:rsid w:val="00620CF9"/>
    <w:rsid w:val="00620EA0"/>
    <w:rsid w:val="00623E47"/>
    <w:rsid w:val="00624CD2"/>
    <w:rsid w:val="0062795C"/>
    <w:rsid w:val="00631A06"/>
    <w:rsid w:val="00633D28"/>
    <w:rsid w:val="00633F1B"/>
    <w:rsid w:val="00634D07"/>
    <w:rsid w:val="00635799"/>
    <w:rsid w:val="00636A77"/>
    <w:rsid w:val="0064051B"/>
    <w:rsid w:val="00645D2C"/>
    <w:rsid w:val="00650724"/>
    <w:rsid w:val="00651443"/>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5065"/>
    <w:rsid w:val="007065D3"/>
    <w:rsid w:val="007071B1"/>
    <w:rsid w:val="00707EC1"/>
    <w:rsid w:val="00710582"/>
    <w:rsid w:val="00714EE9"/>
    <w:rsid w:val="00717D95"/>
    <w:rsid w:val="007246B0"/>
    <w:rsid w:val="007258CB"/>
    <w:rsid w:val="00725B84"/>
    <w:rsid w:val="00730E29"/>
    <w:rsid w:val="00732FF6"/>
    <w:rsid w:val="00735393"/>
    <w:rsid w:val="00745E32"/>
    <w:rsid w:val="007466F7"/>
    <w:rsid w:val="00747ABA"/>
    <w:rsid w:val="007528ED"/>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331A"/>
    <w:rsid w:val="00864432"/>
    <w:rsid w:val="008649A3"/>
    <w:rsid w:val="00865EF5"/>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F2C"/>
    <w:rsid w:val="008A1743"/>
    <w:rsid w:val="008A23DD"/>
    <w:rsid w:val="008A28AF"/>
    <w:rsid w:val="008A6C51"/>
    <w:rsid w:val="008B15CF"/>
    <w:rsid w:val="008B2242"/>
    <w:rsid w:val="008B4AD1"/>
    <w:rsid w:val="008B6D93"/>
    <w:rsid w:val="008B7AF1"/>
    <w:rsid w:val="008C3065"/>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DBE"/>
    <w:rsid w:val="00925107"/>
    <w:rsid w:val="00925421"/>
    <w:rsid w:val="009267EE"/>
    <w:rsid w:val="0092770D"/>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05B"/>
    <w:rsid w:val="00954B3E"/>
    <w:rsid w:val="009554A6"/>
    <w:rsid w:val="00956FEB"/>
    <w:rsid w:val="009650D5"/>
    <w:rsid w:val="0096535F"/>
    <w:rsid w:val="00965F35"/>
    <w:rsid w:val="00966500"/>
    <w:rsid w:val="00970C80"/>
    <w:rsid w:val="009729A3"/>
    <w:rsid w:val="009732A9"/>
    <w:rsid w:val="00976800"/>
    <w:rsid w:val="00977C0E"/>
    <w:rsid w:val="00977F1D"/>
    <w:rsid w:val="00982217"/>
    <w:rsid w:val="00982D7D"/>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3FED"/>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070"/>
    <w:rsid w:val="00B55B5C"/>
    <w:rsid w:val="00B56290"/>
    <w:rsid w:val="00B61B54"/>
    <w:rsid w:val="00B6351D"/>
    <w:rsid w:val="00B64203"/>
    <w:rsid w:val="00B6519E"/>
    <w:rsid w:val="00B66AF1"/>
    <w:rsid w:val="00B678D5"/>
    <w:rsid w:val="00B70245"/>
    <w:rsid w:val="00B703C2"/>
    <w:rsid w:val="00B74E41"/>
    <w:rsid w:val="00B7740D"/>
    <w:rsid w:val="00B82F58"/>
    <w:rsid w:val="00B839A9"/>
    <w:rsid w:val="00B84C63"/>
    <w:rsid w:val="00B86814"/>
    <w:rsid w:val="00B875E0"/>
    <w:rsid w:val="00B87767"/>
    <w:rsid w:val="00B910CB"/>
    <w:rsid w:val="00B91743"/>
    <w:rsid w:val="00B91D38"/>
    <w:rsid w:val="00B927D2"/>
    <w:rsid w:val="00B935A4"/>
    <w:rsid w:val="00B945E5"/>
    <w:rsid w:val="00B9636B"/>
    <w:rsid w:val="00B974AD"/>
    <w:rsid w:val="00BA22C6"/>
    <w:rsid w:val="00BA316D"/>
    <w:rsid w:val="00BA5619"/>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452B"/>
    <w:rsid w:val="00C85BDD"/>
    <w:rsid w:val="00C86B81"/>
    <w:rsid w:val="00C91557"/>
    <w:rsid w:val="00C92F74"/>
    <w:rsid w:val="00C95F1E"/>
    <w:rsid w:val="00CA1C19"/>
    <w:rsid w:val="00CA204D"/>
    <w:rsid w:val="00CA2E14"/>
    <w:rsid w:val="00CA60CD"/>
    <w:rsid w:val="00CB10E9"/>
    <w:rsid w:val="00CB11D6"/>
    <w:rsid w:val="00CB5475"/>
    <w:rsid w:val="00CB665E"/>
    <w:rsid w:val="00CB6E09"/>
    <w:rsid w:val="00CC09A7"/>
    <w:rsid w:val="00CC0FD9"/>
    <w:rsid w:val="00CC1F8F"/>
    <w:rsid w:val="00CD139B"/>
    <w:rsid w:val="00CD2B4C"/>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B5E8E"/>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4F6"/>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3373"/>
    <w:rsid w:val="00F136E1"/>
    <w:rsid w:val="00F14096"/>
    <w:rsid w:val="00F14820"/>
    <w:rsid w:val="00F1565D"/>
    <w:rsid w:val="00F2356C"/>
    <w:rsid w:val="00F30DED"/>
    <w:rsid w:val="00F31DB2"/>
    <w:rsid w:val="00F37720"/>
    <w:rsid w:val="00F4046D"/>
    <w:rsid w:val="00F40A6C"/>
    <w:rsid w:val="00F44EA5"/>
    <w:rsid w:val="00F4518D"/>
    <w:rsid w:val="00F46AEA"/>
    <w:rsid w:val="00F46C28"/>
    <w:rsid w:val="00F46CF6"/>
    <w:rsid w:val="00F51019"/>
    <w:rsid w:val="00F52179"/>
    <w:rsid w:val="00F52B79"/>
    <w:rsid w:val="00F54D7F"/>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64BD"/>
    <w:rsid w:val="00FA7BFA"/>
    <w:rsid w:val="00FB00F5"/>
    <w:rsid w:val="00FB0527"/>
    <w:rsid w:val="00FB3A37"/>
    <w:rsid w:val="00FB4B77"/>
    <w:rsid w:val="00FB635D"/>
    <w:rsid w:val="00FB6BC1"/>
    <w:rsid w:val="00FC0EED"/>
    <w:rsid w:val="00FC11D2"/>
    <w:rsid w:val="00FC1405"/>
    <w:rsid w:val="00FC4F3E"/>
    <w:rsid w:val="00FC6FF1"/>
    <w:rsid w:val="00FD0FFF"/>
    <w:rsid w:val="00FD34BF"/>
    <w:rsid w:val="00FD59A5"/>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bold">
    <w:name w:val="medium-bold"/>
    <w:basedOn w:val="Normal"/>
    <w:rsid w:val="00B877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B877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1">
    <w:name w:val="medium-bold1"/>
    <w:basedOn w:val="DefaultParagraphFont"/>
    <w:rsid w:val="00B87767"/>
  </w:style>
  <w:style w:type="character" w:customStyle="1" w:styleId="centered">
    <w:name w:val="centered"/>
    <w:basedOn w:val="DefaultParagraphFont"/>
    <w:rsid w:val="00B87767"/>
  </w:style>
  <w:style w:type="character" w:customStyle="1" w:styleId="medium-normal">
    <w:name w:val="medium-normal"/>
    <w:basedOn w:val="DefaultParagraphFont"/>
    <w:rsid w:val="00B87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14386">
      <w:bodyDiv w:val="1"/>
      <w:marLeft w:val="0"/>
      <w:marRight w:val="0"/>
      <w:marTop w:val="0"/>
      <w:marBottom w:val="0"/>
      <w:divBdr>
        <w:top w:val="none" w:sz="0" w:space="0" w:color="auto"/>
        <w:left w:val="none" w:sz="0" w:space="0" w:color="auto"/>
        <w:bottom w:val="none" w:sz="0" w:space="0" w:color="auto"/>
        <w:right w:val="none" w:sz="0" w:space="0" w:color="auto"/>
      </w:divBdr>
    </w:div>
    <w:div w:id="904215941">
      <w:bodyDiv w:val="1"/>
      <w:marLeft w:val="0"/>
      <w:marRight w:val="0"/>
      <w:marTop w:val="0"/>
      <w:marBottom w:val="0"/>
      <w:divBdr>
        <w:top w:val="none" w:sz="0" w:space="0" w:color="auto"/>
        <w:left w:val="none" w:sz="0" w:space="0" w:color="auto"/>
        <w:bottom w:val="none" w:sz="0" w:space="0" w:color="auto"/>
        <w:right w:val="none" w:sz="0" w:space="0" w:color="auto"/>
      </w:divBdr>
      <w:divsChild>
        <w:div w:id="533350490">
          <w:marLeft w:val="0"/>
          <w:marRight w:val="0"/>
          <w:marTop w:val="0"/>
          <w:marBottom w:val="0"/>
          <w:divBdr>
            <w:top w:val="none" w:sz="0" w:space="0" w:color="auto"/>
            <w:left w:val="none" w:sz="0" w:space="0" w:color="auto"/>
            <w:bottom w:val="none" w:sz="0" w:space="0" w:color="auto"/>
            <w:right w:val="none" w:sz="0" w:space="0" w:color="auto"/>
          </w:divBdr>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17599199">
      <w:bodyDiv w:val="1"/>
      <w:marLeft w:val="0"/>
      <w:marRight w:val="0"/>
      <w:marTop w:val="0"/>
      <w:marBottom w:val="0"/>
      <w:divBdr>
        <w:top w:val="none" w:sz="0" w:space="0" w:color="auto"/>
        <w:left w:val="none" w:sz="0" w:space="0" w:color="auto"/>
        <w:bottom w:val="none" w:sz="0" w:space="0" w:color="auto"/>
        <w:right w:val="none" w:sz="0" w:space="0" w:color="auto"/>
      </w:divBdr>
      <w:divsChild>
        <w:div w:id="1023288746">
          <w:marLeft w:val="0"/>
          <w:marRight w:val="0"/>
          <w:marTop w:val="0"/>
          <w:marBottom w:val="0"/>
          <w:divBdr>
            <w:top w:val="none" w:sz="0" w:space="0" w:color="auto"/>
            <w:left w:val="none" w:sz="0" w:space="0" w:color="auto"/>
            <w:bottom w:val="none" w:sz="0" w:space="0" w:color="auto"/>
            <w:right w:val="none" w:sz="0" w:space="0" w:color="auto"/>
          </w:divBdr>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1540-6229.12256"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0-web-s-ebscohost-com.libus.csd.mu.edu/ehost/detail/detail?vid=2&amp;sid=f98020dd-1e8d-409e-b1a9-90581fbc1ecf%40redis&amp;bdata=JnNpdGU9ZWhvc3QtbGl2ZQ%3d%3d"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44</Pages>
  <Words>18936</Words>
  <Characters>107936</Characters>
  <Application>Microsoft Office Word</Application>
  <DocSecurity>8</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56</cp:revision>
  <dcterms:created xsi:type="dcterms:W3CDTF">2022-03-23T16:09:00Z</dcterms:created>
  <dcterms:modified xsi:type="dcterms:W3CDTF">2022-05-17T16:18:00Z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