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EAF6BC8" w:rsidR="000A7622" w:rsidRPr="00C04F25" w:rsidRDefault="0093288C" w:rsidP="00D14423">
      <w:pPr>
        <w:autoSpaceDE w:val="0"/>
        <w:autoSpaceDN w:val="0"/>
        <w:adjustRightInd w:val="0"/>
        <w:rPr>
          <w:rFonts w:cstheme="minorHAnsi"/>
          <w:b/>
          <w:bCs/>
          <w:i/>
          <w:iCs/>
          <w:sz w:val="32"/>
          <w:szCs w:val="32"/>
        </w:rPr>
      </w:pPr>
      <w:r>
        <w:rPr>
          <w:rFonts w:cstheme="minorHAnsi"/>
          <w:b/>
          <w:bCs/>
          <w:i/>
          <w:iCs/>
          <w:sz w:val="32"/>
          <w:szCs w:val="32"/>
        </w:rPr>
        <w:t xml:space="preserve">Finance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FD44791" w:rsidR="000A7622" w:rsidRPr="00C04F25" w:rsidRDefault="005E5E3B" w:rsidP="00D14423">
      <w:pPr>
        <w:rPr>
          <w:rFonts w:cstheme="minorHAnsi"/>
          <w:sz w:val="24"/>
          <w:szCs w:val="24"/>
        </w:rPr>
      </w:pPr>
      <w:r>
        <w:rPr>
          <w:rFonts w:cstheme="minorHAnsi"/>
          <w:i/>
          <w:sz w:val="24"/>
          <w:szCs w:val="24"/>
          <w:lang w:val="fr-FR"/>
        </w:rPr>
        <w:t xml:space="preserve">Social Science </w:t>
      </w:r>
      <w:proofErr w:type="spellStart"/>
      <w:r>
        <w:rPr>
          <w:rFonts w:cstheme="minorHAnsi"/>
          <w:i/>
          <w:sz w:val="24"/>
          <w:szCs w:val="24"/>
          <w:lang w:val="fr-FR"/>
        </w:rPr>
        <w:t>Research</w:t>
      </w:r>
      <w:proofErr w:type="spellEnd"/>
      <w:r>
        <w:rPr>
          <w:rFonts w:cstheme="minorHAnsi"/>
          <w:i/>
          <w:sz w:val="24"/>
          <w:szCs w:val="24"/>
          <w:lang w:val="fr-FR"/>
        </w:rPr>
        <w:t xml:space="preserve"> Network</w:t>
      </w:r>
      <w:r w:rsidR="000A7622" w:rsidRPr="00C04F25">
        <w:rPr>
          <w:rFonts w:cstheme="minorHAnsi"/>
          <w:sz w:val="24"/>
          <w:szCs w:val="24"/>
          <w:lang w:val="fr-FR"/>
        </w:rPr>
        <w:t>, (</w:t>
      </w:r>
      <w:r w:rsidR="00FE0D2F">
        <w:rPr>
          <w:rFonts w:cstheme="minorHAnsi"/>
          <w:sz w:val="24"/>
          <w:szCs w:val="24"/>
          <w:lang w:val="fr-FR"/>
        </w:rPr>
        <w:t>2015</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9F3CCB">
        <w:rPr>
          <w:rFonts w:cstheme="minorHAnsi"/>
          <w:sz w:val="24"/>
          <w:szCs w:val="24"/>
        </w:rPr>
        <w:t>Social Science Electronic Publishing</w:t>
      </w:r>
      <w:r w:rsidR="0032360F">
        <w:rPr>
          <w:rFonts w:cstheme="minorHAnsi"/>
          <w:sz w:val="24"/>
          <w:szCs w:val="24"/>
        </w:rPr>
        <w:t xml:space="preserve"> Inc.</w:t>
      </w:r>
      <w:r w:rsidR="000A7622" w:rsidRPr="00C04F25">
        <w:rPr>
          <w:rFonts w:cstheme="minorHAnsi"/>
          <w:sz w:val="24"/>
          <w:szCs w:val="24"/>
        </w:rPr>
        <w:t xml:space="preserve"> 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32360F">
        <w:rPr>
          <w:rFonts w:cstheme="minorHAnsi"/>
          <w:sz w:val="24"/>
          <w:szCs w:val="24"/>
        </w:rPr>
        <w:t>Social Science Electronic Publishing Inc.</w:t>
      </w:r>
      <w:r w:rsidR="000A7622" w:rsidRPr="00C04F25">
        <w:rPr>
          <w:rFonts w:cstheme="minorHAnsi"/>
          <w:sz w:val="24"/>
          <w:szCs w:val="24"/>
        </w:rPr>
        <w:t xml:space="preserve"> does not grant permission for this article to be further copied/distributed or hosted elsewhere without the express permission from </w:t>
      </w:r>
      <w:r w:rsidR="0032360F">
        <w:rPr>
          <w:rFonts w:cstheme="minorHAnsi"/>
          <w:sz w:val="24"/>
          <w:szCs w:val="24"/>
        </w:rPr>
        <w:t>Social Science Electronic Publishing Inc.</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35E162FB" w14:textId="063C270D" w:rsidR="00A11365" w:rsidRDefault="00A11365" w:rsidP="00E67102">
      <w:pPr>
        <w:pStyle w:val="Title"/>
      </w:pPr>
      <w:r w:rsidRPr="00A11365">
        <w:t>Network Connections in REIT Markets</w:t>
      </w:r>
      <w:r w:rsidR="00F34620">
        <w:t>*</w:t>
      </w:r>
    </w:p>
    <w:p w14:paraId="7686768B" w14:textId="77777777" w:rsidR="00E67102" w:rsidRPr="00E67102" w:rsidRDefault="00E67102" w:rsidP="00E67102"/>
    <w:p w14:paraId="229F0111" w14:textId="77777777" w:rsidR="00A11365" w:rsidRPr="00557085" w:rsidRDefault="00A11365" w:rsidP="00557085">
      <w:pPr>
        <w:pStyle w:val="NoSpacing"/>
        <w:rPr>
          <w:sz w:val="32"/>
          <w:szCs w:val="32"/>
        </w:rPr>
      </w:pPr>
      <w:r w:rsidRPr="00557085">
        <w:rPr>
          <w:sz w:val="32"/>
          <w:szCs w:val="32"/>
        </w:rPr>
        <w:t>George D. Cashman</w:t>
      </w:r>
    </w:p>
    <w:p w14:paraId="161D747E" w14:textId="708E0482" w:rsidR="00A11365" w:rsidRPr="00557085" w:rsidRDefault="00A11365" w:rsidP="00557085">
      <w:pPr>
        <w:pStyle w:val="NoSpacing"/>
        <w:rPr>
          <w:sz w:val="24"/>
          <w:szCs w:val="24"/>
        </w:rPr>
      </w:pPr>
      <w:r w:rsidRPr="00557085">
        <w:rPr>
          <w:sz w:val="24"/>
          <w:szCs w:val="24"/>
        </w:rPr>
        <w:t>Area of Finance</w:t>
      </w:r>
      <w:r w:rsidR="00E67102" w:rsidRPr="00557085">
        <w:rPr>
          <w:sz w:val="24"/>
          <w:szCs w:val="24"/>
        </w:rPr>
        <w:t xml:space="preserve">, </w:t>
      </w:r>
      <w:r w:rsidRPr="00557085">
        <w:rPr>
          <w:sz w:val="24"/>
          <w:szCs w:val="24"/>
        </w:rPr>
        <w:t>Rawls College of Business</w:t>
      </w:r>
      <w:r w:rsidR="00E67102" w:rsidRPr="00557085">
        <w:rPr>
          <w:sz w:val="24"/>
          <w:szCs w:val="24"/>
        </w:rPr>
        <w:t xml:space="preserve">, </w:t>
      </w:r>
      <w:r w:rsidRPr="00557085">
        <w:rPr>
          <w:sz w:val="24"/>
          <w:szCs w:val="24"/>
        </w:rPr>
        <w:t>Texas Tech University</w:t>
      </w:r>
      <w:r w:rsidR="00B114C6" w:rsidRPr="00557085">
        <w:rPr>
          <w:sz w:val="24"/>
          <w:szCs w:val="24"/>
        </w:rPr>
        <w:t xml:space="preserve">, </w:t>
      </w:r>
      <w:r w:rsidRPr="00557085">
        <w:rPr>
          <w:sz w:val="24"/>
          <w:szCs w:val="24"/>
        </w:rPr>
        <w:t>Lubbock, TX</w:t>
      </w:r>
    </w:p>
    <w:p w14:paraId="4A3C5643" w14:textId="77777777" w:rsidR="00A11365" w:rsidRPr="00557085" w:rsidRDefault="00A11365" w:rsidP="00557085">
      <w:pPr>
        <w:pStyle w:val="NoSpacing"/>
        <w:rPr>
          <w:sz w:val="32"/>
          <w:szCs w:val="32"/>
        </w:rPr>
      </w:pPr>
      <w:r w:rsidRPr="00557085">
        <w:rPr>
          <w:sz w:val="32"/>
          <w:szCs w:val="32"/>
        </w:rPr>
        <w:t xml:space="preserve">Stuart L. </w:t>
      </w:r>
      <w:proofErr w:type="spellStart"/>
      <w:r w:rsidRPr="00557085">
        <w:rPr>
          <w:sz w:val="32"/>
          <w:szCs w:val="32"/>
        </w:rPr>
        <w:t>Gillan</w:t>
      </w:r>
      <w:proofErr w:type="spellEnd"/>
    </w:p>
    <w:p w14:paraId="30126B79" w14:textId="757A6B61" w:rsidR="00A11365" w:rsidRPr="00557085" w:rsidRDefault="00A11365" w:rsidP="00557085">
      <w:pPr>
        <w:pStyle w:val="NoSpacing"/>
        <w:rPr>
          <w:sz w:val="24"/>
          <w:szCs w:val="24"/>
        </w:rPr>
      </w:pPr>
      <w:r w:rsidRPr="00557085">
        <w:rPr>
          <w:sz w:val="24"/>
          <w:szCs w:val="24"/>
        </w:rPr>
        <w:t>Finance Department</w:t>
      </w:r>
      <w:r w:rsidR="00B114C6" w:rsidRPr="00557085">
        <w:rPr>
          <w:sz w:val="24"/>
          <w:szCs w:val="24"/>
        </w:rPr>
        <w:t xml:space="preserve">, </w:t>
      </w:r>
      <w:r w:rsidRPr="00557085">
        <w:rPr>
          <w:sz w:val="24"/>
          <w:szCs w:val="24"/>
        </w:rPr>
        <w:t>Terry College of Business</w:t>
      </w:r>
      <w:r w:rsidR="00B114C6" w:rsidRPr="00557085">
        <w:rPr>
          <w:sz w:val="24"/>
          <w:szCs w:val="24"/>
        </w:rPr>
        <w:t xml:space="preserve">, </w:t>
      </w:r>
      <w:r w:rsidRPr="00557085">
        <w:rPr>
          <w:sz w:val="24"/>
          <w:szCs w:val="24"/>
        </w:rPr>
        <w:t>University of Georgia</w:t>
      </w:r>
      <w:r w:rsidR="00B114C6" w:rsidRPr="00557085">
        <w:rPr>
          <w:sz w:val="24"/>
          <w:szCs w:val="24"/>
        </w:rPr>
        <w:t xml:space="preserve">, </w:t>
      </w:r>
      <w:r w:rsidRPr="00557085">
        <w:rPr>
          <w:sz w:val="24"/>
          <w:szCs w:val="24"/>
        </w:rPr>
        <w:t>Athens, GA</w:t>
      </w:r>
    </w:p>
    <w:p w14:paraId="0FDC4619" w14:textId="77777777" w:rsidR="00A11365" w:rsidRPr="00557085" w:rsidRDefault="00A11365" w:rsidP="00557085">
      <w:pPr>
        <w:pStyle w:val="NoSpacing"/>
        <w:rPr>
          <w:sz w:val="32"/>
          <w:szCs w:val="32"/>
        </w:rPr>
      </w:pPr>
      <w:r w:rsidRPr="00557085">
        <w:rPr>
          <w:sz w:val="32"/>
          <w:szCs w:val="32"/>
        </w:rPr>
        <w:t>David M. Harrison</w:t>
      </w:r>
    </w:p>
    <w:p w14:paraId="5ADEEFDE" w14:textId="74937CCC" w:rsidR="00A11365" w:rsidRPr="00557085" w:rsidRDefault="00A11365" w:rsidP="00557085">
      <w:pPr>
        <w:pStyle w:val="NoSpacing"/>
        <w:rPr>
          <w:sz w:val="24"/>
          <w:szCs w:val="24"/>
        </w:rPr>
      </w:pPr>
      <w:r w:rsidRPr="00557085">
        <w:rPr>
          <w:sz w:val="24"/>
          <w:szCs w:val="24"/>
        </w:rPr>
        <w:t>Area of Finance</w:t>
      </w:r>
      <w:r w:rsidR="00B114C6" w:rsidRPr="00557085">
        <w:rPr>
          <w:sz w:val="24"/>
          <w:szCs w:val="24"/>
        </w:rPr>
        <w:t xml:space="preserve">, </w:t>
      </w:r>
      <w:r w:rsidRPr="00557085">
        <w:rPr>
          <w:sz w:val="24"/>
          <w:szCs w:val="24"/>
        </w:rPr>
        <w:t>Rawls College of Business</w:t>
      </w:r>
      <w:r w:rsidR="00B114C6" w:rsidRPr="00557085">
        <w:rPr>
          <w:sz w:val="24"/>
          <w:szCs w:val="24"/>
        </w:rPr>
        <w:t xml:space="preserve">, </w:t>
      </w:r>
      <w:r w:rsidRPr="00557085">
        <w:rPr>
          <w:sz w:val="24"/>
          <w:szCs w:val="24"/>
        </w:rPr>
        <w:t>Texas Tech University</w:t>
      </w:r>
      <w:r w:rsidR="00B114C6" w:rsidRPr="00557085">
        <w:rPr>
          <w:sz w:val="24"/>
          <w:szCs w:val="24"/>
        </w:rPr>
        <w:t xml:space="preserve">, </w:t>
      </w:r>
      <w:r w:rsidRPr="00557085">
        <w:rPr>
          <w:sz w:val="24"/>
          <w:szCs w:val="24"/>
        </w:rPr>
        <w:t>Lubbock, TX</w:t>
      </w:r>
    </w:p>
    <w:p w14:paraId="249C92C2" w14:textId="77777777" w:rsidR="00A11365" w:rsidRPr="00557085" w:rsidRDefault="00A11365" w:rsidP="00557085">
      <w:pPr>
        <w:pStyle w:val="NoSpacing"/>
        <w:rPr>
          <w:sz w:val="32"/>
          <w:szCs w:val="32"/>
        </w:rPr>
      </w:pPr>
      <w:r w:rsidRPr="00557085">
        <w:rPr>
          <w:sz w:val="32"/>
          <w:szCs w:val="32"/>
        </w:rPr>
        <w:t>Ryan J. Whitby</w:t>
      </w:r>
    </w:p>
    <w:p w14:paraId="1BF1ED75" w14:textId="31C2B313" w:rsidR="00A11365" w:rsidRPr="00557085" w:rsidRDefault="00A11365" w:rsidP="00557085">
      <w:pPr>
        <w:pStyle w:val="NoSpacing"/>
        <w:rPr>
          <w:sz w:val="24"/>
          <w:szCs w:val="24"/>
        </w:rPr>
      </w:pPr>
      <w:r w:rsidRPr="00557085">
        <w:rPr>
          <w:sz w:val="24"/>
          <w:szCs w:val="24"/>
        </w:rPr>
        <w:t>Department of Economics and Finance</w:t>
      </w:r>
      <w:r w:rsidR="00B114C6" w:rsidRPr="00557085">
        <w:rPr>
          <w:sz w:val="24"/>
          <w:szCs w:val="24"/>
        </w:rPr>
        <w:t xml:space="preserve">, </w:t>
      </w:r>
      <w:r w:rsidRPr="00557085">
        <w:rPr>
          <w:sz w:val="24"/>
          <w:szCs w:val="24"/>
        </w:rPr>
        <w:t>Huntsman School of Business</w:t>
      </w:r>
      <w:r w:rsidR="00B114C6" w:rsidRPr="00557085">
        <w:rPr>
          <w:sz w:val="24"/>
          <w:szCs w:val="24"/>
        </w:rPr>
        <w:t xml:space="preserve">, </w:t>
      </w:r>
      <w:r w:rsidRPr="00557085">
        <w:rPr>
          <w:sz w:val="24"/>
          <w:szCs w:val="24"/>
        </w:rPr>
        <w:t>Utah State University</w:t>
      </w:r>
      <w:r w:rsidR="00B114C6" w:rsidRPr="00557085">
        <w:rPr>
          <w:sz w:val="24"/>
          <w:szCs w:val="24"/>
        </w:rPr>
        <w:t xml:space="preserve">, </w:t>
      </w:r>
      <w:r w:rsidRPr="00557085">
        <w:rPr>
          <w:sz w:val="24"/>
          <w:szCs w:val="24"/>
        </w:rPr>
        <w:t xml:space="preserve">Logan, UT </w:t>
      </w:r>
    </w:p>
    <w:p w14:paraId="0117296D" w14:textId="77777777" w:rsidR="00557085" w:rsidRPr="00A11365" w:rsidRDefault="00557085" w:rsidP="00B114C6">
      <w:pPr>
        <w:rPr>
          <w:rFonts w:cstheme="minorHAnsi"/>
        </w:rPr>
      </w:pPr>
    </w:p>
    <w:p w14:paraId="1B8418A9" w14:textId="77777777" w:rsidR="00A11365" w:rsidRPr="00A11365" w:rsidRDefault="00A11365" w:rsidP="00B114C6">
      <w:pPr>
        <w:pStyle w:val="Heading1"/>
      </w:pPr>
      <w:r w:rsidRPr="00A11365">
        <w:t>Abstract</w:t>
      </w:r>
    </w:p>
    <w:p w14:paraId="21EAAD8F" w14:textId="43F9556E" w:rsidR="00A11365" w:rsidRPr="00A11365" w:rsidRDefault="00A11365" w:rsidP="00A11365">
      <w:pPr>
        <w:rPr>
          <w:rFonts w:cstheme="minorHAnsi"/>
        </w:rPr>
      </w:pPr>
      <w:r w:rsidRPr="00A11365">
        <w:rPr>
          <w:rFonts w:cstheme="minorHAnsi"/>
        </w:rPr>
        <w:t>Relationships play a central role across the spectrum of real estate transactions. Whether</w:t>
      </w:r>
      <w:r w:rsidR="00B114C6">
        <w:rPr>
          <w:rFonts w:cstheme="minorHAnsi"/>
        </w:rPr>
        <w:t xml:space="preserve"> </w:t>
      </w:r>
      <w:r w:rsidRPr="00A11365">
        <w:rPr>
          <w:rFonts w:cstheme="minorHAnsi"/>
        </w:rPr>
        <w:t xml:space="preserve">negotiating prices, securing funding, or acquiring permits, knowing the right people provides multiple channels to facilitate deal making. To better understand the role of relationships in real estate markets, we examine how the connectedness of REIT directors is associated with deal making, growth, and profitability. We find strong evidence that REIT connections are positively associated with both deal making and </w:t>
      </w:r>
      <w:proofErr w:type="gramStart"/>
      <w:r w:rsidRPr="00A11365">
        <w:rPr>
          <w:rFonts w:cstheme="minorHAnsi"/>
        </w:rPr>
        <w:t>accounting based</w:t>
      </w:r>
      <w:proofErr w:type="gramEnd"/>
      <w:r w:rsidRPr="00A11365">
        <w:rPr>
          <w:rFonts w:cstheme="minorHAnsi"/>
        </w:rPr>
        <w:t xml:space="preserve"> measures of profitability, however, those relations do not translate into better market returns or higher valuations. One explanation of these somewhat contradictory results is that connections also increase firm risk. Preliminary </w:t>
      </w:r>
      <w:r w:rsidRPr="00A11365">
        <w:rPr>
          <w:rFonts w:cstheme="minorHAnsi"/>
        </w:rPr>
        <w:lastRenderedPageBreak/>
        <w:t>support for this conjecture is found through our examination of each firm’s implied cost of equity capital. Specifically, we find increasing connectedness is associated with a higher cost of equity capital. Thus, connections appear to offer both advantages and disadvantages to REIT managers and</w:t>
      </w:r>
      <w:r>
        <w:rPr>
          <w:rFonts w:cstheme="minorHAnsi"/>
        </w:rPr>
        <w:t xml:space="preserve"> </w:t>
      </w:r>
      <w:r w:rsidRPr="00A11365">
        <w:rPr>
          <w:rFonts w:cstheme="minorHAnsi"/>
        </w:rPr>
        <w:t>shareholders.</w:t>
      </w:r>
    </w:p>
    <w:p w14:paraId="3E1D3485" w14:textId="77777777" w:rsidR="005E11BA" w:rsidRPr="005E11BA" w:rsidRDefault="005E11BA" w:rsidP="001D582F">
      <w:pPr>
        <w:pStyle w:val="Heading1"/>
      </w:pPr>
      <w:r w:rsidRPr="005E11BA">
        <w:t>1. Introduction</w:t>
      </w:r>
    </w:p>
    <w:p w14:paraId="51EACE4D" w14:textId="5F788E67" w:rsidR="005E11BA" w:rsidRPr="005E11BA" w:rsidRDefault="005E11BA" w:rsidP="005E11BA">
      <w:pPr>
        <w:rPr>
          <w:rFonts w:cstheme="minorHAnsi"/>
        </w:rPr>
      </w:pPr>
      <w:r w:rsidRPr="005E11BA">
        <w:rPr>
          <w:rFonts w:cstheme="minorHAnsi"/>
        </w:rPr>
        <w:t>Real estate is a business of relationships. One critical avenue through which strong</w:t>
      </w:r>
      <w:r w:rsidR="001D582F">
        <w:rPr>
          <w:rFonts w:cstheme="minorHAnsi"/>
        </w:rPr>
        <w:t xml:space="preserve"> </w:t>
      </w:r>
      <w:r w:rsidRPr="005E11BA">
        <w:rPr>
          <w:rFonts w:cstheme="minorHAnsi"/>
        </w:rPr>
        <w:t>relationships may materially influence firm operations and enterprise value is through enhanced deal making opportunities. While “deal making” is often narrowly defined within the context of real property acquisition and disposition decisions, we examine “deals” from a broader perspective. Specifically, we posit that negotiating the purchase of a new property, raising capital with banks and other creditors, interacting with local governments and communities regarding the development or redevelopment of properties, and the acquisition and disposition of properties all represent various forms of deal making. Across each of these dimensions, a firm’s connections might offer a comparative advantage, and may thus have the potential to add value to the firm.</w:t>
      </w:r>
    </w:p>
    <w:p w14:paraId="37F953BD" w14:textId="77777777" w:rsidR="005E11BA" w:rsidRPr="005E11BA" w:rsidRDefault="005E11BA" w:rsidP="005E11BA">
      <w:pPr>
        <w:rPr>
          <w:rFonts w:cstheme="minorHAnsi"/>
        </w:rPr>
      </w:pPr>
      <w:r w:rsidRPr="005E11BA">
        <w:rPr>
          <w:rFonts w:cstheme="minorHAnsi"/>
        </w:rPr>
        <w:t>Social and economic connections are a central feature of virtually all economic activities (see Larker, So, and Wang (2011)), and most individuals have anecdotal evidence of the adage that “who you know” is as important as “what you know.” For example, connections can facilitate information flow, which helps to mitigate information asymmetries between counterparties. This, in turn, can lead to better deals that enhance firm value. On the other hand, deal making just for the sake of doing a deal could be detrimental to firm value. If increased connectedness allows executives to empire build and invest in suboptimal projects, then well-connected firms might exhibit worse performance.  As a result, the role connectedness plays in the REIT market remains an open empirical question in need of further examination.</w:t>
      </w:r>
    </w:p>
    <w:p w14:paraId="2E873AC9" w14:textId="6656FABB" w:rsidR="005E11BA" w:rsidRPr="005E11BA" w:rsidRDefault="005E11BA" w:rsidP="005E11BA">
      <w:pPr>
        <w:rPr>
          <w:rFonts w:cstheme="minorHAnsi"/>
        </w:rPr>
      </w:pPr>
      <w:r w:rsidRPr="005E11BA">
        <w:rPr>
          <w:rFonts w:cstheme="minorHAnsi"/>
        </w:rPr>
        <w:t xml:space="preserve">In this paper, we begin that process by examining how REIT connections </w:t>
      </w:r>
      <w:proofErr w:type="gramStart"/>
      <w:r w:rsidRPr="005E11BA">
        <w:rPr>
          <w:rFonts w:cstheme="minorHAnsi"/>
        </w:rPr>
        <w:t>are</w:t>
      </w:r>
      <w:proofErr w:type="gramEnd"/>
      <w:r w:rsidRPr="005E11BA">
        <w:rPr>
          <w:rFonts w:cstheme="minorHAnsi"/>
        </w:rPr>
        <w:t xml:space="preserve"> associated with deal making, growth, and profitability. As noted by prior researchers, real estate markets</w:t>
      </w:r>
      <w:r>
        <w:rPr>
          <w:rFonts w:cstheme="minorHAnsi"/>
        </w:rPr>
        <w:t xml:space="preserve"> </w:t>
      </w:r>
      <w:r w:rsidRPr="005E11BA">
        <w:rPr>
          <w:rFonts w:cstheme="minorHAnsi"/>
        </w:rPr>
        <w:t>can be characterized as complex, illiquid, and uncertain, with high information asymmetry, high</w:t>
      </w:r>
      <w:r w:rsidR="001D582F">
        <w:rPr>
          <w:rFonts w:cstheme="minorHAnsi"/>
        </w:rPr>
        <w:t xml:space="preserve"> </w:t>
      </w:r>
      <w:r w:rsidRPr="005E11BA">
        <w:rPr>
          <w:rFonts w:cstheme="minorHAnsi"/>
        </w:rPr>
        <w:t xml:space="preserve">asset specificity, and incomplete contracting (see, for example, </w:t>
      </w:r>
      <w:proofErr w:type="spellStart"/>
      <w:r w:rsidRPr="005E11BA">
        <w:rPr>
          <w:rFonts w:cstheme="minorHAnsi"/>
        </w:rPr>
        <w:t>Freybote</w:t>
      </w:r>
      <w:proofErr w:type="spellEnd"/>
      <w:r w:rsidRPr="005E11BA">
        <w:rPr>
          <w:rFonts w:cstheme="minorHAnsi"/>
        </w:rPr>
        <w:t xml:space="preserve"> and </w:t>
      </w:r>
      <w:proofErr w:type="spellStart"/>
      <w:r w:rsidRPr="005E11BA">
        <w:rPr>
          <w:rFonts w:cstheme="minorHAnsi"/>
        </w:rPr>
        <w:t>Gibler</w:t>
      </w:r>
      <w:proofErr w:type="spellEnd"/>
      <w:r w:rsidRPr="005E11BA">
        <w:rPr>
          <w:rFonts w:cstheme="minorHAnsi"/>
        </w:rPr>
        <w:t xml:space="preserve"> [2011] </w:t>
      </w:r>
      <w:proofErr w:type="spellStart"/>
      <w:r w:rsidRPr="005E11BA">
        <w:rPr>
          <w:rFonts w:cstheme="minorHAnsi"/>
        </w:rPr>
        <w:t>Vosselman</w:t>
      </w:r>
      <w:proofErr w:type="spellEnd"/>
      <w:r w:rsidRPr="005E11BA">
        <w:rPr>
          <w:rFonts w:cstheme="minorHAnsi"/>
        </w:rPr>
        <w:t xml:space="preserve"> &amp; van der Meer-</w:t>
      </w:r>
      <w:proofErr w:type="spellStart"/>
      <w:r w:rsidRPr="005E11BA">
        <w:rPr>
          <w:rFonts w:cstheme="minorHAnsi"/>
        </w:rPr>
        <w:t>Kooistra</w:t>
      </w:r>
      <w:proofErr w:type="spellEnd"/>
      <w:r w:rsidRPr="005E11BA">
        <w:rPr>
          <w:rFonts w:cstheme="minorHAnsi"/>
        </w:rPr>
        <w:t xml:space="preserve"> [2006] and Greenberg et al. [2008]). Thus, real estate markets offer a natural setting in which to examine the role of connectedness. A </w:t>
      </w:r>
      <w:proofErr w:type="gramStart"/>
      <w:r w:rsidRPr="005E11BA">
        <w:rPr>
          <w:rFonts w:cstheme="minorHAnsi"/>
        </w:rPr>
        <w:t>well connected</w:t>
      </w:r>
      <w:proofErr w:type="gramEnd"/>
      <w:r w:rsidRPr="005E11BA">
        <w:rPr>
          <w:rFonts w:cstheme="minorHAnsi"/>
        </w:rPr>
        <w:t xml:space="preserve"> real estate firm may perform better because its managers learn about properties, potential deals, and/or tenant desires before their competitors. Similarly, having strong relationships with bankers and other funding sources also has clear advantages when developing or purchasing real estate, as enhanced access to capital may facilitate project acquisition and/or completion. Thus, connections which allow access to better or more timely information could easily translate into better deal making and performance. Alternatively, as mentioned above, connections may facilitate empire building, as enhanced access to capital may lead real estate firms to purchase or invest in suboptimal properties to increase the size of their firm.</w:t>
      </w:r>
    </w:p>
    <w:p w14:paraId="14E6F103" w14:textId="77777777" w:rsidR="005E11BA" w:rsidRPr="005E11BA" w:rsidRDefault="005E11BA" w:rsidP="005E11BA">
      <w:pPr>
        <w:rPr>
          <w:rFonts w:cstheme="minorHAnsi"/>
        </w:rPr>
      </w:pPr>
      <w:r w:rsidRPr="005E11BA">
        <w:rPr>
          <w:rFonts w:cstheme="minorHAnsi"/>
        </w:rPr>
        <w:t>Throughout the current investigation, we focus our analysis on two primary questions. First, are REIT connections beneficial to the deal making process? Although we cannot directly measure each of the individual deals evaluated, rejected, and completed by REITs, we employ several proxies for deal making activity and firm structures which are conducive to such actions. More specifically, we examine whether the firm participates in the actual physical development of properties (as opposed to simply operating and managing existing structures) and the dollar values associated with that development, whether the firm is organized as an umbrella partnership or UPREIT (which facilitates tax advantaged property acquisitions by the organization), and the lines of credit available to the firm (as lines of credit are often used as a temporary funding source for real property acquisitions until permanent financing can be arranged). Previewing our results</w:t>
      </w:r>
    </w:p>
    <w:p w14:paraId="2570E581" w14:textId="45166FC1" w:rsidR="00A251F8" w:rsidRPr="00A251F8" w:rsidRDefault="005E11BA" w:rsidP="00A251F8">
      <w:pPr>
        <w:rPr>
          <w:rFonts w:cstheme="minorHAnsi"/>
        </w:rPr>
      </w:pPr>
      <w:r w:rsidRPr="005E11BA">
        <w:rPr>
          <w:rFonts w:cstheme="minorHAnsi"/>
        </w:rPr>
        <w:lastRenderedPageBreak/>
        <w:t>along this dimension, we find that connectedness exerts a positive influence on REIT deal making,</w:t>
      </w:r>
      <w:r w:rsidR="00A251F8">
        <w:rPr>
          <w:rFonts w:cstheme="minorHAnsi"/>
        </w:rPr>
        <w:t xml:space="preserve"> </w:t>
      </w:r>
      <w:r w:rsidR="00A251F8" w:rsidRPr="00A251F8">
        <w:rPr>
          <w:rFonts w:cstheme="minorHAnsi"/>
        </w:rPr>
        <w:t>as firms with more connections develop more properties, have higher lines of credit, and are more</w:t>
      </w:r>
      <w:r w:rsidR="00C966B5">
        <w:rPr>
          <w:rFonts w:cstheme="minorHAnsi"/>
        </w:rPr>
        <w:t xml:space="preserve"> </w:t>
      </w:r>
      <w:r w:rsidR="00A251F8" w:rsidRPr="00A251F8">
        <w:rPr>
          <w:rFonts w:cstheme="minorHAnsi"/>
        </w:rPr>
        <w:t>likely to be organized as an UPREIT.</w:t>
      </w:r>
    </w:p>
    <w:p w14:paraId="7721416E" w14:textId="77777777" w:rsidR="00A251F8" w:rsidRPr="00A251F8" w:rsidRDefault="00A251F8" w:rsidP="00A251F8">
      <w:pPr>
        <w:rPr>
          <w:rFonts w:cstheme="minorHAnsi"/>
        </w:rPr>
      </w:pPr>
      <w:r w:rsidRPr="00A251F8">
        <w:rPr>
          <w:rFonts w:cstheme="minorHAnsi"/>
        </w:rPr>
        <w:t xml:space="preserve">The second question we address is </w:t>
      </w:r>
      <w:proofErr w:type="gramStart"/>
      <w:r w:rsidRPr="00A251F8">
        <w:rPr>
          <w:rFonts w:cstheme="minorHAnsi"/>
        </w:rPr>
        <w:t>whether or not</w:t>
      </w:r>
      <w:proofErr w:type="gramEnd"/>
      <w:r w:rsidRPr="00A251F8">
        <w:rPr>
          <w:rFonts w:cstheme="minorHAnsi"/>
        </w:rPr>
        <w:t xml:space="preserve"> the positive relation between deal making and connectedness leads to better performance? While we find no evidence of a positive relationship between funds from operations (FFO) and REIT connections, we do find that REITs with more connections have better performance as measured by both net operating income (NOI) and gains on real estate sales. At the same time, although REIT connections appear to be associated with accounting performance measures, we fail to find any evidence that connections are linked to enhanced market performance.</w:t>
      </w:r>
    </w:p>
    <w:p w14:paraId="51D8024F" w14:textId="77777777" w:rsidR="00A251F8" w:rsidRPr="00A251F8" w:rsidRDefault="00A251F8" w:rsidP="00A251F8">
      <w:pPr>
        <w:rPr>
          <w:rFonts w:cstheme="minorHAnsi"/>
        </w:rPr>
      </w:pPr>
      <w:r w:rsidRPr="00A251F8">
        <w:rPr>
          <w:rFonts w:cstheme="minorHAnsi"/>
        </w:rPr>
        <w:t>While the opacity of the deal making process makes it difficult to disentangle the effects of connections on performance, these seemingly paradoxical results may well be driven by our final finding. Specifically, we find evidence that the cost of equity capital (estimated at the firm level) is positively related to connectedness. That is, our results suggest REIT connections enhance deal making opportunities and accounting profitability, but these benefits appear to be offset by higher capital costs for well-connected entities. The net effect of no influence on market performance may well be indicative of concerns about managerial empire building and/or increased risk-taking.</w:t>
      </w:r>
    </w:p>
    <w:p w14:paraId="698B55D2" w14:textId="1AD67F5C" w:rsidR="00A251F8" w:rsidRPr="00A251F8" w:rsidRDefault="00A251F8" w:rsidP="00A251F8">
      <w:pPr>
        <w:rPr>
          <w:rFonts w:cstheme="minorHAnsi"/>
        </w:rPr>
      </w:pPr>
      <w:r w:rsidRPr="00A251F8">
        <w:rPr>
          <w:rFonts w:cstheme="minorHAnsi"/>
        </w:rPr>
        <w:t>Understanding the role that connectedness plays in REIT deal making and performance is an important step toward a better understanding of how managers add value in real estate markets. The relation between connectedness, deal making, and performance is also important to boards of directors who monitor and advise management, and ultimately deliver value to shareholders. The remainder of the paper is organized as follows. Section two reviews the relevant literature on the</w:t>
      </w:r>
      <w:r w:rsidR="00C966B5">
        <w:rPr>
          <w:rFonts w:cstheme="minorHAnsi"/>
        </w:rPr>
        <w:t xml:space="preserve"> </w:t>
      </w:r>
      <w:r w:rsidRPr="00A251F8">
        <w:rPr>
          <w:rFonts w:cstheme="minorHAnsi"/>
        </w:rPr>
        <w:t>linkages between social networks, board connections, and firm performance across non-REIT</w:t>
      </w:r>
      <w:r>
        <w:rPr>
          <w:rFonts w:cstheme="minorHAnsi"/>
        </w:rPr>
        <w:t xml:space="preserve"> </w:t>
      </w:r>
      <w:r w:rsidRPr="00A251F8">
        <w:rPr>
          <w:rFonts w:cstheme="minorHAnsi"/>
        </w:rPr>
        <w:t>firms. Section three outlines the data and methodology we employ to examine these relations</w:t>
      </w:r>
      <w:r w:rsidR="00C966B5">
        <w:rPr>
          <w:rFonts w:cstheme="minorHAnsi"/>
        </w:rPr>
        <w:t xml:space="preserve"> </w:t>
      </w:r>
      <w:r w:rsidRPr="00A251F8">
        <w:rPr>
          <w:rFonts w:cstheme="minorHAnsi"/>
        </w:rPr>
        <w:t>within real estate markets. Section four presents the results of our empirical analysis, while we summarize our main findings and conclude in section five.</w:t>
      </w:r>
    </w:p>
    <w:p w14:paraId="21683BD2" w14:textId="77777777" w:rsidR="00A251F8" w:rsidRPr="00A251F8" w:rsidRDefault="00A251F8" w:rsidP="00C966B5">
      <w:pPr>
        <w:pStyle w:val="Heading1"/>
      </w:pPr>
      <w:r w:rsidRPr="00A251F8">
        <w:t>2. Literature Review</w:t>
      </w:r>
    </w:p>
    <w:p w14:paraId="40EB0A1A" w14:textId="77777777" w:rsidR="00A251F8" w:rsidRPr="00A251F8" w:rsidRDefault="00A251F8" w:rsidP="00A251F8">
      <w:pPr>
        <w:rPr>
          <w:rFonts w:cstheme="minorHAnsi"/>
        </w:rPr>
      </w:pPr>
      <w:r w:rsidRPr="00A251F8">
        <w:rPr>
          <w:rFonts w:cstheme="minorHAnsi"/>
        </w:rPr>
        <w:t>The role and importance of social networks and professional connections in corporations has been examined from a variety of viewpoints. For example, Larker, So, and Wang (2011) find firms with boards that are centrally located within the network of firm boards and directors earn superior risk-adjusted stock returns.  In their study, connections lead to informational advantages, as connected directors are privy to more information as well as inside views of trends, market conditions, and possible regulatory changes, all of which lead to superior performance. They argue performance may also be enhanced through connections by reducing information asymmetry when contracting, and through the spread of best practices between firms.</w:t>
      </w:r>
      <w:r w:rsidRPr="00A251F8">
        <w:rPr>
          <w:rFonts w:cstheme="minorHAnsi"/>
          <w:vertAlign w:val="superscript"/>
        </w:rPr>
        <w:t>1</w:t>
      </w:r>
    </w:p>
    <w:p w14:paraId="6079EA71" w14:textId="36A190C2" w:rsidR="00A251F8" w:rsidRPr="00A251F8" w:rsidRDefault="00A251F8" w:rsidP="00A251F8">
      <w:pPr>
        <w:rPr>
          <w:rFonts w:cstheme="minorHAnsi"/>
        </w:rPr>
      </w:pPr>
      <w:r w:rsidRPr="00A251F8">
        <w:rPr>
          <w:rFonts w:cstheme="minorHAnsi"/>
        </w:rPr>
        <w:t xml:space="preserve">Another strand of the literature has examined the spread of information through corporate networks. Chiu, Teoh, and Tian (2010) find the probability that a firm engages in earnings management doubles when the firm shares a director with another firm that engages in earnings management. Similarly, </w:t>
      </w:r>
      <w:proofErr w:type="spellStart"/>
      <w:r w:rsidRPr="00A251F8">
        <w:rPr>
          <w:rFonts w:cstheme="minorHAnsi"/>
        </w:rPr>
        <w:t>Bizjak</w:t>
      </w:r>
      <w:proofErr w:type="spellEnd"/>
      <w:r w:rsidRPr="00A251F8">
        <w:rPr>
          <w:rFonts w:cstheme="minorHAnsi"/>
        </w:rPr>
        <w:t>, Lemmon, and Whitby (2009) provide evidence that option backdating spread through director connections. While these two papers demonstrate the potential negative impacts of connections on a firm, Fracassi (2011) finds connected firms tend to make similar corporate investment decisions, which results in better performance for more connected</w:t>
      </w:r>
      <w:r w:rsidR="00C966B5">
        <w:rPr>
          <w:rFonts w:cstheme="minorHAnsi"/>
        </w:rPr>
        <w:t xml:space="preserve"> </w:t>
      </w:r>
      <w:r w:rsidRPr="00A251F8">
        <w:rPr>
          <w:rFonts w:cstheme="minorHAnsi"/>
        </w:rPr>
        <w:t>firms.</w:t>
      </w:r>
    </w:p>
    <w:p w14:paraId="2710AA55" w14:textId="0741595C" w:rsidR="00303183" w:rsidRPr="00303183" w:rsidRDefault="00A251F8" w:rsidP="00303183">
      <w:pPr>
        <w:rPr>
          <w:rFonts w:cstheme="minorHAnsi"/>
        </w:rPr>
      </w:pPr>
      <w:r w:rsidRPr="00A251F8">
        <w:rPr>
          <w:rFonts w:cstheme="minorHAnsi"/>
        </w:rPr>
        <w:t>Related work includes studies focusing on the role of firm connections and structure in</w:t>
      </w:r>
      <w:r>
        <w:rPr>
          <w:rFonts w:cstheme="minorHAnsi"/>
        </w:rPr>
        <w:t xml:space="preserve"> </w:t>
      </w:r>
      <w:r w:rsidR="00303183" w:rsidRPr="00303183">
        <w:rPr>
          <w:rFonts w:cstheme="minorHAnsi"/>
        </w:rPr>
        <w:t xml:space="preserve">corporate governance (Coles and Hoi (2003), </w:t>
      </w:r>
      <w:proofErr w:type="spellStart"/>
      <w:r w:rsidR="00303183" w:rsidRPr="00303183">
        <w:rPr>
          <w:rFonts w:cstheme="minorHAnsi"/>
        </w:rPr>
        <w:t>Fich</w:t>
      </w:r>
      <w:proofErr w:type="spellEnd"/>
      <w:r w:rsidR="00303183" w:rsidRPr="00303183">
        <w:rPr>
          <w:rFonts w:cstheme="minorHAnsi"/>
        </w:rPr>
        <w:t xml:space="preserve"> and </w:t>
      </w:r>
      <w:proofErr w:type="spellStart"/>
      <w:r w:rsidR="00303183" w:rsidRPr="00303183">
        <w:rPr>
          <w:rFonts w:cstheme="minorHAnsi"/>
        </w:rPr>
        <w:t>Shivdasani</w:t>
      </w:r>
      <w:proofErr w:type="spellEnd"/>
      <w:r w:rsidR="00303183" w:rsidRPr="00303183">
        <w:rPr>
          <w:rFonts w:cstheme="minorHAnsi"/>
        </w:rPr>
        <w:t xml:space="preserve"> (2007), </w:t>
      </w:r>
      <w:proofErr w:type="spellStart"/>
      <w:r w:rsidR="00303183" w:rsidRPr="00303183">
        <w:rPr>
          <w:rFonts w:cstheme="minorHAnsi"/>
        </w:rPr>
        <w:t>Ertimur</w:t>
      </w:r>
      <w:proofErr w:type="spellEnd"/>
      <w:r w:rsidR="00303183" w:rsidRPr="00303183">
        <w:rPr>
          <w:rFonts w:cstheme="minorHAnsi"/>
        </w:rPr>
        <w:t xml:space="preserve">, </w:t>
      </w:r>
      <w:proofErr w:type="spellStart"/>
      <w:r w:rsidR="00303183" w:rsidRPr="00303183">
        <w:rPr>
          <w:rFonts w:cstheme="minorHAnsi"/>
        </w:rPr>
        <w:t>Ferri</w:t>
      </w:r>
      <w:proofErr w:type="spellEnd"/>
      <w:r w:rsidR="00303183" w:rsidRPr="00303183">
        <w:rPr>
          <w:rFonts w:cstheme="minorHAnsi"/>
        </w:rPr>
        <w:t>, and</w:t>
      </w:r>
      <w:r w:rsidR="00E407C6">
        <w:rPr>
          <w:rFonts w:cstheme="minorHAnsi"/>
        </w:rPr>
        <w:t xml:space="preserve"> </w:t>
      </w:r>
      <w:proofErr w:type="spellStart"/>
      <w:r w:rsidR="00303183" w:rsidRPr="00303183">
        <w:rPr>
          <w:rFonts w:cstheme="minorHAnsi"/>
        </w:rPr>
        <w:t>Stubben</w:t>
      </w:r>
      <w:proofErr w:type="spellEnd"/>
      <w:r w:rsidR="00303183" w:rsidRPr="00303183">
        <w:rPr>
          <w:rFonts w:cstheme="minorHAnsi"/>
        </w:rPr>
        <w:t xml:space="preserve"> (2010a), Anglin et al. (2001) and </w:t>
      </w:r>
      <w:proofErr w:type="spellStart"/>
      <w:r w:rsidR="00303183" w:rsidRPr="00303183">
        <w:rPr>
          <w:rFonts w:cstheme="minorHAnsi"/>
        </w:rPr>
        <w:t>Striewe</w:t>
      </w:r>
      <w:proofErr w:type="spellEnd"/>
      <w:r w:rsidR="00303183" w:rsidRPr="00303183">
        <w:rPr>
          <w:rFonts w:cstheme="minorHAnsi"/>
        </w:rPr>
        <w:t xml:space="preserve">, </w:t>
      </w:r>
      <w:proofErr w:type="spellStart"/>
      <w:r w:rsidR="00303183" w:rsidRPr="00303183">
        <w:rPr>
          <w:rFonts w:cstheme="minorHAnsi"/>
        </w:rPr>
        <w:t>Rottke</w:t>
      </w:r>
      <w:proofErr w:type="spellEnd"/>
      <w:r w:rsidR="00303183" w:rsidRPr="00303183">
        <w:rPr>
          <w:rFonts w:cstheme="minorHAnsi"/>
        </w:rPr>
        <w:t xml:space="preserve">, and </w:t>
      </w:r>
      <w:proofErr w:type="spellStart"/>
      <w:r w:rsidR="00303183" w:rsidRPr="00303183">
        <w:rPr>
          <w:rFonts w:cstheme="minorHAnsi"/>
        </w:rPr>
        <w:t>Zietz</w:t>
      </w:r>
      <w:proofErr w:type="spellEnd"/>
      <w:r w:rsidR="00303183" w:rsidRPr="00303183">
        <w:rPr>
          <w:rFonts w:cstheme="minorHAnsi"/>
        </w:rPr>
        <w:t xml:space="preserve"> (2013)), the role of interlocks and CEO compensation (Hallock (1997), Barnea and </w:t>
      </w:r>
      <w:proofErr w:type="spellStart"/>
      <w:r w:rsidR="00303183" w:rsidRPr="00303183">
        <w:rPr>
          <w:rFonts w:cstheme="minorHAnsi"/>
        </w:rPr>
        <w:t>Guedj</w:t>
      </w:r>
      <w:proofErr w:type="spellEnd"/>
      <w:r w:rsidR="00303183" w:rsidRPr="00303183">
        <w:rPr>
          <w:rFonts w:cstheme="minorHAnsi"/>
        </w:rPr>
        <w:t xml:space="preserve"> (2009), and Hwang and Kim (2009)), the role of connections through alternative networks (Cohen, </w:t>
      </w:r>
      <w:proofErr w:type="spellStart"/>
      <w:r w:rsidR="00303183" w:rsidRPr="00303183">
        <w:rPr>
          <w:rFonts w:cstheme="minorHAnsi"/>
        </w:rPr>
        <w:t>Frazzini</w:t>
      </w:r>
      <w:proofErr w:type="spellEnd"/>
      <w:r w:rsidR="00303183" w:rsidRPr="00303183">
        <w:rPr>
          <w:rFonts w:cstheme="minorHAnsi"/>
        </w:rPr>
        <w:t>, and Malloy (2010) and Fracassi and Tate (2010)), and how director connections affect labor market outcomes (</w:t>
      </w:r>
      <w:proofErr w:type="spellStart"/>
      <w:r w:rsidR="00303183" w:rsidRPr="00303183">
        <w:rPr>
          <w:rFonts w:cstheme="minorHAnsi"/>
        </w:rPr>
        <w:t>Engelberg</w:t>
      </w:r>
      <w:proofErr w:type="spellEnd"/>
      <w:r w:rsidR="00303183" w:rsidRPr="00303183">
        <w:rPr>
          <w:rFonts w:cstheme="minorHAnsi"/>
        </w:rPr>
        <w:t xml:space="preserve">, Gao, and Parsons (2010) and Cashman, </w:t>
      </w:r>
      <w:proofErr w:type="spellStart"/>
      <w:r w:rsidR="00303183" w:rsidRPr="00303183">
        <w:rPr>
          <w:rFonts w:cstheme="minorHAnsi"/>
        </w:rPr>
        <w:t>Gillan</w:t>
      </w:r>
      <w:proofErr w:type="spellEnd"/>
      <w:r w:rsidR="00303183" w:rsidRPr="00303183">
        <w:rPr>
          <w:rFonts w:cstheme="minorHAnsi"/>
        </w:rPr>
        <w:t>, and Whitby (2012)).</w:t>
      </w:r>
    </w:p>
    <w:p w14:paraId="45635439" w14:textId="77777777" w:rsidR="00303183" w:rsidRPr="00303183" w:rsidRDefault="00303183" w:rsidP="00303183">
      <w:pPr>
        <w:rPr>
          <w:rFonts w:cstheme="minorHAnsi"/>
        </w:rPr>
      </w:pPr>
      <w:r w:rsidRPr="00303183">
        <w:rPr>
          <w:rFonts w:cstheme="minorHAnsi"/>
        </w:rPr>
        <w:t xml:space="preserve">Somewhat surprisingly, given the importance of relationships in complex and illiquid asset markets, there has been limited prior work directly examining the role of connections in either the REIT or broader real estate markets. To summarize the findings of these limited existing studies, </w:t>
      </w:r>
      <w:proofErr w:type="spellStart"/>
      <w:r w:rsidRPr="00303183">
        <w:rPr>
          <w:rFonts w:cstheme="minorHAnsi"/>
        </w:rPr>
        <w:t>Garmaise</w:t>
      </w:r>
      <w:proofErr w:type="spellEnd"/>
      <w:r w:rsidRPr="00303183">
        <w:rPr>
          <w:rFonts w:cstheme="minorHAnsi"/>
        </w:rPr>
        <w:t xml:space="preserve"> and Moskowitz (2003) find commercial real estate property brokers’ informal networks with lenders facilitate client access to bank loans, while </w:t>
      </w:r>
      <w:proofErr w:type="spellStart"/>
      <w:r w:rsidRPr="00303183">
        <w:rPr>
          <w:rFonts w:cstheme="minorHAnsi"/>
        </w:rPr>
        <w:t>Freybote</w:t>
      </w:r>
      <w:proofErr w:type="spellEnd"/>
      <w:r w:rsidRPr="00303183">
        <w:rPr>
          <w:rFonts w:cstheme="minorHAnsi"/>
        </w:rPr>
        <w:t xml:space="preserve"> and </w:t>
      </w:r>
      <w:proofErr w:type="spellStart"/>
      <w:r w:rsidRPr="00303183">
        <w:rPr>
          <w:rFonts w:cstheme="minorHAnsi"/>
        </w:rPr>
        <w:t>Gibler</w:t>
      </w:r>
      <w:proofErr w:type="spellEnd"/>
      <w:r w:rsidRPr="00303183">
        <w:rPr>
          <w:rFonts w:cstheme="minorHAnsi"/>
        </w:rPr>
        <w:t xml:space="preserve"> (2011) argue that trust is critical in the monitoring and outsourcing of corporate real estate functions (such as location and site selection, lease negotiation, and property management).</w:t>
      </w:r>
      <w:r w:rsidRPr="00303183">
        <w:rPr>
          <w:rFonts w:cstheme="minorHAnsi"/>
          <w:vertAlign w:val="superscript"/>
        </w:rPr>
        <w:t>2</w:t>
      </w:r>
      <w:r w:rsidRPr="00303183">
        <w:rPr>
          <w:rFonts w:cstheme="minorHAnsi"/>
        </w:rPr>
        <w:t xml:space="preserve"> When focusing on board structure and governance, Ghosh and </w:t>
      </w:r>
      <w:proofErr w:type="spellStart"/>
      <w:r w:rsidRPr="00303183">
        <w:rPr>
          <w:rFonts w:cstheme="minorHAnsi"/>
        </w:rPr>
        <w:t>Sirmans</w:t>
      </w:r>
      <w:proofErr w:type="spellEnd"/>
      <w:r w:rsidRPr="00303183">
        <w:rPr>
          <w:rFonts w:cstheme="minorHAnsi"/>
        </w:rPr>
        <w:t xml:space="preserve"> (2003) find independent directors have a positive, but weak, impact on firm performance, while finally, Hartzell, Sun, and Titman (2006) report that better governed REITs make better investment choices.</w:t>
      </w:r>
    </w:p>
    <w:p w14:paraId="26C4AF7B" w14:textId="4F827509" w:rsidR="00303183" w:rsidRPr="00303183" w:rsidRDefault="00303183" w:rsidP="00303183">
      <w:pPr>
        <w:rPr>
          <w:rFonts w:cstheme="minorHAnsi"/>
        </w:rPr>
      </w:pPr>
      <w:r w:rsidRPr="00303183">
        <w:rPr>
          <w:rFonts w:cstheme="minorHAnsi"/>
        </w:rPr>
        <w:t>Examples of how relationships and connections facilitate deal making are also frequently cited in the popular press. For example, a recent article in the Wall Street Journal entitled “The</w:t>
      </w:r>
      <w:r w:rsidR="00E407C6">
        <w:rPr>
          <w:rFonts w:cstheme="minorHAnsi"/>
        </w:rPr>
        <w:t xml:space="preserve"> </w:t>
      </w:r>
      <w:r w:rsidRPr="00303183">
        <w:rPr>
          <w:rFonts w:cstheme="minorHAnsi"/>
        </w:rPr>
        <w:t xml:space="preserve">Art of Closing the Deal,” (October 22, 2012) detailed how “…with a deadline looming, Mr. </w:t>
      </w:r>
      <w:proofErr w:type="spellStart"/>
      <w:r w:rsidRPr="00303183">
        <w:rPr>
          <w:rFonts w:cstheme="minorHAnsi"/>
        </w:rPr>
        <w:t>Siffin</w:t>
      </w:r>
      <w:proofErr w:type="spellEnd"/>
      <w:r>
        <w:rPr>
          <w:rFonts w:cstheme="minorHAnsi"/>
        </w:rPr>
        <w:t xml:space="preserve"> </w:t>
      </w:r>
      <w:r w:rsidRPr="00303183">
        <w:rPr>
          <w:rFonts w:cstheme="minorHAnsi"/>
        </w:rPr>
        <w:t>didn't have the approximately $400 million he needed to close the deal. Running out of extensions</w:t>
      </w:r>
      <w:r w:rsidR="00E407C6">
        <w:rPr>
          <w:rFonts w:cstheme="minorHAnsi"/>
        </w:rPr>
        <w:t xml:space="preserve"> </w:t>
      </w:r>
      <w:r w:rsidRPr="00303183">
        <w:rPr>
          <w:rFonts w:cstheme="minorHAnsi"/>
        </w:rPr>
        <w:t xml:space="preserve">to the closing deadline, Mr. </w:t>
      </w:r>
      <w:proofErr w:type="spellStart"/>
      <w:r w:rsidRPr="00303183">
        <w:rPr>
          <w:rFonts w:cstheme="minorHAnsi"/>
        </w:rPr>
        <w:t>Siffin</w:t>
      </w:r>
      <w:proofErr w:type="spellEnd"/>
      <w:r w:rsidRPr="00303183">
        <w:rPr>
          <w:rFonts w:cstheme="minorHAnsi"/>
        </w:rPr>
        <w:t xml:space="preserve"> was introduced to Howard Michaels, chairman of the Carlton Group, through his lender, Jay Sugarman, chairman and chief executive of </w:t>
      </w:r>
      <w:proofErr w:type="spellStart"/>
      <w:r w:rsidRPr="00303183">
        <w:rPr>
          <w:rFonts w:cstheme="minorHAnsi"/>
        </w:rPr>
        <w:t>iStar</w:t>
      </w:r>
      <w:proofErr w:type="spellEnd"/>
      <w:r w:rsidRPr="00303183">
        <w:rPr>
          <w:rFonts w:cstheme="minorHAnsi"/>
        </w:rPr>
        <w:t xml:space="preserve"> Financial Inc. This timely introduction resulted in the deal being closed in the weeks to come.” Given the relative importance of relationships and connections in real estate markets, further analysis of these issues is clearly warranted.</w:t>
      </w:r>
    </w:p>
    <w:p w14:paraId="628CCB1D" w14:textId="77777777" w:rsidR="00303183" w:rsidRPr="00303183" w:rsidRDefault="00303183" w:rsidP="00E407C6">
      <w:pPr>
        <w:pStyle w:val="Heading1"/>
      </w:pPr>
      <w:r w:rsidRPr="00303183">
        <w:t>3. Data and Methods</w:t>
      </w:r>
    </w:p>
    <w:p w14:paraId="339798D0" w14:textId="4AA1874A" w:rsidR="00303183" w:rsidRPr="00303183" w:rsidRDefault="00303183" w:rsidP="00303183">
      <w:pPr>
        <w:rPr>
          <w:rFonts w:cstheme="minorHAnsi"/>
        </w:rPr>
      </w:pPr>
      <w:r w:rsidRPr="00303183">
        <w:rPr>
          <w:rFonts w:cstheme="minorHAnsi"/>
        </w:rPr>
        <w:t xml:space="preserve">The data for this analysis comes primarily from two main sources: </w:t>
      </w:r>
      <w:proofErr w:type="spellStart"/>
      <w:r w:rsidRPr="00303183">
        <w:rPr>
          <w:rFonts w:cstheme="minorHAnsi"/>
        </w:rPr>
        <w:t>BoardEx</w:t>
      </w:r>
      <w:proofErr w:type="spellEnd"/>
      <w:r w:rsidRPr="00303183">
        <w:rPr>
          <w:rFonts w:cstheme="minorHAnsi"/>
        </w:rPr>
        <w:t xml:space="preserve"> and SNL financial. </w:t>
      </w:r>
      <w:proofErr w:type="spellStart"/>
      <w:r w:rsidRPr="00303183">
        <w:rPr>
          <w:rFonts w:cstheme="minorHAnsi"/>
        </w:rPr>
        <w:t>BoardEx</w:t>
      </w:r>
      <w:proofErr w:type="spellEnd"/>
      <w:r w:rsidRPr="00303183">
        <w:rPr>
          <w:rFonts w:cstheme="minorHAnsi"/>
        </w:rPr>
        <w:t xml:space="preserve"> tracks corporate directors and employees and retains information pertaining to gender, citizenship, employment history, and non-profit affiliations. While </w:t>
      </w:r>
      <w:proofErr w:type="spellStart"/>
      <w:r w:rsidRPr="00303183">
        <w:rPr>
          <w:rFonts w:cstheme="minorHAnsi"/>
        </w:rPr>
        <w:t>BoardEx</w:t>
      </w:r>
      <w:proofErr w:type="spellEnd"/>
      <w:r w:rsidRPr="00303183">
        <w:rPr>
          <w:rFonts w:cstheme="minorHAnsi"/>
        </w:rPr>
        <w:t xml:space="preserve"> begins coverage of individuals in 1999, some individuals have backfilled information as far back as 1926. </w:t>
      </w:r>
      <w:proofErr w:type="spellStart"/>
      <w:r w:rsidRPr="00303183">
        <w:rPr>
          <w:rFonts w:cstheme="minorHAnsi"/>
        </w:rPr>
        <w:t>BoardEx</w:t>
      </w:r>
      <w:proofErr w:type="spellEnd"/>
      <w:r w:rsidRPr="00303183">
        <w:rPr>
          <w:rFonts w:cstheme="minorHAnsi"/>
        </w:rPr>
        <w:t xml:space="preserve"> reports each director’s current board appointments as well as their cumulative time on each board. We use the </w:t>
      </w:r>
      <w:proofErr w:type="spellStart"/>
      <w:r w:rsidRPr="00303183">
        <w:rPr>
          <w:rFonts w:cstheme="minorHAnsi"/>
        </w:rPr>
        <w:t>BoardEx</w:t>
      </w:r>
      <w:proofErr w:type="spellEnd"/>
      <w:r w:rsidRPr="00303183">
        <w:rPr>
          <w:rFonts w:cstheme="minorHAnsi"/>
        </w:rPr>
        <w:t xml:space="preserve"> data to determine how connected each director is within each</w:t>
      </w:r>
      <w:r w:rsidR="00E407C6">
        <w:rPr>
          <w:rFonts w:cstheme="minorHAnsi"/>
        </w:rPr>
        <w:t xml:space="preserve"> </w:t>
      </w:r>
      <w:r w:rsidRPr="00303183">
        <w:rPr>
          <w:rFonts w:cstheme="minorHAnsi"/>
        </w:rPr>
        <w:t>network.</w:t>
      </w:r>
    </w:p>
    <w:p w14:paraId="364D8F7F" w14:textId="2A94EF59" w:rsidR="000A113B" w:rsidRPr="000A113B" w:rsidRDefault="00303183" w:rsidP="000A113B">
      <w:pPr>
        <w:rPr>
          <w:rFonts w:cstheme="minorHAnsi"/>
        </w:rPr>
      </w:pPr>
      <w:r w:rsidRPr="00303183">
        <w:rPr>
          <w:rFonts w:cstheme="minorHAnsi"/>
        </w:rPr>
        <w:t>To determine each director’s level of connectedness, we construct an annual network of</w:t>
      </w:r>
      <w:r w:rsidR="00E407C6">
        <w:rPr>
          <w:rFonts w:cstheme="minorHAnsi"/>
        </w:rPr>
        <w:t xml:space="preserve"> </w:t>
      </w:r>
      <w:r w:rsidRPr="00303183">
        <w:rPr>
          <w:rFonts w:cstheme="minorHAnsi"/>
        </w:rPr>
        <w:t xml:space="preserve">directors based on board appointments, education, and non-profit affiliations. Following prior work by </w:t>
      </w:r>
      <w:proofErr w:type="spellStart"/>
      <w:r w:rsidRPr="00303183">
        <w:rPr>
          <w:rFonts w:cstheme="minorHAnsi"/>
        </w:rPr>
        <w:t>Sabidussi</w:t>
      </w:r>
      <w:proofErr w:type="spellEnd"/>
      <w:r w:rsidRPr="00303183">
        <w:rPr>
          <w:rFonts w:cstheme="minorHAnsi"/>
        </w:rPr>
        <w:t xml:space="preserve"> (1966) and Freeman (1977), we extract three measures of connectedness from the network for each director: 1) degree, 2) closeness, and 3) </w:t>
      </w:r>
      <w:proofErr w:type="spellStart"/>
      <w:r w:rsidRPr="00303183">
        <w:rPr>
          <w:rFonts w:cstheme="minorHAnsi"/>
        </w:rPr>
        <w:t>betweeness</w:t>
      </w:r>
      <w:proofErr w:type="spellEnd"/>
      <w:r w:rsidRPr="00303183">
        <w:rPr>
          <w:rFonts w:cstheme="minorHAnsi"/>
        </w:rPr>
        <w:t xml:space="preserve">. Figure 1, developed by </w:t>
      </w:r>
      <w:proofErr w:type="spellStart"/>
      <w:r w:rsidRPr="00303183">
        <w:rPr>
          <w:rFonts w:cstheme="minorHAnsi"/>
        </w:rPr>
        <w:t>Krackhardt</w:t>
      </w:r>
      <w:proofErr w:type="spellEnd"/>
      <w:r w:rsidRPr="00303183">
        <w:rPr>
          <w:rFonts w:cstheme="minorHAnsi"/>
        </w:rPr>
        <w:t xml:space="preserve"> (1990), depicts the differences between the network measures we use. Degree is simply the number of direct connections an individual has within the network.  Examining Figure 1, John has the most direct connections and the highest degree value of 6. </w:t>
      </w:r>
      <w:r w:rsidRPr="00303183">
        <w:rPr>
          <w:rFonts w:cstheme="minorHAnsi"/>
          <w:i/>
          <w:iCs/>
        </w:rPr>
        <w:t xml:space="preserve">Closeness </w:t>
      </w:r>
      <w:r w:rsidRPr="00303183">
        <w:rPr>
          <w:rFonts w:cstheme="minorHAnsi"/>
        </w:rPr>
        <w:t>is formally</w:t>
      </w:r>
      <w:r w:rsidR="00E407C6">
        <w:rPr>
          <w:rFonts w:cstheme="minorHAnsi"/>
        </w:rPr>
        <w:t xml:space="preserve"> </w:t>
      </w:r>
      <w:r w:rsidRPr="00303183">
        <w:rPr>
          <w:rFonts w:cstheme="minorHAnsi"/>
        </w:rPr>
        <w:t>defined as the normalized reciprocal of the sum of geodesic distances from a given director to all</w:t>
      </w:r>
      <w:r>
        <w:rPr>
          <w:rFonts w:cstheme="minorHAnsi"/>
        </w:rPr>
        <w:t xml:space="preserve"> </w:t>
      </w:r>
      <w:r w:rsidR="000A113B" w:rsidRPr="000A113B">
        <w:rPr>
          <w:rFonts w:cstheme="minorHAnsi"/>
        </w:rPr>
        <w:t xml:space="preserve">other directors (see </w:t>
      </w:r>
      <w:proofErr w:type="spellStart"/>
      <w:r w:rsidR="000A113B" w:rsidRPr="000A113B">
        <w:rPr>
          <w:rFonts w:cstheme="minorHAnsi"/>
        </w:rPr>
        <w:t>Sabidussi</w:t>
      </w:r>
      <w:proofErr w:type="spellEnd"/>
      <w:r w:rsidR="000A113B" w:rsidRPr="000A113B">
        <w:rPr>
          <w:rFonts w:cstheme="minorHAnsi"/>
        </w:rPr>
        <w:t xml:space="preserve"> (1966)), and measures how central a director is in a network by analyzing the length of the paths between a given director and all other directors in the network. The geodesic distance between two members of the network is the shortest number of steps it takes to get from one to the other, so returning to our example the geodesic distance between Brad and Judy is two. Similarly, Luke and Jenny have the highest </w:t>
      </w:r>
      <w:r w:rsidR="000A113B" w:rsidRPr="000A113B">
        <w:rPr>
          <w:rFonts w:cstheme="minorHAnsi"/>
          <w:i/>
          <w:iCs/>
        </w:rPr>
        <w:t xml:space="preserve">Closeness </w:t>
      </w:r>
      <w:r w:rsidR="000A113B" w:rsidRPr="000A113B">
        <w:rPr>
          <w:rFonts w:cstheme="minorHAnsi"/>
        </w:rPr>
        <w:t xml:space="preserve">scores as they can reach members </w:t>
      </w:r>
      <w:r w:rsidR="00E407C6" w:rsidRPr="000A113B">
        <w:rPr>
          <w:rFonts w:cstheme="minorHAnsi"/>
        </w:rPr>
        <w:t>in the</w:t>
      </w:r>
      <w:r w:rsidR="000A113B" w:rsidRPr="000A113B">
        <w:rPr>
          <w:rFonts w:cstheme="minorHAnsi"/>
        </w:rPr>
        <w:t xml:space="preserve"> network through the </w:t>
      </w:r>
      <w:proofErr w:type="gramStart"/>
      <w:r w:rsidR="000A113B" w:rsidRPr="000A113B">
        <w:rPr>
          <w:rFonts w:cstheme="minorHAnsi"/>
        </w:rPr>
        <w:t>fewest  steps</w:t>
      </w:r>
      <w:proofErr w:type="gramEnd"/>
      <w:r w:rsidR="000A113B" w:rsidRPr="000A113B">
        <w:rPr>
          <w:rFonts w:cstheme="minorHAnsi"/>
        </w:rPr>
        <w:t xml:space="preserve">. </w:t>
      </w:r>
      <w:proofErr w:type="spellStart"/>
      <w:r w:rsidR="000A113B" w:rsidRPr="000A113B">
        <w:rPr>
          <w:rFonts w:cstheme="minorHAnsi"/>
          <w:i/>
          <w:iCs/>
        </w:rPr>
        <w:t>Betweeness</w:t>
      </w:r>
      <w:proofErr w:type="spellEnd"/>
      <w:r w:rsidR="000A113B" w:rsidRPr="000A113B">
        <w:rPr>
          <w:rFonts w:cstheme="minorHAnsi"/>
          <w:i/>
          <w:iCs/>
        </w:rPr>
        <w:t xml:space="preserve"> </w:t>
      </w:r>
      <w:r w:rsidR="000A113B" w:rsidRPr="000A113B">
        <w:rPr>
          <w:rFonts w:cstheme="minorHAnsi"/>
        </w:rPr>
        <w:t xml:space="preserve">is formally defined as the normalized number of geodesic paths that pass through a director (see Freeman (1977)). </w:t>
      </w:r>
      <w:proofErr w:type="spellStart"/>
      <w:r w:rsidR="000A113B" w:rsidRPr="000A113B">
        <w:rPr>
          <w:rFonts w:cstheme="minorHAnsi"/>
          <w:i/>
          <w:iCs/>
        </w:rPr>
        <w:t>Betweeness</w:t>
      </w:r>
      <w:proofErr w:type="spellEnd"/>
      <w:r w:rsidR="000A113B" w:rsidRPr="000A113B">
        <w:rPr>
          <w:rFonts w:cstheme="minorHAnsi"/>
          <w:i/>
          <w:iCs/>
        </w:rPr>
        <w:t xml:space="preserve"> </w:t>
      </w:r>
      <w:r w:rsidR="000A113B" w:rsidRPr="000A113B">
        <w:rPr>
          <w:rFonts w:cstheme="minorHAnsi"/>
        </w:rPr>
        <w:t xml:space="preserve">measures the extent to which an individual acts as a conduit to others in the network. For example, the only way for most members of the network depicted in Figure 1 to connect with Jane is through Judy. Thus, Judy is “between” Jane and most other members of the network and would have the highest </w:t>
      </w:r>
      <w:proofErr w:type="spellStart"/>
      <w:r w:rsidR="000A113B" w:rsidRPr="000A113B">
        <w:rPr>
          <w:rFonts w:cstheme="minorHAnsi"/>
          <w:i/>
          <w:iCs/>
        </w:rPr>
        <w:t>Betweeness</w:t>
      </w:r>
      <w:proofErr w:type="spellEnd"/>
      <w:r w:rsidR="000A113B" w:rsidRPr="000A113B">
        <w:rPr>
          <w:rFonts w:cstheme="minorHAnsi"/>
          <w:i/>
          <w:iCs/>
        </w:rPr>
        <w:t xml:space="preserve"> </w:t>
      </w:r>
      <w:r w:rsidR="000A113B" w:rsidRPr="000A113B">
        <w:rPr>
          <w:rFonts w:cstheme="minorHAnsi"/>
        </w:rPr>
        <w:t>score.</w:t>
      </w:r>
    </w:p>
    <w:p w14:paraId="5886BB59" w14:textId="77777777" w:rsidR="000A113B" w:rsidRPr="000A113B" w:rsidRDefault="000A113B" w:rsidP="000A113B">
      <w:pPr>
        <w:rPr>
          <w:rFonts w:cstheme="minorHAnsi"/>
        </w:rPr>
      </w:pPr>
      <w:r w:rsidRPr="000A113B">
        <w:rPr>
          <w:rFonts w:cstheme="minorHAnsi"/>
        </w:rPr>
        <w:t>Interpretation of the various network measures is not always straightforward. For example, while varying measures of closeness can be rank ordered to see which individual is more central in the network, understanding the impact of small changes in closeness through time is challenging. Additionally, while each variable has a distinct interpretation, they are highly correlated, which further complicates the interpretation. Thus, we use a principal components analysis to reduce the social network variables into a single “connectedness” measure for each director in each network each year.</w:t>
      </w:r>
      <w:r w:rsidRPr="000A113B">
        <w:rPr>
          <w:rFonts w:cstheme="minorHAnsi"/>
          <w:vertAlign w:val="superscript"/>
        </w:rPr>
        <w:t>3</w:t>
      </w:r>
      <w:r w:rsidRPr="000A113B">
        <w:rPr>
          <w:rFonts w:cstheme="minorHAnsi"/>
        </w:rPr>
        <w:t xml:space="preserve"> As demonstrated in Table 1, the typical REIT connections score ranges from nearly negative 2 to positive 5. The typical director also serves on two or three boards, with an average tenure of just over seven and one-half years in each position.</w:t>
      </w:r>
    </w:p>
    <w:p w14:paraId="2836E4A2" w14:textId="65093DE5" w:rsidR="000A113B" w:rsidRPr="000A113B" w:rsidRDefault="000A113B" w:rsidP="000A113B">
      <w:pPr>
        <w:rPr>
          <w:rFonts w:cstheme="minorHAnsi"/>
        </w:rPr>
      </w:pPr>
      <w:r w:rsidRPr="000A113B">
        <w:rPr>
          <w:rFonts w:cstheme="minorHAnsi"/>
        </w:rPr>
        <w:t xml:space="preserve">While </w:t>
      </w:r>
      <w:proofErr w:type="spellStart"/>
      <w:r w:rsidRPr="000A113B">
        <w:rPr>
          <w:rFonts w:cstheme="minorHAnsi"/>
        </w:rPr>
        <w:t>BoardEx</w:t>
      </w:r>
      <w:proofErr w:type="spellEnd"/>
      <w:r w:rsidRPr="000A113B">
        <w:rPr>
          <w:rFonts w:cstheme="minorHAnsi"/>
        </w:rPr>
        <w:t xml:space="preserve"> provides director level information, SNL provides REIT financial and</w:t>
      </w:r>
      <w:r w:rsidR="00BE7814">
        <w:rPr>
          <w:rFonts w:cstheme="minorHAnsi"/>
        </w:rPr>
        <w:t xml:space="preserve"> </w:t>
      </w:r>
      <w:r w:rsidRPr="000A113B">
        <w:rPr>
          <w:rFonts w:cstheme="minorHAnsi"/>
        </w:rPr>
        <w:t>operational details. Specifically, for each firm within our sample, we collect information on their</w:t>
      </w:r>
      <w:r>
        <w:rPr>
          <w:rFonts w:cstheme="minorHAnsi"/>
        </w:rPr>
        <w:t xml:space="preserve"> </w:t>
      </w:r>
      <w:r w:rsidRPr="000A113B">
        <w:rPr>
          <w:rFonts w:cstheme="minorHAnsi"/>
        </w:rPr>
        <w:t xml:space="preserve">market capitalization, available lines of credit and similar credit facilities, UPREIT status, whether the REIT engages in the physical development of properties, and the dollar value of any such development activities. As noted above, lines of credit are often used as a funding source for real property acquisitions. </w:t>
      </w:r>
      <w:proofErr w:type="gramStart"/>
      <w:r w:rsidRPr="000A113B">
        <w:rPr>
          <w:rFonts w:cstheme="minorHAnsi"/>
        </w:rPr>
        <w:t>With regard to</w:t>
      </w:r>
      <w:proofErr w:type="gramEnd"/>
      <w:r w:rsidRPr="000A113B">
        <w:rPr>
          <w:rFonts w:cstheme="minorHAnsi"/>
        </w:rPr>
        <w:t xml:space="preserve"> UPREIT status, Sinai and </w:t>
      </w:r>
      <w:proofErr w:type="spellStart"/>
      <w:r w:rsidRPr="000A113B">
        <w:rPr>
          <w:rFonts w:cstheme="minorHAnsi"/>
        </w:rPr>
        <w:t>Gyourko</w:t>
      </w:r>
      <w:proofErr w:type="spellEnd"/>
      <w:r w:rsidRPr="000A113B">
        <w:rPr>
          <w:rFonts w:cstheme="minorHAnsi"/>
        </w:rPr>
        <w:t xml:space="preserve"> (2004) argue that the tax advantaged nature of real property contributions to this organizational structure supports REIT growth and expansion activities. Finally, development activities require deal making with third parties to acquire land, and coordination with local governments and agencies to acquire the proper permits, zoning approvals, and variances, etc. Thus, we expect connections to be uniquely important to REITs with active development pipelines relative to those which simply own and/or operate existing structures.</w:t>
      </w:r>
    </w:p>
    <w:p w14:paraId="5CEDE21B" w14:textId="77777777" w:rsidR="000A113B" w:rsidRPr="000A113B" w:rsidRDefault="000A113B" w:rsidP="000A113B">
      <w:pPr>
        <w:rPr>
          <w:rFonts w:cstheme="minorHAnsi"/>
        </w:rPr>
      </w:pPr>
      <w:r w:rsidRPr="000A113B">
        <w:rPr>
          <w:rFonts w:cstheme="minorHAnsi"/>
        </w:rPr>
        <w:t xml:space="preserve">We also identify the investment focus of each REIT by property </w:t>
      </w:r>
      <w:proofErr w:type="gramStart"/>
      <w:r w:rsidRPr="000A113B">
        <w:rPr>
          <w:rFonts w:cstheme="minorHAnsi"/>
        </w:rPr>
        <w:t>type, and</w:t>
      </w:r>
      <w:proofErr w:type="gramEnd"/>
      <w:r w:rsidRPr="000A113B">
        <w:rPr>
          <w:rFonts w:cstheme="minorHAnsi"/>
        </w:rPr>
        <w:t xml:space="preserve"> capture various dimensions of firm performance including funds from operations (FFO), net operating income (NOI), depreciation allowances, gains (losses) on the sale/disposition of real property assets, and capital market returns. Additionally, we calculate each REIT’s leverage (as total debt divided by total debt plus equity market capitalization) and market-to-book (as total debt plus equity market capitalization divided by total assets). Lastly, we match our sample to the Center for Research in Security Prices (CRSP) database to control for the REIT’s prior year market return.</w:t>
      </w:r>
    </w:p>
    <w:p w14:paraId="6403B303" w14:textId="43F43420" w:rsidR="000A113B" w:rsidRPr="000A113B" w:rsidRDefault="000A113B" w:rsidP="000A113B">
      <w:pPr>
        <w:rPr>
          <w:rFonts w:cstheme="minorHAnsi"/>
        </w:rPr>
      </w:pPr>
      <w:r w:rsidRPr="000A113B">
        <w:rPr>
          <w:rFonts w:cstheme="minorHAnsi"/>
        </w:rPr>
        <w:t>Descriptive statistics for each of these attributes are presented in Table 1. Highlighting a few key metrics, our sample includes 850 firm-year observations from 1993 to 2010 and is comprised of 146 unique REITs.</w:t>
      </w:r>
      <w:r w:rsidRPr="000A113B">
        <w:rPr>
          <w:rFonts w:cstheme="minorHAnsi"/>
          <w:vertAlign w:val="superscript"/>
        </w:rPr>
        <w:t>4</w:t>
      </w:r>
      <w:r w:rsidRPr="000A113B">
        <w:rPr>
          <w:rFonts w:cstheme="minorHAnsi"/>
        </w:rPr>
        <w:t xml:space="preserve"> The typical REIT in our sample is characterized by a total</w:t>
      </w:r>
      <w:r w:rsidR="00BE7814">
        <w:rPr>
          <w:rFonts w:cstheme="minorHAnsi"/>
        </w:rPr>
        <w:t xml:space="preserve"> </w:t>
      </w:r>
      <w:r w:rsidRPr="000A113B">
        <w:rPr>
          <w:rFonts w:cstheme="minorHAnsi"/>
        </w:rPr>
        <w:t>market capitalization of slightly over $2 billion, with equity values ranging from a low of $3</w:t>
      </w:r>
      <w:r>
        <w:rPr>
          <w:rFonts w:cstheme="minorHAnsi"/>
        </w:rPr>
        <w:t xml:space="preserve"> </w:t>
      </w:r>
      <w:r w:rsidRPr="000A113B">
        <w:rPr>
          <w:rFonts w:cstheme="minorHAnsi"/>
        </w:rPr>
        <w:t>million in 2008 for HMG/Courtland Properties, Inc. to a high of more than $22 billion in 2006 for Simon Property Group, Inc.</w:t>
      </w:r>
      <w:r w:rsidRPr="00BE7814">
        <w:rPr>
          <w:rFonts w:cstheme="minorHAnsi"/>
          <w:vertAlign w:val="superscript"/>
        </w:rPr>
        <w:t>5</w:t>
      </w:r>
      <w:r w:rsidRPr="000A113B">
        <w:rPr>
          <w:rFonts w:cstheme="minorHAnsi"/>
        </w:rPr>
        <w:t xml:space="preserve"> Consistent with the findings of Feng, Ghosh, and </w:t>
      </w:r>
      <w:proofErr w:type="spellStart"/>
      <w:r w:rsidRPr="000A113B">
        <w:rPr>
          <w:rFonts w:cstheme="minorHAnsi"/>
        </w:rPr>
        <w:t>Sirmans</w:t>
      </w:r>
      <w:proofErr w:type="spellEnd"/>
      <w:r w:rsidRPr="000A113B">
        <w:rPr>
          <w:rFonts w:cstheme="minorHAnsi"/>
        </w:rPr>
        <w:t xml:space="preserve"> (2007), </w:t>
      </w:r>
      <w:proofErr w:type="spellStart"/>
      <w:r w:rsidRPr="000A113B">
        <w:rPr>
          <w:rFonts w:cstheme="minorHAnsi"/>
        </w:rPr>
        <w:t>Boudry</w:t>
      </w:r>
      <w:proofErr w:type="spellEnd"/>
      <w:r w:rsidRPr="000A113B">
        <w:rPr>
          <w:rFonts w:cstheme="minorHAnsi"/>
        </w:rPr>
        <w:t xml:space="preserve">, </w:t>
      </w:r>
      <w:proofErr w:type="spellStart"/>
      <w:r w:rsidRPr="000A113B">
        <w:rPr>
          <w:rFonts w:cstheme="minorHAnsi"/>
        </w:rPr>
        <w:t>Kallberg</w:t>
      </w:r>
      <w:proofErr w:type="spellEnd"/>
      <w:r w:rsidRPr="000A113B">
        <w:rPr>
          <w:rFonts w:cstheme="minorHAnsi"/>
        </w:rPr>
        <w:t xml:space="preserve">, and Liu (2010), and Harrison, </w:t>
      </w:r>
      <w:proofErr w:type="spellStart"/>
      <w:r w:rsidRPr="000A113B">
        <w:rPr>
          <w:rFonts w:cstheme="minorHAnsi"/>
        </w:rPr>
        <w:t>Panasian</w:t>
      </w:r>
      <w:proofErr w:type="spellEnd"/>
      <w:r w:rsidRPr="000A113B">
        <w:rPr>
          <w:rFonts w:cstheme="minorHAnsi"/>
        </w:rPr>
        <w:t xml:space="preserve">, and Seiler (2011), sample REITs have high debt utilization ratios relative to their non-REIT counterparts, with market leverage ratios approaching 50% on average. Despite these high debt ratios, sample firms appear to retain significant financial flexibility with available lines of credit averaging nearly 15% of total assets. At the same time, these REITs have been robustly profitable over the past decade, with average </w:t>
      </w:r>
      <w:proofErr w:type="gramStart"/>
      <w:r w:rsidRPr="000A113B">
        <w:rPr>
          <w:rFonts w:cstheme="minorHAnsi"/>
        </w:rPr>
        <w:t>accounting based</w:t>
      </w:r>
      <w:proofErr w:type="gramEnd"/>
      <w:r w:rsidRPr="000A113B">
        <w:rPr>
          <w:rFonts w:cstheme="minorHAnsi"/>
        </w:rPr>
        <w:t xml:space="preserve"> returns exceeding 6% (FFO/Total Assets) to 10% (NOI/Total Assets). More than 77 percent of the REITs in our sample are UPREITs, while two-thirds of our sample firm- year observations come from firms with active property development pipelines. A breakdown of REITs by property type is also included in Table 1, with the majority categorized as Office, Other (which includes both diversified and specialty REITs), or Retail.</w:t>
      </w:r>
    </w:p>
    <w:p w14:paraId="7CF762EA" w14:textId="77777777" w:rsidR="000A113B" w:rsidRPr="000A113B" w:rsidRDefault="000A113B" w:rsidP="008620F8">
      <w:pPr>
        <w:pStyle w:val="Heading1"/>
      </w:pPr>
      <w:r w:rsidRPr="000A113B">
        <w:t>4. Results</w:t>
      </w:r>
    </w:p>
    <w:p w14:paraId="5065A4E1" w14:textId="7641323A" w:rsidR="00F004A0" w:rsidRPr="00F004A0" w:rsidRDefault="000A113B" w:rsidP="00F004A0">
      <w:pPr>
        <w:rPr>
          <w:rFonts w:cstheme="minorHAnsi"/>
        </w:rPr>
      </w:pPr>
      <w:r w:rsidRPr="000A113B">
        <w:rPr>
          <w:rFonts w:cstheme="minorHAnsi"/>
        </w:rPr>
        <w:t>To examine the associations between connectedness, deal making, and performance, we</w:t>
      </w:r>
      <w:r w:rsidR="008620F8">
        <w:rPr>
          <w:rFonts w:cstheme="minorHAnsi"/>
        </w:rPr>
        <w:t xml:space="preserve"> </w:t>
      </w:r>
      <w:r w:rsidRPr="000A113B">
        <w:rPr>
          <w:rFonts w:cstheme="minorHAnsi"/>
        </w:rPr>
        <w:t>begin our analysis with a univariate comparison between the most connected REITs and the least connected REITs. Each year we group REITs into terciles based on their level of connectedness and report univariate statistics and tests of differences between the upper and lower terciles. The results of these comparisons are presented in Table 2. More specifically, Panel A contains univariate comparisons based upon means tests, while Panel B contains a parallel analysis based upon comparisons of medians. As the underlying results are quite similar, in the interests of space</w:t>
      </w:r>
      <w:r w:rsidR="008620F8">
        <w:rPr>
          <w:rFonts w:cstheme="minorHAnsi"/>
        </w:rPr>
        <w:t xml:space="preserve"> </w:t>
      </w:r>
      <w:r w:rsidRPr="000A113B">
        <w:rPr>
          <w:rFonts w:cstheme="minorHAnsi"/>
        </w:rPr>
        <w:t>we limit our textual discussion to the comparisons of means. Turning to the results, we find REITs</w:t>
      </w:r>
      <w:r>
        <w:rPr>
          <w:rFonts w:cstheme="minorHAnsi"/>
        </w:rPr>
        <w:t xml:space="preserve"> </w:t>
      </w:r>
      <w:r w:rsidR="00F004A0" w:rsidRPr="00F004A0">
        <w:rPr>
          <w:rFonts w:cstheme="minorHAnsi"/>
        </w:rPr>
        <w:t xml:space="preserve">in the most connected tercile are characterized by higher values for each of our deal making proxies than REITs in the least connected tercile. More specifically, highly connected REITs have significantly larger Lines of Credit available (which are commonly used to fund new acquisitions), with a mean of 15.9% of total assets for </w:t>
      </w:r>
      <w:proofErr w:type="spellStart"/>
      <w:r w:rsidR="00F004A0" w:rsidRPr="00F004A0">
        <w:rPr>
          <w:rFonts w:cstheme="minorHAnsi"/>
        </w:rPr>
        <w:t>well connected</w:t>
      </w:r>
      <w:proofErr w:type="spellEnd"/>
      <w:r w:rsidR="00F004A0" w:rsidRPr="00F004A0">
        <w:rPr>
          <w:rFonts w:cstheme="minorHAnsi"/>
        </w:rPr>
        <w:t xml:space="preserve"> REITs compared to a mean of only 13.7% for less connected REITs. Highly connected REITs are also more likely to be organized as an UPREIT (86% vs 67%), have an active property development pipeline (75% of highly connected REITs participate in development activities compared to only 57% of less connected REITs), and have more dollars directly invested in real property development activities. Each of these differences are both economically and statistically significant. Furthermore, these findings are all consistent with the notion that firm connections are associated with firm structure and enhanced deal making activities and/or opportunities.</w:t>
      </w:r>
    </w:p>
    <w:p w14:paraId="412908CC" w14:textId="176B7808" w:rsidR="00F004A0" w:rsidRPr="00F004A0" w:rsidRDefault="00F004A0" w:rsidP="00F004A0">
      <w:pPr>
        <w:rPr>
          <w:rFonts w:cstheme="minorHAnsi"/>
        </w:rPr>
      </w:pPr>
      <w:r w:rsidRPr="00F004A0">
        <w:rPr>
          <w:rFonts w:cstheme="minorHAnsi"/>
        </w:rPr>
        <w:t xml:space="preserve">When examining our performance metrics, we find funds from operations (FFO), traditionally the </w:t>
      </w:r>
      <w:proofErr w:type="gramStart"/>
      <w:r w:rsidRPr="00F004A0">
        <w:rPr>
          <w:rFonts w:cstheme="minorHAnsi"/>
        </w:rPr>
        <w:t>most commonly analyzed</w:t>
      </w:r>
      <w:proofErr w:type="gramEnd"/>
      <w:r w:rsidRPr="00F004A0">
        <w:rPr>
          <w:rFonts w:cstheme="minorHAnsi"/>
        </w:rPr>
        <w:t xml:space="preserve"> REIT accounting performance metric, does not appear to vary systematically with connections. However, each of the component pieces that comprise the generic FFO calculation are related to a firm’s connections.</w:t>
      </w:r>
      <w:r w:rsidRPr="00F004A0">
        <w:rPr>
          <w:rFonts w:cstheme="minorHAnsi"/>
          <w:vertAlign w:val="superscript"/>
        </w:rPr>
        <w:t>6</w:t>
      </w:r>
      <w:r w:rsidRPr="00F004A0">
        <w:rPr>
          <w:rFonts w:cstheme="minorHAnsi"/>
        </w:rPr>
        <w:t xml:space="preserve"> More specifically, consistent with the view that connections provide valuable information which enhances firm operating performance, NOI appears to be positively related to our connectedness measure in these univariate comparisons. Similarly, we find that highly connected REITs have higher depreciation allowances. While not causal in nature, this finding is consistent with connections enhancing deal making, as increased expansion and acquisition activities should increase the size of REIT property investment portfolios and thus increase annual depreciation allowances. Finally, we find that firm</w:t>
      </w:r>
      <w:r w:rsidR="008620F8">
        <w:rPr>
          <w:rFonts w:cstheme="minorHAnsi"/>
        </w:rPr>
        <w:t xml:space="preserve"> </w:t>
      </w:r>
      <w:r w:rsidRPr="00F004A0">
        <w:rPr>
          <w:rFonts w:cstheme="minorHAnsi"/>
        </w:rPr>
        <w:t>connections are positively related to recognized gains on the disposition of real property assets,</w:t>
      </w:r>
      <w:r>
        <w:rPr>
          <w:rFonts w:cstheme="minorHAnsi"/>
        </w:rPr>
        <w:t xml:space="preserve"> </w:t>
      </w:r>
      <w:r w:rsidRPr="00F004A0">
        <w:rPr>
          <w:rFonts w:cstheme="minorHAnsi"/>
        </w:rPr>
        <w:t>again suggestive of connections potentially adding value. Taken together, our univariate results</w:t>
      </w:r>
      <w:r w:rsidR="003A2397">
        <w:rPr>
          <w:rFonts w:cstheme="minorHAnsi"/>
        </w:rPr>
        <w:t xml:space="preserve"> </w:t>
      </w:r>
      <w:r w:rsidRPr="00F004A0">
        <w:rPr>
          <w:rFonts w:cstheme="minorHAnsi"/>
        </w:rPr>
        <w:t>provide support for the view that connections are associated with enhanced firm level (accounting) performance across multiple dimensions.</w:t>
      </w:r>
    </w:p>
    <w:p w14:paraId="59993032" w14:textId="53E5F6A1" w:rsidR="00F004A0" w:rsidRPr="00F004A0" w:rsidRDefault="00F004A0" w:rsidP="00F004A0">
      <w:pPr>
        <w:rPr>
          <w:rFonts w:cstheme="minorHAnsi"/>
        </w:rPr>
      </w:pPr>
      <w:r w:rsidRPr="00F004A0">
        <w:rPr>
          <w:rFonts w:cstheme="minorHAnsi"/>
        </w:rPr>
        <w:t xml:space="preserve">Turning to the Board Attributes in Table 2, not surprisingly, we again find significant differences across the two samples. Given that we condition on connectedness, the observed differential is positive by construction. The fact that the </w:t>
      </w:r>
      <w:proofErr w:type="gramStart"/>
      <w:r w:rsidRPr="00F004A0">
        <w:rPr>
          <w:rFonts w:cstheme="minorHAnsi"/>
        </w:rPr>
        <w:t>two sample</w:t>
      </w:r>
      <w:proofErr w:type="gramEnd"/>
      <w:r w:rsidRPr="00F004A0">
        <w:rPr>
          <w:rFonts w:cstheme="minorHAnsi"/>
        </w:rPr>
        <w:t xml:space="preserve"> means differ statistically suggests firms exhibit substantial variation along this dimension and provides further justification for studying the link between variation in connectedness, firm structure, and performance</w:t>
      </w:r>
      <w:r w:rsidR="003A2397">
        <w:rPr>
          <w:rFonts w:cstheme="minorHAnsi"/>
        </w:rPr>
        <w:t xml:space="preserve"> </w:t>
      </w:r>
      <w:r w:rsidRPr="00F004A0">
        <w:rPr>
          <w:rFonts w:cstheme="minorHAnsi"/>
        </w:rPr>
        <w:t>outcomes.</w:t>
      </w:r>
    </w:p>
    <w:p w14:paraId="2D0C9997" w14:textId="438FFBCE" w:rsidR="00F004A0" w:rsidRPr="00F004A0" w:rsidRDefault="00F004A0" w:rsidP="00F004A0">
      <w:pPr>
        <w:rPr>
          <w:rFonts w:cstheme="minorHAnsi"/>
        </w:rPr>
      </w:pPr>
      <w:r w:rsidRPr="00F004A0">
        <w:rPr>
          <w:rFonts w:cstheme="minorHAnsi"/>
        </w:rPr>
        <w:t>Finally, with respect to variation in connections across property type investment focus,</w:t>
      </w:r>
      <w:r w:rsidR="003A2397">
        <w:rPr>
          <w:rFonts w:cstheme="minorHAnsi"/>
        </w:rPr>
        <w:t xml:space="preserve"> </w:t>
      </w:r>
      <w:r w:rsidRPr="00F004A0">
        <w:rPr>
          <w:rFonts w:cstheme="minorHAnsi"/>
        </w:rPr>
        <w:t xml:space="preserve">Industrial REITs appear to have well connected boards, while Hotel/Lodging properties appear to be relatively less connected. We offer no explanation for these apparent </w:t>
      </w:r>
      <w:proofErr w:type="gramStart"/>
      <w:r w:rsidRPr="00F004A0">
        <w:rPr>
          <w:rFonts w:cstheme="minorHAnsi"/>
        </w:rPr>
        <w:t>differences, and</w:t>
      </w:r>
      <w:proofErr w:type="gramEnd"/>
      <w:r w:rsidRPr="00F004A0">
        <w:rPr>
          <w:rFonts w:cstheme="minorHAnsi"/>
        </w:rPr>
        <w:t xml:space="preserve"> leave further examination of this topic to future research. That said, given the potentially disparate role of firm connections across alternative property type segments, property type fixed effects are included throughout our multivariate analyses.</w:t>
      </w:r>
    </w:p>
    <w:p w14:paraId="0C9B8160" w14:textId="27AFEEE2" w:rsidR="00F004A0" w:rsidRPr="00F004A0" w:rsidRDefault="00F004A0" w:rsidP="00F004A0">
      <w:pPr>
        <w:rPr>
          <w:rFonts w:cstheme="minorHAnsi"/>
        </w:rPr>
      </w:pPr>
      <w:r w:rsidRPr="00F004A0">
        <w:rPr>
          <w:rFonts w:cstheme="minorHAnsi"/>
        </w:rPr>
        <w:t xml:space="preserve">While these univariate comparisons are informative, to </w:t>
      </w:r>
      <w:proofErr w:type="gramStart"/>
      <w:r w:rsidRPr="00F004A0">
        <w:rPr>
          <w:rFonts w:cstheme="minorHAnsi"/>
        </w:rPr>
        <w:t>more fully understand the role and importance of connections</w:t>
      </w:r>
      <w:proofErr w:type="gramEnd"/>
      <w:r w:rsidRPr="00F004A0">
        <w:rPr>
          <w:rFonts w:cstheme="minorHAnsi"/>
        </w:rPr>
        <w:t xml:space="preserve"> in real estate markets we recognize the need to simultaneously control for all factors that may materially influence REIT deal making and performance. We therefore estimate multivariate regressions, using our pooled REIT sample, which include each of our board attributes, firm structure characteristics, and market metrics.</w:t>
      </w:r>
      <w:r w:rsidRPr="005E5E3B">
        <w:rPr>
          <w:rFonts w:cstheme="minorHAnsi"/>
          <w:vertAlign w:val="superscript"/>
        </w:rPr>
        <w:t>7</w:t>
      </w:r>
      <w:r w:rsidRPr="00F004A0">
        <w:rPr>
          <w:rFonts w:cstheme="minorHAnsi"/>
        </w:rPr>
        <w:t xml:space="preserve"> Our multivariate analysis results on the relation between organizational structure dimensions of deal making and REIT connectedness</w:t>
      </w:r>
      <w:r w:rsidR="003A2397">
        <w:rPr>
          <w:rFonts w:cstheme="minorHAnsi"/>
        </w:rPr>
        <w:t xml:space="preserve"> </w:t>
      </w:r>
      <w:r w:rsidRPr="00F004A0">
        <w:rPr>
          <w:rFonts w:cstheme="minorHAnsi"/>
        </w:rPr>
        <w:t>are reported in Table 3.</w:t>
      </w:r>
    </w:p>
    <w:p w14:paraId="491B7B19" w14:textId="77777777" w:rsidR="002B1C45" w:rsidRPr="002B1C45" w:rsidRDefault="002B1C45" w:rsidP="002B1C45">
      <w:pPr>
        <w:rPr>
          <w:rFonts w:cstheme="minorHAnsi"/>
        </w:rPr>
      </w:pPr>
      <w:r w:rsidRPr="002B1C45">
        <w:rPr>
          <w:rFonts w:cstheme="minorHAnsi"/>
        </w:rPr>
        <w:t xml:space="preserve">In column 1, we focus on Lines of Credit available (LOC) as the dependent variable. Given that one of the primary uses of LOCs in REIT markets is to secure new investment properties, having a large credit line is consistent with enhanced deal making opportunities and/or activities. Consistent with our univariate results, we observe that the coefficient on connections is positive (0.017) and significant at the 1 percent level. Columns 2 – 4 present similar results for additional aspects of organizational structure that are likely related to deal making activity. In column 2 we focus on the likelihood that enhanced REIT connections increase the probability that the organization will select an UPREIT structure. The significant positive relation we observe is entirely consistent with both our univariate evidence and the arguments of Sinai and </w:t>
      </w:r>
      <w:proofErr w:type="spellStart"/>
      <w:r w:rsidRPr="002B1C45">
        <w:rPr>
          <w:rFonts w:cstheme="minorHAnsi"/>
        </w:rPr>
        <w:t>Gyourko</w:t>
      </w:r>
      <w:proofErr w:type="spellEnd"/>
      <w:r w:rsidRPr="002B1C45">
        <w:rPr>
          <w:rFonts w:cstheme="minorHAnsi"/>
        </w:rPr>
        <w:t xml:space="preserve"> (2004) that UPREIT structures foster and support REIT growth and expansion activities. Thus, firm level connections once again appear to be positively related to potential deal making activity. Similarly, when focusing on development activity using an indicator variable in column 3, or the dollar amount in column 4, we find that connections are again positively related to our proxies for deal making and significant at the 1 percent level. While we cannot determine whether connectedness leads to more development, or whether firms with strategies of development appoint more connected directors, </w:t>
      </w:r>
      <w:proofErr w:type="gramStart"/>
      <w:r w:rsidRPr="002B1C45">
        <w:rPr>
          <w:rFonts w:cstheme="minorHAnsi"/>
        </w:rPr>
        <w:t>it is clear that the</w:t>
      </w:r>
      <w:proofErr w:type="gramEnd"/>
      <w:r w:rsidRPr="002B1C45">
        <w:rPr>
          <w:rFonts w:cstheme="minorHAnsi"/>
        </w:rPr>
        <w:t xml:space="preserve"> choice of a REIT to grow through development is associated with the connectedness of its board of directors.</w:t>
      </w:r>
    </w:p>
    <w:p w14:paraId="6B9D2ABF" w14:textId="377D819A" w:rsidR="002B1C45" w:rsidRPr="002B1C45" w:rsidRDefault="002B1C45" w:rsidP="002B1C45">
      <w:pPr>
        <w:rPr>
          <w:rFonts w:cstheme="minorHAnsi"/>
        </w:rPr>
      </w:pPr>
      <w:r w:rsidRPr="002B1C45">
        <w:rPr>
          <w:rFonts w:cstheme="minorHAnsi"/>
        </w:rPr>
        <w:t>Controls for size, leverage, board experience, and prior performance are included across all four model specifications, as are fixed effects for the property type focus of the firm’s investment activities. In general, these control variables conform to ex-ante expectations. Specifically, larger firms are more likely to be organized as UPREITs and to engage and invest more heavily in the property development process. Similarly, consistent with well-established</w:t>
      </w:r>
      <w:r w:rsidR="003A2397">
        <w:rPr>
          <w:rFonts w:cstheme="minorHAnsi"/>
        </w:rPr>
        <w:t xml:space="preserve"> </w:t>
      </w:r>
      <w:r w:rsidRPr="002B1C45">
        <w:rPr>
          <w:rFonts w:cstheme="minorHAnsi"/>
        </w:rPr>
        <w:t>capital structure arguments, larger firms should benefit from enhanced capital market access, and</w:t>
      </w:r>
      <w:r>
        <w:rPr>
          <w:rFonts w:cstheme="minorHAnsi"/>
        </w:rPr>
        <w:t xml:space="preserve"> </w:t>
      </w:r>
      <w:r w:rsidRPr="002B1C45">
        <w:rPr>
          <w:rFonts w:cstheme="minorHAnsi"/>
        </w:rPr>
        <w:t>thus, have less need for revolving, temporary credit facilities. Turning to leverage results, lines of credit appear to be a partial substitute for more traditional sources of debt with respect to REIT capital structure decisions. More specifically, highly levered firms appear unable or unwilling to secure such financing arrangements with the same relative magnitude as their more strongly capitalized counterparts. Lastly, board tenure appears to be positively related to firm level participation and investment in development activities, and negatively related to UPREIT status. These findings are perhaps due, at least in part, to the length of the development process for commercial and industrial properties. From this perspective, consistency amongst senior management and executive level decision makers would appear to be a valuable component to the efficient completion of such development activities. With respect to the negative relation between board tenure and UPREIT status, one of the primary advantages of such an organizational structure is the tax advantaged nature of real property contributions to the trust. As new “partners” contribute significant assets to the firm, they may well desire/demand a seat at the table to monitor their investments. Thus, the negative coefficient is consistent with our expectations, and it is not surprising that UPREITs are characterized by shorter average board tenures than their non- UPREIT counterparts.</w:t>
      </w:r>
    </w:p>
    <w:p w14:paraId="09A5F408" w14:textId="79B28148" w:rsidR="002B1C45" w:rsidRPr="002B1C45" w:rsidRDefault="002B1C45" w:rsidP="002B1C45">
      <w:pPr>
        <w:rPr>
          <w:rFonts w:cstheme="minorHAnsi"/>
        </w:rPr>
      </w:pPr>
      <w:r w:rsidRPr="002B1C45">
        <w:rPr>
          <w:rFonts w:cstheme="minorHAnsi"/>
        </w:rPr>
        <w:t xml:space="preserve">So far, the evidence appears to support the view that firm connectedness is significantly positively associated with deal making. Our next empirical task is to examine whether the relation between connectedness and deal making translates into better performance. While our univariate findings are consistent with higher </w:t>
      </w:r>
      <w:r w:rsidR="003A2397" w:rsidRPr="002B1C45">
        <w:rPr>
          <w:rFonts w:cstheme="minorHAnsi"/>
        </w:rPr>
        <w:t>performance for</w:t>
      </w:r>
      <w:r w:rsidRPr="002B1C45">
        <w:rPr>
          <w:rFonts w:cstheme="minorHAnsi"/>
        </w:rPr>
        <w:t xml:space="preserve"> firms with more connections, we again recognize the need to control for potential correlations across factors that may influence this relation. Specifically, when examining the relation between connectedness and performance, we</w:t>
      </w:r>
      <w:r w:rsidR="003A2397">
        <w:rPr>
          <w:rFonts w:cstheme="minorHAnsi"/>
        </w:rPr>
        <w:t xml:space="preserve"> </w:t>
      </w:r>
      <w:r w:rsidRPr="002B1C45">
        <w:rPr>
          <w:rFonts w:cstheme="minorHAnsi"/>
        </w:rPr>
        <w:t>need to control for the level of deal making by the firm. Table 4 presents the results of regressions</w:t>
      </w:r>
      <w:r>
        <w:rPr>
          <w:rFonts w:cstheme="minorHAnsi"/>
        </w:rPr>
        <w:t xml:space="preserve"> </w:t>
      </w:r>
      <w:r w:rsidRPr="002B1C45">
        <w:rPr>
          <w:rFonts w:cstheme="minorHAnsi"/>
        </w:rPr>
        <w:t>where measures of firm performance serve as the dependent variables.</w:t>
      </w:r>
    </w:p>
    <w:p w14:paraId="3E8F7C98" w14:textId="77777777" w:rsidR="002B1C45" w:rsidRPr="002B1C45" w:rsidRDefault="002B1C45" w:rsidP="002B1C45">
      <w:pPr>
        <w:rPr>
          <w:rFonts w:cstheme="minorHAnsi"/>
        </w:rPr>
      </w:pPr>
      <w:r w:rsidRPr="002B1C45">
        <w:rPr>
          <w:rFonts w:cstheme="minorHAnsi"/>
        </w:rPr>
        <w:t>Each of the performance measures is scaled by the prior year’s total assets. Column 1 begins our multivariate analysis by examining funds from operations (FFO). As with our univariate results, the coefficient estimate on our connections metric exhibits an unexpected negative sign. On the surface, this result suggests that REIT board connections impair firm performance. Within the context of our existing analysis, this result is likely driven by one of two factors. First, our previous findings suggest connections enhance deal making activity. It is entirely possible these connections facilitate empire building by top management rather than value creation for shareholders.</w:t>
      </w:r>
      <w:r w:rsidRPr="002B1C45">
        <w:rPr>
          <w:rFonts w:cstheme="minorHAnsi"/>
          <w:vertAlign w:val="superscript"/>
        </w:rPr>
        <w:t>8</w:t>
      </w:r>
      <w:r w:rsidRPr="002B1C45">
        <w:rPr>
          <w:rFonts w:cstheme="minorHAnsi"/>
        </w:rPr>
        <w:t xml:space="preserve"> Alternatively, as noted in our univariate results, it is also possible that the aggregate nature of reported FFO numbers obscures important insights regarding the true nature of the association between connections and performance.</w:t>
      </w:r>
    </w:p>
    <w:p w14:paraId="3660D1ED" w14:textId="5D601C1A" w:rsidR="001F4CD8" w:rsidRPr="001F4CD8" w:rsidRDefault="002B1C45" w:rsidP="001F4CD8">
      <w:pPr>
        <w:rPr>
          <w:rFonts w:cstheme="minorHAnsi"/>
        </w:rPr>
      </w:pPr>
      <w:r w:rsidRPr="002B1C45">
        <w:rPr>
          <w:rFonts w:cstheme="minorHAnsi"/>
        </w:rPr>
        <w:t>Closer examination of the results in columns 2 through 4 provides support for this latter contention. Specifically, in column 2, REIT connections are positively related to firm profitability as measured by net operating income (NOI). That is, connections appear to enhance the ability of firms to efficiently lease, manage, and operate their existing facilities. Additionally, in column 3, connections are positively related to firm depreciation allowances, suggesting connections may well be related to firm size and/or growth and expansion activities.</w:t>
      </w:r>
      <w:r w:rsidRPr="002B1C45">
        <w:rPr>
          <w:rFonts w:cstheme="minorHAnsi"/>
          <w:vertAlign w:val="superscript"/>
        </w:rPr>
        <w:t>9</w:t>
      </w:r>
      <w:r w:rsidRPr="002B1C45">
        <w:rPr>
          <w:rFonts w:cstheme="minorHAnsi"/>
        </w:rPr>
        <w:t xml:space="preserve"> Lastly, in column 4 we find gains from the disposition of real property assets to be positively related to firm connections. Taken together, the results in columns 2-4 suggest firm level connections assist in the efficient</w:t>
      </w:r>
      <w:r w:rsidR="00882CAA">
        <w:rPr>
          <w:rFonts w:cstheme="minorHAnsi"/>
        </w:rPr>
        <w:t xml:space="preserve"> </w:t>
      </w:r>
      <w:r w:rsidRPr="002B1C45">
        <w:rPr>
          <w:rFonts w:cstheme="minorHAnsi"/>
        </w:rPr>
        <w:t>operation of existing business lines, expedite firm growth and expansion activities, and facilitate</w:t>
      </w:r>
      <w:r w:rsidR="001F4CD8">
        <w:rPr>
          <w:rFonts w:cstheme="minorHAnsi"/>
        </w:rPr>
        <w:t xml:space="preserve"> </w:t>
      </w:r>
      <w:r w:rsidR="001F4CD8" w:rsidRPr="001F4CD8">
        <w:rPr>
          <w:rFonts w:cstheme="minorHAnsi"/>
        </w:rPr>
        <w:t>the profitable liquidation of real property investments from the firm’s portfolio. Each of these</w:t>
      </w:r>
      <w:r w:rsidR="00882CAA">
        <w:rPr>
          <w:rFonts w:cstheme="minorHAnsi"/>
        </w:rPr>
        <w:t xml:space="preserve"> </w:t>
      </w:r>
      <w:r w:rsidR="001F4CD8" w:rsidRPr="001F4CD8">
        <w:rPr>
          <w:rFonts w:cstheme="minorHAnsi"/>
        </w:rPr>
        <w:t xml:space="preserve">factors lead to enhanced </w:t>
      </w:r>
      <w:proofErr w:type="gramStart"/>
      <w:r w:rsidR="001F4CD8" w:rsidRPr="001F4CD8">
        <w:rPr>
          <w:rFonts w:cstheme="minorHAnsi"/>
        </w:rPr>
        <w:t>accounting based</w:t>
      </w:r>
      <w:proofErr w:type="gramEnd"/>
      <w:r w:rsidR="001F4CD8" w:rsidRPr="001F4CD8">
        <w:rPr>
          <w:rFonts w:cstheme="minorHAnsi"/>
        </w:rPr>
        <w:t xml:space="preserve"> performance. Thus, the observed negative relation between FFO and connectedness is likely the by-product of the variable’s aggregate nature that obscures underlying relations across FFO components.</w:t>
      </w:r>
    </w:p>
    <w:p w14:paraId="44BF2C69" w14:textId="6D40FAE2" w:rsidR="001F4CD8" w:rsidRPr="001F4CD8" w:rsidRDefault="001F4CD8" w:rsidP="001F4CD8">
      <w:pPr>
        <w:rPr>
          <w:rFonts w:cstheme="minorHAnsi"/>
        </w:rPr>
      </w:pPr>
      <w:r w:rsidRPr="001F4CD8">
        <w:rPr>
          <w:rFonts w:cstheme="minorHAnsi"/>
        </w:rPr>
        <w:t>Of course, while improved accounting performance is desirable, shareholders ultimately care about maximizing their wealth through enhanced market returns. Based upon the preceding evidence that connections facilitate deal making and enhance accounting profits, we would anticipate a direct association between firm connections and market-based returns. Oddly, the evidence presented in Table 5 fails to document such an association.</w:t>
      </w:r>
      <w:r w:rsidRPr="001F4CD8">
        <w:rPr>
          <w:rFonts w:cstheme="minorHAnsi"/>
          <w:vertAlign w:val="superscript"/>
        </w:rPr>
        <w:t>10</w:t>
      </w:r>
      <w:r w:rsidRPr="001F4CD8">
        <w:rPr>
          <w:rFonts w:cstheme="minorHAnsi"/>
        </w:rPr>
        <w:t xml:space="preserve"> Specifically, in column 1 we run a traditional 1-factor CAPM (market) model of REIT returns against systematic risk, capture the residuals, and then examine whether any of our REIT specific attributes are correlated with these market model residuals. To the extent that connections add value in the marketplace, we would anticipate a positive coefficient on our </w:t>
      </w:r>
      <w:proofErr w:type="gramStart"/>
      <w:r w:rsidRPr="001F4CD8">
        <w:rPr>
          <w:rFonts w:cstheme="minorHAnsi"/>
        </w:rPr>
        <w:t>connections</w:t>
      </w:r>
      <w:proofErr w:type="gramEnd"/>
      <w:r w:rsidRPr="001F4CD8">
        <w:rPr>
          <w:rFonts w:cstheme="minorHAnsi"/>
        </w:rPr>
        <w:t xml:space="preserve"> metric. Instead, the coefficient estimate is statistically insignificant. As the investments literature has noted a wide range of potential limitations surrounding the simple 1-factor (market) return model, in columns 2 and 3 we broaden our approach to encompass both the 3-factor </w:t>
      </w:r>
      <w:proofErr w:type="spellStart"/>
      <w:r w:rsidRPr="001F4CD8">
        <w:rPr>
          <w:rFonts w:cstheme="minorHAnsi"/>
        </w:rPr>
        <w:t>Fama</w:t>
      </w:r>
      <w:proofErr w:type="spellEnd"/>
      <w:r w:rsidRPr="001F4CD8">
        <w:rPr>
          <w:rFonts w:cstheme="minorHAnsi"/>
        </w:rPr>
        <w:t xml:space="preserve">/French characteristics and the 4- factor Carhart </w:t>
      </w:r>
      <w:proofErr w:type="gramStart"/>
      <w:r w:rsidRPr="001F4CD8">
        <w:rPr>
          <w:rFonts w:cstheme="minorHAnsi"/>
        </w:rPr>
        <w:t>momentum based</w:t>
      </w:r>
      <w:proofErr w:type="gramEnd"/>
      <w:r w:rsidRPr="001F4CD8">
        <w:rPr>
          <w:rFonts w:cstheme="minorHAnsi"/>
        </w:rPr>
        <w:t xml:space="preserve"> approaches to measuring abnormal returns.</w:t>
      </w:r>
      <w:r w:rsidRPr="001F4CD8">
        <w:rPr>
          <w:rFonts w:cstheme="minorHAnsi"/>
          <w:vertAlign w:val="superscript"/>
        </w:rPr>
        <w:t>11</w:t>
      </w:r>
      <w:r w:rsidRPr="001F4CD8">
        <w:rPr>
          <w:rFonts w:cstheme="minorHAnsi"/>
        </w:rPr>
        <w:t xml:space="preserve"> In both instances, we again fail to find any evidence that the market rewards better connected firms with superior</w:t>
      </w:r>
      <w:r w:rsidR="00882CAA">
        <w:rPr>
          <w:rFonts w:cstheme="minorHAnsi"/>
        </w:rPr>
        <w:t xml:space="preserve"> </w:t>
      </w:r>
      <w:r w:rsidRPr="001F4CD8">
        <w:rPr>
          <w:rFonts w:cstheme="minorHAnsi"/>
        </w:rPr>
        <w:t>returns.</w:t>
      </w:r>
      <w:r w:rsidRPr="001F4CD8">
        <w:rPr>
          <w:rFonts w:cstheme="minorHAnsi"/>
          <w:vertAlign w:val="superscript"/>
        </w:rPr>
        <w:t>12</w:t>
      </w:r>
    </w:p>
    <w:p w14:paraId="3CE9E102" w14:textId="77777777" w:rsidR="001F4CD8" w:rsidRPr="001F4CD8" w:rsidRDefault="001F4CD8" w:rsidP="001F4CD8">
      <w:pPr>
        <w:rPr>
          <w:rFonts w:cstheme="minorHAnsi"/>
        </w:rPr>
      </w:pPr>
      <w:r w:rsidRPr="001F4CD8">
        <w:rPr>
          <w:rFonts w:cstheme="minorHAnsi"/>
        </w:rPr>
        <w:t>Paradoxically, we are thus left with the conclusion that REIT firm/board connections</w:t>
      </w:r>
      <w:r>
        <w:rPr>
          <w:rFonts w:cstheme="minorHAnsi"/>
        </w:rPr>
        <w:t xml:space="preserve"> </w:t>
      </w:r>
      <w:r w:rsidRPr="001F4CD8">
        <w:rPr>
          <w:rFonts w:cstheme="minorHAnsi"/>
        </w:rPr>
        <w:t>facilitate deal making and enhance accounting profitability, yet are not explicitly recognized and rewarded in the market place. This somewhat unsatisfying result clearly demands further investigation. One potential explanation for such seemingly contradictory results lies in the area of risk analysis and management. For example, if external connections entice managers to participate in deal making activities which increase the overall riskiness and/or volatility of the firm, we would expect to observe the aforementioned pattern of increased deal making activity and accounting profitability without a commensurate increase in market valuations.</w:t>
      </w:r>
    </w:p>
    <w:p w14:paraId="73A43886" w14:textId="191A1535" w:rsidR="001F4CD8" w:rsidRPr="001F4CD8" w:rsidRDefault="001F4CD8" w:rsidP="001F4CD8">
      <w:pPr>
        <w:rPr>
          <w:rFonts w:cstheme="minorHAnsi"/>
        </w:rPr>
      </w:pPr>
      <w:r w:rsidRPr="001F4CD8">
        <w:rPr>
          <w:rFonts w:cstheme="minorHAnsi"/>
        </w:rPr>
        <w:t xml:space="preserve">To further explore this possibility, we next estimate the implied cost of capital for each sample firm using a modified version of the Ohlson (1995) and </w:t>
      </w:r>
      <w:proofErr w:type="spellStart"/>
      <w:r w:rsidRPr="001F4CD8">
        <w:rPr>
          <w:rFonts w:cstheme="minorHAnsi"/>
        </w:rPr>
        <w:t>Feltham</w:t>
      </w:r>
      <w:proofErr w:type="spellEnd"/>
      <w:r w:rsidRPr="001F4CD8">
        <w:rPr>
          <w:rFonts w:cstheme="minorHAnsi"/>
        </w:rPr>
        <w:t xml:space="preserve"> and Ohlson (1995) models.</w:t>
      </w:r>
      <w:r w:rsidRPr="001F4CD8">
        <w:rPr>
          <w:rFonts w:cstheme="minorHAnsi"/>
          <w:vertAlign w:val="superscript"/>
        </w:rPr>
        <w:t>13</w:t>
      </w:r>
      <w:r w:rsidRPr="001F4CD8">
        <w:rPr>
          <w:rFonts w:cstheme="minorHAnsi"/>
        </w:rPr>
        <w:t xml:space="preserve"> Conceptually, these models view the current market valuation of a firm as the present value of its existing book value plus expected future abnormal earnings. Employing clean surplus accounting and assuming zero future forecast error, the implied cost of equity capital can thus be imputed as the discount rate which equates the firm’s current market capitalization to its current book value plus expected future abnormal earnings over a finite period. Following Bernard (1995), we employ a three period estimation interval and </w:t>
      </w:r>
      <w:proofErr w:type="spellStart"/>
      <w:r w:rsidRPr="001F4CD8">
        <w:rPr>
          <w:rFonts w:cstheme="minorHAnsi"/>
        </w:rPr>
        <w:t>winsorize</w:t>
      </w:r>
      <w:proofErr w:type="spellEnd"/>
      <w:r w:rsidRPr="001F4CD8">
        <w:rPr>
          <w:rFonts w:cstheme="minorHAnsi"/>
        </w:rPr>
        <w:t xml:space="preserve"> estimated values at 3% and 30%.</w:t>
      </w:r>
      <w:r w:rsidRPr="001F4CD8">
        <w:rPr>
          <w:rFonts w:cstheme="minorHAnsi"/>
          <w:vertAlign w:val="superscript"/>
        </w:rPr>
        <w:t>14</w:t>
      </w:r>
      <w:r w:rsidRPr="001F4CD8">
        <w:rPr>
          <w:rFonts w:cstheme="minorHAnsi"/>
        </w:rPr>
        <w:t xml:space="preserve"> As shown in Table 1, this process yields estimated equity capital costs of 12.4% on average. While it is reassuring that these estimated magnitudes are consistent with ex-ante expectations, we are actually more concerned with the relative implied riskiness of each firm as opposed to the actual cardinal values provided by the estimation procedure. Thus, to the extent our clean surplus</w:t>
      </w:r>
      <w:r w:rsidR="00882CAA">
        <w:rPr>
          <w:rFonts w:cstheme="minorHAnsi"/>
        </w:rPr>
        <w:t xml:space="preserve"> </w:t>
      </w:r>
      <w:r w:rsidRPr="001F4CD8">
        <w:rPr>
          <w:rFonts w:cstheme="minorHAnsi"/>
        </w:rPr>
        <w:t>accounting and/or perfect foresight assumptions introduce systematic biases into our cost of capital</w:t>
      </w:r>
      <w:r>
        <w:rPr>
          <w:rFonts w:cstheme="minorHAnsi"/>
        </w:rPr>
        <w:t xml:space="preserve"> </w:t>
      </w:r>
      <w:r w:rsidRPr="001F4CD8">
        <w:rPr>
          <w:rFonts w:cstheme="minorHAnsi"/>
        </w:rPr>
        <w:t>estimates, the resulting impact on our REIT connections metric and relations should be relatively</w:t>
      </w:r>
      <w:r w:rsidR="00882CAA">
        <w:rPr>
          <w:rFonts w:cstheme="minorHAnsi"/>
        </w:rPr>
        <w:t xml:space="preserve"> </w:t>
      </w:r>
      <w:r w:rsidRPr="001F4CD8">
        <w:rPr>
          <w:rFonts w:cstheme="minorHAnsi"/>
        </w:rPr>
        <w:t>minor.</w:t>
      </w:r>
    </w:p>
    <w:p w14:paraId="7E1960E4" w14:textId="77777777" w:rsidR="001F4CD8" w:rsidRPr="001F4CD8" w:rsidRDefault="001F4CD8" w:rsidP="001F4CD8">
      <w:pPr>
        <w:rPr>
          <w:rFonts w:cstheme="minorHAnsi"/>
        </w:rPr>
      </w:pPr>
      <w:r w:rsidRPr="001F4CD8">
        <w:rPr>
          <w:rFonts w:cstheme="minorHAnsi"/>
        </w:rPr>
        <w:t>Examining the results in column 4 of Table 5 provides interesting and compelling evidence of the relation between REIT connections and firm performance. While our control variables, unsurprisingly, suggest firm costs of equity capital are increasing in firm leverage and decreasing in firm size, our more interesting, focal connections variable reveals firm connections are associated with an increased cost of capital. This latter finding helps close the information loop. That is, connections appear to enhance firm deal making opportunities, but management may respond by taking on more, and riskier, projects. While these additional projects enhance accounting based profitability metrics, the marketplace recognizes the offsetting effects of increased capital costs, resulting in relatively little to no net impact on the market valuation of the firm.</w:t>
      </w:r>
      <w:r w:rsidRPr="001F4CD8">
        <w:rPr>
          <w:rFonts w:cstheme="minorHAnsi"/>
          <w:vertAlign w:val="superscript"/>
        </w:rPr>
        <w:t>15</w:t>
      </w:r>
    </w:p>
    <w:p w14:paraId="57CC95C2" w14:textId="602CE293" w:rsidR="001F4CD8" w:rsidRPr="001F4CD8" w:rsidRDefault="001F4CD8" w:rsidP="001F4CD8">
      <w:pPr>
        <w:rPr>
          <w:rFonts w:cstheme="minorHAnsi"/>
        </w:rPr>
      </w:pPr>
      <w:r w:rsidRPr="001F4CD8">
        <w:rPr>
          <w:rFonts w:cstheme="minorHAnsi"/>
        </w:rPr>
        <w:t xml:space="preserve">Our findings, that connections are associated with increasing NOI, increased deal making, and with more and riskier projects being undertaken, are similar to the findings of </w:t>
      </w:r>
      <w:proofErr w:type="spellStart"/>
      <w:r w:rsidRPr="001F4CD8">
        <w:rPr>
          <w:rFonts w:cstheme="minorHAnsi"/>
        </w:rPr>
        <w:t>Guner</w:t>
      </w:r>
      <w:proofErr w:type="spellEnd"/>
      <w:r w:rsidRPr="001F4CD8">
        <w:rPr>
          <w:rFonts w:cstheme="minorHAnsi"/>
        </w:rPr>
        <w:t xml:space="preserve">, </w:t>
      </w:r>
      <w:proofErr w:type="spellStart"/>
      <w:r w:rsidRPr="001F4CD8">
        <w:rPr>
          <w:rFonts w:cstheme="minorHAnsi"/>
        </w:rPr>
        <w:t>Malmendier</w:t>
      </w:r>
      <w:proofErr w:type="spellEnd"/>
      <w:r w:rsidRPr="001F4CD8">
        <w:rPr>
          <w:rFonts w:cstheme="minorHAnsi"/>
        </w:rPr>
        <w:t xml:space="preserve">, and Tate (2008). They examine the impact of directors with financial expertise and find that financial expertise has both positive and negative consequences. Specifically, when commercial bankers join boards external funding increases, but this is concentrated in firms with good credit and poor investment opportunities. On the other hand, when investment bankers join the board, firms engage in larger debt issuances, but have lower acquisition performance. Both our findings and those of </w:t>
      </w:r>
      <w:proofErr w:type="spellStart"/>
      <w:r w:rsidRPr="001F4CD8">
        <w:rPr>
          <w:rFonts w:cstheme="minorHAnsi"/>
        </w:rPr>
        <w:t>Guner</w:t>
      </w:r>
      <w:proofErr w:type="spellEnd"/>
      <w:r w:rsidRPr="001F4CD8">
        <w:rPr>
          <w:rFonts w:cstheme="minorHAnsi"/>
        </w:rPr>
        <w:t xml:space="preserve"> et al (2008) suggest board characteristics that help a firm in one</w:t>
      </w:r>
      <w:r w:rsidR="00882CAA">
        <w:rPr>
          <w:rFonts w:cstheme="minorHAnsi"/>
        </w:rPr>
        <w:t xml:space="preserve"> </w:t>
      </w:r>
      <w:r w:rsidRPr="001F4CD8">
        <w:rPr>
          <w:rFonts w:cstheme="minorHAnsi"/>
        </w:rPr>
        <w:t>area may have offsetting negative effects along alternative dimensions.</w:t>
      </w:r>
    </w:p>
    <w:p w14:paraId="18FA4ACB" w14:textId="77777777" w:rsidR="005802D6" w:rsidRPr="005802D6" w:rsidRDefault="005802D6" w:rsidP="00882CAA">
      <w:pPr>
        <w:pStyle w:val="Heading1"/>
      </w:pPr>
      <w:r w:rsidRPr="005802D6">
        <w:t>5. Conclusion</w:t>
      </w:r>
    </w:p>
    <w:p w14:paraId="7554EDAB" w14:textId="371FEE36" w:rsidR="005802D6" w:rsidRPr="005802D6" w:rsidRDefault="005802D6" w:rsidP="005802D6">
      <w:pPr>
        <w:rPr>
          <w:rFonts w:cstheme="minorHAnsi"/>
        </w:rPr>
      </w:pPr>
      <w:r w:rsidRPr="005802D6">
        <w:rPr>
          <w:rFonts w:cstheme="minorHAnsi"/>
        </w:rPr>
        <w:t>The art of the deal has always played an important role in real estate markets. While it is</w:t>
      </w:r>
      <w:r w:rsidR="00882CAA">
        <w:rPr>
          <w:rFonts w:cstheme="minorHAnsi"/>
        </w:rPr>
        <w:t xml:space="preserve"> </w:t>
      </w:r>
      <w:r w:rsidRPr="005802D6">
        <w:rPr>
          <w:rFonts w:cstheme="minorHAnsi"/>
        </w:rPr>
        <w:t>easy to focus attention on the final outcome, there are many factors that play into a real estate transaction coming to profitable fruition. Prices need to be negotiated, funding needs to be secured, zoning variances and permits need to be acquired, etc. Relationships are one factor that plays a central role across the spectrum of real estate deals and transactions. To further explore how relationships or connections influence REIT market transactions, our analysis examines two main questions. First, are REIT connections beneficial to the deal making process? Second, does the observed positive relation between firm level connections and deal making activity lead to enhanced performance? We find robust evidence that firm connections are positively related to proxies for deal making activity. Moreover, after controlling for deal activity, firms with more connections exhibit superior accounting based operating performance. On the other hand, we also provide evidence that firm connections are associated with an increased cost of equity capital, and that these increasing capital costs are sufficient to offset the observed accounting gains associated with increased deal making activity.</w:t>
      </w:r>
    </w:p>
    <w:p w14:paraId="55F0A048" w14:textId="4BCDD167" w:rsidR="005802D6" w:rsidRDefault="005802D6" w:rsidP="005802D6">
      <w:pPr>
        <w:rPr>
          <w:rFonts w:cstheme="minorHAnsi"/>
        </w:rPr>
      </w:pPr>
      <w:r w:rsidRPr="005802D6">
        <w:rPr>
          <w:rFonts w:cstheme="minorHAnsi"/>
        </w:rPr>
        <w:t>Taken together, our results are consistent with the idea that managers and directors use their connections to  enhance deal making activity. While such activity increases reported accounting profits, it may also lead to offsetting effects associated with empire building and/or suboptimal investment. The connectedness of directors and managers has come under significant scrutiny in recent years. At least for REITs, we find that there are both costs and benefits of having more connected directors as seen through increased access to deal making, better accounting</w:t>
      </w:r>
      <w:r w:rsidR="00882CAA">
        <w:rPr>
          <w:rFonts w:cstheme="minorHAnsi"/>
        </w:rPr>
        <w:t xml:space="preserve"> </w:t>
      </w:r>
      <w:r w:rsidRPr="005802D6">
        <w:rPr>
          <w:rFonts w:cstheme="minorHAnsi"/>
        </w:rPr>
        <w:t>performance, higher capital costs, and little to no net impact on overall market valuations.</w:t>
      </w:r>
    </w:p>
    <w:p w14:paraId="6A7B1422" w14:textId="4E6E0AEC" w:rsidR="00FF4A26" w:rsidRDefault="00FF4A26" w:rsidP="00A109F7">
      <w:pPr>
        <w:pStyle w:val="Heading1"/>
      </w:pPr>
      <w:r>
        <w:t>Notes</w:t>
      </w:r>
    </w:p>
    <w:p w14:paraId="1E4120DD" w14:textId="233341F1" w:rsidR="00FF4A26" w:rsidRDefault="00885796" w:rsidP="00A109F7">
      <w:pPr>
        <w:pStyle w:val="NoSpacing"/>
        <w:ind w:left="720" w:hanging="720"/>
      </w:pPr>
      <w:r>
        <w:t>*</w:t>
      </w:r>
      <w:r w:rsidR="00FF4A26">
        <w:t xml:space="preserve">We would like to thank Mark Moore and Paul Goebel for their helpful comments </w:t>
      </w:r>
      <w:r w:rsidR="00FF4A26" w:rsidRPr="00FF4A26">
        <w:t>on this manuscript. Any remaining</w:t>
      </w:r>
      <w:r>
        <w:t xml:space="preserve"> </w:t>
      </w:r>
      <w:r w:rsidR="00FF4A26" w:rsidRPr="00FF4A26">
        <w:t>errors are, as always, our own.</w:t>
      </w:r>
    </w:p>
    <w:p w14:paraId="05D3A5FF" w14:textId="4A284E4D" w:rsidR="002E52BE" w:rsidRPr="002E52BE" w:rsidRDefault="002E52BE" w:rsidP="00A109F7">
      <w:pPr>
        <w:pStyle w:val="NoSpacing"/>
        <w:ind w:left="720" w:hanging="720"/>
      </w:pPr>
      <w:r w:rsidRPr="002E52BE">
        <w:t>1 We acknowledge the spread of some practices could also be detrimental to the firm, e.g., earnings management.</w:t>
      </w:r>
    </w:p>
    <w:p w14:paraId="1EEC77DE" w14:textId="753326B8" w:rsidR="002246A6" w:rsidRPr="002246A6" w:rsidRDefault="002246A6" w:rsidP="00A109F7">
      <w:pPr>
        <w:pStyle w:val="NoSpacing"/>
        <w:ind w:left="720" w:hanging="720"/>
      </w:pPr>
      <w:r w:rsidRPr="002246A6">
        <w:t xml:space="preserve">2 Both </w:t>
      </w:r>
      <w:proofErr w:type="spellStart"/>
      <w:r w:rsidRPr="002246A6">
        <w:t>Kimbler</w:t>
      </w:r>
      <w:proofErr w:type="spellEnd"/>
      <w:r w:rsidRPr="002246A6">
        <w:t xml:space="preserve"> and Rutherford (1993) and </w:t>
      </w:r>
      <w:proofErr w:type="spellStart"/>
      <w:r w:rsidRPr="002246A6">
        <w:t>Gibler</w:t>
      </w:r>
      <w:proofErr w:type="spellEnd"/>
      <w:r w:rsidRPr="002246A6">
        <w:t xml:space="preserve"> and Black (2004) also explore issues relating to corporate real estate outsourcing, though not from a connectivity perspective, while Liu and Liu (2013) examine the economic dependence and financial linkages between landlords and tenants within retail real estate. Lastly, </w:t>
      </w:r>
      <w:proofErr w:type="spellStart"/>
      <w:r w:rsidRPr="002246A6">
        <w:t>Roulac</w:t>
      </w:r>
      <w:proofErr w:type="spellEnd"/>
      <w:r w:rsidRPr="002246A6">
        <w:t xml:space="preserve"> (1999) investigates corporate headquarters location decisions. To the extent connections facilitate information flow and transfer across</w:t>
      </w:r>
      <w:r>
        <w:t xml:space="preserve"> </w:t>
      </w:r>
      <w:r w:rsidRPr="002246A6">
        <w:t>firms, they may provide an alternative basis, and further support, for agglomeration theory.</w:t>
      </w:r>
    </w:p>
    <w:p w14:paraId="7AD972BD" w14:textId="388C5CC4" w:rsidR="002E52BE" w:rsidRDefault="004F3A77" w:rsidP="00A109F7">
      <w:pPr>
        <w:pStyle w:val="NoSpacing"/>
        <w:ind w:left="720" w:hanging="720"/>
      </w:pPr>
      <w:r w:rsidRPr="004F3A77">
        <w:t>3 We note that using the individual connectedness measures in place of the PCA factors results in qualitatively similar</w:t>
      </w:r>
      <w:r>
        <w:t xml:space="preserve"> </w:t>
      </w:r>
      <w:r w:rsidRPr="004F3A77">
        <w:t>results.</w:t>
      </w:r>
    </w:p>
    <w:p w14:paraId="68C1BFBE" w14:textId="5F827DF3" w:rsidR="004F3A77" w:rsidRDefault="004F3A77" w:rsidP="00A109F7">
      <w:pPr>
        <w:pStyle w:val="NoSpacing"/>
        <w:ind w:left="720" w:hanging="720"/>
      </w:pPr>
      <w:r w:rsidRPr="004F3A77">
        <w:t>4 We note that our data represents an unbalanced panel. As such, we ensure that our results are not driven by</w:t>
      </w:r>
      <w:r>
        <w:t xml:space="preserve"> </w:t>
      </w:r>
      <w:r w:rsidRPr="004F3A77">
        <w:t>differences between established REITs and new entrants, or failed REITs, by rerunning our analysis on various subsamples</w:t>
      </w:r>
      <w:r>
        <w:t xml:space="preserve"> </w:t>
      </w:r>
      <w:r w:rsidRPr="004F3A77">
        <w:t xml:space="preserve">of our data. These </w:t>
      </w:r>
      <w:proofErr w:type="spellStart"/>
      <w:r w:rsidRPr="004F3A77">
        <w:t>untabulated</w:t>
      </w:r>
      <w:proofErr w:type="spellEnd"/>
      <w:r w:rsidRPr="004F3A77">
        <w:t xml:space="preserve"> results are consistent with our reported results. Additionally, we note that we</w:t>
      </w:r>
      <w:r>
        <w:t xml:space="preserve"> </w:t>
      </w:r>
      <w:r w:rsidRPr="004F3A77">
        <w:t>obtain similar results when we examine the pre- and post-SOX period.</w:t>
      </w:r>
    </w:p>
    <w:p w14:paraId="69D18AAD" w14:textId="20D4E3A3" w:rsidR="004F3A77" w:rsidRDefault="004853C9" w:rsidP="00A109F7">
      <w:pPr>
        <w:pStyle w:val="NoSpacing"/>
        <w:ind w:left="720" w:hanging="720"/>
      </w:pPr>
      <w:r w:rsidRPr="004853C9">
        <w:t>5 The empirical results which follow are qualitatively robust to the exclusion of all micro-REITs with market</w:t>
      </w:r>
      <w:r>
        <w:t xml:space="preserve"> </w:t>
      </w:r>
      <w:r w:rsidRPr="004853C9">
        <w:t>capitalizations of less than $50 million.</w:t>
      </w:r>
    </w:p>
    <w:p w14:paraId="4A15B37D" w14:textId="239E2169" w:rsidR="004853C9" w:rsidRDefault="00BE2EC9" w:rsidP="00A109F7">
      <w:pPr>
        <w:pStyle w:val="NoSpacing"/>
        <w:ind w:left="720" w:hanging="720"/>
      </w:pPr>
      <w:r w:rsidRPr="00BE2EC9">
        <w:t>6 Recall, FFO ≈ NOI + Depreciation – Gains on the Disposition of Real Property Assets.</w:t>
      </w:r>
    </w:p>
    <w:p w14:paraId="6545393F" w14:textId="39830A8A" w:rsidR="004853C9" w:rsidRDefault="00BE2EC9" w:rsidP="00A109F7">
      <w:pPr>
        <w:pStyle w:val="NoSpacing"/>
        <w:ind w:left="720" w:hanging="720"/>
      </w:pPr>
      <w:r w:rsidRPr="00BE2EC9">
        <w:t xml:space="preserve">7 We note that </w:t>
      </w:r>
      <w:proofErr w:type="gramStart"/>
      <w:r w:rsidRPr="00BE2EC9">
        <w:t>all of</w:t>
      </w:r>
      <w:proofErr w:type="gramEnd"/>
      <w:r w:rsidRPr="00BE2EC9">
        <w:t xml:space="preserve"> our test statistics are based on robust standard errors.</w:t>
      </w:r>
    </w:p>
    <w:p w14:paraId="03BB1963" w14:textId="369D8676" w:rsidR="00FD2964" w:rsidRPr="00FD2964" w:rsidRDefault="00FD2964" w:rsidP="00A109F7">
      <w:pPr>
        <w:pStyle w:val="NoSpacing"/>
        <w:ind w:left="720" w:hanging="720"/>
      </w:pPr>
      <w:r w:rsidRPr="00FD2964">
        <w:t>8 In unreported tests, we perform preliminary analysis of this possibility by examining the market reaction to the</w:t>
      </w:r>
      <w:r>
        <w:t xml:space="preserve"> </w:t>
      </w:r>
      <w:r w:rsidRPr="00FD2964">
        <w:t xml:space="preserve">announcement of a capital offering by the </w:t>
      </w:r>
      <w:proofErr w:type="gramStart"/>
      <w:r w:rsidRPr="00FD2964">
        <w:t>firm, and</w:t>
      </w:r>
      <w:proofErr w:type="gramEnd"/>
      <w:r w:rsidRPr="00FD2964">
        <w:t xml:space="preserve"> find no evidence of a significant market reaction to these</w:t>
      </w:r>
      <w:r>
        <w:t xml:space="preserve"> </w:t>
      </w:r>
      <w:r w:rsidRPr="00FD2964">
        <w:t>announcements. This is possibly the result of our inability to differentiate between the connected REITS “good”</w:t>
      </w:r>
      <w:r>
        <w:t xml:space="preserve"> </w:t>
      </w:r>
      <w:r w:rsidRPr="00FD2964">
        <w:t>projects, and their empire building projects.</w:t>
      </w:r>
    </w:p>
    <w:p w14:paraId="05DC9097" w14:textId="10F8A5AC" w:rsidR="00BE2EC9" w:rsidRDefault="00FD2964" w:rsidP="00A109F7">
      <w:pPr>
        <w:pStyle w:val="NoSpacing"/>
        <w:ind w:left="720" w:hanging="720"/>
      </w:pPr>
      <w:r w:rsidRPr="00FD2964">
        <w:t>9 Again, we consciously recognize these size and growth aspects of deal making could be either value enhancing or</w:t>
      </w:r>
      <w:r>
        <w:t xml:space="preserve"> </w:t>
      </w:r>
      <w:r w:rsidRPr="00FD2964">
        <w:t>value destroying.</w:t>
      </w:r>
    </w:p>
    <w:p w14:paraId="5B7A6D85" w14:textId="0C5C56DA" w:rsidR="00636309" w:rsidRPr="00636309" w:rsidRDefault="00636309" w:rsidP="00A109F7">
      <w:pPr>
        <w:pStyle w:val="NoSpacing"/>
        <w:ind w:left="720" w:hanging="720"/>
      </w:pPr>
      <w:r w:rsidRPr="00636309">
        <w:t>10 Due to data required for Table 5, our sample has been reduced from 850 to 770 firm year observations for these</w:t>
      </w:r>
      <w:r>
        <w:t xml:space="preserve"> </w:t>
      </w:r>
      <w:proofErr w:type="gramStart"/>
      <w:r w:rsidRPr="00636309">
        <w:t>market based</w:t>
      </w:r>
      <w:proofErr w:type="gramEnd"/>
      <w:r w:rsidRPr="00636309">
        <w:t xml:space="preserve"> return comparison. We note that performing our earlier analysis with this smaller sample yields</w:t>
      </w:r>
      <w:r>
        <w:t xml:space="preserve"> </w:t>
      </w:r>
      <w:r w:rsidRPr="00636309">
        <w:t>qualitatively similar results.</w:t>
      </w:r>
    </w:p>
    <w:p w14:paraId="5BCE3281" w14:textId="64FB3A63" w:rsidR="00636309" w:rsidRPr="00636309" w:rsidRDefault="00636309" w:rsidP="00A109F7">
      <w:pPr>
        <w:pStyle w:val="NoSpacing"/>
        <w:ind w:left="720" w:hanging="720"/>
      </w:pPr>
      <w:r w:rsidRPr="00636309">
        <w:t xml:space="preserve">11 See </w:t>
      </w:r>
      <w:proofErr w:type="spellStart"/>
      <w:r w:rsidRPr="00636309">
        <w:t>Fama</w:t>
      </w:r>
      <w:proofErr w:type="spellEnd"/>
      <w:r w:rsidRPr="00636309">
        <w:t xml:space="preserve"> and French (1993) and Carhart (1995) for additional background and details on these expected return</w:t>
      </w:r>
      <w:r>
        <w:t xml:space="preserve"> </w:t>
      </w:r>
      <w:r w:rsidRPr="00636309">
        <w:t>models.</w:t>
      </w:r>
    </w:p>
    <w:p w14:paraId="7927ECAC" w14:textId="7DFFCE98" w:rsidR="004F3A77" w:rsidRDefault="00636309" w:rsidP="00A109F7">
      <w:pPr>
        <w:pStyle w:val="NoSpacing"/>
        <w:ind w:left="720" w:hanging="720"/>
      </w:pPr>
      <w:r w:rsidRPr="00636309">
        <w:t xml:space="preserve">12 Alternative, </w:t>
      </w:r>
      <w:proofErr w:type="spellStart"/>
      <w:r w:rsidRPr="00636309">
        <w:t>untabulated</w:t>
      </w:r>
      <w:proofErr w:type="spellEnd"/>
      <w:r w:rsidRPr="00636309">
        <w:t xml:space="preserve"> results employing changes in (rather than levels of) REIT board connectedness similarly</w:t>
      </w:r>
      <w:r>
        <w:t xml:space="preserve"> </w:t>
      </w:r>
      <w:proofErr w:type="gramStart"/>
      <w:r w:rsidRPr="00636309">
        <w:t>fail</w:t>
      </w:r>
      <w:proofErr w:type="gramEnd"/>
      <w:r w:rsidRPr="00636309">
        <w:t xml:space="preserve"> to provide evidence that changes in the firm’s level of connectivity are rewarded (or penalized) by the market.</w:t>
      </w:r>
    </w:p>
    <w:p w14:paraId="7F715FCA" w14:textId="4DA68FC7" w:rsidR="00686D0A" w:rsidRPr="00686D0A" w:rsidRDefault="00686D0A" w:rsidP="00A109F7">
      <w:pPr>
        <w:pStyle w:val="NoSpacing"/>
        <w:ind w:left="720" w:hanging="720"/>
      </w:pPr>
      <w:r w:rsidRPr="00686D0A">
        <w:t>13 We note that in unreported tests we find no evidence of a relation between the cost of debt and connections. This is</w:t>
      </w:r>
      <w:r>
        <w:t xml:space="preserve"> </w:t>
      </w:r>
      <w:r w:rsidRPr="00686D0A">
        <w:t>likely due to the higher levels of leverage employed by connected REITs, as connections could influence the cost of</w:t>
      </w:r>
      <w:r>
        <w:t xml:space="preserve"> </w:t>
      </w:r>
      <w:r w:rsidRPr="00686D0A">
        <w:t>debt thorough two different channels, either by reducing the cost of debt or by increasing the availability of debt</w:t>
      </w:r>
      <w:r>
        <w:t xml:space="preserve"> </w:t>
      </w:r>
      <w:r w:rsidRPr="00686D0A">
        <w:t>financing. Our results suggest that connections increase the amount of debt financing available to the firm.</w:t>
      </w:r>
    </w:p>
    <w:p w14:paraId="3F78A24B" w14:textId="2E0BC9D0" w:rsidR="00636309" w:rsidRDefault="00686D0A" w:rsidP="00A109F7">
      <w:pPr>
        <w:pStyle w:val="NoSpacing"/>
        <w:ind w:left="720" w:hanging="720"/>
      </w:pPr>
      <w:r w:rsidRPr="00686D0A">
        <w:t>14 While Bernard (1995) uses earnings forecasts for years t+1, t+2, and t+(3-5), we employ actual earnings (FFO) for</w:t>
      </w:r>
      <w:r>
        <w:t xml:space="preserve"> </w:t>
      </w:r>
      <w:r w:rsidRPr="00686D0A">
        <w:t>years t+1, t+2, and t+3. For an example of this cost of capital estimation approach applied within real estate investment</w:t>
      </w:r>
      <w:r>
        <w:t xml:space="preserve"> </w:t>
      </w:r>
      <w:r w:rsidRPr="00686D0A">
        <w:t>trust markets, see Danielsen et al. (2014).</w:t>
      </w:r>
    </w:p>
    <w:p w14:paraId="4BA5327B" w14:textId="09A17F44" w:rsidR="00636309" w:rsidRDefault="00A109F7" w:rsidP="00A109F7">
      <w:pPr>
        <w:pStyle w:val="NoSpacing"/>
        <w:ind w:left="720" w:hanging="720"/>
      </w:pPr>
      <w:r w:rsidRPr="00A109F7">
        <w:t>15 We again note that additional data requirements associated with estimating the firm’s cost of capital further reduce</w:t>
      </w:r>
      <w:r>
        <w:t xml:space="preserve"> </w:t>
      </w:r>
      <w:r w:rsidRPr="00A109F7">
        <w:t>our available sample observations to 678 firm-year pairs. As before, performing our previous analysis on this more</w:t>
      </w:r>
      <w:r>
        <w:t xml:space="preserve"> </w:t>
      </w:r>
      <w:r w:rsidRPr="00A109F7">
        <w:t>restrictive subset of the data yields qualitatively similar results.</w:t>
      </w:r>
    </w:p>
    <w:p w14:paraId="0EDC84BC" w14:textId="77777777" w:rsidR="005802D6" w:rsidRPr="005802D6" w:rsidRDefault="005802D6" w:rsidP="00882CAA">
      <w:pPr>
        <w:pStyle w:val="Heading1"/>
      </w:pPr>
      <w:r w:rsidRPr="005802D6">
        <w:t>References</w:t>
      </w:r>
    </w:p>
    <w:p w14:paraId="7F3F1E64" w14:textId="305336B3" w:rsidR="005802D6" w:rsidRPr="005802D6" w:rsidRDefault="005802D6" w:rsidP="00882CAA">
      <w:pPr>
        <w:pStyle w:val="NoSpacing"/>
        <w:ind w:left="720" w:hanging="720"/>
      </w:pPr>
      <w:r w:rsidRPr="005802D6">
        <w:t xml:space="preserve">Anglin, Paul, Robert Edelstein, </w:t>
      </w:r>
      <w:proofErr w:type="spellStart"/>
      <w:r w:rsidRPr="005802D6">
        <w:t>Yanmin</w:t>
      </w:r>
      <w:proofErr w:type="spellEnd"/>
      <w:r w:rsidRPr="005802D6">
        <w:t xml:space="preserve"> Gao, and Desmond Tsang, 2011, How does corporate</w:t>
      </w:r>
      <w:r w:rsidR="00882CAA">
        <w:t xml:space="preserve"> </w:t>
      </w:r>
      <w:r w:rsidRPr="005802D6">
        <w:t xml:space="preserve">governance affect the quality of investor information? The curious case of REITs, </w:t>
      </w:r>
      <w:r w:rsidRPr="005802D6">
        <w:rPr>
          <w:i/>
          <w:iCs/>
        </w:rPr>
        <w:t>Journal of Real Estate Research</w:t>
      </w:r>
      <w:r w:rsidRPr="005802D6">
        <w:t>, 33(1), 1-23.</w:t>
      </w:r>
    </w:p>
    <w:p w14:paraId="53BD1EEE" w14:textId="4A2842CB" w:rsidR="005802D6" w:rsidRPr="005802D6" w:rsidRDefault="005802D6" w:rsidP="00882CAA">
      <w:pPr>
        <w:pStyle w:val="NoSpacing"/>
        <w:ind w:left="720" w:hanging="720"/>
      </w:pPr>
      <w:r w:rsidRPr="005802D6">
        <w:t xml:space="preserve">Barnea, Amir and </w:t>
      </w:r>
      <w:proofErr w:type="spellStart"/>
      <w:r w:rsidRPr="005802D6">
        <w:t>Guedj</w:t>
      </w:r>
      <w:proofErr w:type="spellEnd"/>
      <w:r w:rsidRPr="005802D6">
        <w:t xml:space="preserve">, </w:t>
      </w:r>
      <w:proofErr w:type="spellStart"/>
      <w:r w:rsidRPr="005802D6">
        <w:t>Ilan</w:t>
      </w:r>
      <w:proofErr w:type="spellEnd"/>
      <w:r w:rsidRPr="005802D6">
        <w:t xml:space="preserve">, 2009, Director networks, </w:t>
      </w:r>
      <w:r w:rsidRPr="005802D6">
        <w:rPr>
          <w:i/>
          <w:iCs/>
        </w:rPr>
        <w:t>Working Paper</w:t>
      </w:r>
      <w:r w:rsidRPr="005802D6">
        <w:t>, University of Texas at</w:t>
      </w:r>
      <w:r w:rsidR="00882CAA">
        <w:t xml:space="preserve"> </w:t>
      </w:r>
      <w:r w:rsidRPr="005802D6">
        <w:t>Austin.</w:t>
      </w:r>
    </w:p>
    <w:p w14:paraId="6E82EE32" w14:textId="7A783551" w:rsidR="005802D6" w:rsidRPr="005802D6" w:rsidRDefault="005802D6" w:rsidP="00882CAA">
      <w:pPr>
        <w:pStyle w:val="NoSpacing"/>
        <w:ind w:left="720" w:hanging="720"/>
      </w:pPr>
      <w:r w:rsidRPr="005802D6">
        <w:t xml:space="preserve">Bernard, Victor L., 1995, The </w:t>
      </w:r>
      <w:proofErr w:type="spellStart"/>
      <w:r w:rsidRPr="005802D6">
        <w:t>Feltham</w:t>
      </w:r>
      <w:proofErr w:type="spellEnd"/>
      <w:r w:rsidRPr="005802D6">
        <w:t>-Ohlson framework: implications for empiricists,</w:t>
      </w:r>
      <w:r w:rsidR="00882CAA">
        <w:t xml:space="preserve"> </w:t>
      </w:r>
      <w:r w:rsidRPr="005802D6">
        <w:rPr>
          <w:i/>
          <w:iCs/>
        </w:rPr>
        <w:t xml:space="preserve">Contemporary Accounting Research </w:t>
      </w:r>
      <w:r w:rsidRPr="005802D6">
        <w:t>11(2), 733-747.</w:t>
      </w:r>
    </w:p>
    <w:p w14:paraId="7B425D39" w14:textId="77777777" w:rsidR="005802D6" w:rsidRPr="005802D6" w:rsidRDefault="005802D6" w:rsidP="00882CAA">
      <w:pPr>
        <w:pStyle w:val="NoSpacing"/>
        <w:ind w:left="720" w:hanging="720"/>
      </w:pPr>
      <w:proofErr w:type="spellStart"/>
      <w:r w:rsidRPr="005802D6">
        <w:t>Bizjak</w:t>
      </w:r>
      <w:proofErr w:type="spellEnd"/>
      <w:r w:rsidRPr="005802D6">
        <w:t xml:space="preserve">, John M., Michael L. Lemmon, and Ryan J. Whitby, 2009, Option backdating and board interlocks, </w:t>
      </w:r>
      <w:r w:rsidRPr="005802D6">
        <w:rPr>
          <w:i/>
          <w:iCs/>
        </w:rPr>
        <w:t xml:space="preserve">Review of Financial Studies </w:t>
      </w:r>
      <w:r w:rsidRPr="005802D6">
        <w:t>22, 4821-4847.</w:t>
      </w:r>
    </w:p>
    <w:p w14:paraId="4AC1E028" w14:textId="77777777" w:rsidR="005802D6" w:rsidRPr="005802D6" w:rsidRDefault="005802D6" w:rsidP="00882CAA">
      <w:pPr>
        <w:pStyle w:val="NoSpacing"/>
        <w:ind w:left="720" w:hanging="720"/>
      </w:pPr>
      <w:proofErr w:type="spellStart"/>
      <w:r w:rsidRPr="005802D6">
        <w:t>Boudry</w:t>
      </w:r>
      <w:proofErr w:type="spellEnd"/>
      <w:r w:rsidRPr="005802D6">
        <w:t xml:space="preserve">, Walter I., Jarl G. </w:t>
      </w:r>
      <w:proofErr w:type="spellStart"/>
      <w:r w:rsidRPr="005802D6">
        <w:t>Kallberg</w:t>
      </w:r>
      <w:proofErr w:type="spellEnd"/>
      <w:r w:rsidRPr="005802D6">
        <w:t xml:space="preserve">, and Crocker H. Liu, 2010, An analysis of REIT security issuance decisions, </w:t>
      </w:r>
      <w:r w:rsidRPr="005802D6">
        <w:rPr>
          <w:i/>
          <w:iCs/>
        </w:rPr>
        <w:t xml:space="preserve">Real Estate Economics </w:t>
      </w:r>
      <w:r w:rsidRPr="005802D6">
        <w:t>38(1), 91-120.</w:t>
      </w:r>
    </w:p>
    <w:p w14:paraId="5A0EF3A2" w14:textId="15BB12A4" w:rsidR="005802D6" w:rsidRPr="005802D6" w:rsidRDefault="005802D6" w:rsidP="00AC06E8">
      <w:pPr>
        <w:pStyle w:val="NoSpacing"/>
        <w:ind w:left="720" w:hanging="720"/>
      </w:pPr>
      <w:r w:rsidRPr="005802D6">
        <w:t xml:space="preserve">Carhart, Mark M. 1995, On persistence in mutual fund performance, </w:t>
      </w:r>
      <w:r w:rsidRPr="005802D6">
        <w:rPr>
          <w:i/>
          <w:iCs/>
        </w:rPr>
        <w:t xml:space="preserve">Journal of Finance </w:t>
      </w:r>
      <w:r w:rsidRPr="005802D6">
        <w:t>52(1),</w:t>
      </w:r>
      <w:r w:rsidR="00AC06E8">
        <w:t xml:space="preserve"> </w:t>
      </w:r>
      <w:r w:rsidRPr="005802D6">
        <w:t>57-82.</w:t>
      </w:r>
    </w:p>
    <w:p w14:paraId="739F54AA" w14:textId="0A575FE6" w:rsidR="005802D6" w:rsidRPr="005802D6" w:rsidRDefault="005802D6" w:rsidP="00882CAA">
      <w:pPr>
        <w:pStyle w:val="NoSpacing"/>
        <w:ind w:left="720" w:hanging="720"/>
      </w:pPr>
      <w:r w:rsidRPr="005802D6">
        <w:t xml:space="preserve">Cashman, George. Stuart </w:t>
      </w:r>
      <w:proofErr w:type="spellStart"/>
      <w:r w:rsidRPr="005802D6">
        <w:t>Gillan</w:t>
      </w:r>
      <w:proofErr w:type="spellEnd"/>
      <w:r w:rsidRPr="005802D6">
        <w:t xml:space="preserve">, and Ryan </w:t>
      </w:r>
      <w:proofErr w:type="spellStart"/>
      <w:proofErr w:type="gramStart"/>
      <w:r w:rsidRPr="005802D6">
        <w:t>J.Whitby</w:t>
      </w:r>
      <w:proofErr w:type="spellEnd"/>
      <w:proofErr w:type="gramEnd"/>
      <w:r w:rsidRPr="005802D6">
        <w:t>. 2013, Human and Social Capital in the Labor</w:t>
      </w:r>
      <w:r w:rsidR="00AC06E8">
        <w:t xml:space="preserve"> </w:t>
      </w:r>
      <w:r w:rsidRPr="005802D6">
        <w:t xml:space="preserve">Market for Directors, </w:t>
      </w:r>
      <w:r w:rsidRPr="005802D6">
        <w:rPr>
          <w:i/>
          <w:iCs/>
        </w:rPr>
        <w:t>Advances in Financial Economics</w:t>
      </w:r>
      <w:r w:rsidRPr="005802D6">
        <w:t>, 16, 137-164.</w:t>
      </w:r>
    </w:p>
    <w:p w14:paraId="10A05809" w14:textId="688F591D" w:rsidR="005802D6" w:rsidRPr="005802D6" w:rsidRDefault="005802D6" w:rsidP="00882CAA">
      <w:pPr>
        <w:pStyle w:val="NoSpacing"/>
        <w:ind w:left="720" w:hanging="720"/>
      </w:pPr>
      <w:r w:rsidRPr="005802D6">
        <w:t>Chiu, P.C., S.H. Teoh, and F. Tian. 2013, Board interlocks and earnings management contagion,</w:t>
      </w:r>
      <w:r w:rsidR="00AC06E8">
        <w:t xml:space="preserve"> </w:t>
      </w:r>
      <w:r w:rsidRPr="005802D6">
        <w:rPr>
          <w:i/>
          <w:iCs/>
        </w:rPr>
        <w:t xml:space="preserve">The Accounting Review, </w:t>
      </w:r>
      <w:r w:rsidRPr="005802D6">
        <w:t>88(3), 915-944.</w:t>
      </w:r>
    </w:p>
    <w:p w14:paraId="1EFC81A0" w14:textId="7534D7B4" w:rsidR="005802D6" w:rsidRPr="005802D6" w:rsidRDefault="005802D6" w:rsidP="00882CAA">
      <w:pPr>
        <w:pStyle w:val="NoSpacing"/>
        <w:ind w:left="720" w:hanging="720"/>
      </w:pPr>
      <w:r w:rsidRPr="005802D6">
        <w:t xml:space="preserve">Cohen, L., A. </w:t>
      </w:r>
      <w:proofErr w:type="spellStart"/>
      <w:r w:rsidRPr="005802D6">
        <w:t>Frazzini</w:t>
      </w:r>
      <w:proofErr w:type="spellEnd"/>
      <w:r w:rsidRPr="005802D6">
        <w:t>, and C. Malloy, 2010, Sell-side School Ties, Journal of Finance 65, 1409-1437.</w:t>
      </w:r>
    </w:p>
    <w:p w14:paraId="6AD362E3" w14:textId="02B58F17" w:rsidR="005802D6" w:rsidRPr="005802D6" w:rsidRDefault="005802D6" w:rsidP="00882CAA">
      <w:pPr>
        <w:pStyle w:val="NoSpacing"/>
        <w:ind w:left="720" w:hanging="720"/>
      </w:pPr>
      <w:r w:rsidRPr="005802D6">
        <w:t>Coles, Jeffrey L. and Hoi, Chun-Keung, 2003, New evidence on the market for directors: board</w:t>
      </w:r>
      <w:r w:rsidR="00AC06E8">
        <w:t xml:space="preserve"> </w:t>
      </w:r>
      <w:r w:rsidRPr="005802D6">
        <w:t xml:space="preserve">membership and Pennsylvania Senate Bill 1310, </w:t>
      </w:r>
      <w:r w:rsidRPr="005802D6">
        <w:rPr>
          <w:i/>
          <w:iCs/>
        </w:rPr>
        <w:t xml:space="preserve">Journal of Finance </w:t>
      </w:r>
      <w:r w:rsidRPr="005802D6">
        <w:t>58, 197–230.</w:t>
      </w:r>
    </w:p>
    <w:p w14:paraId="00283A46" w14:textId="77777777" w:rsidR="005802D6" w:rsidRPr="005802D6" w:rsidRDefault="005802D6" w:rsidP="00882CAA">
      <w:pPr>
        <w:pStyle w:val="NoSpacing"/>
        <w:ind w:left="720" w:hanging="720"/>
      </w:pPr>
      <w:r w:rsidRPr="005802D6">
        <w:t xml:space="preserve">Danielsen, Bartley R., David M. Harrison, Robert A. Van Ness, and Richard S. Warr, 2014, Liquidity, accounting transparency, and the cost of capital: Evidence from real estate investment trusts, forthcoming: </w:t>
      </w:r>
      <w:r w:rsidRPr="005802D6">
        <w:rPr>
          <w:i/>
          <w:iCs/>
        </w:rPr>
        <w:t>Journal of Real Estate Research</w:t>
      </w:r>
      <w:r w:rsidRPr="005802D6">
        <w:t>.</w:t>
      </w:r>
    </w:p>
    <w:p w14:paraId="3A325B0E" w14:textId="77777777" w:rsidR="00D500D9" w:rsidRPr="00D500D9" w:rsidRDefault="005802D6" w:rsidP="00882CAA">
      <w:pPr>
        <w:pStyle w:val="NoSpacing"/>
        <w:ind w:left="720" w:hanging="720"/>
      </w:pPr>
      <w:proofErr w:type="spellStart"/>
      <w:r w:rsidRPr="005802D6">
        <w:t>Engelberg</w:t>
      </w:r>
      <w:proofErr w:type="spellEnd"/>
      <w:r w:rsidRPr="005802D6">
        <w:t xml:space="preserve">, Joseph, Gao, </w:t>
      </w:r>
      <w:proofErr w:type="spellStart"/>
      <w:r w:rsidRPr="005802D6">
        <w:t>Pengjie</w:t>
      </w:r>
      <w:proofErr w:type="spellEnd"/>
      <w:r w:rsidRPr="005802D6">
        <w:t>, and Parsons, Christopher A., 2013, The value of a Rolodex: CEO</w:t>
      </w:r>
      <w:r w:rsidR="00D500D9">
        <w:t xml:space="preserve"> </w:t>
      </w:r>
      <w:r w:rsidR="00D500D9" w:rsidRPr="00D500D9">
        <w:t xml:space="preserve">personal network and compensation, </w:t>
      </w:r>
      <w:r w:rsidR="00D500D9" w:rsidRPr="00D500D9">
        <w:rPr>
          <w:i/>
          <w:iCs/>
        </w:rPr>
        <w:t xml:space="preserve">Review of Financial Studies </w:t>
      </w:r>
      <w:r w:rsidR="00D500D9" w:rsidRPr="00D500D9">
        <w:t>26(1), 79-114.</w:t>
      </w:r>
    </w:p>
    <w:p w14:paraId="69C463F8" w14:textId="01C2BD19" w:rsidR="00D500D9" w:rsidRPr="00D500D9" w:rsidRDefault="00D500D9" w:rsidP="00882CAA">
      <w:pPr>
        <w:pStyle w:val="NoSpacing"/>
        <w:ind w:left="720" w:hanging="720"/>
      </w:pPr>
      <w:proofErr w:type="spellStart"/>
      <w:r w:rsidRPr="00D500D9">
        <w:t>Ertimur</w:t>
      </w:r>
      <w:proofErr w:type="spellEnd"/>
      <w:r w:rsidRPr="00D500D9">
        <w:t xml:space="preserve">, </w:t>
      </w:r>
      <w:proofErr w:type="spellStart"/>
      <w:r w:rsidRPr="00D500D9">
        <w:t>Yonca</w:t>
      </w:r>
      <w:proofErr w:type="spellEnd"/>
      <w:r w:rsidRPr="00D500D9">
        <w:t xml:space="preserve">, </w:t>
      </w:r>
      <w:proofErr w:type="spellStart"/>
      <w:r w:rsidRPr="00D500D9">
        <w:t>Ferri</w:t>
      </w:r>
      <w:proofErr w:type="spellEnd"/>
      <w:r w:rsidRPr="00D500D9">
        <w:t xml:space="preserve">, Fabrizio, and </w:t>
      </w:r>
      <w:proofErr w:type="spellStart"/>
      <w:r w:rsidRPr="00D500D9">
        <w:t>Stubben</w:t>
      </w:r>
      <w:proofErr w:type="spellEnd"/>
      <w:r w:rsidRPr="00D500D9">
        <w:t xml:space="preserve">, Stephen R., 2010a, Board of directors' responsiveness to </w:t>
      </w:r>
      <w:r w:rsidR="00AC06E8">
        <w:t>s</w:t>
      </w:r>
      <w:r w:rsidRPr="00D500D9">
        <w:t xml:space="preserve">hareholders: Evidence from shareholder proposals, </w:t>
      </w:r>
      <w:r w:rsidRPr="00D500D9">
        <w:rPr>
          <w:i/>
          <w:iCs/>
        </w:rPr>
        <w:t>Journal of Corporate Finance</w:t>
      </w:r>
      <w:r w:rsidRPr="00D500D9">
        <w:t>, 16, 1, 53-72.</w:t>
      </w:r>
    </w:p>
    <w:p w14:paraId="4FABC243" w14:textId="77777777" w:rsidR="00D500D9" w:rsidRPr="00D500D9" w:rsidRDefault="00D500D9" w:rsidP="00882CAA">
      <w:pPr>
        <w:pStyle w:val="NoSpacing"/>
        <w:ind w:left="720" w:hanging="720"/>
      </w:pPr>
      <w:proofErr w:type="spellStart"/>
      <w:r w:rsidRPr="00D500D9">
        <w:t>Faleye</w:t>
      </w:r>
      <w:proofErr w:type="spellEnd"/>
      <w:r w:rsidRPr="00D500D9">
        <w:t xml:space="preserve">, O., </w:t>
      </w:r>
      <w:proofErr w:type="spellStart"/>
      <w:r w:rsidRPr="00D500D9">
        <w:t>Hoitash</w:t>
      </w:r>
      <w:proofErr w:type="spellEnd"/>
      <w:r w:rsidRPr="00D500D9">
        <w:t xml:space="preserve">, R., </w:t>
      </w:r>
      <w:proofErr w:type="spellStart"/>
      <w:r w:rsidRPr="00D500D9">
        <w:t>Hoitash</w:t>
      </w:r>
      <w:proofErr w:type="spellEnd"/>
      <w:r w:rsidRPr="00D500D9">
        <w:t xml:space="preserve">, U., 2011, The Costs of Intense Board Monitoring. </w:t>
      </w:r>
      <w:r w:rsidRPr="00D500D9">
        <w:rPr>
          <w:i/>
          <w:iCs/>
        </w:rPr>
        <w:t xml:space="preserve">Journal of Financial </w:t>
      </w:r>
      <w:r w:rsidRPr="00D500D9">
        <w:t>Economics</w:t>
      </w:r>
      <w:r w:rsidRPr="00D500D9">
        <w:rPr>
          <w:i/>
          <w:iCs/>
        </w:rPr>
        <w:t>, 101</w:t>
      </w:r>
      <w:r w:rsidRPr="00D500D9">
        <w:t>(1), 160-181.</w:t>
      </w:r>
    </w:p>
    <w:p w14:paraId="716906DB" w14:textId="77777777" w:rsidR="00D500D9" w:rsidRPr="00D500D9" w:rsidRDefault="00D500D9" w:rsidP="00882CAA">
      <w:pPr>
        <w:pStyle w:val="NoSpacing"/>
        <w:ind w:left="720" w:hanging="720"/>
      </w:pPr>
      <w:proofErr w:type="spellStart"/>
      <w:r w:rsidRPr="00D500D9">
        <w:t>Fama</w:t>
      </w:r>
      <w:proofErr w:type="spellEnd"/>
      <w:r w:rsidRPr="00D500D9">
        <w:t xml:space="preserve">, Eugene F. and Kenneth R. French, 1993, Common risk factors in returns on stocks and bonds, </w:t>
      </w:r>
      <w:r w:rsidRPr="00D500D9">
        <w:rPr>
          <w:i/>
          <w:iCs/>
        </w:rPr>
        <w:t xml:space="preserve">Journal of Financial Economics </w:t>
      </w:r>
      <w:r w:rsidRPr="00D500D9">
        <w:t>33(1), 3-56.</w:t>
      </w:r>
    </w:p>
    <w:p w14:paraId="54EFA213" w14:textId="77777777" w:rsidR="00D500D9" w:rsidRPr="00D500D9" w:rsidRDefault="00D500D9" w:rsidP="00882CAA">
      <w:pPr>
        <w:pStyle w:val="NoSpacing"/>
        <w:ind w:left="720" w:hanging="720"/>
      </w:pPr>
      <w:proofErr w:type="spellStart"/>
      <w:r w:rsidRPr="00D500D9">
        <w:t>Feltham</w:t>
      </w:r>
      <w:proofErr w:type="spellEnd"/>
      <w:r w:rsidRPr="00D500D9">
        <w:t xml:space="preserve">, </w:t>
      </w:r>
      <w:proofErr w:type="gramStart"/>
      <w:r w:rsidRPr="00D500D9">
        <w:t>G.</w:t>
      </w:r>
      <w:proofErr w:type="gramEnd"/>
      <w:r w:rsidRPr="00D500D9">
        <w:t xml:space="preserve"> and J. Ohlson, 1995, Valuation and clean surplus accounting for operating and financial activities, </w:t>
      </w:r>
      <w:r w:rsidRPr="00D500D9">
        <w:rPr>
          <w:i/>
          <w:iCs/>
        </w:rPr>
        <w:t xml:space="preserve">Contemporary Accounting Research </w:t>
      </w:r>
      <w:r w:rsidRPr="00D500D9">
        <w:t>11(2), 689-731.</w:t>
      </w:r>
    </w:p>
    <w:p w14:paraId="3D6DC22B" w14:textId="77777777" w:rsidR="00D500D9" w:rsidRPr="00D500D9" w:rsidRDefault="00D500D9" w:rsidP="00882CAA">
      <w:pPr>
        <w:pStyle w:val="NoSpacing"/>
        <w:ind w:left="720" w:hanging="720"/>
      </w:pPr>
      <w:r w:rsidRPr="00D500D9">
        <w:t xml:space="preserve">Feng, </w:t>
      </w:r>
      <w:proofErr w:type="spellStart"/>
      <w:r w:rsidRPr="00D500D9">
        <w:t>Zhilan</w:t>
      </w:r>
      <w:proofErr w:type="spellEnd"/>
      <w:r w:rsidRPr="00D500D9">
        <w:t xml:space="preserve">, </w:t>
      </w:r>
      <w:proofErr w:type="spellStart"/>
      <w:r w:rsidRPr="00D500D9">
        <w:t>Chinmoy</w:t>
      </w:r>
      <w:proofErr w:type="spellEnd"/>
      <w:r w:rsidRPr="00D500D9">
        <w:t xml:space="preserve"> Ghosh, and C.F. </w:t>
      </w:r>
      <w:proofErr w:type="spellStart"/>
      <w:r w:rsidRPr="00D500D9">
        <w:t>Sirmans</w:t>
      </w:r>
      <w:proofErr w:type="spellEnd"/>
      <w:r w:rsidRPr="00D500D9">
        <w:t xml:space="preserve">, 2007, On the capital structure of real estate investment trusts (REITs), </w:t>
      </w:r>
      <w:r w:rsidRPr="00D500D9">
        <w:rPr>
          <w:i/>
          <w:iCs/>
        </w:rPr>
        <w:t xml:space="preserve">Journal of Real Estate Finance and Economics </w:t>
      </w:r>
      <w:r w:rsidRPr="00D500D9">
        <w:t>34(1), 81-105.</w:t>
      </w:r>
    </w:p>
    <w:p w14:paraId="50FA6268" w14:textId="77777777" w:rsidR="00D500D9" w:rsidRPr="00D500D9" w:rsidRDefault="00D500D9" w:rsidP="00882CAA">
      <w:pPr>
        <w:pStyle w:val="NoSpacing"/>
        <w:ind w:left="720" w:hanging="720"/>
      </w:pPr>
      <w:proofErr w:type="spellStart"/>
      <w:r w:rsidRPr="00D500D9">
        <w:t>Fich</w:t>
      </w:r>
      <w:proofErr w:type="spellEnd"/>
      <w:r w:rsidRPr="00D500D9">
        <w:t xml:space="preserve">, Eliezer M., and </w:t>
      </w:r>
      <w:proofErr w:type="spellStart"/>
      <w:r w:rsidRPr="00D500D9">
        <w:t>Shivdasani</w:t>
      </w:r>
      <w:proofErr w:type="spellEnd"/>
      <w:r w:rsidRPr="00D500D9">
        <w:t xml:space="preserve">, Anil, 2007, Financial fraud, director reputation, and shareholder wealth, </w:t>
      </w:r>
      <w:r w:rsidRPr="00D500D9">
        <w:rPr>
          <w:i/>
          <w:iCs/>
        </w:rPr>
        <w:t xml:space="preserve">Journal of Financial Economics </w:t>
      </w:r>
      <w:r w:rsidRPr="00D500D9">
        <w:t>86 (2), 306-336.</w:t>
      </w:r>
    </w:p>
    <w:p w14:paraId="67EBFF4C" w14:textId="3D008CDC" w:rsidR="00D500D9" w:rsidRPr="00D500D9" w:rsidRDefault="00D500D9" w:rsidP="00882CAA">
      <w:pPr>
        <w:pStyle w:val="NoSpacing"/>
        <w:ind w:left="720" w:hanging="720"/>
      </w:pPr>
      <w:r w:rsidRPr="00D500D9">
        <w:t xml:space="preserve">Fracassi, Cesare, 2013, Corporate Finance Policies and Social Networks, </w:t>
      </w:r>
      <w:r w:rsidRPr="00D500D9">
        <w:rPr>
          <w:i/>
          <w:iCs/>
        </w:rPr>
        <w:t>Working Paper,</w:t>
      </w:r>
      <w:r w:rsidR="00AC06E8">
        <w:rPr>
          <w:i/>
          <w:iCs/>
        </w:rPr>
        <w:t xml:space="preserve"> </w:t>
      </w:r>
      <w:r w:rsidRPr="00D500D9">
        <w:t>University of Texas at Austin.</w:t>
      </w:r>
    </w:p>
    <w:p w14:paraId="25AFD217" w14:textId="2086FFA8" w:rsidR="00D500D9" w:rsidRPr="00D500D9" w:rsidRDefault="00D500D9" w:rsidP="00882CAA">
      <w:pPr>
        <w:pStyle w:val="NoSpacing"/>
        <w:ind w:left="720" w:hanging="720"/>
      </w:pPr>
      <w:r w:rsidRPr="00D500D9">
        <w:t>Fracassi, Cesare and Tate, Geoffrey, 2012, External networking and internal firm governance,</w:t>
      </w:r>
      <w:r w:rsidR="00AC06E8">
        <w:t xml:space="preserve"> </w:t>
      </w:r>
      <w:r w:rsidRPr="00D500D9">
        <w:rPr>
          <w:i/>
          <w:iCs/>
        </w:rPr>
        <w:t xml:space="preserve">Journal of Finance </w:t>
      </w:r>
      <w:r w:rsidRPr="00D500D9">
        <w:t>67(1), 153-194.</w:t>
      </w:r>
    </w:p>
    <w:p w14:paraId="68D8F7F4" w14:textId="43A18072" w:rsidR="00D500D9" w:rsidRPr="00D500D9" w:rsidRDefault="00D500D9" w:rsidP="00882CAA">
      <w:pPr>
        <w:pStyle w:val="NoSpacing"/>
        <w:ind w:left="720" w:hanging="720"/>
      </w:pPr>
      <w:r w:rsidRPr="00D500D9">
        <w:t>Freeman, Linton, 1977, A set of measures of centrality based upon betweenness, Sociometry 40:35–41</w:t>
      </w:r>
    </w:p>
    <w:p w14:paraId="1C24AA1E" w14:textId="697ABE65" w:rsidR="00D500D9" w:rsidRPr="00D500D9" w:rsidRDefault="00D500D9" w:rsidP="00882CAA">
      <w:pPr>
        <w:pStyle w:val="NoSpacing"/>
        <w:ind w:left="720" w:hanging="720"/>
      </w:pPr>
      <w:proofErr w:type="spellStart"/>
      <w:r w:rsidRPr="00D500D9">
        <w:t>Freybote</w:t>
      </w:r>
      <w:proofErr w:type="spellEnd"/>
      <w:r w:rsidRPr="00D500D9">
        <w:t xml:space="preserve">, J., &amp; </w:t>
      </w:r>
      <w:proofErr w:type="spellStart"/>
      <w:r w:rsidRPr="00D500D9">
        <w:t>Gibler</w:t>
      </w:r>
      <w:proofErr w:type="spellEnd"/>
      <w:r w:rsidRPr="00D500D9">
        <w:t>, K. M. (2011). Trust in corporate real estate management outsourcing</w:t>
      </w:r>
      <w:r w:rsidR="00AF167A">
        <w:t xml:space="preserve"> </w:t>
      </w:r>
      <w:r w:rsidRPr="00D500D9">
        <w:t xml:space="preserve">relationships. </w:t>
      </w:r>
      <w:r w:rsidRPr="00D500D9">
        <w:rPr>
          <w:i/>
          <w:iCs/>
        </w:rPr>
        <w:t>Journal of Property Research, 28</w:t>
      </w:r>
      <w:r w:rsidRPr="00D500D9">
        <w:t>(4), 341-360.</w:t>
      </w:r>
    </w:p>
    <w:p w14:paraId="05D381C9" w14:textId="76457DAE" w:rsidR="00D500D9" w:rsidRPr="00D500D9" w:rsidRDefault="00D500D9" w:rsidP="00882CAA">
      <w:pPr>
        <w:pStyle w:val="NoSpacing"/>
        <w:ind w:left="720" w:hanging="720"/>
      </w:pPr>
      <w:proofErr w:type="spellStart"/>
      <w:r w:rsidRPr="00D500D9">
        <w:t>Garmaise</w:t>
      </w:r>
      <w:proofErr w:type="spellEnd"/>
      <w:r w:rsidRPr="00D500D9">
        <w:t>, M. J., &amp; Moskowitz, T. J. (2003). Informal financial networks: Theory and evidence.</w:t>
      </w:r>
      <w:r w:rsidR="00AF167A">
        <w:t xml:space="preserve"> </w:t>
      </w:r>
      <w:r w:rsidRPr="00D500D9">
        <w:rPr>
          <w:i/>
          <w:iCs/>
        </w:rPr>
        <w:t>Review of Financial Studies, 16</w:t>
      </w:r>
      <w:r w:rsidRPr="00D500D9">
        <w:t>(4), 1007-1040.</w:t>
      </w:r>
    </w:p>
    <w:p w14:paraId="3B07A54E" w14:textId="506468E4" w:rsidR="00D500D9" w:rsidRPr="00D500D9" w:rsidRDefault="00D500D9" w:rsidP="00882CAA">
      <w:pPr>
        <w:pStyle w:val="NoSpacing"/>
        <w:ind w:left="720" w:hanging="720"/>
      </w:pPr>
      <w:r w:rsidRPr="00D500D9">
        <w:t xml:space="preserve">Ghosh, C., &amp; </w:t>
      </w:r>
      <w:proofErr w:type="spellStart"/>
      <w:r w:rsidRPr="00D500D9">
        <w:t>Sirmans</w:t>
      </w:r>
      <w:proofErr w:type="spellEnd"/>
      <w:r w:rsidRPr="00D500D9">
        <w:t>, C. F. (2003). Board independence, ownership structure and performance:</w:t>
      </w:r>
      <w:r>
        <w:t xml:space="preserve"> </w:t>
      </w:r>
      <w:r w:rsidRPr="00D500D9">
        <w:t xml:space="preserve">Evidence from real estate investment trusts. </w:t>
      </w:r>
      <w:r w:rsidRPr="00D500D9">
        <w:rPr>
          <w:i/>
          <w:iCs/>
        </w:rPr>
        <w:t>Journal of Real Estate Finance and Economics, 26</w:t>
      </w:r>
      <w:r w:rsidRPr="00D500D9">
        <w:t>(2-3), 287-318.</w:t>
      </w:r>
    </w:p>
    <w:p w14:paraId="5BFA9F2A" w14:textId="286434A6" w:rsidR="00D500D9" w:rsidRPr="00D500D9" w:rsidRDefault="00D500D9" w:rsidP="00882CAA">
      <w:pPr>
        <w:pStyle w:val="NoSpacing"/>
        <w:ind w:left="720" w:hanging="720"/>
      </w:pPr>
      <w:proofErr w:type="spellStart"/>
      <w:r w:rsidRPr="00D500D9">
        <w:t>Gibler</w:t>
      </w:r>
      <w:proofErr w:type="spellEnd"/>
      <w:r w:rsidRPr="00D500D9">
        <w:t>, Karen M. and Roy T. Black, 2004, Agency risks in outsourcing corporate real estate</w:t>
      </w:r>
      <w:r w:rsidR="00AF167A">
        <w:t xml:space="preserve"> </w:t>
      </w:r>
      <w:r w:rsidRPr="00D500D9">
        <w:t xml:space="preserve">functions, </w:t>
      </w:r>
      <w:r w:rsidRPr="00D500D9">
        <w:rPr>
          <w:i/>
          <w:iCs/>
        </w:rPr>
        <w:t>Journal of Real Estate Research</w:t>
      </w:r>
      <w:r w:rsidRPr="00D500D9">
        <w:t>, 26(2), 137-160.</w:t>
      </w:r>
    </w:p>
    <w:p w14:paraId="2C644DF3" w14:textId="51F98F5A" w:rsidR="00D500D9" w:rsidRPr="00D500D9" w:rsidRDefault="00D500D9" w:rsidP="00882CAA">
      <w:pPr>
        <w:pStyle w:val="NoSpacing"/>
        <w:ind w:left="720" w:hanging="720"/>
        <w:rPr>
          <w:i/>
          <w:iCs/>
        </w:rPr>
      </w:pPr>
      <w:r w:rsidRPr="00392711">
        <w:rPr>
          <w:rFonts w:cstheme="minorHAnsi"/>
        </w:rPr>
        <w:t>Greenberg, P.S.</w:t>
      </w:r>
      <w:r w:rsidRPr="00D500D9">
        <w:t xml:space="preserve">, </w:t>
      </w:r>
      <w:r w:rsidRPr="00392711">
        <w:rPr>
          <w:rFonts w:cstheme="minorHAnsi"/>
        </w:rPr>
        <w:t>Greenberg, R.H.</w:t>
      </w:r>
      <w:r w:rsidRPr="00D500D9">
        <w:t xml:space="preserve"> and </w:t>
      </w:r>
      <w:r w:rsidRPr="00392711">
        <w:rPr>
          <w:rFonts w:cstheme="minorHAnsi"/>
        </w:rPr>
        <w:t>Lederer Antonucci, Y.</w:t>
      </w:r>
      <w:r w:rsidRPr="00D500D9">
        <w:t xml:space="preserve"> 2008. The role of trust in the governance of business process outsourcing relationships – a transaction cost economics approach.</w:t>
      </w:r>
      <w:r w:rsidR="00AF167A">
        <w:t xml:space="preserve"> </w:t>
      </w:r>
      <w:r w:rsidRPr="00D500D9">
        <w:rPr>
          <w:i/>
          <w:iCs/>
        </w:rPr>
        <w:t>Business Process</w:t>
      </w:r>
    </w:p>
    <w:p w14:paraId="4E42513F" w14:textId="1387F6AC" w:rsidR="00D500D9" w:rsidRPr="00D500D9" w:rsidRDefault="00D500D9" w:rsidP="00882CAA">
      <w:pPr>
        <w:pStyle w:val="NoSpacing"/>
        <w:ind w:left="720" w:hanging="720"/>
      </w:pPr>
      <w:proofErr w:type="spellStart"/>
      <w:r w:rsidRPr="00D500D9">
        <w:t>Guner</w:t>
      </w:r>
      <w:proofErr w:type="spellEnd"/>
      <w:r w:rsidRPr="00D500D9">
        <w:t xml:space="preserve">, A. </w:t>
      </w:r>
      <w:proofErr w:type="spellStart"/>
      <w:r w:rsidRPr="00D500D9">
        <w:t>Burak</w:t>
      </w:r>
      <w:proofErr w:type="spellEnd"/>
      <w:r w:rsidRPr="00D500D9">
        <w:t xml:space="preserve">, </w:t>
      </w:r>
      <w:proofErr w:type="spellStart"/>
      <w:r w:rsidRPr="00D500D9">
        <w:t>Malmendier</w:t>
      </w:r>
      <w:proofErr w:type="spellEnd"/>
      <w:r w:rsidRPr="00D500D9">
        <w:t>, Ulrike, and Tate, Geoffrey, 2008, Financial expertise of directors,</w:t>
      </w:r>
      <w:r w:rsidR="00AF167A">
        <w:t xml:space="preserve"> </w:t>
      </w:r>
      <w:r w:rsidRPr="00D500D9">
        <w:rPr>
          <w:i/>
          <w:iCs/>
        </w:rPr>
        <w:t>Journal of Financial Economics</w:t>
      </w:r>
      <w:r w:rsidRPr="00D500D9">
        <w:t>, 83, 2, 323-354.</w:t>
      </w:r>
    </w:p>
    <w:p w14:paraId="2B7F8401" w14:textId="2C4D4A3D" w:rsidR="00D500D9" w:rsidRPr="00D500D9" w:rsidRDefault="00D500D9" w:rsidP="00882CAA">
      <w:pPr>
        <w:pStyle w:val="NoSpacing"/>
        <w:ind w:left="720" w:hanging="720"/>
      </w:pPr>
      <w:r w:rsidRPr="00D500D9">
        <w:t>Hallock, K., 1997, Reciprocally interlocking boards of directors and executive compensation.</w:t>
      </w:r>
      <w:r w:rsidR="00AF167A">
        <w:t xml:space="preserve"> </w:t>
      </w:r>
      <w:r w:rsidRPr="00D500D9">
        <w:rPr>
          <w:i/>
          <w:iCs/>
        </w:rPr>
        <w:t xml:space="preserve">Journal of Financial and Quantitative Analysis </w:t>
      </w:r>
      <w:r w:rsidRPr="00D500D9">
        <w:t>32, 331-344.</w:t>
      </w:r>
    </w:p>
    <w:p w14:paraId="55F7F33A" w14:textId="77777777" w:rsidR="00D500D9" w:rsidRPr="00D500D9" w:rsidRDefault="00D500D9" w:rsidP="00882CAA">
      <w:pPr>
        <w:pStyle w:val="NoSpacing"/>
        <w:ind w:left="720" w:hanging="720"/>
      </w:pPr>
      <w:r w:rsidRPr="00D500D9">
        <w:t xml:space="preserve">Harrison, David M., Christine A. </w:t>
      </w:r>
      <w:proofErr w:type="spellStart"/>
      <w:r w:rsidRPr="00D500D9">
        <w:t>Panasian</w:t>
      </w:r>
      <w:proofErr w:type="spellEnd"/>
      <w:r w:rsidRPr="00D500D9">
        <w:t xml:space="preserve">, and Michael J. Seiler, 2011, Further evidence on the capital structure of REITs, </w:t>
      </w:r>
      <w:r w:rsidRPr="00D500D9">
        <w:rPr>
          <w:i/>
          <w:iCs/>
        </w:rPr>
        <w:t xml:space="preserve">Real Estate Economics </w:t>
      </w:r>
      <w:r w:rsidRPr="00D500D9">
        <w:t>39(1), 133-166.</w:t>
      </w:r>
    </w:p>
    <w:p w14:paraId="243AE23F" w14:textId="77777777" w:rsidR="00D500D9" w:rsidRPr="00D500D9" w:rsidRDefault="00D500D9" w:rsidP="00882CAA">
      <w:pPr>
        <w:pStyle w:val="NoSpacing"/>
        <w:ind w:left="720" w:hanging="720"/>
      </w:pPr>
    </w:p>
    <w:p w14:paraId="02064D21" w14:textId="77777777" w:rsidR="00D500D9" w:rsidRPr="00D500D9" w:rsidRDefault="00D500D9" w:rsidP="00882CAA">
      <w:pPr>
        <w:pStyle w:val="NoSpacing"/>
        <w:ind w:left="720" w:hanging="720"/>
      </w:pPr>
      <w:r w:rsidRPr="00D500D9">
        <w:t xml:space="preserve">Hartzell, J. C., Sun, L., &amp; Titman, S. (2006). The effect of corporate governance on investment: Evidence from real estate investment trusts. </w:t>
      </w:r>
      <w:r w:rsidRPr="00D500D9">
        <w:rPr>
          <w:i/>
          <w:iCs/>
        </w:rPr>
        <w:t>Real Estate Economics, 34</w:t>
      </w:r>
      <w:r w:rsidRPr="00D500D9">
        <w:t>(3), 343-376.</w:t>
      </w:r>
    </w:p>
    <w:p w14:paraId="0D65EA5E" w14:textId="46A7396E" w:rsidR="00D500D9" w:rsidRPr="00D500D9" w:rsidRDefault="00D500D9" w:rsidP="00882CAA">
      <w:pPr>
        <w:pStyle w:val="NoSpacing"/>
        <w:ind w:left="720" w:hanging="720"/>
      </w:pPr>
      <w:r w:rsidRPr="00D500D9">
        <w:t xml:space="preserve">Hwang, B.H. and S. Kim, 2009, It pays to have friends, </w:t>
      </w:r>
      <w:r w:rsidRPr="00D500D9">
        <w:rPr>
          <w:i/>
          <w:iCs/>
        </w:rPr>
        <w:t xml:space="preserve">Journal of Financial Economics </w:t>
      </w:r>
      <w:r w:rsidRPr="00D500D9">
        <w:t>93, 138-158.</w:t>
      </w:r>
    </w:p>
    <w:p w14:paraId="4848761B" w14:textId="1FDEB7A2" w:rsidR="00D500D9" w:rsidRPr="00D500D9" w:rsidRDefault="00D500D9" w:rsidP="00882CAA">
      <w:pPr>
        <w:pStyle w:val="NoSpacing"/>
        <w:ind w:left="720" w:hanging="720"/>
      </w:pPr>
      <w:proofErr w:type="spellStart"/>
      <w:r w:rsidRPr="00D500D9">
        <w:t>Kimbler</w:t>
      </w:r>
      <w:proofErr w:type="spellEnd"/>
      <w:r w:rsidRPr="00D500D9">
        <w:t>, Larry B. and Ronald C. Rutherford, 1993, Corporate real estate outsourcing: A survey of</w:t>
      </w:r>
      <w:r w:rsidR="00AF167A">
        <w:t xml:space="preserve"> </w:t>
      </w:r>
      <w:r w:rsidRPr="00D500D9">
        <w:t xml:space="preserve">the issue, </w:t>
      </w:r>
      <w:r w:rsidRPr="00D500D9">
        <w:rPr>
          <w:i/>
          <w:iCs/>
        </w:rPr>
        <w:t>Journal of Real Estate Research</w:t>
      </w:r>
      <w:r w:rsidRPr="00D500D9">
        <w:t>, 8(4), 525-540.</w:t>
      </w:r>
    </w:p>
    <w:p w14:paraId="3B24562B" w14:textId="77777777" w:rsidR="00D500D9" w:rsidRPr="00D500D9" w:rsidRDefault="00D500D9" w:rsidP="00882CAA">
      <w:pPr>
        <w:pStyle w:val="NoSpacing"/>
        <w:ind w:left="720" w:hanging="720"/>
      </w:pPr>
      <w:proofErr w:type="spellStart"/>
      <w:r w:rsidRPr="00D500D9">
        <w:t>Krackhardt</w:t>
      </w:r>
      <w:proofErr w:type="spellEnd"/>
      <w:r w:rsidRPr="00D500D9">
        <w:t xml:space="preserve">, D., 1990, Assessing the political landscape: Structure, </w:t>
      </w:r>
      <w:proofErr w:type="gramStart"/>
      <w:r w:rsidRPr="00D500D9">
        <w:t>cognition</w:t>
      </w:r>
      <w:proofErr w:type="gramEnd"/>
      <w:r w:rsidRPr="00D500D9">
        <w:t xml:space="preserve"> and power in organizations, </w:t>
      </w:r>
      <w:r w:rsidRPr="00D500D9">
        <w:rPr>
          <w:i/>
          <w:iCs/>
        </w:rPr>
        <w:t>Administrative Science Quarterly</w:t>
      </w:r>
      <w:r w:rsidRPr="00D500D9">
        <w:t>, 35, 342-369.</w:t>
      </w:r>
    </w:p>
    <w:p w14:paraId="4EED03BC" w14:textId="05A084E0" w:rsidR="00D500D9" w:rsidRPr="00D500D9" w:rsidRDefault="00D500D9" w:rsidP="00882CAA">
      <w:pPr>
        <w:pStyle w:val="NoSpacing"/>
        <w:ind w:left="720" w:hanging="720"/>
      </w:pPr>
      <w:r w:rsidRPr="00D500D9">
        <w:t>Larcker, D., So, E. S., and Wang, C. C. Y., 2013, Boardroom centrality and firm performance,</w:t>
      </w:r>
      <w:r w:rsidR="00AF167A">
        <w:t xml:space="preserve"> </w:t>
      </w:r>
      <w:r w:rsidRPr="00D500D9">
        <w:rPr>
          <w:i/>
          <w:iCs/>
        </w:rPr>
        <w:t>Journal of Accounting and Economics</w:t>
      </w:r>
      <w:r w:rsidRPr="00D500D9">
        <w:t>, 55, 225-250.</w:t>
      </w:r>
    </w:p>
    <w:p w14:paraId="6FAD2E58" w14:textId="4A83F275" w:rsidR="00D500D9" w:rsidRPr="00D500D9" w:rsidRDefault="00D500D9" w:rsidP="00882CAA">
      <w:pPr>
        <w:pStyle w:val="NoSpacing"/>
        <w:ind w:left="720" w:hanging="720"/>
      </w:pPr>
      <w:r w:rsidRPr="00D500D9">
        <w:t xml:space="preserve">Liu, </w:t>
      </w:r>
      <w:proofErr w:type="gramStart"/>
      <w:r w:rsidRPr="00D500D9">
        <w:t>Crocker</w:t>
      </w:r>
      <w:proofErr w:type="gramEnd"/>
      <w:r w:rsidRPr="00D500D9">
        <w:t xml:space="preserve"> and Peng Liu, 2013, Is what’s bad for the goose (tenant), bad for the gander</w:t>
      </w:r>
      <w:r w:rsidR="00AF167A">
        <w:t xml:space="preserve"> </w:t>
      </w:r>
      <w:r w:rsidRPr="00D500D9">
        <w:t xml:space="preserve">(landlord)? A retail real estate perspective, </w:t>
      </w:r>
      <w:r w:rsidRPr="00D500D9">
        <w:rPr>
          <w:i/>
          <w:iCs/>
        </w:rPr>
        <w:t>Journal of Real Estate Research</w:t>
      </w:r>
      <w:r w:rsidRPr="00D500D9">
        <w:t>, 35(3), 1-17.</w:t>
      </w:r>
    </w:p>
    <w:p w14:paraId="11BD50B5" w14:textId="62AF07FE" w:rsidR="00A56E0B" w:rsidRPr="00A56E0B" w:rsidRDefault="00A56E0B" w:rsidP="00882CAA">
      <w:pPr>
        <w:pStyle w:val="NoSpacing"/>
        <w:ind w:left="720" w:hanging="720"/>
      </w:pPr>
      <w:r w:rsidRPr="00A56E0B">
        <w:t xml:space="preserve">Ohlson, J., 1995, Book value and dividends in security valuation, </w:t>
      </w:r>
      <w:r w:rsidRPr="00A56E0B">
        <w:rPr>
          <w:i/>
          <w:iCs/>
        </w:rPr>
        <w:t>Contemporary Accounting</w:t>
      </w:r>
      <w:r w:rsidR="00AF167A">
        <w:rPr>
          <w:i/>
          <w:iCs/>
        </w:rPr>
        <w:t xml:space="preserve"> </w:t>
      </w:r>
      <w:r w:rsidRPr="00A56E0B">
        <w:rPr>
          <w:i/>
          <w:iCs/>
        </w:rPr>
        <w:t xml:space="preserve">Research </w:t>
      </w:r>
      <w:r w:rsidRPr="00A56E0B">
        <w:t>11(2), 661-687.</w:t>
      </w:r>
    </w:p>
    <w:p w14:paraId="459888D4" w14:textId="77777777" w:rsidR="00A56E0B" w:rsidRPr="00A56E0B" w:rsidRDefault="00A56E0B" w:rsidP="00882CAA">
      <w:pPr>
        <w:pStyle w:val="NoSpacing"/>
        <w:ind w:left="720" w:hanging="720"/>
      </w:pPr>
      <w:proofErr w:type="spellStart"/>
      <w:r w:rsidRPr="00A56E0B">
        <w:t>Roulac</w:t>
      </w:r>
      <w:proofErr w:type="spellEnd"/>
      <w:r w:rsidRPr="00A56E0B">
        <w:t xml:space="preserve">, Stephen E., 1999, Real estate value chain connections: Tangible and transparent, </w:t>
      </w:r>
      <w:r w:rsidRPr="00A56E0B">
        <w:rPr>
          <w:i/>
          <w:iCs/>
        </w:rPr>
        <w:t>Journal of Real Estate Research</w:t>
      </w:r>
      <w:r w:rsidRPr="00A56E0B">
        <w:t>, 17(3), 387-404.</w:t>
      </w:r>
    </w:p>
    <w:p w14:paraId="51022840" w14:textId="77777777" w:rsidR="00A56E0B" w:rsidRPr="00A56E0B" w:rsidRDefault="00A56E0B" w:rsidP="00882CAA">
      <w:pPr>
        <w:pStyle w:val="NoSpacing"/>
        <w:ind w:left="720" w:hanging="720"/>
      </w:pPr>
      <w:proofErr w:type="spellStart"/>
      <w:r w:rsidRPr="00A56E0B">
        <w:t>Sabidussi</w:t>
      </w:r>
      <w:proofErr w:type="spellEnd"/>
      <w:r w:rsidRPr="00A56E0B">
        <w:t xml:space="preserve">, G., 1966, The centrality index of a graph, </w:t>
      </w:r>
      <w:r w:rsidRPr="00A56E0B">
        <w:rPr>
          <w:i/>
          <w:iCs/>
        </w:rPr>
        <w:t>Psychometrika</w:t>
      </w:r>
      <w:r w:rsidRPr="00A56E0B">
        <w:t>, 31, 581-603.</w:t>
      </w:r>
    </w:p>
    <w:p w14:paraId="51D7B1C9" w14:textId="77777777" w:rsidR="00A56E0B" w:rsidRPr="00A56E0B" w:rsidRDefault="00A56E0B" w:rsidP="00882CAA">
      <w:pPr>
        <w:pStyle w:val="NoSpacing"/>
        <w:ind w:left="720" w:hanging="720"/>
      </w:pPr>
      <w:r w:rsidRPr="00A56E0B">
        <w:t xml:space="preserve">Sinai, Todd and Joseph </w:t>
      </w:r>
      <w:proofErr w:type="spellStart"/>
      <w:r w:rsidRPr="00A56E0B">
        <w:t>Gyourko</w:t>
      </w:r>
      <w:proofErr w:type="spellEnd"/>
      <w:r w:rsidRPr="00A56E0B">
        <w:t xml:space="preserve">, 2004, The asset price incidence of capital gains taxes: evidence from the taxpayer relief act of 1997 and </w:t>
      </w:r>
      <w:proofErr w:type="gramStart"/>
      <w:r w:rsidRPr="00A56E0B">
        <w:t>publicly-traded</w:t>
      </w:r>
      <w:proofErr w:type="gramEnd"/>
      <w:r w:rsidRPr="00A56E0B">
        <w:t xml:space="preserve"> real estate firms, </w:t>
      </w:r>
      <w:r w:rsidRPr="00A56E0B">
        <w:rPr>
          <w:i/>
          <w:iCs/>
        </w:rPr>
        <w:t xml:space="preserve">Journal of Public Economics </w:t>
      </w:r>
      <w:r w:rsidRPr="00A56E0B">
        <w:t>88(7-8), 1543-1565.</w:t>
      </w:r>
    </w:p>
    <w:p w14:paraId="53150823" w14:textId="3AD3EF19" w:rsidR="00A56E0B" w:rsidRPr="00A56E0B" w:rsidRDefault="00A56E0B" w:rsidP="00882CAA">
      <w:pPr>
        <w:pStyle w:val="NoSpacing"/>
        <w:ind w:left="720" w:hanging="720"/>
      </w:pPr>
      <w:proofErr w:type="spellStart"/>
      <w:r w:rsidRPr="00A56E0B">
        <w:t>Striewe</w:t>
      </w:r>
      <w:proofErr w:type="spellEnd"/>
      <w:r w:rsidRPr="00A56E0B">
        <w:t xml:space="preserve">, Nicolai C., Nico B. </w:t>
      </w:r>
      <w:proofErr w:type="spellStart"/>
      <w:r w:rsidRPr="00A56E0B">
        <w:t>Rottke</w:t>
      </w:r>
      <w:proofErr w:type="spellEnd"/>
      <w:r w:rsidRPr="00A56E0B">
        <w:t xml:space="preserve">, and Joachim </w:t>
      </w:r>
      <w:proofErr w:type="spellStart"/>
      <w:r w:rsidRPr="00A56E0B">
        <w:t>Zietz</w:t>
      </w:r>
      <w:proofErr w:type="spellEnd"/>
      <w:r w:rsidRPr="00A56E0B">
        <w:t xml:space="preserve">, 2013, Corporate governance and the leverage of </w:t>
      </w:r>
      <w:proofErr w:type="spellStart"/>
      <w:r w:rsidRPr="00A56E0B">
        <w:t>reits</w:t>
      </w:r>
      <w:proofErr w:type="spellEnd"/>
      <w:r w:rsidRPr="00A56E0B">
        <w:t xml:space="preserve">: The impact of the advisor structure, </w:t>
      </w:r>
      <w:r w:rsidRPr="00A56E0B">
        <w:rPr>
          <w:i/>
          <w:iCs/>
        </w:rPr>
        <w:t>Journal of Real Estate Research</w:t>
      </w:r>
      <w:r w:rsidRPr="00A56E0B">
        <w:t>, 35(1), 103-119.</w:t>
      </w:r>
    </w:p>
    <w:p w14:paraId="68E6160E" w14:textId="410BA1C3" w:rsidR="00A56E0B" w:rsidRPr="00A56E0B" w:rsidRDefault="00A56E0B" w:rsidP="00882CAA">
      <w:pPr>
        <w:pStyle w:val="NoSpacing"/>
        <w:ind w:left="720" w:hanging="720"/>
      </w:pPr>
      <w:proofErr w:type="spellStart"/>
      <w:r w:rsidRPr="00392711">
        <w:rPr>
          <w:rFonts w:cstheme="minorHAnsi"/>
        </w:rPr>
        <w:t>Vosselman</w:t>
      </w:r>
      <w:proofErr w:type="spellEnd"/>
      <w:r w:rsidRPr="00392711">
        <w:rPr>
          <w:rFonts w:cstheme="minorHAnsi"/>
        </w:rPr>
        <w:t>, E.G.J.</w:t>
      </w:r>
      <w:r w:rsidRPr="00A56E0B">
        <w:t xml:space="preserve"> and </w:t>
      </w:r>
      <w:r w:rsidRPr="00392711">
        <w:rPr>
          <w:rFonts w:cstheme="minorHAnsi"/>
        </w:rPr>
        <w:t>van der Meer-</w:t>
      </w:r>
      <w:proofErr w:type="spellStart"/>
      <w:r w:rsidRPr="00392711">
        <w:rPr>
          <w:rFonts w:cstheme="minorHAnsi"/>
        </w:rPr>
        <w:t>Kooistra</w:t>
      </w:r>
      <w:proofErr w:type="spellEnd"/>
      <w:r w:rsidRPr="00392711">
        <w:rPr>
          <w:rFonts w:cstheme="minorHAnsi"/>
        </w:rPr>
        <w:t>, J.</w:t>
      </w:r>
      <w:r w:rsidRPr="00A56E0B">
        <w:t xml:space="preserve"> 2006. Changing the boundaries of the firm:</w:t>
      </w:r>
    </w:p>
    <w:p w14:paraId="5DE91424" w14:textId="77777777" w:rsidR="00A56E0B" w:rsidRPr="00A56E0B" w:rsidRDefault="00A56E0B" w:rsidP="00882CAA">
      <w:pPr>
        <w:pStyle w:val="NoSpacing"/>
        <w:ind w:left="720" w:hanging="720"/>
      </w:pPr>
      <w:r w:rsidRPr="00A56E0B">
        <w:t xml:space="preserve">Adopting and designing efficient management control structures. </w:t>
      </w:r>
      <w:r w:rsidRPr="00A56E0B">
        <w:rPr>
          <w:i/>
          <w:iCs/>
        </w:rPr>
        <w:t>Journal of Organizational Change Management</w:t>
      </w:r>
      <w:r w:rsidRPr="00A56E0B">
        <w:t>, 19: 318–334.</w:t>
      </w:r>
    </w:p>
    <w:p w14:paraId="65655787" w14:textId="5993F533" w:rsidR="00A56E0B" w:rsidRPr="00A56E0B" w:rsidRDefault="00A56E0B" w:rsidP="00882CAA">
      <w:pPr>
        <w:pStyle w:val="NoSpacing"/>
        <w:ind w:left="720" w:hanging="720"/>
      </w:pPr>
      <w:r w:rsidRPr="00A56E0B">
        <w:t xml:space="preserve">WSJ Staff, 2012. Real Estate News: The Art of Closing the Deal, </w:t>
      </w:r>
      <w:r w:rsidRPr="00A56E0B">
        <w:rPr>
          <w:i/>
          <w:iCs/>
        </w:rPr>
        <w:t xml:space="preserve">Wall Street Journal </w:t>
      </w:r>
      <w:r w:rsidRPr="00A56E0B">
        <w:t>October</w:t>
      </w:r>
      <w:r w:rsidR="00D53163">
        <w:t xml:space="preserve"> </w:t>
      </w:r>
      <w:r w:rsidRPr="00A56E0B">
        <w:t>22nd.</w:t>
      </w:r>
    </w:p>
    <w:p w14:paraId="3E1F511A" w14:textId="77777777" w:rsidR="00A56E0B" w:rsidRDefault="00A56E0B" w:rsidP="00D500D9">
      <w:pPr>
        <w:rPr>
          <w:rFonts w:cstheme="minorHAnsi"/>
        </w:rPr>
      </w:pPr>
    </w:p>
    <w:p w14:paraId="7836FCCB" w14:textId="77777777" w:rsidR="006B6B3F" w:rsidRPr="006B6B3F" w:rsidRDefault="006B6B3F" w:rsidP="00D53163">
      <w:pPr>
        <w:pStyle w:val="NoSpacing"/>
      </w:pPr>
      <w:r w:rsidRPr="006B6B3F">
        <w:t>Table 1</w:t>
      </w:r>
    </w:p>
    <w:p w14:paraId="708D00A3" w14:textId="77777777" w:rsidR="006B6B3F" w:rsidRPr="006B6B3F" w:rsidRDefault="006B6B3F" w:rsidP="00D53163">
      <w:pPr>
        <w:pStyle w:val="NoSpacing"/>
      </w:pPr>
      <w:r w:rsidRPr="006B6B3F">
        <w:t>Descriptive Statistics</w:t>
      </w:r>
    </w:p>
    <w:p w14:paraId="24BB0C26" w14:textId="1F68A7D9" w:rsidR="006B6B3F" w:rsidRPr="006B6B3F" w:rsidRDefault="006B6B3F" w:rsidP="00D53163">
      <w:pPr>
        <w:pStyle w:val="NoSpacing"/>
        <w:rPr>
          <w:rFonts w:cstheme="minorHAnsi"/>
        </w:rPr>
      </w:pPr>
      <w:r w:rsidRPr="006B6B3F">
        <w:t>This table provides basic descriptive statistics (sample size, mean, standard deviation, minimum, and maximum) for the variables used in the analysis. The appendix provides a detailed description of how each variable is defined.</w:t>
      </w:r>
    </w:p>
    <w:tbl>
      <w:tblPr>
        <w:tblStyle w:val="TableGrid"/>
        <w:tblW w:w="0" w:type="auto"/>
        <w:tblLayout w:type="fixed"/>
        <w:tblLook w:val="0020" w:firstRow="1" w:lastRow="0" w:firstColumn="0" w:lastColumn="0" w:noHBand="0" w:noVBand="0"/>
      </w:tblPr>
      <w:tblGrid>
        <w:gridCol w:w="2757"/>
        <w:gridCol w:w="1271"/>
        <w:gridCol w:w="1230"/>
        <w:gridCol w:w="1276"/>
        <w:gridCol w:w="1456"/>
        <w:gridCol w:w="1478"/>
      </w:tblGrid>
      <w:tr w:rsidR="006B6B3F" w:rsidRPr="006B6B3F" w14:paraId="408D3FBC" w14:textId="77777777" w:rsidTr="0063492F">
        <w:trPr>
          <w:trHeight w:val="288"/>
        </w:trPr>
        <w:tc>
          <w:tcPr>
            <w:tcW w:w="2757" w:type="dxa"/>
          </w:tcPr>
          <w:p w14:paraId="36CDD763" w14:textId="77777777" w:rsidR="006B6B3F" w:rsidRPr="006B6B3F" w:rsidRDefault="006B6B3F" w:rsidP="00D53163">
            <w:pPr>
              <w:spacing w:line="259" w:lineRule="auto"/>
              <w:rPr>
                <w:rFonts w:cstheme="minorHAnsi"/>
                <w:b/>
                <w:bCs/>
              </w:rPr>
            </w:pPr>
            <w:r w:rsidRPr="006B6B3F">
              <w:rPr>
                <w:rFonts w:cstheme="minorHAnsi"/>
                <w:b/>
                <w:bCs/>
              </w:rPr>
              <w:t>Variable</w:t>
            </w:r>
          </w:p>
        </w:tc>
        <w:tc>
          <w:tcPr>
            <w:tcW w:w="1271" w:type="dxa"/>
          </w:tcPr>
          <w:p w14:paraId="11CCB2AE" w14:textId="77777777" w:rsidR="006B6B3F" w:rsidRPr="006B6B3F" w:rsidRDefault="006B6B3F" w:rsidP="00D53163">
            <w:pPr>
              <w:spacing w:line="259" w:lineRule="auto"/>
              <w:rPr>
                <w:rFonts w:cstheme="minorHAnsi"/>
                <w:b/>
                <w:bCs/>
              </w:rPr>
            </w:pPr>
            <w:r w:rsidRPr="006B6B3F">
              <w:rPr>
                <w:rFonts w:cstheme="minorHAnsi"/>
                <w:b/>
                <w:bCs/>
              </w:rPr>
              <w:t>Obs.</w:t>
            </w:r>
          </w:p>
        </w:tc>
        <w:tc>
          <w:tcPr>
            <w:tcW w:w="1230" w:type="dxa"/>
          </w:tcPr>
          <w:p w14:paraId="74EF7C26" w14:textId="77777777" w:rsidR="006B6B3F" w:rsidRPr="006B6B3F" w:rsidRDefault="006B6B3F" w:rsidP="00D53163">
            <w:pPr>
              <w:spacing w:line="259" w:lineRule="auto"/>
              <w:rPr>
                <w:rFonts w:cstheme="minorHAnsi"/>
                <w:b/>
                <w:bCs/>
              </w:rPr>
            </w:pPr>
            <w:r w:rsidRPr="006B6B3F">
              <w:rPr>
                <w:rFonts w:cstheme="minorHAnsi"/>
                <w:b/>
                <w:bCs/>
              </w:rPr>
              <w:t>Mean</w:t>
            </w:r>
          </w:p>
        </w:tc>
        <w:tc>
          <w:tcPr>
            <w:tcW w:w="1276" w:type="dxa"/>
          </w:tcPr>
          <w:p w14:paraId="227AADD3" w14:textId="77777777" w:rsidR="006B6B3F" w:rsidRPr="006B6B3F" w:rsidRDefault="006B6B3F" w:rsidP="00D53163">
            <w:pPr>
              <w:spacing w:line="259" w:lineRule="auto"/>
              <w:rPr>
                <w:rFonts w:cstheme="minorHAnsi"/>
                <w:b/>
                <w:bCs/>
              </w:rPr>
            </w:pPr>
            <w:r w:rsidRPr="006B6B3F">
              <w:rPr>
                <w:rFonts w:cstheme="minorHAnsi"/>
                <w:b/>
                <w:bCs/>
              </w:rPr>
              <w:t>Median</w:t>
            </w:r>
          </w:p>
        </w:tc>
        <w:tc>
          <w:tcPr>
            <w:tcW w:w="1456" w:type="dxa"/>
          </w:tcPr>
          <w:p w14:paraId="576B4068" w14:textId="77777777" w:rsidR="006B6B3F" w:rsidRPr="006B6B3F" w:rsidRDefault="006B6B3F" w:rsidP="00D53163">
            <w:pPr>
              <w:spacing w:line="259" w:lineRule="auto"/>
              <w:rPr>
                <w:rFonts w:cstheme="minorHAnsi"/>
                <w:b/>
                <w:bCs/>
              </w:rPr>
            </w:pPr>
            <w:r w:rsidRPr="006B6B3F">
              <w:rPr>
                <w:rFonts w:cstheme="minorHAnsi"/>
                <w:b/>
                <w:bCs/>
              </w:rPr>
              <w:t>Minimum</w:t>
            </w:r>
          </w:p>
        </w:tc>
        <w:tc>
          <w:tcPr>
            <w:tcW w:w="1478" w:type="dxa"/>
          </w:tcPr>
          <w:p w14:paraId="4892BDEE" w14:textId="77777777" w:rsidR="006B6B3F" w:rsidRPr="006B6B3F" w:rsidRDefault="006B6B3F" w:rsidP="00D53163">
            <w:pPr>
              <w:spacing w:line="259" w:lineRule="auto"/>
              <w:rPr>
                <w:rFonts w:cstheme="minorHAnsi"/>
                <w:b/>
                <w:bCs/>
              </w:rPr>
            </w:pPr>
            <w:r w:rsidRPr="006B6B3F">
              <w:rPr>
                <w:rFonts w:cstheme="minorHAnsi"/>
                <w:b/>
                <w:bCs/>
              </w:rPr>
              <w:t>Maximum</w:t>
            </w:r>
          </w:p>
        </w:tc>
      </w:tr>
      <w:tr w:rsidR="006B6B3F" w:rsidRPr="006B6B3F" w14:paraId="5681EF17" w14:textId="77777777" w:rsidTr="0063492F">
        <w:trPr>
          <w:trHeight w:val="288"/>
        </w:trPr>
        <w:tc>
          <w:tcPr>
            <w:tcW w:w="2757" w:type="dxa"/>
          </w:tcPr>
          <w:p w14:paraId="05D2D4D6" w14:textId="77777777" w:rsidR="006B6B3F" w:rsidRPr="006B6B3F" w:rsidRDefault="006B6B3F" w:rsidP="00D53163">
            <w:pPr>
              <w:spacing w:line="259" w:lineRule="auto"/>
              <w:rPr>
                <w:rFonts w:cstheme="minorHAnsi"/>
                <w:b/>
                <w:bCs/>
                <w:i/>
                <w:iCs/>
              </w:rPr>
            </w:pPr>
            <w:r w:rsidRPr="006B6B3F">
              <w:rPr>
                <w:rFonts w:cstheme="minorHAnsi"/>
                <w:b/>
                <w:bCs/>
                <w:i/>
                <w:iCs/>
              </w:rPr>
              <w:t>Firm Structure</w:t>
            </w:r>
          </w:p>
        </w:tc>
        <w:tc>
          <w:tcPr>
            <w:tcW w:w="1271" w:type="dxa"/>
          </w:tcPr>
          <w:p w14:paraId="043BB870" w14:textId="77777777" w:rsidR="006B6B3F" w:rsidRPr="006B6B3F" w:rsidRDefault="006B6B3F" w:rsidP="00D53163">
            <w:pPr>
              <w:spacing w:line="259" w:lineRule="auto"/>
              <w:rPr>
                <w:rFonts w:cstheme="minorHAnsi"/>
              </w:rPr>
            </w:pPr>
          </w:p>
        </w:tc>
        <w:tc>
          <w:tcPr>
            <w:tcW w:w="1230" w:type="dxa"/>
          </w:tcPr>
          <w:p w14:paraId="021F57FD" w14:textId="77777777" w:rsidR="006B6B3F" w:rsidRPr="006B6B3F" w:rsidRDefault="006B6B3F" w:rsidP="00D53163">
            <w:pPr>
              <w:spacing w:line="259" w:lineRule="auto"/>
              <w:rPr>
                <w:rFonts w:cstheme="minorHAnsi"/>
              </w:rPr>
            </w:pPr>
          </w:p>
        </w:tc>
        <w:tc>
          <w:tcPr>
            <w:tcW w:w="1276" w:type="dxa"/>
          </w:tcPr>
          <w:p w14:paraId="077F3A56" w14:textId="77777777" w:rsidR="006B6B3F" w:rsidRPr="006B6B3F" w:rsidRDefault="006B6B3F" w:rsidP="00D53163">
            <w:pPr>
              <w:spacing w:line="259" w:lineRule="auto"/>
              <w:rPr>
                <w:rFonts w:cstheme="minorHAnsi"/>
              </w:rPr>
            </w:pPr>
          </w:p>
        </w:tc>
        <w:tc>
          <w:tcPr>
            <w:tcW w:w="1456" w:type="dxa"/>
          </w:tcPr>
          <w:p w14:paraId="36EDBC47" w14:textId="77777777" w:rsidR="006B6B3F" w:rsidRPr="006B6B3F" w:rsidRDefault="006B6B3F" w:rsidP="00D53163">
            <w:pPr>
              <w:spacing w:line="259" w:lineRule="auto"/>
              <w:rPr>
                <w:rFonts w:cstheme="minorHAnsi"/>
              </w:rPr>
            </w:pPr>
          </w:p>
        </w:tc>
        <w:tc>
          <w:tcPr>
            <w:tcW w:w="1478" w:type="dxa"/>
          </w:tcPr>
          <w:p w14:paraId="595CC1C1" w14:textId="77777777" w:rsidR="006B6B3F" w:rsidRPr="006B6B3F" w:rsidRDefault="006B6B3F" w:rsidP="00D53163">
            <w:pPr>
              <w:spacing w:line="259" w:lineRule="auto"/>
              <w:rPr>
                <w:rFonts w:cstheme="minorHAnsi"/>
              </w:rPr>
            </w:pPr>
          </w:p>
        </w:tc>
      </w:tr>
      <w:tr w:rsidR="006B6B3F" w:rsidRPr="006B6B3F" w14:paraId="158C84F8" w14:textId="77777777" w:rsidTr="0063492F">
        <w:trPr>
          <w:trHeight w:val="288"/>
        </w:trPr>
        <w:tc>
          <w:tcPr>
            <w:tcW w:w="2757" w:type="dxa"/>
          </w:tcPr>
          <w:p w14:paraId="51BE275C" w14:textId="77777777" w:rsidR="006B6B3F" w:rsidRPr="006B6B3F" w:rsidRDefault="006B6B3F" w:rsidP="00D53163">
            <w:pPr>
              <w:spacing w:line="259" w:lineRule="auto"/>
              <w:rPr>
                <w:rFonts w:cstheme="minorHAnsi"/>
              </w:rPr>
            </w:pPr>
            <w:r w:rsidRPr="006B6B3F">
              <w:rPr>
                <w:rFonts w:cstheme="minorHAnsi"/>
              </w:rPr>
              <w:t>LOC Available</w:t>
            </w:r>
          </w:p>
        </w:tc>
        <w:tc>
          <w:tcPr>
            <w:tcW w:w="1271" w:type="dxa"/>
          </w:tcPr>
          <w:p w14:paraId="06F8E4BE" w14:textId="77777777" w:rsidR="006B6B3F" w:rsidRPr="006B6B3F" w:rsidRDefault="006B6B3F" w:rsidP="00D53163">
            <w:pPr>
              <w:spacing w:line="259" w:lineRule="auto"/>
              <w:rPr>
                <w:rFonts w:cstheme="minorHAnsi"/>
              </w:rPr>
            </w:pPr>
            <w:r w:rsidRPr="006B6B3F">
              <w:rPr>
                <w:rFonts w:cstheme="minorHAnsi"/>
              </w:rPr>
              <w:t>850</w:t>
            </w:r>
          </w:p>
        </w:tc>
        <w:tc>
          <w:tcPr>
            <w:tcW w:w="1230" w:type="dxa"/>
          </w:tcPr>
          <w:p w14:paraId="156C0B38" w14:textId="77777777" w:rsidR="006B6B3F" w:rsidRPr="006B6B3F" w:rsidRDefault="006B6B3F" w:rsidP="00D53163">
            <w:pPr>
              <w:spacing w:line="259" w:lineRule="auto"/>
              <w:rPr>
                <w:rFonts w:cstheme="minorHAnsi"/>
              </w:rPr>
            </w:pPr>
            <w:r w:rsidRPr="006B6B3F">
              <w:rPr>
                <w:rFonts w:cstheme="minorHAnsi"/>
              </w:rPr>
              <w:t>0.148</w:t>
            </w:r>
          </w:p>
        </w:tc>
        <w:tc>
          <w:tcPr>
            <w:tcW w:w="1276" w:type="dxa"/>
          </w:tcPr>
          <w:p w14:paraId="6CF70DAD" w14:textId="77777777" w:rsidR="006B6B3F" w:rsidRPr="006B6B3F" w:rsidRDefault="006B6B3F" w:rsidP="00D53163">
            <w:pPr>
              <w:spacing w:line="259" w:lineRule="auto"/>
              <w:rPr>
                <w:rFonts w:cstheme="minorHAnsi"/>
              </w:rPr>
            </w:pPr>
            <w:r w:rsidRPr="006B6B3F">
              <w:rPr>
                <w:rFonts w:cstheme="minorHAnsi"/>
              </w:rPr>
              <w:t>0.136</w:t>
            </w:r>
          </w:p>
        </w:tc>
        <w:tc>
          <w:tcPr>
            <w:tcW w:w="1456" w:type="dxa"/>
          </w:tcPr>
          <w:p w14:paraId="5CD497BD" w14:textId="77777777" w:rsidR="006B6B3F" w:rsidRPr="006B6B3F" w:rsidRDefault="006B6B3F" w:rsidP="00D53163">
            <w:pPr>
              <w:spacing w:line="259" w:lineRule="auto"/>
              <w:rPr>
                <w:rFonts w:cstheme="minorHAnsi"/>
              </w:rPr>
            </w:pPr>
            <w:r w:rsidRPr="006B6B3F">
              <w:rPr>
                <w:rFonts w:cstheme="minorHAnsi"/>
              </w:rPr>
              <w:t>0</w:t>
            </w:r>
          </w:p>
        </w:tc>
        <w:tc>
          <w:tcPr>
            <w:tcW w:w="1478" w:type="dxa"/>
          </w:tcPr>
          <w:p w14:paraId="62CE0B18" w14:textId="77777777" w:rsidR="006B6B3F" w:rsidRPr="006B6B3F" w:rsidRDefault="006B6B3F" w:rsidP="00D53163">
            <w:pPr>
              <w:spacing w:line="259" w:lineRule="auto"/>
              <w:rPr>
                <w:rFonts w:cstheme="minorHAnsi"/>
              </w:rPr>
            </w:pPr>
            <w:r w:rsidRPr="006B6B3F">
              <w:rPr>
                <w:rFonts w:cstheme="minorHAnsi"/>
              </w:rPr>
              <w:t>0.793</w:t>
            </w:r>
          </w:p>
        </w:tc>
      </w:tr>
      <w:tr w:rsidR="006B6B3F" w:rsidRPr="006B6B3F" w14:paraId="14DC9239" w14:textId="77777777" w:rsidTr="0063492F">
        <w:trPr>
          <w:trHeight w:val="288"/>
        </w:trPr>
        <w:tc>
          <w:tcPr>
            <w:tcW w:w="2757" w:type="dxa"/>
          </w:tcPr>
          <w:p w14:paraId="4AD5CB20" w14:textId="77777777" w:rsidR="006B6B3F" w:rsidRPr="006B6B3F" w:rsidRDefault="006B6B3F" w:rsidP="00D53163">
            <w:pPr>
              <w:spacing w:line="259" w:lineRule="auto"/>
              <w:rPr>
                <w:rFonts w:cstheme="minorHAnsi"/>
              </w:rPr>
            </w:pPr>
            <w:r w:rsidRPr="006B6B3F">
              <w:rPr>
                <w:rFonts w:cstheme="minorHAnsi"/>
              </w:rPr>
              <w:t>UPREIT</w:t>
            </w:r>
          </w:p>
        </w:tc>
        <w:tc>
          <w:tcPr>
            <w:tcW w:w="1271" w:type="dxa"/>
          </w:tcPr>
          <w:p w14:paraId="06DE6AD6" w14:textId="77777777" w:rsidR="006B6B3F" w:rsidRPr="006B6B3F" w:rsidRDefault="006B6B3F" w:rsidP="00D53163">
            <w:pPr>
              <w:spacing w:line="259" w:lineRule="auto"/>
              <w:rPr>
                <w:rFonts w:cstheme="minorHAnsi"/>
              </w:rPr>
            </w:pPr>
            <w:r w:rsidRPr="006B6B3F">
              <w:rPr>
                <w:rFonts w:cstheme="minorHAnsi"/>
              </w:rPr>
              <w:t>850</w:t>
            </w:r>
          </w:p>
        </w:tc>
        <w:tc>
          <w:tcPr>
            <w:tcW w:w="1230" w:type="dxa"/>
          </w:tcPr>
          <w:p w14:paraId="1DB54FE9" w14:textId="77777777" w:rsidR="006B6B3F" w:rsidRPr="006B6B3F" w:rsidRDefault="006B6B3F" w:rsidP="00D53163">
            <w:pPr>
              <w:spacing w:line="259" w:lineRule="auto"/>
              <w:rPr>
                <w:rFonts w:cstheme="minorHAnsi"/>
              </w:rPr>
            </w:pPr>
            <w:r w:rsidRPr="006B6B3F">
              <w:rPr>
                <w:rFonts w:cstheme="minorHAnsi"/>
              </w:rPr>
              <w:t>0.772</w:t>
            </w:r>
          </w:p>
        </w:tc>
        <w:tc>
          <w:tcPr>
            <w:tcW w:w="1276" w:type="dxa"/>
          </w:tcPr>
          <w:p w14:paraId="4FC77203" w14:textId="77777777" w:rsidR="006B6B3F" w:rsidRPr="006B6B3F" w:rsidRDefault="006B6B3F" w:rsidP="00D53163">
            <w:pPr>
              <w:spacing w:line="259" w:lineRule="auto"/>
              <w:rPr>
                <w:rFonts w:cstheme="minorHAnsi"/>
              </w:rPr>
            </w:pPr>
            <w:r w:rsidRPr="006B6B3F">
              <w:rPr>
                <w:rFonts w:cstheme="minorHAnsi"/>
              </w:rPr>
              <w:t>1.000</w:t>
            </w:r>
          </w:p>
        </w:tc>
        <w:tc>
          <w:tcPr>
            <w:tcW w:w="1456" w:type="dxa"/>
          </w:tcPr>
          <w:p w14:paraId="316DCB29" w14:textId="77777777" w:rsidR="006B6B3F" w:rsidRPr="006B6B3F" w:rsidRDefault="006B6B3F" w:rsidP="00D53163">
            <w:pPr>
              <w:spacing w:line="259" w:lineRule="auto"/>
              <w:rPr>
                <w:rFonts w:cstheme="minorHAnsi"/>
              </w:rPr>
            </w:pPr>
            <w:r w:rsidRPr="006B6B3F">
              <w:rPr>
                <w:rFonts w:cstheme="minorHAnsi"/>
              </w:rPr>
              <w:t>0</w:t>
            </w:r>
          </w:p>
        </w:tc>
        <w:tc>
          <w:tcPr>
            <w:tcW w:w="1478" w:type="dxa"/>
          </w:tcPr>
          <w:p w14:paraId="5C17B737" w14:textId="77777777" w:rsidR="006B6B3F" w:rsidRPr="006B6B3F" w:rsidRDefault="006B6B3F" w:rsidP="00D53163">
            <w:pPr>
              <w:spacing w:line="259" w:lineRule="auto"/>
              <w:rPr>
                <w:rFonts w:cstheme="minorHAnsi"/>
              </w:rPr>
            </w:pPr>
            <w:r w:rsidRPr="006B6B3F">
              <w:rPr>
                <w:rFonts w:cstheme="minorHAnsi"/>
              </w:rPr>
              <w:t>1</w:t>
            </w:r>
          </w:p>
        </w:tc>
      </w:tr>
      <w:tr w:rsidR="006B6B3F" w:rsidRPr="006B6B3F" w14:paraId="5A7A76C4" w14:textId="77777777" w:rsidTr="0063492F">
        <w:trPr>
          <w:trHeight w:val="288"/>
        </w:trPr>
        <w:tc>
          <w:tcPr>
            <w:tcW w:w="2757" w:type="dxa"/>
          </w:tcPr>
          <w:p w14:paraId="6CE254FE" w14:textId="77777777" w:rsidR="006B6B3F" w:rsidRPr="006B6B3F" w:rsidRDefault="006B6B3F" w:rsidP="00D53163">
            <w:pPr>
              <w:spacing w:line="259" w:lineRule="auto"/>
              <w:rPr>
                <w:rFonts w:cstheme="minorHAnsi"/>
              </w:rPr>
            </w:pPr>
            <w:r w:rsidRPr="006B6B3F">
              <w:rPr>
                <w:rFonts w:cstheme="minorHAnsi"/>
              </w:rPr>
              <w:t>Development</w:t>
            </w:r>
          </w:p>
        </w:tc>
        <w:tc>
          <w:tcPr>
            <w:tcW w:w="1271" w:type="dxa"/>
          </w:tcPr>
          <w:p w14:paraId="41E38EA2" w14:textId="77777777" w:rsidR="006B6B3F" w:rsidRPr="006B6B3F" w:rsidRDefault="006B6B3F" w:rsidP="00D53163">
            <w:pPr>
              <w:spacing w:line="259" w:lineRule="auto"/>
              <w:rPr>
                <w:rFonts w:cstheme="minorHAnsi"/>
              </w:rPr>
            </w:pPr>
            <w:r w:rsidRPr="006B6B3F">
              <w:rPr>
                <w:rFonts w:cstheme="minorHAnsi"/>
              </w:rPr>
              <w:t>850</w:t>
            </w:r>
          </w:p>
        </w:tc>
        <w:tc>
          <w:tcPr>
            <w:tcW w:w="1230" w:type="dxa"/>
          </w:tcPr>
          <w:p w14:paraId="51E3A827" w14:textId="77777777" w:rsidR="006B6B3F" w:rsidRPr="006B6B3F" w:rsidRDefault="006B6B3F" w:rsidP="00D53163">
            <w:pPr>
              <w:spacing w:line="259" w:lineRule="auto"/>
              <w:rPr>
                <w:rFonts w:cstheme="minorHAnsi"/>
              </w:rPr>
            </w:pPr>
            <w:r w:rsidRPr="006B6B3F">
              <w:rPr>
                <w:rFonts w:cstheme="minorHAnsi"/>
              </w:rPr>
              <w:t>0.666</w:t>
            </w:r>
          </w:p>
        </w:tc>
        <w:tc>
          <w:tcPr>
            <w:tcW w:w="1276" w:type="dxa"/>
          </w:tcPr>
          <w:p w14:paraId="25B6CF10" w14:textId="77777777" w:rsidR="006B6B3F" w:rsidRPr="006B6B3F" w:rsidRDefault="006B6B3F" w:rsidP="00D53163">
            <w:pPr>
              <w:spacing w:line="259" w:lineRule="auto"/>
              <w:rPr>
                <w:rFonts w:cstheme="minorHAnsi"/>
              </w:rPr>
            </w:pPr>
            <w:r w:rsidRPr="006B6B3F">
              <w:rPr>
                <w:rFonts w:cstheme="minorHAnsi"/>
              </w:rPr>
              <w:t>1.000</w:t>
            </w:r>
          </w:p>
        </w:tc>
        <w:tc>
          <w:tcPr>
            <w:tcW w:w="1456" w:type="dxa"/>
          </w:tcPr>
          <w:p w14:paraId="71326C0E" w14:textId="77777777" w:rsidR="006B6B3F" w:rsidRPr="006B6B3F" w:rsidRDefault="006B6B3F" w:rsidP="00D53163">
            <w:pPr>
              <w:spacing w:line="259" w:lineRule="auto"/>
              <w:rPr>
                <w:rFonts w:cstheme="minorHAnsi"/>
              </w:rPr>
            </w:pPr>
            <w:r w:rsidRPr="006B6B3F">
              <w:rPr>
                <w:rFonts w:cstheme="minorHAnsi"/>
              </w:rPr>
              <w:t>0</w:t>
            </w:r>
          </w:p>
        </w:tc>
        <w:tc>
          <w:tcPr>
            <w:tcW w:w="1478" w:type="dxa"/>
          </w:tcPr>
          <w:p w14:paraId="36684DB9" w14:textId="77777777" w:rsidR="006B6B3F" w:rsidRPr="006B6B3F" w:rsidRDefault="006B6B3F" w:rsidP="00D53163">
            <w:pPr>
              <w:spacing w:line="259" w:lineRule="auto"/>
              <w:rPr>
                <w:rFonts w:cstheme="minorHAnsi"/>
              </w:rPr>
            </w:pPr>
            <w:r w:rsidRPr="006B6B3F">
              <w:rPr>
                <w:rFonts w:cstheme="minorHAnsi"/>
              </w:rPr>
              <w:t>1</w:t>
            </w:r>
          </w:p>
        </w:tc>
      </w:tr>
      <w:tr w:rsidR="006B6B3F" w:rsidRPr="006B6B3F" w14:paraId="43D1883B" w14:textId="77777777" w:rsidTr="0063492F">
        <w:trPr>
          <w:trHeight w:val="288"/>
        </w:trPr>
        <w:tc>
          <w:tcPr>
            <w:tcW w:w="2757" w:type="dxa"/>
          </w:tcPr>
          <w:p w14:paraId="272B1EC3" w14:textId="77777777" w:rsidR="006B6B3F" w:rsidRPr="006B6B3F" w:rsidRDefault="006B6B3F" w:rsidP="00D53163">
            <w:pPr>
              <w:spacing w:line="259" w:lineRule="auto"/>
              <w:rPr>
                <w:rFonts w:cstheme="minorHAnsi"/>
              </w:rPr>
            </w:pPr>
            <w:r w:rsidRPr="006B6B3F">
              <w:rPr>
                <w:rFonts w:cstheme="minorHAnsi"/>
              </w:rPr>
              <w:t>Development ($)</w:t>
            </w:r>
          </w:p>
        </w:tc>
        <w:tc>
          <w:tcPr>
            <w:tcW w:w="1271" w:type="dxa"/>
          </w:tcPr>
          <w:p w14:paraId="3C47E559" w14:textId="77777777" w:rsidR="006B6B3F" w:rsidRPr="006B6B3F" w:rsidRDefault="006B6B3F" w:rsidP="00D53163">
            <w:pPr>
              <w:spacing w:line="259" w:lineRule="auto"/>
              <w:rPr>
                <w:rFonts w:cstheme="minorHAnsi"/>
              </w:rPr>
            </w:pPr>
            <w:r w:rsidRPr="006B6B3F">
              <w:rPr>
                <w:rFonts w:cstheme="minorHAnsi"/>
              </w:rPr>
              <w:t>850</w:t>
            </w:r>
          </w:p>
        </w:tc>
        <w:tc>
          <w:tcPr>
            <w:tcW w:w="1230" w:type="dxa"/>
          </w:tcPr>
          <w:p w14:paraId="2D365E40" w14:textId="77777777" w:rsidR="006B6B3F" w:rsidRPr="006B6B3F" w:rsidRDefault="006B6B3F" w:rsidP="00D53163">
            <w:pPr>
              <w:spacing w:line="259" w:lineRule="auto"/>
              <w:rPr>
                <w:rFonts w:cstheme="minorHAnsi"/>
              </w:rPr>
            </w:pPr>
            <w:r w:rsidRPr="006B6B3F">
              <w:rPr>
                <w:rFonts w:cstheme="minorHAnsi"/>
              </w:rPr>
              <w:t>0.256</w:t>
            </w:r>
          </w:p>
        </w:tc>
        <w:tc>
          <w:tcPr>
            <w:tcW w:w="1276" w:type="dxa"/>
          </w:tcPr>
          <w:p w14:paraId="19CA8BB4" w14:textId="77777777" w:rsidR="006B6B3F" w:rsidRPr="006B6B3F" w:rsidRDefault="006B6B3F" w:rsidP="00D53163">
            <w:pPr>
              <w:spacing w:line="259" w:lineRule="auto"/>
              <w:rPr>
                <w:rFonts w:cstheme="minorHAnsi"/>
              </w:rPr>
            </w:pPr>
            <w:r w:rsidRPr="006B6B3F">
              <w:rPr>
                <w:rFonts w:cstheme="minorHAnsi"/>
              </w:rPr>
              <w:t>0.022</w:t>
            </w:r>
          </w:p>
        </w:tc>
        <w:tc>
          <w:tcPr>
            <w:tcW w:w="1456" w:type="dxa"/>
          </w:tcPr>
          <w:p w14:paraId="0A5E32B0" w14:textId="77777777" w:rsidR="006B6B3F" w:rsidRPr="006B6B3F" w:rsidRDefault="006B6B3F" w:rsidP="00D53163">
            <w:pPr>
              <w:spacing w:line="259" w:lineRule="auto"/>
              <w:rPr>
                <w:rFonts w:cstheme="minorHAnsi"/>
              </w:rPr>
            </w:pPr>
            <w:r w:rsidRPr="006B6B3F">
              <w:rPr>
                <w:rFonts w:cstheme="minorHAnsi"/>
              </w:rPr>
              <w:t>0</w:t>
            </w:r>
          </w:p>
        </w:tc>
        <w:tc>
          <w:tcPr>
            <w:tcW w:w="1478" w:type="dxa"/>
          </w:tcPr>
          <w:p w14:paraId="5ACB498D" w14:textId="77777777" w:rsidR="006B6B3F" w:rsidRPr="006B6B3F" w:rsidRDefault="006B6B3F" w:rsidP="00D53163">
            <w:pPr>
              <w:spacing w:line="259" w:lineRule="auto"/>
              <w:rPr>
                <w:rFonts w:cstheme="minorHAnsi"/>
              </w:rPr>
            </w:pPr>
            <w:r w:rsidRPr="006B6B3F">
              <w:rPr>
                <w:rFonts w:cstheme="minorHAnsi"/>
              </w:rPr>
              <w:t>3.369</w:t>
            </w:r>
          </w:p>
        </w:tc>
      </w:tr>
      <w:tr w:rsidR="006B6B3F" w:rsidRPr="006B6B3F" w14:paraId="2DFD6631" w14:textId="77777777" w:rsidTr="0063492F">
        <w:trPr>
          <w:trHeight w:val="288"/>
        </w:trPr>
        <w:tc>
          <w:tcPr>
            <w:tcW w:w="2757" w:type="dxa"/>
          </w:tcPr>
          <w:p w14:paraId="10C8FF86" w14:textId="77777777" w:rsidR="006B6B3F" w:rsidRPr="006B6B3F" w:rsidRDefault="006B6B3F" w:rsidP="00D53163">
            <w:pPr>
              <w:spacing w:line="259" w:lineRule="auto"/>
              <w:rPr>
                <w:rFonts w:cstheme="minorHAnsi"/>
                <w:b/>
                <w:bCs/>
                <w:i/>
                <w:iCs/>
              </w:rPr>
            </w:pPr>
            <w:r w:rsidRPr="006B6B3F">
              <w:rPr>
                <w:rFonts w:cstheme="minorHAnsi"/>
                <w:b/>
                <w:bCs/>
                <w:i/>
                <w:iCs/>
              </w:rPr>
              <w:t>Accounting Performance</w:t>
            </w:r>
          </w:p>
        </w:tc>
        <w:tc>
          <w:tcPr>
            <w:tcW w:w="1271" w:type="dxa"/>
          </w:tcPr>
          <w:p w14:paraId="09FF6205" w14:textId="77777777" w:rsidR="006B6B3F" w:rsidRPr="006B6B3F" w:rsidRDefault="006B6B3F" w:rsidP="00D53163">
            <w:pPr>
              <w:spacing w:line="259" w:lineRule="auto"/>
              <w:rPr>
                <w:rFonts w:cstheme="minorHAnsi"/>
              </w:rPr>
            </w:pPr>
          </w:p>
        </w:tc>
        <w:tc>
          <w:tcPr>
            <w:tcW w:w="1230" w:type="dxa"/>
          </w:tcPr>
          <w:p w14:paraId="255FFEFC" w14:textId="77777777" w:rsidR="006B6B3F" w:rsidRPr="006B6B3F" w:rsidRDefault="006B6B3F" w:rsidP="00D53163">
            <w:pPr>
              <w:spacing w:line="259" w:lineRule="auto"/>
              <w:rPr>
                <w:rFonts w:cstheme="minorHAnsi"/>
              </w:rPr>
            </w:pPr>
          </w:p>
        </w:tc>
        <w:tc>
          <w:tcPr>
            <w:tcW w:w="1276" w:type="dxa"/>
          </w:tcPr>
          <w:p w14:paraId="6EC5C09E" w14:textId="77777777" w:rsidR="006B6B3F" w:rsidRPr="006B6B3F" w:rsidRDefault="006B6B3F" w:rsidP="00D53163">
            <w:pPr>
              <w:spacing w:line="259" w:lineRule="auto"/>
              <w:rPr>
                <w:rFonts w:cstheme="minorHAnsi"/>
              </w:rPr>
            </w:pPr>
          </w:p>
        </w:tc>
        <w:tc>
          <w:tcPr>
            <w:tcW w:w="1456" w:type="dxa"/>
          </w:tcPr>
          <w:p w14:paraId="337B5AA5" w14:textId="77777777" w:rsidR="006B6B3F" w:rsidRPr="006B6B3F" w:rsidRDefault="006B6B3F" w:rsidP="00D53163">
            <w:pPr>
              <w:spacing w:line="259" w:lineRule="auto"/>
              <w:rPr>
                <w:rFonts w:cstheme="minorHAnsi"/>
              </w:rPr>
            </w:pPr>
          </w:p>
        </w:tc>
        <w:tc>
          <w:tcPr>
            <w:tcW w:w="1478" w:type="dxa"/>
          </w:tcPr>
          <w:p w14:paraId="1E513F7D" w14:textId="77777777" w:rsidR="006B6B3F" w:rsidRPr="006B6B3F" w:rsidRDefault="006B6B3F" w:rsidP="00D53163">
            <w:pPr>
              <w:spacing w:line="259" w:lineRule="auto"/>
              <w:rPr>
                <w:rFonts w:cstheme="minorHAnsi"/>
              </w:rPr>
            </w:pPr>
          </w:p>
        </w:tc>
      </w:tr>
      <w:tr w:rsidR="006B6B3F" w:rsidRPr="006B6B3F" w14:paraId="0E150031" w14:textId="77777777" w:rsidTr="0063492F">
        <w:trPr>
          <w:trHeight w:val="288"/>
        </w:trPr>
        <w:tc>
          <w:tcPr>
            <w:tcW w:w="2757" w:type="dxa"/>
          </w:tcPr>
          <w:p w14:paraId="6D464016" w14:textId="77777777" w:rsidR="006B6B3F" w:rsidRPr="006B6B3F" w:rsidRDefault="006B6B3F" w:rsidP="00D53163">
            <w:pPr>
              <w:spacing w:line="259" w:lineRule="auto"/>
              <w:rPr>
                <w:rFonts w:cstheme="minorHAnsi"/>
              </w:rPr>
            </w:pPr>
            <w:r w:rsidRPr="006B6B3F">
              <w:rPr>
                <w:rFonts w:cstheme="minorHAnsi"/>
              </w:rPr>
              <w:t>FFO / Lagged T. Assets</w:t>
            </w:r>
          </w:p>
        </w:tc>
        <w:tc>
          <w:tcPr>
            <w:tcW w:w="1271" w:type="dxa"/>
          </w:tcPr>
          <w:p w14:paraId="3B15877A" w14:textId="77777777" w:rsidR="006B6B3F" w:rsidRPr="006B6B3F" w:rsidRDefault="006B6B3F" w:rsidP="00D53163">
            <w:pPr>
              <w:spacing w:line="259" w:lineRule="auto"/>
              <w:rPr>
                <w:rFonts w:cstheme="minorHAnsi"/>
              </w:rPr>
            </w:pPr>
            <w:r w:rsidRPr="006B6B3F">
              <w:rPr>
                <w:rFonts w:cstheme="minorHAnsi"/>
              </w:rPr>
              <w:t>850</w:t>
            </w:r>
          </w:p>
        </w:tc>
        <w:tc>
          <w:tcPr>
            <w:tcW w:w="1230" w:type="dxa"/>
          </w:tcPr>
          <w:p w14:paraId="43FB13FC" w14:textId="77777777" w:rsidR="006B6B3F" w:rsidRPr="006B6B3F" w:rsidRDefault="006B6B3F" w:rsidP="00D53163">
            <w:pPr>
              <w:spacing w:line="259" w:lineRule="auto"/>
              <w:rPr>
                <w:rFonts w:cstheme="minorHAnsi"/>
              </w:rPr>
            </w:pPr>
            <w:r w:rsidRPr="006B6B3F">
              <w:rPr>
                <w:rFonts w:cstheme="minorHAnsi"/>
              </w:rPr>
              <w:t>0.061</w:t>
            </w:r>
          </w:p>
        </w:tc>
        <w:tc>
          <w:tcPr>
            <w:tcW w:w="1276" w:type="dxa"/>
          </w:tcPr>
          <w:p w14:paraId="123A7B06" w14:textId="77777777" w:rsidR="006B6B3F" w:rsidRPr="006B6B3F" w:rsidRDefault="006B6B3F" w:rsidP="00D53163">
            <w:pPr>
              <w:spacing w:line="259" w:lineRule="auto"/>
              <w:rPr>
                <w:rFonts w:cstheme="minorHAnsi"/>
              </w:rPr>
            </w:pPr>
            <w:r w:rsidRPr="006B6B3F">
              <w:rPr>
                <w:rFonts w:cstheme="minorHAnsi"/>
              </w:rPr>
              <w:t>0.060</w:t>
            </w:r>
          </w:p>
        </w:tc>
        <w:tc>
          <w:tcPr>
            <w:tcW w:w="1456" w:type="dxa"/>
          </w:tcPr>
          <w:p w14:paraId="688E4BCD" w14:textId="77777777" w:rsidR="006B6B3F" w:rsidRPr="006B6B3F" w:rsidRDefault="006B6B3F" w:rsidP="00D53163">
            <w:pPr>
              <w:spacing w:line="259" w:lineRule="auto"/>
              <w:rPr>
                <w:rFonts w:cstheme="minorHAnsi"/>
              </w:rPr>
            </w:pPr>
            <w:r w:rsidRPr="006B6B3F">
              <w:rPr>
                <w:rFonts w:cstheme="minorHAnsi"/>
              </w:rPr>
              <w:t>-0.155</w:t>
            </w:r>
          </w:p>
        </w:tc>
        <w:tc>
          <w:tcPr>
            <w:tcW w:w="1478" w:type="dxa"/>
          </w:tcPr>
          <w:p w14:paraId="35FEE146" w14:textId="77777777" w:rsidR="006B6B3F" w:rsidRPr="006B6B3F" w:rsidRDefault="006B6B3F" w:rsidP="00D53163">
            <w:pPr>
              <w:spacing w:line="259" w:lineRule="auto"/>
              <w:rPr>
                <w:rFonts w:cstheme="minorHAnsi"/>
              </w:rPr>
            </w:pPr>
            <w:r w:rsidRPr="006B6B3F">
              <w:rPr>
                <w:rFonts w:cstheme="minorHAnsi"/>
              </w:rPr>
              <w:t>0.189</w:t>
            </w:r>
          </w:p>
        </w:tc>
      </w:tr>
      <w:tr w:rsidR="006B6B3F" w:rsidRPr="006B6B3F" w14:paraId="1E031AAD" w14:textId="77777777" w:rsidTr="0063492F">
        <w:trPr>
          <w:trHeight w:val="288"/>
        </w:trPr>
        <w:tc>
          <w:tcPr>
            <w:tcW w:w="2757" w:type="dxa"/>
          </w:tcPr>
          <w:p w14:paraId="56B50F66" w14:textId="77777777" w:rsidR="006B6B3F" w:rsidRPr="006B6B3F" w:rsidRDefault="006B6B3F" w:rsidP="00D53163">
            <w:pPr>
              <w:spacing w:line="259" w:lineRule="auto"/>
              <w:rPr>
                <w:rFonts w:cstheme="minorHAnsi"/>
              </w:rPr>
            </w:pPr>
            <w:r w:rsidRPr="006B6B3F">
              <w:rPr>
                <w:rFonts w:cstheme="minorHAnsi"/>
              </w:rPr>
              <w:t>NOI / Lagged T. Assets</w:t>
            </w:r>
          </w:p>
        </w:tc>
        <w:tc>
          <w:tcPr>
            <w:tcW w:w="1271" w:type="dxa"/>
          </w:tcPr>
          <w:p w14:paraId="7B1C8D59" w14:textId="77777777" w:rsidR="006B6B3F" w:rsidRPr="006B6B3F" w:rsidRDefault="006B6B3F" w:rsidP="00D53163">
            <w:pPr>
              <w:spacing w:line="259" w:lineRule="auto"/>
              <w:rPr>
                <w:rFonts w:cstheme="minorHAnsi"/>
              </w:rPr>
            </w:pPr>
            <w:r w:rsidRPr="006B6B3F">
              <w:rPr>
                <w:rFonts w:cstheme="minorHAnsi"/>
              </w:rPr>
              <w:t>850</w:t>
            </w:r>
          </w:p>
        </w:tc>
        <w:tc>
          <w:tcPr>
            <w:tcW w:w="1230" w:type="dxa"/>
          </w:tcPr>
          <w:p w14:paraId="1167929C" w14:textId="77777777" w:rsidR="006B6B3F" w:rsidRPr="006B6B3F" w:rsidRDefault="006B6B3F" w:rsidP="00D53163">
            <w:pPr>
              <w:spacing w:line="259" w:lineRule="auto"/>
              <w:rPr>
                <w:rFonts w:cstheme="minorHAnsi"/>
              </w:rPr>
            </w:pPr>
            <w:r w:rsidRPr="006B6B3F">
              <w:rPr>
                <w:rFonts w:cstheme="minorHAnsi"/>
              </w:rPr>
              <w:t>0.102</w:t>
            </w:r>
          </w:p>
        </w:tc>
        <w:tc>
          <w:tcPr>
            <w:tcW w:w="1276" w:type="dxa"/>
          </w:tcPr>
          <w:p w14:paraId="4D702723" w14:textId="77777777" w:rsidR="006B6B3F" w:rsidRPr="006B6B3F" w:rsidRDefault="006B6B3F" w:rsidP="00D53163">
            <w:pPr>
              <w:spacing w:line="259" w:lineRule="auto"/>
              <w:rPr>
                <w:rFonts w:cstheme="minorHAnsi"/>
              </w:rPr>
            </w:pPr>
            <w:r w:rsidRPr="006B6B3F">
              <w:rPr>
                <w:rFonts w:cstheme="minorHAnsi"/>
              </w:rPr>
              <w:t>0.099</w:t>
            </w:r>
          </w:p>
        </w:tc>
        <w:tc>
          <w:tcPr>
            <w:tcW w:w="1456" w:type="dxa"/>
          </w:tcPr>
          <w:p w14:paraId="629A59F5" w14:textId="77777777" w:rsidR="006B6B3F" w:rsidRPr="006B6B3F" w:rsidRDefault="006B6B3F" w:rsidP="00D53163">
            <w:pPr>
              <w:spacing w:line="259" w:lineRule="auto"/>
              <w:rPr>
                <w:rFonts w:cstheme="minorHAnsi"/>
              </w:rPr>
            </w:pPr>
            <w:r w:rsidRPr="006B6B3F">
              <w:rPr>
                <w:rFonts w:cstheme="minorHAnsi"/>
              </w:rPr>
              <w:t>0.003</w:t>
            </w:r>
          </w:p>
        </w:tc>
        <w:tc>
          <w:tcPr>
            <w:tcW w:w="1478" w:type="dxa"/>
          </w:tcPr>
          <w:p w14:paraId="5679E997" w14:textId="77777777" w:rsidR="006B6B3F" w:rsidRPr="006B6B3F" w:rsidRDefault="006B6B3F" w:rsidP="00D53163">
            <w:pPr>
              <w:spacing w:line="259" w:lineRule="auto"/>
              <w:rPr>
                <w:rFonts w:cstheme="minorHAnsi"/>
              </w:rPr>
            </w:pPr>
            <w:r w:rsidRPr="006B6B3F">
              <w:rPr>
                <w:rFonts w:cstheme="minorHAnsi"/>
              </w:rPr>
              <w:t>0.289</w:t>
            </w:r>
          </w:p>
        </w:tc>
      </w:tr>
      <w:tr w:rsidR="006B6B3F" w:rsidRPr="006B6B3F" w14:paraId="7BB3DBFD" w14:textId="77777777" w:rsidTr="0063492F">
        <w:trPr>
          <w:trHeight w:val="288"/>
        </w:trPr>
        <w:tc>
          <w:tcPr>
            <w:tcW w:w="2757" w:type="dxa"/>
          </w:tcPr>
          <w:p w14:paraId="782329FF" w14:textId="77777777" w:rsidR="006B6B3F" w:rsidRPr="006B6B3F" w:rsidRDefault="006B6B3F" w:rsidP="00D53163">
            <w:pPr>
              <w:spacing w:line="259" w:lineRule="auto"/>
              <w:rPr>
                <w:rFonts w:cstheme="minorHAnsi"/>
              </w:rPr>
            </w:pPr>
            <w:proofErr w:type="spellStart"/>
            <w:r w:rsidRPr="006B6B3F">
              <w:rPr>
                <w:rFonts w:cstheme="minorHAnsi"/>
              </w:rPr>
              <w:t>Deprec</w:t>
            </w:r>
            <w:proofErr w:type="spellEnd"/>
            <w:r w:rsidRPr="006B6B3F">
              <w:rPr>
                <w:rFonts w:cstheme="minorHAnsi"/>
              </w:rPr>
              <w:t>. / Lagged T. Assets</w:t>
            </w:r>
          </w:p>
        </w:tc>
        <w:tc>
          <w:tcPr>
            <w:tcW w:w="1271" w:type="dxa"/>
          </w:tcPr>
          <w:p w14:paraId="780F22F4" w14:textId="77777777" w:rsidR="006B6B3F" w:rsidRPr="006B6B3F" w:rsidRDefault="006B6B3F" w:rsidP="00D53163">
            <w:pPr>
              <w:spacing w:line="259" w:lineRule="auto"/>
              <w:rPr>
                <w:rFonts w:cstheme="minorHAnsi"/>
              </w:rPr>
            </w:pPr>
            <w:r w:rsidRPr="006B6B3F">
              <w:rPr>
                <w:rFonts w:cstheme="minorHAnsi"/>
              </w:rPr>
              <w:t>845</w:t>
            </w:r>
          </w:p>
        </w:tc>
        <w:tc>
          <w:tcPr>
            <w:tcW w:w="1230" w:type="dxa"/>
          </w:tcPr>
          <w:p w14:paraId="77BCECA3" w14:textId="77777777" w:rsidR="006B6B3F" w:rsidRPr="006B6B3F" w:rsidRDefault="006B6B3F" w:rsidP="00D53163">
            <w:pPr>
              <w:spacing w:line="259" w:lineRule="auto"/>
              <w:rPr>
                <w:rFonts w:cstheme="minorHAnsi"/>
              </w:rPr>
            </w:pPr>
            <w:r w:rsidRPr="006B6B3F">
              <w:rPr>
                <w:rFonts w:cstheme="minorHAnsi"/>
              </w:rPr>
              <w:t>0.169</w:t>
            </w:r>
          </w:p>
        </w:tc>
        <w:tc>
          <w:tcPr>
            <w:tcW w:w="1276" w:type="dxa"/>
          </w:tcPr>
          <w:p w14:paraId="25CF2F1D" w14:textId="77777777" w:rsidR="006B6B3F" w:rsidRPr="006B6B3F" w:rsidRDefault="006B6B3F" w:rsidP="00D53163">
            <w:pPr>
              <w:spacing w:line="259" w:lineRule="auto"/>
              <w:rPr>
                <w:rFonts w:cstheme="minorHAnsi"/>
              </w:rPr>
            </w:pPr>
            <w:r w:rsidRPr="006B6B3F">
              <w:rPr>
                <w:rFonts w:cstheme="minorHAnsi"/>
              </w:rPr>
              <w:t>0.148</w:t>
            </w:r>
          </w:p>
        </w:tc>
        <w:tc>
          <w:tcPr>
            <w:tcW w:w="1456" w:type="dxa"/>
          </w:tcPr>
          <w:p w14:paraId="184F35CB" w14:textId="77777777" w:rsidR="006B6B3F" w:rsidRPr="006B6B3F" w:rsidRDefault="006B6B3F" w:rsidP="00D53163">
            <w:pPr>
              <w:spacing w:line="259" w:lineRule="auto"/>
              <w:rPr>
                <w:rFonts w:cstheme="minorHAnsi"/>
              </w:rPr>
            </w:pPr>
            <w:r w:rsidRPr="006B6B3F">
              <w:rPr>
                <w:rFonts w:cstheme="minorHAnsi"/>
              </w:rPr>
              <w:t>0</w:t>
            </w:r>
          </w:p>
        </w:tc>
        <w:tc>
          <w:tcPr>
            <w:tcW w:w="1478" w:type="dxa"/>
          </w:tcPr>
          <w:p w14:paraId="31CF6073" w14:textId="77777777" w:rsidR="006B6B3F" w:rsidRPr="006B6B3F" w:rsidRDefault="006B6B3F" w:rsidP="00D53163">
            <w:pPr>
              <w:spacing w:line="259" w:lineRule="auto"/>
              <w:rPr>
                <w:rFonts w:cstheme="minorHAnsi"/>
              </w:rPr>
            </w:pPr>
            <w:r w:rsidRPr="006B6B3F">
              <w:rPr>
                <w:rFonts w:cstheme="minorHAnsi"/>
              </w:rPr>
              <w:t>0.916</w:t>
            </w:r>
          </w:p>
        </w:tc>
      </w:tr>
      <w:tr w:rsidR="006B6B3F" w:rsidRPr="006B6B3F" w14:paraId="5E8E11AA" w14:textId="77777777" w:rsidTr="0063492F">
        <w:trPr>
          <w:trHeight w:val="288"/>
        </w:trPr>
        <w:tc>
          <w:tcPr>
            <w:tcW w:w="2757" w:type="dxa"/>
          </w:tcPr>
          <w:p w14:paraId="3E0B6C4D" w14:textId="77777777" w:rsidR="006B6B3F" w:rsidRPr="006B6B3F" w:rsidRDefault="006B6B3F" w:rsidP="00D53163">
            <w:pPr>
              <w:spacing w:line="259" w:lineRule="auto"/>
              <w:rPr>
                <w:rFonts w:cstheme="minorHAnsi"/>
              </w:rPr>
            </w:pPr>
            <w:r w:rsidRPr="006B6B3F">
              <w:rPr>
                <w:rFonts w:cstheme="minorHAnsi"/>
              </w:rPr>
              <w:t>Gains / Lagged T. Assets</w:t>
            </w:r>
          </w:p>
        </w:tc>
        <w:tc>
          <w:tcPr>
            <w:tcW w:w="1271" w:type="dxa"/>
          </w:tcPr>
          <w:p w14:paraId="57469552" w14:textId="77777777" w:rsidR="006B6B3F" w:rsidRPr="006B6B3F" w:rsidRDefault="006B6B3F" w:rsidP="00D53163">
            <w:pPr>
              <w:spacing w:line="259" w:lineRule="auto"/>
              <w:rPr>
                <w:rFonts w:cstheme="minorHAnsi"/>
              </w:rPr>
            </w:pPr>
            <w:r w:rsidRPr="006B6B3F">
              <w:rPr>
                <w:rFonts w:cstheme="minorHAnsi"/>
              </w:rPr>
              <w:t>845</w:t>
            </w:r>
          </w:p>
        </w:tc>
        <w:tc>
          <w:tcPr>
            <w:tcW w:w="1230" w:type="dxa"/>
          </w:tcPr>
          <w:p w14:paraId="49DB5257" w14:textId="77777777" w:rsidR="006B6B3F" w:rsidRPr="006B6B3F" w:rsidRDefault="006B6B3F" w:rsidP="00D53163">
            <w:pPr>
              <w:spacing w:line="259" w:lineRule="auto"/>
              <w:rPr>
                <w:rFonts w:cstheme="minorHAnsi"/>
              </w:rPr>
            </w:pPr>
            <w:r w:rsidRPr="006B6B3F">
              <w:rPr>
                <w:rFonts w:cstheme="minorHAnsi"/>
              </w:rPr>
              <w:t>0.210</w:t>
            </w:r>
          </w:p>
        </w:tc>
        <w:tc>
          <w:tcPr>
            <w:tcW w:w="1276" w:type="dxa"/>
          </w:tcPr>
          <w:p w14:paraId="7DF2AE7D" w14:textId="77777777" w:rsidR="006B6B3F" w:rsidRPr="006B6B3F" w:rsidRDefault="006B6B3F" w:rsidP="00D53163">
            <w:pPr>
              <w:spacing w:line="259" w:lineRule="auto"/>
              <w:rPr>
                <w:rFonts w:cstheme="minorHAnsi"/>
              </w:rPr>
            </w:pPr>
            <w:r w:rsidRPr="006B6B3F">
              <w:rPr>
                <w:rFonts w:cstheme="minorHAnsi"/>
              </w:rPr>
              <w:t>0.186</w:t>
            </w:r>
          </w:p>
        </w:tc>
        <w:tc>
          <w:tcPr>
            <w:tcW w:w="1456" w:type="dxa"/>
          </w:tcPr>
          <w:p w14:paraId="621CFE46" w14:textId="77777777" w:rsidR="006B6B3F" w:rsidRPr="006B6B3F" w:rsidRDefault="006B6B3F" w:rsidP="00D53163">
            <w:pPr>
              <w:spacing w:line="259" w:lineRule="auto"/>
              <w:rPr>
                <w:rFonts w:cstheme="minorHAnsi"/>
              </w:rPr>
            </w:pPr>
            <w:r w:rsidRPr="006B6B3F">
              <w:rPr>
                <w:rFonts w:cstheme="minorHAnsi"/>
              </w:rPr>
              <w:t>-0.037</w:t>
            </w:r>
          </w:p>
        </w:tc>
        <w:tc>
          <w:tcPr>
            <w:tcW w:w="1478" w:type="dxa"/>
          </w:tcPr>
          <w:p w14:paraId="0D53AFDB" w14:textId="77777777" w:rsidR="006B6B3F" w:rsidRPr="006B6B3F" w:rsidRDefault="006B6B3F" w:rsidP="00D53163">
            <w:pPr>
              <w:spacing w:line="259" w:lineRule="auto"/>
              <w:rPr>
                <w:rFonts w:cstheme="minorHAnsi"/>
              </w:rPr>
            </w:pPr>
            <w:r w:rsidRPr="006B6B3F">
              <w:rPr>
                <w:rFonts w:cstheme="minorHAnsi"/>
              </w:rPr>
              <w:t>1.019</w:t>
            </w:r>
          </w:p>
        </w:tc>
      </w:tr>
      <w:tr w:rsidR="006B6B3F" w:rsidRPr="006B6B3F" w14:paraId="2B9904A4" w14:textId="77777777" w:rsidTr="0063492F">
        <w:trPr>
          <w:trHeight w:val="288"/>
        </w:trPr>
        <w:tc>
          <w:tcPr>
            <w:tcW w:w="2757" w:type="dxa"/>
          </w:tcPr>
          <w:p w14:paraId="7979E83B" w14:textId="77777777" w:rsidR="006B6B3F" w:rsidRPr="006B6B3F" w:rsidRDefault="006B6B3F" w:rsidP="00D53163">
            <w:pPr>
              <w:spacing w:line="259" w:lineRule="auto"/>
              <w:rPr>
                <w:rFonts w:cstheme="minorHAnsi"/>
                <w:b/>
                <w:bCs/>
                <w:i/>
                <w:iCs/>
              </w:rPr>
            </w:pPr>
            <w:r w:rsidRPr="006B6B3F">
              <w:rPr>
                <w:rFonts w:cstheme="minorHAnsi"/>
                <w:b/>
                <w:bCs/>
                <w:i/>
                <w:iCs/>
              </w:rPr>
              <w:t>Board Attributes</w:t>
            </w:r>
          </w:p>
        </w:tc>
        <w:tc>
          <w:tcPr>
            <w:tcW w:w="1271" w:type="dxa"/>
          </w:tcPr>
          <w:p w14:paraId="54CF1A8A" w14:textId="77777777" w:rsidR="006B6B3F" w:rsidRPr="006B6B3F" w:rsidRDefault="006B6B3F" w:rsidP="00D53163">
            <w:pPr>
              <w:spacing w:line="259" w:lineRule="auto"/>
              <w:rPr>
                <w:rFonts w:cstheme="minorHAnsi"/>
              </w:rPr>
            </w:pPr>
          </w:p>
        </w:tc>
        <w:tc>
          <w:tcPr>
            <w:tcW w:w="1230" w:type="dxa"/>
          </w:tcPr>
          <w:p w14:paraId="283A0AC2" w14:textId="77777777" w:rsidR="006B6B3F" w:rsidRPr="006B6B3F" w:rsidRDefault="006B6B3F" w:rsidP="00D53163">
            <w:pPr>
              <w:spacing w:line="259" w:lineRule="auto"/>
              <w:rPr>
                <w:rFonts w:cstheme="minorHAnsi"/>
              </w:rPr>
            </w:pPr>
          </w:p>
        </w:tc>
        <w:tc>
          <w:tcPr>
            <w:tcW w:w="1276" w:type="dxa"/>
          </w:tcPr>
          <w:p w14:paraId="55BB7A29" w14:textId="77777777" w:rsidR="006B6B3F" w:rsidRPr="006B6B3F" w:rsidRDefault="006B6B3F" w:rsidP="00D53163">
            <w:pPr>
              <w:spacing w:line="259" w:lineRule="auto"/>
              <w:rPr>
                <w:rFonts w:cstheme="minorHAnsi"/>
              </w:rPr>
            </w:pPr>
          </w:p>
        </w:tc>
        <w:tc>
          <w:tcPr>
            <w:tcW w:w="1456" w:type="dxa"/>
          </w:tcPr>
          <w:p w14:paraId="144A4DE4" w14:textId="77777777" w:rsidR="006B6B3F" w:rsidRPr="006B6B3F" w:rsidRDefault="006B6B3F" w:rsidP="00D53163">
            <w:pPr>
              <w:spacing w:line="259" w:lineRule="auto"/>
              <w:rPr>
                <w:rFonts w:cstheme="minorHAnsi"/>
              </w:rPr>
            </w:pPr>
          </w:p>
        </w:tc>
        <w:tc>
          <w:tcPr>
            <w:tcW w:w="1478" w:type="dxa"/>
          </w:tcPr>
          <w:p w14:paraId="019AD2E3" w14:textId="77777777" w:rsidR="006B6B3F" w:rsidRPr="006B6B3F" w:rsidRDefault="006B6B3F" w:rsidP="00D53163">
            <w:pPr>
              <w:spacing w:line="259" w:lineRule="auto"/>
              <w:rPr>
                <w:rFonts w:cstheme="minorHAnsi"/>
              </w:rPr>
            </w:pPr>
          </w:p>
        </w:tc>
      </w:tr>
      <w:tr w:rsidR="006B6B3F" w:rsidRPr="006B6B3F" w14:paraId="2E1C248D" w14:textId="77777777" w:rsidTr="0063492F">
        <w:trPr>
          <w:trHeight w:val="288"/>
        </w:trPr>
        <w:tc>
          <w:tcPr>
            <w:tcW w:w="2757" w:type="dxa"/>
          </w:tcPr>
          <w:p w14:paraId="2853C792" w14:textId="77777777" w:rsidR="006B6B3F" w:rsidRPr="006B6B3F" w:rsidRDefault="006B6B3F" w:rsidP="00D53163">
            <w:pPr>
              <w:spacing w:line="259" w:lineRule="auto"/>
              <w:rPr>
                <w:rFonts w:cstheme="minorHAnsi"/>
              </w:rPr>
            </w:pPr>
            <w:r w:rsidRPr="006B6B3F">
              <w:rPr>
                <w:rFonts w:cstheme="minorHAnsi"/>
              </w:rPr>
              <w:t>Connections</w:t>
            </w:r>
          </w:p>
        </w:tc>
        <w:tc>
          <w:tcPr>
            <w:tcW w:w="1271" w:type="dxa"/>
          </w:tcPr>
          <w:p w14:paraId="311BEFAA" w14:textId="77777777" w:rsidR="006B6B3F" w:rsidRPr="006B6B3F" w:rsidRDefault="006B6B3F" w:rsidP="00D53163">
            <w:pPr>
              <w:spacing w:line="259" w:lineRule="auto"/>
              <w:rPr>
                <w:rFonts w:cstheme="minorHAnsi"/>
              </w:rPr>
            </w:pPr>
            <w:r w:rsidRPr="006B6B3F">
              <w:rPr>
                <w:rFonts w:cstheme="minorHAnsi"/>
              </w:rPr>
              <w:t>850</w:t>
            </w:r>
          </w:p>
        </w:tc>
        <w:tc>
          <w:tcPr>
            <w:tcW w:w="1230" w:type="dxa"/>
          </w:tcPr>
          <w:p w14:paraId="17C610C2" w14:textId="77777777" w:rsidR="006B6B3F" w:rsidRPr="006B6B3F" w:rsidRDefault="006B6B3F" w:rsidP="00D53163">
            <w:pPr>
              <w:spacing w:line="259" w:lineRule="auto"/>
              <w:rPr>
                <w:rFonts w:cstheme="minorHAnsi"/>
              </w:rPr>
            </w:pPr>
            <w:r w:rsidRPr="006B6B3F">
              <w:rPr>
                <w:rFonts w:cstheme="minorHAnsi"/>
              </w:rPr>
              <w:t>0.278</w:t>
            </w:r>
          </w:p>
        </w:tc>
        <w:tc>
          <w:tcPr>
            <w:tcW w:w="1276" w:type="dxa"/>
          </w:tcPr>
          <w:p w14:paraId="247DA2F4" w14:textId="77777777" w:rsidR="006B6B3F" w:rsidRPr="006B6B3F" w:rsidRDefault="006B6B3F" w:rsidP="00D53163">
            <w:pPr>
              <w:spacing w:line="259" w:lineRule="auto"/>
              <w:rPr>
                <w:rFonts w:cstheme="minorHAnsi"/>
              </w:rPr>
            </w:pPr>
            <w:r w:rsidRPr="006B6B3F">
              <w:rPr>
                <w:rFonts w:cstheme="minorHAnsi"/>
              </w:rPr>
              <w:t>0.102</w:t>
            </w:r>
          </w:p>
        </w:tc>
        <w:tc>
          <w:tcPr>
            <w:tcW w:w="1456" w:type="dxa"/>
          </w:tcPr>
          <w:p w14:paraId="02E13CE1" w14:textId="77777777" w:rsidR="006B6B3F" w:rsidRPr="006B6B3F" w:rsidRDefault="006B6B3F" w:rsidP="00D53163">
            <w:pPr>
              <w:spacing w:line="259" w:lineRule="auto"/>
              <w:rPr>
                <w:rFonts w:cstheme="minorHAnsi"/>
              </w:rPr>
            </w:pPr>
            <w:r w:rsidRPr="006B6B3F">
              <w:rPr>
                <w:rFonts w:cstheme="minorHAnsi"/>
              </w:rPr>
              <w:t>-1.991</w:t>
            </w:r>
          </w:p>
        </w:tc>
        <w:tc>
          <w:tcPr>
            <w:tcW w:w="1478" w:type="dxa"/>
          </w:tcPr>
          <w:p w14:paraId="15E9317C" w14:textId="77777777" w:rsidR="006B6B3F" w:rsidRPr="006B6B3F" w:rsidRDefault="006B6B3F" w:rsidP="00D53163">
            <w:pPr>
              <w:spacing w:line="259" w:lineRule="auto"/>
              <w:rPr>
                <w:rFonts w:cstheme="minorHAnsi"/>
              </w:rPr>
            </w:pPr>
            <w:r w:rsidRPr="006B6B3F">
              <w:rPr>
                <w:rFonts w:cstheme="minorHAnsi"/>
              </w:rPr>
              <w:t>5.476</w:t>
            </w:r>
          </w:p>
        </w:tc>
      </w:tr>
      <w:tr w:rsidR="006B6B3F" w:rsidRPr="006B6B3F" w14:paraId="67E581CC" w14:textId="77777777" w:rsidTr="0063492F">
        <w:trPr>
          <w:trHeight w:val="288"/>
        </w:trPr>
        <w:tc>
          <w:tcPr>
            <w:tcW w:w="2757" w:type="dxa"/>
          </w:tcPr>
          <w:p w14:paraId="08B2F46E" w14:textId="77777777" w:rsidR="006B6B3F" w:rsidRPr="006B6B3F" w:rsidRDefault="006B6B3F" w:rsidP="00D53163">
            <w:pPr>
              <w:spacing w:line="259" w:lineRule="auto"/>
              <w:rPr>
                <w:rFonts w:cstheme="minorHAnsi"/>
              </w:rPr>
            </w:pPr>
            <w:r w:rsidRPr="006B6B3F">
              <w:rPr>
                <w:rFonts w:cstheme="minorHAnsi"/>
              </w:rPr>
              <w:t>Time on Board</w:t>
            </w:r>
          </w:p>
        </w:tc>
        <w:tc>
          <w:tcPr>
            <w:tcW w:w="1271" w:type="dxa"/>
          </w:tcPr>
          <w:p w14:paraId="5457C875" w14:textId="77777777" w:rsidR="006B6B3F" w:rsidRPr="006B6B3F" w:rsidRDefault="006B6B3F" w:rsidP="00D53163">
            <w:pPr>
              <w:spacing w:line="259" w:lineRule="auto"/>
              <w:rPr>
                <w:rFonts w:cstheme="minorHAnsi"/>
              </w:rPr>
            </w:pPr>
            <w:r w:rsidRPr="006B6B3F">
              <w:rPr>
                <w:rFonts w:cstheme="minorHAnsi"/>
              </w:rPr>
              <w:t>850</w:t>
            </w:r>
          </w:p>
        </w:tc>
        <w:tc>
          <w:tcPr>
            <w:tcW w:w="1230" w:type="dxa"/>
          </w:tcPr>
          <w:p w14:paraId="46B2244E" w14:textId="77777777" w:rsidR="006B6B3F" w:rsidRPr="006B6B3F" w:rsidRDefault="006B6B3F" w:rsidP="00D53163">
            <w:pPr>
              <w:spacing w:line="259" w:lineRule="auto"/>
              <w:rPr>
                <w:rFonts w:cstheme="minorHAnsi"/>
              </w:rPr>
            </w:pPr>
            <w:r w:rsidRPr="006B6B3F">
              <w:rPr>
                <w:rFonts w:cstheme="minorHAnsi"/>
              </w:rPr>
              <w:t>7.515</w:t>
            </w:r>
          </w:p>
        </w:tc>
        <w:tc>
          <w:tcPr>
            <w:tcW w:w="1276" w:type="dxa"/>
          </w:tcPr>
          <w:p w14:paraId="3B27A6CB" w14:textId="77777777" w:rsidR="006B6B3F" w:rsidRPr="006B6B3F" w:rsidRDefault="006B6B3F" w:rsidP="00D53163">
            <w:pPr>
              <w:spacing w:line="259" w:lineRule="auto"/>
              <w:rPr>
                <w:rFonts w:cstheme="minorHAnsi"/>
              </w:rPr>
            </w:pPr>
            <w:r w:rsidRPr="006B6B3F">
              <w:rPr>
                <w:rFonts w:cstheme="minorHAnsi"/>
              </w:rPr>
              <w:t>7.217</w:t>
            </w:r>
          </w:p>
        </w:tc>
        <w:tc>
          <w:tcPr>
            <w:tcW w:w="1456" w:type="dxa"/>
          </w:tcPr>
          <w:p w14:paraId="7B368725" w14:textId="77777777" w:rsidR="006B6B3F" w:rsidRPr="006B6B3F" w:rsidRDefault="006B6B3F" w:rsidP="00D53163">
            <w:pPr>
              <w:spacing w:line="259" w:lineRule="auto"/>
              <w:rPr>
                <w:rFonts w:cstheme="minorHAnsi"/>
              </w:rPr>
            </w:pPr>
            <w:r w:rsidRPr="006B6B3F">
              <w:rPr>
                <w:rFonts w:cstheme="minorHAnsi"/>
              </w:rPr>
              <w:t>0.500</w:t>
            </w:r>
          </w:p>
        </w:tc>
        <w:tc>
          <w:tcPr>
            <w:tcW w:w="1478" w:type="dxa"/>
          </w:tcPr>
          <w:p w14:paraId="75EB88A1" w14:textId="77777777" w:rsidR="006B6B3F" w:rsidRPr="006B6B3F" w:rsidRDefault="006B6B3F" w:rsidP="00D53163">
            <w:pPr>
              <w:spacing w:line="259" w:lineRule="auto"/>
              <w:rPr>
                <w:rFonts w:cstheme="minorHAnsi"/>
              </w:rPr>
            </w:pPr>
            <w:r w:rsidRPr="006B6B3F">
              <w:rPr>
                <w:rFonts w:cstheme="minorHAnsi"/>
              </w:rPr>
              <w:t>26.063</w:t>
            </w:r>
          </w:p>
        </w:tc>
      </w:tr>
      <w:tr w:rsidR="006B6B3F" w:rsidRPr="006B6B3F" w14:paraId="67E87E19" w14:textId="77777777" w:rsidTr="0063492F">
        <w:trPr>
          <w:trHeight w:val="288"/>
        </w:trPr>
        <w:tc>
          <w:tcPr>
            <w:tcW w:w="2757" w:type="dxa"/>
          </w:tcPr>
          <w:p w14:paraId="6AB14BF1" w14:textId="77777777" w:rsidR="006B6B3F" w:rsidRPr="006B6B3F" w:rsidRDefault="006B6B3F" w:rsidP="00D53163">
            <w:pPr>
              <w:spacing w:line="259" w:lineRule="auto"/>
              <w:rPr>
                <w:rFonts w:cstheme="minorHAnsi"/>
              </w:rPr>
            </w:pPr>
            <w:r w:rsidRPr="006B6B3F">
              <w:rPr>
                <w:rFonts w:cstheme="minorHAnsi"/>
              </w:rPr>
              <w:t>Number of Boards</w:t>
            </w:r>
          </w:p>
        </w:tc>
        <w:tc>
          <w:tcPr>
            <w:tcW w:w="1271" w:type="dxa"/>
          </w:tcPr>
          <w:p w14:paraId="2EBB5EC7" w14:textId="77777777" w:rsidR="006B6B3F" w:rsidRPr="006B6B3F" w:rsidRDefault="006B6B3F" w:rsidP="00D53163">
            <w:pPr>
              <w:spacing w:line="259" w:lineRule="auto"/>
              <w:rPr>
                <w:rFonts w:cstheme="minorHAnsi"/>
              </w:rPr>
            </w:pPr>
            <w:r w:rsidRPr="006B6B3F">
              <w:rPr>
                <w:rFonts w:cstheme="minorHAnsi"/>
              </w:rPr>
              <w:t>850</w:t>
            </w:r>
          </w:p>
        </w:tc>
        <w:tc>
          <w:tcPr>
            <w:tcW w:w="1230" w:type="dxa"/>
          </w:tcPr>
          <w:p w14:paraId="652FC64B" w14:textId="77777777" w:rsidR="006B6B3F" w:rsidRPr="006B6B3F" w:rsidRDefault="006B6B3F" w:rsidP="00D53163">
            <w:pPr>
              <w:spacing w:line="259" w:lineRule="auto"/>
              <w:rPr>
                <w:rFonts w:cstheme="minorHAnsi"/>
              </w:rPr>
            </w:pPr>
            <w:r w:rsidRPr="006B6B3F">
              <w:rPr>
                <w:rFonts w:cstheme="minorHAnsi"/>
              </w:rPr>
              <w:t>2.571</w:t>
            </w:r>
          </w:p>
        </w:tc>
        <w:tc>
          <w:tcPr>
            <w:tcW w:w="1276" w:type="dxa"/>
          </w:tcPr>
          <w:p w14:paraId="74D70874" w14:textId="77777777" w:rsidR="006B6B3F" w:rsidRPr="006B6B3F" w:rsidRDefault="006B6B3F" w:rsidP="00D53163">
            <w:pPr>
              <w:spacing w:line="259" w:lineRule="auto"/>
              <w:rPr>
                <w:rFonts w:cstheme="minorHAnsi"/>
              </w:rPr>
            </w:pPr>
            <w:r w:rsidRPr="006B6B3F">
              <w:rPr>
                <w:rFonts w:cstheme="minorHAnsi"/>
              </w:rPr>
              <w:t>2.375</w:t>
            </w:r>
          </w:p>
        </w:tc>
        <w:tc>
          <w:tcPr>
            <w:tcW w:w="1456" w:type="dxa"/>
          </w:tcPr>
          <w:p w14:paraId="786C48D7" w14:textId="77777777" w:rsidR="006B6B3F" w:rsidRPr="006B6B3F" w:rsidRDefault="006B6B3F" w:rsidP="00D53163">
            <w:pPr>
              <w:spacing w:line="259" w:lineRule="auto"/>
              <w:rPr>
                <w:rFonts w:cstheme="minorHAnsi"/>
              </w:rPr>
            </w:pPr>
            <w:r w:rsidRPr="006B6B3F">
              <w:rPr>
                <w:rFonts w:cstheme="minorHAnsi"/>
              </w:rPr>
              <w:t>1</w:t>
            </w:r>
          </w:p>
        </w:tc>
        <w:tc>
          <w:tcPr>
            <w:tcW w:w="1478" w:type="dxa"/>
          </w:tcPr>
          <w:p w14:paraId="6D33664D" w14:textId="77777777" w:rsidR="006B6B3F" w:rsidRPr="006B6B3F" w:rsidRDefault="006B6B3F" w:rsidP="00D53163">
            <w:pPr>
              <w:spacing w:line="259" w:lineRule="auto"/>
              <w:rPr>
                <w:rFonts w:cstheme="minorHAnsi"/>
              </w:rPr>
            </w:pPr>
            <w:r w:rsidRPr="006B6B3F">
              <w:rPr>
                <w:rFonts w:cstheme="minorHAnsi"/>
              </w:rPr>
              <w:t>9.200</w:t>
            </w:r>
          </w:p>
        </w:tc>
      </w:tr>
      <w:tr w:rsidR="006B6B3F" w:rsidRPr="006B6B3F" w14:paraId="64403B03" w14:textId="77777777" w:rsidTr="0063492F">
        <w:trPr>
          <w:trHeight w:val="288"/>
        </w:trPr>
        <w:tc>
          <w:tcPr>
            <w:tcW w:w="2757" w:type="dxa"/>
          </w:tcPr>
          <w:p w14:paraId="5D3A7519" w14:textId="77777777" w:rsidR="006B6B3F" w:rsidRPr="006B6B3F" w:rsidRDefault="006B6B3F" w:rsidP="00D53163">
            <w:pPr>
              <w:spacing w:line="259" w:lineRule="auto"/>
              <w:rPr>
                <w:rFonts w:cstheme="minorHAnsi"/>
              </w:rPr>
            </w:pPr>
            <w:r w:rsidRPr="006B6B3F">
              <w:rPr>
                <w:rFonts w:cstheme="minorHAnsi"/>
              </w:rPr>
              <w:t>Board Size</w:t>
            </w:r>
          </w:p>
        </w:tc>
        <w:tc>
          <w:tcPr>
            <w:tcW w:w="1271" w:type="dxa"/>
          </w:tcPr>
          <w:p w14:paraId="26AB2F21" w14:textId="77777777" w:rsidR="006B6B3F" w:rsidRPr="006B6B3F" w:rsidRDefault="006B6B3F" w:rsidP="00D53163">
            <w:pPr>
              <w:spacing w:line="259" w:lineRule="auto"/>
              <w:rPr>
                <w:rFonts w:cstheme="minorHAnsi"/>
              </w:rPr>
            </w:pPr>
            <w:r w:rsidRPr="006B6B3F">
              <w:rPr>
                <w:rFonts w:cstheme="minorHAnsi"/>
              </w:rPr>
              <w:t>850</w:t>
            </w:r>
          </w:p>
        </w:tc>
        <w:tc>
          <w:tcPr>
            <w:tcW w:w="1230" w:type="dxa"/>
          </w:tcPr>
          <w:p w14:paraId="103BBFCF" w14:textId="77777777" w:rsidR="006B6B3F" w:rsidRPr="006B6B3F" w:rsidRDefault="006B6B3F" w:rsidP="00D53163">
            <w:pPr>
              <w:spacing w:line="259" w:lineRule="auto"/>
              <w:rPr>
                <w:rFonts w:cstheme="minorHAnsi"/>
              </w:rPr>
            </w:pPr>
            <w:r w:rsidRPr="006B6B3F">
              <w:rPr>
                <w:rFonts w:cstheme="minorHAnsi"/>
              </w:rPr>
              <w:t>10.088</w:t>
            </w:r>
          </w:p>
        </w:tc>
        <w:tc>
          <w:tcPr>
            <w:tcW w:w="1276" w:type="dxa"/>
          </w:tcPr>
          <w:p w14:paraId="5F3A323A" w14:textId="77777777" w:rsidR="006B6B3F" w:rsidRPr="006B6B3F" w:rsidRDefault="006B6B3F" w:rsidP="00D53163">
            <w:pPr>
              <w:spacing w:line="259" w:lineRule="auto"/>
              <w:rPr>
                <w:rFonts w:cstheme="minorHAnsi"/>
              </w:rPr>
            </w:pPr>
            <w:r w:rsidRPr="006B6B3F">
              <w:rPr>
                <w:rFonts w:cstheme="minorHAnsi"/>
              </w:rPr>
              <w:t>10.000</w:t>
            </w:r>
          </w:p>
        </w:tc>
        <w:tc>
          <w:tcPr>
            <w:tcW w:w="1456" w:type="dxa"/>
          </w:tcPr>
          <w:p w14:paraId="56A5C697" w14:textId="77777777" w:rsidR="006B6B3F" w:rsidRPr="006B6B3F" w:rsidRDefault="006B6B3F" w:rsidP="00D53163">
            <w:pPr>
              <w:spacing w:line="259" w:lineRule="auto"/>
              <w:rPr>
                <w:rFonts w:cstheme="minorHAnsi"/>
              </w:rPr>
            </w:pPr>
            <w:r w:rsidRPr="006B6B3F">
              <w:rPr>
                <w:rFonts w:cstheme="minorHAnsi"/>
              </w:rPr>
              <w:t>4</w:t>
            </w:r>
          </w:p>
        </w:tc>
        <w:tc>
          <w:tcPr>
            <w:tcW w:w="1478" w:type="dxa"/>
          </w:tcPr>
          <w:p w14:paraId="30C081CC" w14:textId="77777777" w:rsidR="006B6B3F" w:rsidRPr="006B6B3F" w:rsidRDefault="006B6B3F" w:rsidP="00D53163">
            <w:pPr>
              <w:spacing w:line="259" w:lineRule="auto"/>
              <w:rPr>
                <w:rFonts w:cstheme="minorHAnsi"/>
              </w:rPr>
            </w:pPr>
            <w:r w:rsidRPr="006B6B3F">
              <w:rPr>
                <w:rFonts w:cstheme="minorHAnsi"/>
              </w:rPr>
              <w:t>23.00</w:t>
            </w:r>
          </w:p>
        </w:tc>
      </w:tr>
      <w:tr w:rsidR="006B6B3F" w:rsidRPr="006B6B3F" w14:paraId="4E01B6DA" w14:textId="77777777" w:rsidTr="0063492F">
        <w:trPr>
          <w:trHeight w:val="288"/>
        </w:trPr>
        <w:tc>
          <w:tcPr>
            <w:tcW w:w="2757" w:type="dxa"/>
          </w:tcPr>
          <w:p w14:paraId="0F4D4B02" w14:textId="77777777" w:rsidR="006B6B3F" w:rsidRPr="006B6B3F" w:rsidRDefault="006B6B3F" w:rsidP="00D53163">
            <w:pPr>
              <w:spacing w:line="259" w:lineRule="auto"/>
              <w:rPr>
                <w:rFonts w:cstheme="minorHAnsi"/>
                <w:b/>
                <w:bCs/>
                <w:i/>
                <w:iCs/>
              </w:rPr>
            </w:pPr>
            <w:r w:rsidRPr="006B6B3F">
              <w:rPr>
                <w:rFonts w:cstheme="minorHAnsi"/>
                <w:b/>
                <w:bCs/>
                <w:i/>
                <w:iCs/>
              </w:rPr>
              <w:t>Market Based Metrics</w:t>
            </w:r>
          </w:p>
        </w:tc>
        <w:tc>
          <w:tcPr>
            <w:tcW w:w="1271" w:type="dxa"/>
          </w:tcPr>
          <w:p w14:paraId="23433AA2" w14:textId="77777777" w:rsidR="006B6B3F" w:rsidRPr="006B6B3F" w:rsidRDefault="006B6B3F" w:rsidP="00D53163">
            <w:pPr>
              <w:spacing w:line="259" w:lineRule="auto"/>
              <w:rPr>
                <w:rFonts w:cstheme="minorHAnsi"/>
              </w:rPr>
            </w:pPr>
          </w:p>
        </w:tc>
        <w:tc>
          <w:tcPr>
            <w:tcW w:w="1230" w:type="dxa"/>
          </w:tcPr>
          <w:p w14:paraId="652D2773" w14:textId="77777777" w:rsidR="006B6B3F" w:rsidRPr="006B6B3F" w:rsidRDefault="006B6B3F" w:rsidP="00D53163">
            <w:pPr>
              <w:spacing w:line="259" w:lineRule="auto"/>
              <w:rPr>
                <w:rFonts w:cstheme="minorHAnsi"/>
              </w:rPr>
            </w:pPr>
          </w:p>
        </w:tc>
        <w:tc>
          <w:tcPr>
            <w:tcW w:w="1276" w:type="dxa"/>
          </w:tcPr>
          <w:p w14:paraId="104F5560" w14:textId="77777777" w:rsidR="006B6B3F" w:rsidRPr="006B6B3F" w:rsidRDefault="006B6B3F" w:rsidP="00D53163">
            <w:pPr>
              <w:spacing w:line="259" w:lineRule="auto"/>
              <w:rPr>
                <w:rFonts w:cstheme="minorHAnsi"/>
              </w:rPr>
            </w:pPr>
          </w:p>
        </w:tc>
        <w:tc>
          <w:tcPr>
            <w:tcW w:w="1456" w:type="dxa"/>
          </w:tcPr>
          <w:p w14:paraId="4E8AFB3F" w14:textId="77777777" w:rsidR="006B6B3F" w:rsidRPr="006B6B3F" w:rsidRDefault="006B6B3F" w:rsidP="00D53163">
            <w:pPr>
              <w:spacing w:line="259" w:lineRule="auto"/>
              <w:rPr>
                <w:rFonts w:cstheme="minorHAnsi"/>
              </w:rPr>
            </w:pPr>
          </w:p>
        </w:tc>
        <w:tc>
          <w:tcPr>
            <w:tcW w:w="1478" w:type="dxa"/>
          </w:tcPr>
          <w:p w14:paraId="44D582A4" w14:textId="77777777" w:rsidR="006B6B3F" w:rsidRPr="006B6B3F" w:rsidRDefault="006B6B3F" w:rsidP="00D53163">
            <w:pPr>
              <w:spacing w:line="259" w:lineRule="auto"/>
              <w:rPr>
                <w:rFonts w:cstheme="minorHAnsi"/>
              </w:rPr>
            </w:pPr>
          </w:p>
        </w:tc>
      </w:tr>
      <w:tr w:rsidR="006B6B3F" w:rsidRPr="006B6B3F" w14:paraId="01DA1459" w14:textId="77777777" w:rsidTr="0063492F">
        <w:trPr>
          <w:trHeight w:val="288"/>
        </w:trPr>
        <w:tc>
          <w:tcPr>
            <w:tcW w:w="2757" w:type="dxa"/>
          </w:tcPr>
          <w:p w14:paraId="32D0AAE7" w14:textId="77777777" w:rsidR="006B6B3F" w:rsidRPr="006B6B3F" w:rsidRDefault="006B6B3F" w:rsidP="00D53163">
            <w:pPr>
              <w:spacing w:line="259" w:lineRule="auto"/>
              <w:rPr>
                <w:rFonts w:cstheme="minorHAnsi"/>
              </w:rPr>
            </w:pPr>
            <w:r w:rsidRPr="006B6B3F">
              <w:rPr>
                <w:rFonts w:cstheme="minorHAnsi"/>
              </w:rPr>
              <w:t>Market Cap</w:t>
            </w:r>
          </w:p>
        </w:tc>
        <w:tc>
          <w:tcPr>
            <w:tcW w:w="1271" w:type="dxa"/>
          </w:tcPr>
          <w:p w14:paraId="0A39345E" w14:textId="77777777" w:rsidR="006B6B3F" w:rsidRPr="006B6B3F" w:rsidRDefault="006B6B3F" w:rsidP="00D53163">
            <w:pPr>
              <w:spacing w:line="259" w:lineRule="auto"/>
              <w:rPr>
                <w:rFonts w:cstheme="minorHAnsi"/>
              </w:rPr>
            </w:pPr>
            <w:r w:rsidRPr="006B6B3F">
              <w:rPr>
                <w:rFonts w:cstheme="minorHAnsi"/>
              </w:rPr>
              <w:t>850</w:t>
            </w:r>
          </w:p>
        </w:tc>
        <w:tc>
          <w:tcPr>
            <w:tcW w:w="1230" w:type="dxa"/>
          </w:tcPr>
          <w:p w14:paraId="4F9AA276" w14:textId="77777777" w:rsidR="006B6B3F" w:rsidRPr="006B6B3F" w:rsidRDefault="006B6B3F" w:rsidP="00D53163">
            <w:pPr>
              <w:spacing w:line="259" w:lineRule="auto"/>
              <w:rPr>
                <w:rFonts w:cstheme="minorHAnsi"/>
              </w:rPr>
            </w:pPr>
            <w:r w:rsidRPr="006B6B3F">
              <w:rPr>
                <w:rFonts w:cstheme="minorHAnsi"/>
              </w:rPr>
              <w:t>2,081,902</w:t>
            </w:r>
          </w:p>
        </w:tc>
        <w:tc>
          <w:tcPr>
            <w:tcW w:w="1276" w:type="dxa"/>
          </w:tcPr>
          <w:p w14:paraId="7A575810" w14:textId="77777777" w:rsidR="006B6B3F" w:rsidRPr="006B6B3F" w:rsidRDefault="006B6B3F" w:rsidP="00D53163">
            <w:pPr>
              <w:spacing w:line="259" w:lineRule="auto"/>
              <w:rPr>
                <w:rFonts w:cstheme="minorHAnsi"/>
              </w:rPr>
            </w:pPr>
            <w:r w:rsidRPr="006B6B3F">
              <w:rPr>
                <w:rFonts w:cstheme="minorHAnsi"/>
              </w:rPr>
              <w:t>1,157,225</w:t>
            </w:r>
          </w:p>
        </w:tc>
        <w:tc>
          <w:tcPr>
            <w:tcW w:w="1456" w:type="dxa"/>
          </w:tcPr>
          <w:p w14:paraId="03DA5DCB" w14:textId="77777777" w:rsidR="006B6B3F" w:rsidRPr="006B6B3F" w:rsidRDefault="006B6B3F" w:rsidP="00D53163">
            <w:pPr>
              <w:spacing w:line="259" w:lineRule="auto"/>
              <w:rPr>
                <w:rFonts w:cstheme="minorHAnsi"/>
              </w:rPr>
            </w:pPr>
            <w:r w:rsidRPr="006B6B3F">
              <w:rPr>
                <w:rFonts w:cstheme="minorHAnsi"/>
              </w:rPr>
              <w:t>3,375</w:t>
            </w:r>
          </w:p>
        </w:tc>
        <w:tc>
          <w:tcPr>
            <w:tcW w:w="1478" w:type="dxa"/>
          </w:tcPr>
          <w:p w14:paraId="6B4CF183" w14:textId="77777777" w:rsidR="006B6B3F" w:rsidRPr="006B6B3F" w:rsidRDefault="006B6B3F" w:rsidP="00D53163">
            <w:pPr>
              <w:spacing w:line="259" w:lineRule="auto"/>
              <w:rPr>
                <w:rFonts w:cstheme="minorHAnsi"/>
              </w:rPr>
            </w:pPr>
            <w:r w:rsidRPr="006B6B3F">
              <w:rPr>
                <w:rFonts w:cstheme="minorHAnsi"/>
              </w:rPr>
              <w:t>22,428,750</w:t>
            </w:r>
          </w:p>
        </w:tc>
      </w:tr>
      <w:tr w:rsidR="006B6B3F" w:rsidRPr="006B6B3F" w14:paraId="2634FDCC" w14:textId="77777777" w:rsidTr="0063492F">
        <w:trPr>
          <w:trHeight w:val="288"/>
        </w:trPr>
        <w:tc>
          <w:tcPr>
            <w:tcW w:w="2757" w:type="dxa"/>
          </w:tcPr>
          <w:p w14:paraId="264B4139" w14:textId="77777777" w:rsidR="006B6B3F" w:rsidRPr="006B6B3F" w:rsidRDefault="006B6B3F" w:rsidP="00D53163">
            <w:pPr>
              <w:spacing w:line="259" w:lineRule="auto"/>
              <w:rPr>
                <w:rFonts w:cstheme="minorHAnsi"/>
              </w:rPr>
            </w:pPr>
            <w:r w:rsidRPr="006B6B3F">
              <w:rPr>
                <w:rFonts w:cstheme="minorHAnsi"/>
              </w:rPr>
              <w:t>Leverage</w:t>
            </w:r>
          </w:p>
        </w:tc>
        <w:tc>
          <w:tcPr>
            <w:tcW w:w="1271" w:type="dxa"/>
          </w:tcPr>
          <w:p w14:paraId="3011E59A" w14:textId="77777777" w:rsidR="006B6B3F" w:rsidRPr="006B6B3F" w:rsidRDefault="006B6B3F" w:rsidP="00D53163">
            <w:pPr>
              <w:spacing w:line="259" w:lineRule="auto"/>
              <w:rPr>
                <w:rFonts w:cstheme="minorHAnsi"/>
              </w:rPr>
            </w:pPr>
            <w:r w:rsidRPr="006B6B3F">
              <w:rPr>
                <w:rFonts w:cstheme="minorHAnsi"/>
              </w:rPr>
              <w:t>850</w:t>
            </w:r>
          </w:p>
        </w:tc>
        <w:tc>
          <w:tcPr>
            <w:tcW w:w="1230" w:type="dxa"/>
          </w:tcPr>
          <w:p w14:paraId="39A210C6" w14:textId="77777777" w:rsidR="006B6B3F" w:rsidRPr="006B6B3F" w:rsidRDefault="006B6B3F" w:rsidP="00D53163">
            <w:pPr>
              <w:spacing w:line="259" w:lineRule="auto"/>
              <w:rPr>
                <w:rFonts w:cstheme="minorHAnsi"/>
              </w:rPr>
            </w:pPr>
            <w:r w:rsidRPr="006B6B3F">
              <w:rPr>
                <w:rFonts w:cstheme="minorHAnsi"/>
              </w:rPr>
              <w:t>0.476</w:t>
            </w:r>
          </w:p>
        </w:tc>
        <w:tc>
          <w:tcPr>
            <w:tcW w:w="1276" w:type="dxa"/>
          </w:tcPr>
          <w:p w14:paraId="196A4EE1" w14:textId="77777777" w:rsidR="006B6B3F" w:rsidRPr="006B6B3F" w:rsidRDefault="006B6B3F" w:rsidP="00D53163">
            <w:pPr>
              <w:spacing w:line="259" w:lineRule="auto"/>
              <w:rPr>
                <w:rFonts w:cstheme="minorHAnsi"/>
              </w:rPr>
            </w:pPr>
            <w:r w:rsidRPr="006B6B3F">
              <w:rPr>
                <w:rFonts w:cstheme="minorHAnsi"/>
              </w:rPr>
              <w:t>0.476</w:t>
            </w:r>
          </w:p>
        </w:tc>
        <w:tc>
          <w:tcPr>
            <w:tcW w:w="1456" w:type="dxa"/>
          </w:tcPr>
          <w:p w14:paraId="1E60C423" w14:textId="77777777" w:rsidR="006B6B3F" w:rsidRPr="006B6B3F" w:rsidRDefault="006B6B3F" w:rsidP="00D53163">
            <w:pPr>
              <w:spacing w:line="259" w:lineRule="auto"/>
              <w:rPr>
                <w:rFonts w:cstheme="minorHAnsi"/>
              </w:rPr>
            </w:pPr>
            <w:r w:rsidRPr="006B6B3F">
              <w:rPr>
                <w:rFonts w:cstheme="minorHAnsi"/>
              </w:rPr>
              <w:t>0</w:t>
            </w:r>
          </w:p>
        </w:tc>
        <w:tc>
          <w:tcPr>
            <w:tcW w:w="1478" w:type="dxa"/>
          </w:tcPr>
          <w:p w14:paraId="0151479D" w14:textId="77777777" w:rsidR="006B6B3F" w:rsidRPr="006B6B3F" w:rsidRDefault="006B6B3F" w:rsidP="00D53163">
            <w:pPr>
              <w:spacing w:line="259" w:lineRule="auto"/>
              <w:rPr>
                <w:rFonts w:cstheme="minorHAnsi"/>
              </w:rPr>
            </w:pPr>
            <w:r w:rsidRPr="006B6B3F">
              <w:rPr>
                <w:rFonts w:cstheme="minorHAnsi"/>
              </w:rPr>
              <w:t>0.987</w:t>
            </w:r>
          </w:p>
        </w:tc>
      </w:tr>
      <w:tr w:rsidR="006B6B3F" w:rsidRPr="006B6B3F" w14:paraId="482F2D87" w14:textId="77777777" w:rsidTr="0063492F">
        <w:trPr>
          <w:trHeight w:val="288"/>
        </w:trPr>
        <w:tc>
          <w:tcPr>
            <w:tcW w:w="2757" w:type="dxa"/>
          </w:tcPr>
          <w:p w14:paraId="59F93195" w14:textId="77777777" w:rsidR="006B6B3F" w:rsidRPr="006B6B3F" w:rsidRDefault="006B6B3F" w:rsidP="00D53163">
            <w:pPr>
              <w:spacing w:line="259" w:lineRule="auto"/>
              <w:rPr>
                <w:rFonts w:cstheme="minorHAnsi"/>
              </w:rPr>
            </w:pPr>
            <w:r w:rsidRPr="006B6B3F">
              <w:rPr>
                <w:rFonts w:cstheme="minorHAnsi"/>
              </w:rPr>
              <w:t>Lagged Return</w:t>
            </w:r>
          </w:p>
        </w:tc>
        <w:tc>
          <w:tcPr>
            <w:tcW w:w="1271" w:type="dxa"/>
          </w:tcPr>
          <w:p w14:paraId="47F0087E" w14:textId="77777777" w:rsidR="006B6B3F" w:rsidRPr="006B6B3F" w:rsidRDefault="006B6B3F" w:rsidP="00D53163">
            <w:pPr>
              <w:spacing w:line="259" w:lineRule="auto"/>
              <w:rPr>
                <w:rFonts w:cstheme="minorHAnsi"/>
              </w:rPr>
            </w:pPr>
            <w:r w:rsidRPr="006B6B3F">
              <w:rPr>
                <w:rFonts w:cstheme="minorHAnsi"/>
              </w:rPr>
              <w:t>850</w:t>
            </w:r>
          </w:p>
        </w:tc>
        <w:tc>
          <w:tcPr>
            <w:tcW w:w="1230" w:type="dxa"/>
          </w:tcPr>
          <w:p w14:paraId="5E82A662" w14:textId="77777777" w:rsidR="006B6B3F" w:rsidRPr="006B6B3F" w:rsidRDefault="006B6B3F" w:rsidP="00D53163">
            <w:pPr>
              <w:spacing w:line="259" w:lineRule="auto"/>
              <w:rPr>
                <w:rFonts w:cstheme="minorHAnsi"/>
              </w:rPr>
            </w:pPr>
            <w:r w:rsidRPr="006B6B3F">
              <w:rPr>
                <w:rFonts w:cstheme="minorHAnsi"/>
              </w:rPr>
              <w:t>0.163</w:t>
            </w:r>
          </w:p>
        </w:tc>
        <w:tc>
          <w:tcPr>
            <w:tcW w:w="1276" w:type="dxa"/>
          </w:tcPr>
          <w:p w14:paraId="5535EAEC" w14:textId="77777777" w:rsidR="006B6B3F" w:rsidRPr="006B6B3F" w:rsidRDefault="006B6B3F" w:rsidP="00D53163">
            <w:pPr>
              <w:spacing w:line="259" w:lineRule="auto"/>
              <w:rPr>
                <w:rFonts w:cstheme="minorHAnsi"/>
              </w:rPr>
            </w:pPr>
            <w:r w:rsidRPr="006B6B3F">
              <w:rPr>
                <w:rFonts w:cstheme="minorHAnsi"/>
              </w:rPr>
              <w:t>0.168</w:t>
            </w:r>
          </w:p>
        </w:tc>
        <w:tc>
          <w:tcPr>
            <w:tcW w:w="1456" w:type="dxa"/>
          </w:tcPr>
          <w:p w14:paraId="10823A1A" w14:textId="77777777" w:rsidR="006B6B3F" w:rsidRPr="006B6B3F" w:rsidRDefault="006B6B3F" w:rsidP="00D53163">
            <w:pPr>
              <w:spacing w:line="259" w:lineRule="auto"/>
              <w:rPr>
                <w:rFonts w:cstheme="minorHAnsi"/>
              </w:rPr>
            </w:pPr>
            <w:r w:rsidRPr="006B6B3F">
              <w:rPr>
                <w:rFonts w:cstheme="minorHAnsi"/>
              </w:rPr>
              <w:t>-0.680</w:t>
            </w:r>
          </w:p>
        </w:tc>
        <w:tc>
          <w:tcPr>
            <w:tcW w:w="1478" w:type="dxa"/>
          </w:tcPr>
          <w:p w14:paraId="6EFBAD2B" w14:textId="77777777" w:rsidR="006B6B3F" w:rsidRPr="006B6B3F" w:rsidRDefault="006B6B3F" w:rsidP="00D53163">
            <w:pPr>
              <w:spacing w:line="259" w:lineRule="auto"/>
              <w:rPr>
                <w:rFonts w:cstheme="minorHAnsi"/>
              </w:rPr>
            </w:pPr>
            <w:r w:rsidRPr="006B6B3F">
              <w:rPr>
                <w:rFonts w:cstheme="minorHAnsi"/>
              </w:rPr>
              <w:t>1.545</w:t>
            </w:r>
          </w:p>
        </w:tc>
      </w:tr>
      <w:tr w:rsidR="006B6B3F" w:rsidRPr="006B6B3F" w14:paraId="1F762FD7" w14:textId="77777777" w:rsidTr="0063492F">
        <w:trPr>
          <w:trHeight w:val="288"/>
        </w:trPr>
        <w:tc>
          <w:tcPr>
            <w:tcW w:w="2757" w:type="dxa"/>
          </w:tcPr>
          <w:p w14:paraId="7215584A" w14:textId="77777777" w:rsidR="006B6B3F" w:rsidRPr="006B6B3F" w:rsidRDefault="006B6B3F" w:rsidP="00D53163">
            <w:pPr>
              <w:spacing w:line="259" w:lineRule="auto"/>
              <w:rPr>
                <w:rFonts w:cstheme="minorHAnsi"/>
                <w:b/>
                <w:bCs/>
                <w:i/>
                <w:iCs/>
              </w:rPr>
            </w:pPr>
            <w:r w:rsidRPr="006B6B3F">
              <w:rPr>
                <w:rFonts w:cstheme="minorHAnsi"/>
                <w:b/>
                <w:bCs/>
                <w:i/>
                <w:iCs/>
              </w:rPr>
              <w:t>Property Type Focus</w:t>
            </w:r>
          </w:p>
        </w:tc>
        <w:tc>
          <w:tcPr>
            <w:tcW w:w="1271" w:type="dxa"/>
          </w:tcPr>
          <w:p w14:paraId="37E90A71" w14:textId="77777777" w:rsidR="006B6B3F" w:rsidRPr="006B6B3F" w:rsidRDefault="006B6B3F" w:rsidP="00D53163">
            <w:pPr>
              <w:spacing w:line="259" w:lineRule="auto"/>
              <w:rPr>
                <w:rFonts w:cstheme="minorHAnsi"/>
              </w:rPr>
            </w:pPr>
          </w:p>
        </w:tc>
        <w:tc>
          <w:tcPr>
            <w:tcW w:w="1230" w:type="dxa"/>
          </w:tcPr>
          <w:p w14:paraId="024258C3" w14:textId="77777777" w:rsidR="006B6B3F" w:rsidRPr="006B6B3F" w:rsidRDefault="006B6B3F" w:rsidP="00D53163">
            <w:pPr>
              <w:spacing w:line="259" w:lineRule="auto"/>
              <w:rPr>
                <w:rFonts w:cstheme="minorHAnsi"/>
              </w:rPr>
            </w:pPr>
          </w:p>
        </w:tc>
        <w:tc>
          <w:tcPr>
            <w:tcW w:w="1276" w:type="dxa"/>
          </w:tcPr>
          <w:p w14:paraId="4653DDCC" w14:textId="77777777" w:rsidR="006B6B3F" w:rsidRPr="006B6B3F" w:rsidRDefault="006B6B3F" w:rsidP="00D53163">
            <w:pPr>
              <w:spacing w:line="259" w:lineRule="auto"/>
              <w:rPr>
                <w:rFonts w:cstheme="minorHAnsi"/>
              </w:rPr>
            </w:pPr>
          </w:p>
        </w:tc>
        <w:tc>
          <w:tcPr>
            <w:tcW w:w="1456" w:type="dxa"/>
          </w:tcPr>
          <w:p w14:paraId="1A70B45B" w14:textId="77777777" w:rsidR="006B6B3F" w:rsidRPr="006B6B3F" w:rsidRDefault="006B6B3F" w:rsidP="00D53163">
            <w:pPr>
              <w:spacing w:line="259" w:lineRule="auto"/>
              <w:rPr>
                <w:rFonts w:cstheme="minorHAnsi"/>
              </w:rPr>
            </w:pPr>
          </w:p>
        </w:tc>
        <w:tc>
          <w:tcPr>
            <w:tcW w:w="1478" w:type="dxa"/>
          </w:tcPr>
          <w:p w14:paraId="70C3B7FC" w14:textId="77777777" w:rsidR="006B6B3F" w:rsidRPr="006B6B3F" w:rsidRDefault="006B6B3F" w:rsidP="00D53163">
            <w:pPr>
              <w:spacing w:line="259" w:lineRule="auto"/>
              <w:rPr>
                <w:rFonts w:cstheme="minorHAnsi"/>
              </w:rPr>
            </w:pPr>
          </w:p>
        </w:tc>
      </w:tr>
      <w:tr w:rsidR="006B6B3F" w:rsidRPr="006B6B3F" w14:paraId="32D40768" w14:textId="77777777" w:rsidTr="0063492F">
        <w:trPr>
          <w:trHeight w:val="288"/>
        </w:trPr>
        <w:tc>
          <w:tcPr>
            <w:tcW w:w="2757" w:type="dxa"/>
          </w:tcPr>
          <w:p w14:paraId="14161729" w14:textId="77777777" w:rsidR="006B6B3F" w:rsidRPr="006B6B3F" w:rsidRDefault="006B6B3F" w:rsidP="00D53163">
            <w:pPr>
              <w:spacing w:line="259" w:lineRule="auto"/>
              <w:rPr>
                <w:rFonts w:cstheme="minorHAnsi"/>
              </w:rPr>
            </w:pPr>
            <w:r w:rsidRPr="006B6B3F">
              <w:rPr>
                <w:rFonts w:cstheme="minorHAnsi"/>
              </w:rPr>
              <w:t>Office</w:t>
            </w:r>
          </w:p>
        </w:tc>
        <w:tc>
          <w:tcPr>
            <w:tcW w:w="1271" w:type="dxa"/>
          </w:tcPr>
          <w:p w14:paraId="2E834162" w14:textId="77777777" w:rsidR="006B6B3F" w:rsidRPr="006B6B3F" w:rsidRDefault="006B6B3F" w:rsidP="00D53163">
            <w:pPr>
              <w:spacing w:line="259" w:lineRule="auto"/>
              <w:rPr>
                <w:rFonts w:cstheme="minorHAnsi"/>
              </w:rPr>
            </w:pPr>
            <w:r w:rsidRPr="006B6B3F">
              <w:rPr>
                <w:rFonts w:cstheme="minorHAnsi"/>
              </w:rPr>
              <w:t>850</w:t>
            </w:r>
          </w:p>
        </w:tc>
        <w:tc>
          <w:tcPr>
            <w:tcW w:w="1230" w:type="dxa"/>
          </w:tcPr>
          <w:p w14:paraId="7C701CFF" w14:textId="77777777" w:rsidR="006B6B3F" w:rsidRPr="006B6B3F" w:rsidRDefault="006B6B3F" w:rsidP="00D53163">
            <w:pPr>
              <w:spacing w:line="259" w:lineRule="auto"/>
              <w:rPr>
                <w:rFonts w:cstheme="minorHAnsi"/>
              </w:rPr>
            </w:pPr>
            <w:r w:rsidRPr="006B6B3F">
              <w:rPr>
                <w:rFonts w:cstheme="minorHAnsi"/>
              </w:rPr>
              <w:t>0.175</w:t>
            </w:r>
          </w:p>
        </w:tc>
        <w:tc>
          <w:tcPr>
            <w:tcW w:w="1276" w:type="dxa"/>
          </w:tcPr>
          <w:p w14:paraId="74155F04" w14:textId="77777777" w:rsidR="006B6B3F" w:rsidRPr="006B6B3F" w:rsidRDefault="006B6B3F" w:rsidP="00D53163">
            <w:pPr>
              <w:spacing w:line="259" w:lineRule="auto"/>
              <w:rPr>
                <w:rFonts w:cstheme="minorHAnsi"/>
              </w:rPr>
            </w:pPr>
            <w:r w:rsidRPr="006B6B3F">
              <w:rPr>
                <w:rFonts w:cstheme="minorHAnsi"/>
              </w:rPr>
              <w:t>0</w:t>
            </w:r>
          </w:p>
        </w:tc>
        <w:tc>
          <w:tcPr>
            <w:tcW w:w="1456" w:type="dxa"/>
          </w:tcPr>
          <w:p w14:paraId="72EB0A5F" w14:textId="77777777" w:rsidR="006B6B3F" w:rsidRPr="006B6B3F" w:rsidRDefault="006B6B3F" w:rsidP="00D53163">
            <w:pPr>
              <w:spacing w:line="259" w:lineRule="auto"/>
              <w:rPr>
                <w:rFonts w:cstheme="minorHAnsi"/>
              </w:rPr>
            </w:pPr>
            <w:r w:rsidRPr="006B6B3F">
              <w:rPr>
                <w:rFonts w:cstheme="minorHAnsi"/>
              </w:rPr>
              <w:t>0</w:t>
            </w:r>
          </w:p>
        </w:tc>
        <w:tc>
          <w:tcPr>
            <w:tcW w:w="1478" w:type="dxa"/>
          </w:tcPr>
          <w:p w14:paraId="3DF9CA56" w14:textId="77777777" w:rsidR="006B6B3F" w:rsidRPr="006B6B3F" w:rsidRDefault="006B6B3F" w:rsidP="00D53163">
            <w:pPr>
              <w:spacing w:line="259" w:lineRule="auto"/>
              <w:rPr>
                <w:rFonts w:cstheme="minorHAnsi"/>
              </w:rPr>
            </w:pPr>
            <w:r w:rsidRPr="006B6B3F">
              <w:rPr>
                <w:rFonts w:cstheme="minorHAnsi"/>
              </w:rPr>
              <w:t>1</w:t>
            </w:r>
          </w:p>
        </w:tc>
      </w:tr>
      <w:tr w:rsidR="006B6B3F" w:rsidRPr="006B6B3F" w14:paraId="3B14C16E" w14:textId="77777777" w:rsidTr="0063492F">
        <w:trPr>
          <w:trHeight w:val="288"/>
        </w:trPr>
        <w:tc>
          <w:tcPr>
            <w:tcW w:w="2757" w:type="dxa"/>
          </w:tcPr>
          <w:p w14:paraId="0B2CE32C" w14:textId="77777777" w:rsidR="006B6B3F" w:rsidRPr="006B6B3F" w:rsidRDefault="006B6B3F" w:rsidP="00D53163">
            <w:pPr>
              <w:spacing w:line="259" w:lineRule="auto"/>
              <w:rPr>
                <w:rFonts w:cstheme="minorHAnsi"/>
              </w:rPr>
            </w:pPr>
            <w:r w:rsidRPr="006B6B3F">
              <w:rPr>
                <w:rFonts w:cstheme="minorHAnsi"/>
              </w:rPr>
              <w:t>Other</w:t>
            </w:r>
          </w:p>
        </w:tc>
        <w:tc>
          <w:tcPr>
            <w:tcW w:w="1271" w:type="dxa"/>
          </w:tcPr>
          <w:p w14:paraId="5413BFE9" w14:textId="77777777" w:rsidR="006B6B3F" w:rsidRPr="006B6B3F" w:rsidRDefault="006B6B3F" w:rsidP="00D53163">
            <w:pPr>
              <w:spacing w:line="259" w:lineRule="auto"/>
              <w:rPr>
                <w:rFonts w:cstheme="minorHAnsi"/>
              </w:rPr>
            </w:pPr>
            <w:r w:rsidRPr="006B6B3F">
              <w:rPr>
                <w:rFonts w:cstheme="minorHAnsi"/>
              </w:rPr>
              <w:t>850</w:t>
            </w:r>
          </w:p>
        </w:tc>
        <w:tc>
          <w:tcPr>
            <w:tcW w:w="1230" w:type="dxa"/>
          </w:tcPr>
          <w:p w14:paraId="14B63EF0" w14:textId="77777777" w:rsidR="006B6B3F" w:rsidRPr="006B6B3F" w:rsidRDefault="006B6B3F" w:rsidP="00D53163">
            <w:pPr>
              <w:spacing w:line="259" w:lineRule="auto"/>
              <w:rPr>
                <w:rFonts w:cstheme="minorHAnsi"/>
              </w:rPr>
            </w:pPr>
            <w:r w:rsidRPr="006B6B3F">
              <w:rPr>
                <w:rFonts w:cstheme="minorHAnsi"/>
              </w:rPr>
              <w:t>0.306</w:t>
            </w:r>
          </w:p>
        </w:tc>
        <w:tc>
          <w:tcPr>
            <w:tcW w:w="1276" w:type="dxa"/>
          </w:tcPr>
          <w:p w14:paraId="2E99493E" w14:textId="77777777" w:rsidR="006B6B3F" w:rsidRPr="006B6B3F" w:rsidRDefault="006B6B3F" w:rsidP="00D53163">
            <w:pPr>
              <w:spacing w:line="259" w:lineRule="auto"/>
              <w:rPr>
                <w:rFonts w:cstheme="minorHAnsi"/>
              </w:rPr>
            </w:pPr>
            <w:r w:rsidRPr="006B6B3F">
              <w:rPr>
                <w:rFonts w:cstheme="minorHAnsi"/>
              </w:rPr>
              <w:t>0</w:t>
            </w:r>
          </w:p>
        </w:tc>
        <w:tc>
          <w:tcPr>
            <w:tcW w:w="1456" w:type="dxa"/>
          </w:tcPr>
          <w:p w14:paraId="499B9103" w14:textId="77777777" w:rsidR="006B6B3F" w:rsidRPr="006B6B3F" w:rsidRDefault="006B6B3F" w:rsidP="00D53163">
            <w:pPr>
              <w:spacing w:line="259" w:lineRule="auto"/>
              <w:rPr>
                <w:rFonts w:cstheme="minorHAnsi"/>
              </w:rPr>
            </w:pPr>
            <w:r w:rsidRPr="006B6B3F">
              <w:rPr>
                <w:rFonts w:cstheme="minorHAnsi"/>
              </w:rPr>
              <w:t>0</w:t>
            </w:r>
          </w:p>
        </w:tc>
        <w:tc>
          <w:tcPr>
            <w:tcW w:w="1478" w:type="dxa"/>
          </w:tcPr>
          <w:p w14:paraId="7016F07C" w14:textId="77777777" w:rsidR="006B6B3F" w:rsidRPr="006B6B3F" w:rsidRDefault="006B6B3F" w:rsidP="00D53163">
            <w:pPr>
              <w:spacing w:line="259" w:lineRule="auto"/>
              <w:rPr>
                <w:rFonts w:cstheme="minorHAnsi"/>
              </w:rPr>
            </w:pPr>
            <w:r w:rsidRPr="006B6B3F">
              <w:rPr>
                <w:rFonts w:cstheme="minorHAnsi"/>
              </w:rPr>
              <w:t>1</w:t>
            </w:r>
          </w:p>
        </w:tc>
      </w:tr>
      <w:tr w:rsidR="006B6B3F" w:rsidRPr="006B6B3F" w14:paraId="269C26C2" w14:textId="77777777" w:rsidTr="0063492F">
        <w:trPr>
          <w:trHeight w:val="288"/>
        </w:trPr>
        <w:tc>
          <w:tcPr>
            <w:tcW w:w="2757" w:type="dxa"/>
          </w:tcPr>
          <w:p w14:paraId="264D6085" w14:textId="77777777" w:rsidR="006B6B3F" w:rsidRPr="006B6B3F" w:rsidRDefault="006B6B3F" w:rsidP="00D53163">
            <w:pPr>
              <w:spacing w:line="259" w:lineRule="auto"/>
              <w:rPr>
                <w:rFonts w:cstheme="minorHAnsi"/>
              </w:rPr>
            </w:pPr>
            <w:r w:rsidRPr="006B6B3F">
              <w:rPr>
                <w:rFonts w:cstheme="minorHAnsi"/>
              </w:rPr>
              <w:t>Hotel</w:t>
            </w:r>
          </w:p>
        </w:tc>
        <w:tc>
          <w:tcPr>
            <w:tcW w:w="1271" w:type="dxa"/>
          </w:tcPr>
          <w:p w14:paraId="017C93B4" w14:textId="77777777" w:rsidR="006B6B3F" w:rsidRPr="006B6B3F" w:rsidRDefault="006B6B3F" w:rsidP="00D53163">
            <w:pPr>
              <w:spacing w:line="259" w:lineRule="auto"/>
              <w:rPr>
                <w:rFonts w:cstheme="minorHAnsi"/>
              </w:rPr>
            </w:pPr>
            <w:r w:rsidRPr="006B6B3F">
              <w:rPr>
                <w:rFonts w:cstheme="minorHAnsi"/>
              </w:rPr>
              <w:t>850</w:t>
            </w:r>
          </w:p>
        </w:tc>
        <w:tc>
          <w:tcPr>
            <w:tcW w:w="1230" w:type="dxa"/>
          </w:tcPr>
          <w:p w14:paraId="233B1B83" w14:textId="77777777" w:rsidR="006B6B3F" w:rsidRPr="006B6B3F" w:rsidRDefault="006B6B3F" w:rsidP="00D53163">
            <w:pPr>
              <w:spacing w:line="259" w:lineRule="auto"/>
              <w:rPr>
                <w:rFonts w:cstheme="minorHAnsi"/>
              </w:rPr>
            </w:pPr>
            <w:r w:rsidRPr="006B6B3F">
              <w:rPr>
                <w:rFonts w:cstheme="minorHAnsi"/>
              </w:rPr>
              <w:t>0.107</w:t>
            </w:r>
          </w:p>
        </w:tc>
        <w:tc>
          <w:tcPr>
            <w:tcW w:w="1276" w:type="dxa"/>
          </w:tcPr>
          <w:p w14:paraId="2D9B3022" w14:textId="77777777" w:rsidR="006B6B3F" w:rsidRPr="006B6B3F" w:rsidRDefault="006B6B3F" w:rsidP="00D53163">
            <w:pPr>
              <w:spacing w:line="259" w:lineRule="auto"/>
              <w:rPr>
                <w:rFonts w:cstheme="minorHAnsi"/>
              </w:rPr>
            </w:pPr>
            <w:r w:rsidRPr="006B6B3F">
              <w:rPr>
                <w:rFonts w:cstheme="minorHAnsi"/>
              </w:rPr>
              <w:t>0</w:t>
            </w:r>
          </w:p>
        </w:tc>
        <w:tc>
          <w:tcPr>
            <w:tcW w:w="1456" w:type="dxa"/>
          </w:tcPr>
          <w:p w14:paraId="35924887" w14:textId="77777777" w:rsidR="006B6B3F" w:rsidRPr="006B6B3F" w:rsidRDefault="006B6B3F" w:rsidP="00D53163">
            <w:pPr>
              <w:spacing w:line="259" w:lineRule="auto"/>
              <w:rPr>
                <w:rFonts w:cstheme="minorHAnsi"/>
              </w:rPr>
            </w:pPr>
            <w:r w:rsidRPr="006B6B3F">
              <w:rPr>
                <w:rFonts w:cstheme="minorHAnsi"/>
              </w:rPr>
              <w:t>0</w:t>
            </w:r>
          </w:p>
        </w:tc>
        <w:tc>
          <w:tcPr>
            <w:tcW w:w="1478" w:type="dxa"/>
          </w:tcPr>
          <w:p w14:paraId="47F53FC4" w14:textId="77777777" w:rsidR="006B6B3F" w:rsidRPr="006B6B3F" w:rsidRDefault="006B6B3F" w:rsidP="00D53163">
            <w:pPr>
              <w:spacing w:line="259" w:lineRule="auto"/>
              <w:rPr>
                <w:rFonts w:cstheme="minorHAnsi"/>
              </w:rPr>
            </w:pPr>
            <w:r w:rsidRPr="006B6B3F">
              <w:rPr>
                <w:rFonts w:cstheme="minorHAnsi"/>
              </w:rPr>
              <w:t>1</w:t>
            </w:r>
          </w:p>
        </w:tc>
      </w:tr>
      <w:tr w:rsidR="006B6B3F" w:rsidRPr="006B6B3F" w14:paraId="67A7774F" w14:textId="77777777" w:rsidTr="0063492F">
        <w:trPr>
          <w:trHeight w:val="288"/>
        </w:trPr>
        <w:tc>
          <w:tcPr>
            <w:tcW w:w="2757" w:type="dxa"/>
          </w:tcPr>
          <w:p w14:paraId="4F87B12C" w14:textId="77777777" w:rsidR="006B6B3F" w:rsidRPr="006B6B3F" w:rsidRDefault="006B6B3F" w:rsidP="00D53163">
            <w:pPr>
              <w:spacing w:line="259" w:lineRule="auto"/>
              <w:rPr>
                <w:rFonts w:cstheme="minorHAnsi"/>
              </w:rPr>
            </w:pPr>
            <w:r w:rsidRPr="006B6B3F">
              <w:rPr>
                <w:rFonts w:cstheme="minorHAnsi"/>
              </w:rPr>
              <w:t>Industrial</w:t>
            </w:r>
          </w:p>
        </w:tc>
        <w:tc>
          <w:tcPr>
            <w:tcW w:w="1271" w:type="dxa"/>
          </w:tcPr>
          <w:p w14:paraId="23A4D6E1" w14:textId="77777777" w:rsidR="006B6B3F" w:rsidRPr="006B6B3F" w:rsidRDefault="006B6B3F" w:rsidP="00D53163">
            <w:pPr>
              <w:spacing w:line="259" w:lineRule="auto"/>
              <w:rPr>
                <w:rFonts w:cstheme="minorHAnsi"/>
              </w:rPr>
            </w:pPr>
            <w:r w:rsidRPr="006B6B3F">
              <w:rPr>
                <w:rFonts w:cstheme="minorHAnsi"/>
              </w:rPr>
              <w:t>850</w:t>
            </w:r>
          </w:p>
        </w:tc>
        <w:tc>
          <w:tcPr>
            <w:tcW w:w="1230" w:type="dxa"/>
          </w:tcPr>
          <w:p w14:paraId="05D42CD1" w14:textId="77777777" w:rsidR="006B6B3F" w:rsidRPr="006B6B3F" w:rsidRDefault="006B6B3F" w:rsidP="00D53163">
            <w:pPr>
              <w:spacing w:line="259" w:lineRule="auto"/>
              <w:rPr>
                <w:rFonts w:cstheme="minorHAnsi"/>
              </w:rPr>
            </w:pPr>
            <w:r w:rsidRPr="006B6B3F">
              <w:rPr>
                <w:rFonts w:cstheme="minorHAnsi"/>
              </w:rPr>
              <w:t>0.048</w:t>
            </w:r>
          </w:p>
        </w:tc>
        <w:tc>
          <w:tcPr>
            <w:tcW w:w="1276" w:type="dxa"/>
          </w:tcPr>
          <w:p w14:paraId="37C7EE72" w14:textId="77777777" w:rsidR="006B6B3F" w:rsidRPr="006B6B3F" w:rsidRDefault="006B6B3F" w:rsidP="00D53163">
            <w:pPr>
              <w:spacing w:line="259" w:lineRule="auto"/>
              <w:rPr>
                <w:rFonts w:cstheme="minorHAnsi"/>
              </w:rPr>
            </w:pPr>
            <w:r w:rsidRPr="006B6B3F">
              <w:rPr>
                <w:rFonts w:cstheme="minorHAnsi"/>
              </w:rPr>
              <w:t>0</w:t>
            </w:r>
          </w:p>
        </w:tc>
        <w:tc>
          <w:tcPr>
            <w:tcW w:w="1456" w:type="dxa"/>
          </w:tcPr>
          <w:p w14:paraId="0C135ED0" w14:textId="77777777" w:rsidR="006B6B3F" w:rsidRPr="006B6B3F" w:rsidRDefault="006B6B3F" w:rsidP="00D53163">
            <w:pPr>
              <w:spacing w:line="259" w:lineRule="auto"/>
              <w:rPr>
                <w:rFonts w:cstheme="minorHAnsi"/>
              </w:rPr>
            </w:pPr>
            <w:r w:rsidRPr="006B6B3F">
              <w:rPr>
                <w:rFonts w:cstheme="minorHAnsi"/>
              </w:rPr>
              <w:t>0</w:t>
            </w:r>
          </w:p>
        </w:tc>
        <w:tc>
          <w:tcPr>
            <w:tcW w:w="1478" w:type="dxa"/>
          </w:tcPr>
          <w:p w14:paraId="5E290B68" w14:textId="77777777" w:rsidR="006B6B3F" w:rsidRPr="006B6B3F" w:rsidRDefault="006B6B3F" w:rsidP="00D53163">
            <w:pPr>
              <w:spacing w:line="259" w:lineRule="auto"/>
              <w:rPr>
                <w:rFonts w:cstheme="minorHAnsi"/>
              </w:rPr>
            </w:pPr>
            <w:r w:rsidRPr="006B6B3F">
              <w:rPr>
                <w:rFonts w:cstheme="minorHAnsi"/>
              </w:rPr>
              <w:t>1</w:t>
            </w:r>
          </w:p>
        </w:tc>
      </w:tr>
      <w:tr w:rsidR="006B6B3F" w:rsidRPr="006B6B3F" w14:paraId="4F69AC87" w14:textId="77777777" w:rsidTr="0063492F">
        <w:trPr>
          <w:trHeight w:val="288"/>
        </w:trPr>
        <w:tc>
          <w:tcPr>
            <w:tcW w:w="2757" w:type="dxa"/>
          </w:tcPr>
          <w:p w14:paraId="1E990C6F" w14:textId="77777777" w:rsidR="006B6B3F" w:rsidRPr="006B6B3F" w:rsidRDefault="006B6B3F" w:rsidP="00D53163">
            <w:pPr>
              <w:spacing w:line="259" w:lineRule="auto"/>
              <w:rPr>
                <w:rFonts w:cstheme="minorHAnsi"/>
              </w:rPr>
            </w:pPr>
            <w:r w:rsidRPr="006B6B3F">
              <w:rPr>
                <w:rFonts w:cstheme="minorHAnsi"/>
              </w:rPr>
              <w:t>Retail</w:t>
            </w:r>
          </w:p>
        </w:tc>
        <w:tc>
          <w:tcPr>
            <w:tcW w:w="1271" w:type="dxa"/>
          </w:tcPr>
          <w:p w14:paraId="707EC607" w14:textId="77777777" w:rsidR="006B6B3F" w:rsidRPr="006B6B3F" w:rsidRDefault="006B6B3F" w:rsidP="00D53163">
            <w:pPr>
              <w:spacing w:line="259" w:lineRule="auto"/>
              <w:rPr>
                <w:rFonts w:cstheme="minorHAnsi"/>
              </w:rPr>
            </w:pPr>
            <w:r w:rsidRPr="006B6B3F">
              <w:rPr>
                <w:rFonts w:cstheme="minorHAnsi"/>
              </w:rPr>
              <w:t>850</w:t>
            </w:r>
          </w:p>
        </w:tc>
        <w:tc>
          <w:tcPr>
            <w:tcW w:w="1230" w:type="dxa"/>
          </w:tcPr>
          <w:p w14:paraId="4A7FF43A" w14:textId="77777777" w:rsidR="006B6B3F" w:rsidRPr="006B6B3F" w:rsidRDefault="006B6B3F" w:rsidP="00D53163">
            <w:pPr>
              <w:spacing w:line="259" w:lineRule="auto"/>
              <w:rPr>
                <w:rFonts w:cstheme="minorHAnsi"/>
              </w:rPr>
            </w:pPr>
            <w:r w:rsidRPr="006B6B3F">
              <w:rPr>
                <w:rFonts w:cstheme="minorHAnsi"/>
              </w:rPr>
              <w:t>0.242</w:t>
            </w:r>
          </w:p>
        </w:tc>
        <w:tc>
          <w:tcPr>
            <w:tcW w:w="1276" w:type="dxa"/>
          </w:tcPr>
          <w:p w14:paraId="29C92E50" w14:textId="77777777" w:rsidR="006B6B3F" w:rsidRPr="006B6B3F" w:rsidRDefault="006B6B3F" w:rsidP="00D53163">
            <w:pPr>
              <w:spacing w:line="259" w:lineRule="auto"/>
              <w:rPr>
                <w:rFonts w:cstheme="minorHAnsi"/>
              </w:rPr>
            </w:pPr>
            <w:r w:rsidRPr="006B6B3F">
              <w:rPr>
                <w:rFonts w:cstheme="minorHAnsi"/>
              </w:rPr>
              <w:t>0</w:t>
            </w:r>
          </w:p>
        </w:tc>
        <w:tc>
          <w:tcPr>
            <w:tcW w:w="1456" w:type="dxa"/>
          </w:tcPr>
          <w:p w14:paraId="2602735A" w14:textId="77777777" w:rsidR="006B6B3F" w:rsidRPr="006B6B3F" w:rsidRDefault="006B6B3F" w:rsidP="00D53163">
            <w:pPr>
              <w:spacing w:line="259" w:lineRule="auto"/>
              <w:rPr>
                <w:rFonts w:cstheme="minorHAnsi"/>
              </w:rPr>
            </w:pPr>
            <w:r w:rsidRPr="006B6B3F">
              <w:rPr>
                <w:rFonts w:cstheme="minorHAnsi"/>
              </w:rPr>
              <w:t>0</w:t>
            </w:r>
          </w:p>
        </w:tc>
        <w:tc>
          <w:tcPr>
            <w:tcW w:w="1478" w:type="dxa"/>
          </w:tcPr>
          <w:p w14:paraId="471017B1" w14:textId="77777777" w:rsidR="006B6B3F" w:rsidRPr="006B6B3F" w:rsidRDefault="006B6B3F" w:rsidP="00D53163">
            <w:pPr>
              <w:spacing w:line="259" w:lineRule="auto"/>
              <w:rPr>
                <w:rFonts w:cstheme="minorHAnsi"/>
              </w:rPr>
            </w:pPr>
            <w:r w:rsidRPr="006B6B3F">
              <w:rPr>
                <w:rFonts w:cstheme="minorHAnsi"/>
              </w:rPr>
              <w:t>1</w:t>
            </w:r>
          </w:p>
        </w:tc>
      </w:tr>
    </w:tbl>
    <w:p w14:paraId="406C43E2" w14:textId="77777777" w:rsidR="00A56E0B" w:rsidRDefault="00A56E0B" w:rsidP="00D500D9">
      <w:pPr>
        <w:rPr>
          <w:rFonts w:cstheme="minorHAnsi"/>
        </w:rPr>
      </w:pPr>
    </w:p>
    <w:p w14:paraId="1ED57C4F" w14:textId="77777777" w:rsidR="009C24A9" w:rsidRPr="009C24A9" w:rsidRDefault="009C24A9" w:rsidP="00D53163">
      <w:pPr>
        <w:pStyle w:val="NoSpacing"/>
      </w:pPr>
      <w:r w:rsidRPr="009C24A9">
        <w:t>Table 2A</w:t>
      </w:r>
    </w:p>
    <w:p w14:paraId="7F0E9785" w14:textId="77777777" w:rsidR="009C24A9" w:rsidRPr="009C24A9" w:rsidRDefault="009C24A9" w:rsidP="00D53163">
      <w:pPr>
        <w:pStyle w:val="NoSpacing"/>
      </w:pPr>
      <w:r w:rsidRPr="009C24A9">
        <w:t>Univariate Tests - Means</w:t>
      </w:r>
    </w:p>
    <w:p w14:paraId="0AAE213E" w14:textId="3AF99A1A" w:rsidR="009C24A9" w:rsidRPr="009C24A9" w:rsidRDefault="009C24A9" w:rsidP="00D53163">
      <w:pPr>
        <w:pStyle w:val="NoSpacing"/>
      </w:pPr>
      <w:r w:rsidRPr="009C24A9">
        <w:t>This table provides mean values and univariate tests of differences in means for all key variables employed throughout the empirical investigation, disaggregated by the firm’s relative level of connectedness. *** indicates statistical significance at the one percent level, ** indicates statistical significance at the five percent level, * indicates statistical</w:t>
      </w:r>
      <w:r>
        <w:t xml:space="preserve"> </w:t>
      </w:r>
      <w:r w:rsidRPr="009C24A9">
        <w:t>significance at the ten percent level.</w:t>
      </w:r>
    </w:p>
    <w:tbl>
      <w:tblPr>
        <w:tblStyle w:val="TableGrid"/>
        <w:tblW w:w="0" w:type="auto"/>
        <w:tblLook w:val="0020" w:firstRow="1" w:lastRow="0" w:firstColumn="0" w:lastColumn="0" w:noHBand="0" w:noVBand="0"/>
      </w:tblPr>
      <w:tblGrid>
        <w:gridCol w:w="2693"/>
        <w:gridCol w:w="1402"/>
        <w:gridCol w:w="1107"/>
        <w:gridCol w:w="1271"/>
        <w:gridCol w:w="1107"/>
        <w:gridCol w:w="2490"/>
      </w:tblGrid>
      <w:tr w:rsidR="008A4C40" w:rsidRPr="009C0530" w14:paraId="49B22488" w14:textId="77777777" w:rsidTr="0063492F">
        <w:trPr>
          <w:trHeight w:val="288"/>
        </w:trPr>
        <w:tc>
          <w:tcPr>
            <w:tcW w:w="2695" w:type="dxa"/>
          </w:tcPr>
          <w:p w14:paraId="4997BFAD" w14:textId="77777777" w:rsidR="008A4C40" w:rsidRPr="009C0530" w:rsidRDefault="008A4C40" w:rsidP="00B76305">
            <w:pPr>
              <w:spacing w:line="259" w:lineRule="auto"/>
              <w:rPr>
                <w:rFonts w:cstheme="minorHAnsi"/>
              </w:rPr>
            </w:pPr>
          </w:p>
          <w:p w14:paraId="5DA1232B" w14:textId="77777777" w:rsidR="008A4C40" w:rsidRPr="009C0530" w:rsidRDefault="008A4C40" w:rsidP="00B76305">
            <w:pPr>
              <w:spacing w:line="259" w:lineRule="auto"/>
              <w:rPr>
                <w:rFonts w:cstheme="minorHAnsi"/>
                <w:b/>
                <w:bCs/>
              </w:rPr>
            </w:pPr>
            <w:r w:rsidRPr="009C0530">
              <w:rPr>
                <w:rFonts w:cstheme="minorHAnsi"/>
                <w:b/>
                <w:bCs/>
              </w:rPr>
              <w:t>MEANS</w:t>
            </w:r>
          </w:p>
        </w:tc>
        <w:tc>
          <w:tcPr>
            <w:tcW w:w="1402" w:type="dxa"/>
          </w:tcPr>
          <w:p w14:paraId="59E320CA" w14:textId="77777777" w:rsidR="008A4C40" w:rsidRPr="009C0530" w:rsidRDefault="008A4C40" w:rsidP="00B76305">
            <w:pPr>
              <w:rPr>
                <w:rFonts w:cstheme="minorHAnsi"/>
                <w:b/>
                <w:bCs/>
              </w:rPr>
            </w:pPr>
            <w:r w:rsidRPr="009C0530">
              <w:rPr>
                <w:rFonts w:cstheme="minorHAnsi"/>
                <w:b/>
                <w:bCs/>
              </w:rPr>
              <w:t>Most Connected</w:t>
            </w:r>
            <w:r>
              <w:rPr>
                <w:rFonts w:cstheme="minorHAnsi"/>
                <w:b/>
                <w:bCs/>
              </w:rPr>
              <w:t xml:space="preserve"> </w:t>
            </w:r>
            <w:r w:rsidRPr="009C0530">
              <w:rPr>
                <w:rFonts w:cstheme="minorHAnsi"/>
                <w:b/>
                <w:bCs/>
              </w:rPr>
              <w:t xml:space="preserve">  Tercile               </w:t>
            </w:r>
          </w:p>
        </w:tc>
        <w:tc>
          <w:tcPr>
            <w:tcW w:w="1107" w:type="dxa"/>
          </w:tcPr>
          <w:p w14:paraId="65873B92" w14:textId="1DD39AB7" w:rsidR="008A4C40" w:rsidRPr="009C0530" w:rsidRDefault="008A4C40" w:rsidP="00B76305">
            <w:pPr>
              <w:spacing w:line="259" w:lineRule="auto"/>
              <w:rPr>
                <w:rFonts w:cstheme="minorHAnsi"/>
                <w:b/>
                <w:bCs/>
              </w:rPr>
            </w:pPr>
          </w:p>
        </w:tc>
        <w:tc>
          <w:tcPr>
            <w:tcW w:w="1271" w:type="dxa"/>
          </w:tcPr>
          <w:p w14:paraId="1553434A" w14:textId="77777777" w:rsidR="008A4C40" w:rsidRPr="009C0530" w:rsidRDefault="008A4C40" w:rsidP="00B76305">
            <w:pPr>
              <w:rPr>
                <w:rFonts w:cstheme="minorHAnsi"/>
                <w:b/>
                <w:bCs/>
              </w:rPr>
            </w:pPr>
            <w:r w:rsidRPr="009C0530">
              <w:rPr>
                <w:rFonts w:cstheme="minorHAnsi"/>
                <w:b/>
                <w:bCs/>
              </w:rPr>
              <w:t>Least Connected</w:t>
            </w:r>
            <w:r>
              <w:rPr>
                <w:rFonts w:cstheme="minorHAnsi"/>
                <w:b/>
                <w:bCs/>
              </w:rPr>
              <w:t xml:space="preserve"> </w:t>
            </w:r>
            <w:r w:rsidRPr="009C0530">
              <w:rPr>
                <w:rFonts w:cstheme="minorHAnsi"/>
                <w:b/>
                <w:bCs/>
              </w:rPr>
              <w:t xml:space="preserve">Tercile              </w:t>
            </w:r>
          </w:p>
        </w:tc>
        <w:tc>
          <w:tcPr>
            <w:tcW w:w="1103" w:type="dxa"/>
          </w:tcPr>
          <w:p w14:paraId="3603F649" w14:textId="2282F73A" w:rsidR="008A4C40" w:rsidRPr="009C0530" w:rsidRDefault="008A4C40" w:rsidP="00B76305">
            <w:pPr>
              <w:spacing w:line="259" w:lineRule="auto"/>
              <w:rPr>
                <w:rFonts w:cstheme="minorHAnsi"/>
                <w:b/>
                <w:bCs/>
              </w:rPr>
            </w:pPr>
          </w:p>
        </w:tc>
        <w:tc>
          <w:tcPr>
            <w:tcW w:w="2492" w:type="dxa"/>
          </w:tcPr>
          <w:p w14:paraId="56D1CCFF" w14:textId="77777777" w:rsidR="008A4C40" w:rsidRPr="009C0530" w:rsidRDefault="008A4C40" w:rsidP="00B76305">
            <w:pPr>
              <w:spacing w:line="259" w:lineRule="auto"/>
              <w:rPr>
                <w:rFonts w:cstheme="minorHAnsi"/>
                <w:b/>
                <w:bCs/>
              </w:rPr>
            </w:pPr>
            <w:r w:rsidRPr="009C0530">
              <w:rPr>
                <w:rFonts w:cstheme="minorHAnsi"/>
                <w:b/>
                <w:bCs/>
              </w:rPr>
              <w:t>Satterthwaite</w:t>
            </w:r>
          </w:p>
        </w:tc>
      </w:tr>
      <w:tr w:rsidR="009C0530" w:rsidRPr="009C0530" w14:paraId="02132955" w14:textId="77777777" w:rsidTr="0063492F">
        <w:trPr>
          <w:trHeight w:val="288"/>
        </w:trPr>
        <w:tc>
          <w:tcPr>
            <w:tcW w:w="2695" w:type="dxa"/>
          </w:tcPr>
          <w:p w14:paraId="523063B3" w14:textId="77777777" w:rsidR="009C0530" w:rsidRPr="009C0530" w:rsidRDefault="009C0530" w:rsidP="00B76305">
            <w:pPr>
              <w:spacing w:line="259" w:lineRule="auto"/>
              <w:rPr>
                <w:rFonts w:cstheme="minorHAnsi"/>
                <w:b/>
                <w:bCs/>
              </w:rPr>
            </w:pPr>
            <w:r w:rsidRPr="009C0530">
              <w:rPr>
                <w:rFonts w:cstheme="minorHAnsi"/>
                <w:b/>
                <w:bCs/>
              </w:rPr>
              <w:t>Variable</w:t>
            </w:r>
          </w:p>
        </w:tc>
        <w:tc>
          <w:tcPr>
            <w:tcW w:w="1402" w:type="dxa"/>
          </w:tcPr>
          <w:p w14:paraId="256DB241" w14:textId="77777777" w:rsidR="009C0530" w:rsidRPr="009C0530" w:rsidRDefault="009C0530" w:rsidP="00B76305">
            <w:pPr>
              <w:spacing w:line="259" w:lineRule="auto"/>
              <w:rPr>
                <w:rFonts w:cstheme="minorHAnsi"/>
                <w:b/>
                <w:bCs/>
              </w:rPr>
            </w:pPr>
            <w:r w:rsidRPr="009C0530">
              <w:rPr>
                <w:rFonts w:cstheme="minorHAnsi"/>
                <w:b/>
                <w:bCs/>
              </w:rPr>
              <w:t>Obs.</w:t>
            </w:r>
          </w:p>
        </w:tc>
        <w:tc>
          <w:tcPr>
            <w:tcW w:w="1107" w:type="dxa"/>
          </w:tcPr>
          <w:p w14:paraId="7C5C347D" w14:textId="77777777" w:rsidR="009C0530" w:rsidRPr="009C0530" w:rsidRDefault="009C0530" w:rsidP="00B76305">
            <w:pPr>
              <w:spacing w:line="259" w:lineRule="auto"/>
              <w:rPr>
                <w:rFonts w:cstheme="minorHAnsi"/>
                <w:b/>
                <w:bCs/>
              </w:rPr>
            </w:pPr>
            <w:r w:rsidRPr="009C0530">
              <w:rPr>
                <w:rFonts w:cstheme="minorHAnsi"/>
                <w:b/>
                <w:bCs/>
              </w:rPr>
              <w:t>Mean</w:t>
            </w:r>
          </w:p>
        </w:tc>
        <w:tc>
          <w:tcPr>
            <w:tcW w:w="1271" w:type="dxa"/>
          </w:tcPr>
          <w:p w14:paraId="7856872F" w14:textId="77777777" w:rsidR="009C0530" w:rsidRPr="009C0530" w:rsidRDefault="009C0530" w:rsidP="00B76305">
            <w:pPr>
              <w:spacing w:line="259" w:lineRule="auto"/>
              <w:rPr>
                <w:rFonts w:cstheme="minorHAnsi"/>
                <w:b/>
                <w:bCs/>
              </w:rPr>
            </w:pPr>
            <w:r w:rsidRPr="009C0530">
              <w:rPr>
                <w:rFonts w:cstheme="minorHAnsi"/>
                <w:b/>
                <w:bCs/>
              </w:rPr>
              <w:t>Obs.</w:t>
            </w:r>
          </w:p>
        </w:tc>
        <w:tc>
          <w:tcPr>
            <w:tcW w:w="1103" w:type="dxa"/>
          </w:tcPr>
          <w:p w14:paraId="2A8D05F2" w14:textId="77777777" w:rsidR="009C0530" w:rsidRPr="009C0530" w:rsidRDefault="009C0530" w:rsidP="00B76305">
            <w:pPr>
              <w:spacing w:line="259" w:lineRule="auto"/>
              <w:rPr>
                <w:rFonts w:cstheme="minorHAnsi"/>
                <w:b/>
                <w:bCs/>
              </w:rPr>
            </w:pPr>
            <w:r w:rsidRPr="009C0530">
              <w:rPr>
                <w:rFonts w:cstheme="minorHAnsi"/>
                <w:b/>
                <w:bCs/>
              </w:rPr>
              <w:t>Mean</w:t>
            </w:r>
          </w:p>
        </w:tc>
        <w:tc>
          <w:tcPr>
            <w:tcW w:w="2492" w:type="dxa"/>
          </w:tcPr>
          <w:p w14:paraId="7F29CFBB" w14:textId="77777777" w:rsidR="009C0530" w:rsidRPr="009C0530" w:rsidRDefault="009C0530" w:rsidP="00B76305">
            <w:pPr>
              <w:spacing w:line="259" w:lineRule="auto"/>
              <w:rPr>
                <w:rFonts w:cstheme="minorHAnsi"/>
                <w:b/>
                <w:bCs/>
              </w:rPr>
            </w:pPr>
            <w:r w:rsidRPr="009C0530">
              <w:rPr>
                <w:rFonts w:cstheme="minorHAnsi"/>
                <w:b/>
                <w:bCs/>
              </w:rPr>
              <w:t>T-test of Differences</w:t>
            </w:r>
          </w:p>
        </w:tc>
      </w:tr>
      <w:tr w:rsidR="009C0530" w:rsidRPr="009C0530" w14:paraId="359C69C9" w14:textId="77777777" w:rsidTr="0063492F">
        <w:trPr>
          <w:trHeight w:val="288"/>
        </w:trPr>
        <w:tc>
          <w:tcPr>
            <w:tcW w:w="2695" w:type="dxa"/>
          </w:tcPr>
          <w:p w14:paraId="342540AD" w14:textId="77777777" w:rsidR="009C0530" w:rsidRPr="009C0530" w:rsidRDefault="009C0530" w:rsidP="00B76305">
            <w:pPr>
              <w:spacing w:line="259" w:lineRule="auto"/>
              <w:rPr>
                <w:rFonts w:cstheme="minorHAnsi"/>
                <w:b/>
                <w:bCs/>
                <w:i/>
                <w:iCs/>
              </w:rPr>
            </w:pPr>
            <w:r w:rsidRPr="009C0530">
              <w:rPr>
                <w:rFonts w:cstheme="minorHAnsi"/>
                <w:b/>
                <w:bCs/>
                <w:i/>
                <w:iCs/>
              </w:rPr>
              <w:t>Firm Structure</w:t>
            </w:r>
          </w:p>
        </w:tc>
        <w:tc>
          <w:tcPr>
            <w:tcW w:w="1402" w:type="dxa"/>
          </w:tcPr>
          <w:p w14:paraId="142EF96E" w14:textId="77777777" w:rsidR="009C0530" w:rsidRPr="009C0530" w:rsidRDefault="009C0530" w:rsidP="00B76305">
            <w:pPr>
              <w:spacing w:line="259" w:lineRule="auto"/>
              <w:rPr>
                <w:rFonts w:cstheme="minorHAnsi"/>
              </w:rPr>
            </w:pPr>
          </w:p>
        </w:tc>
        <w:tc>
          <w:tcPr>
            <w:tcW w:w="1107" w:type="dxa"/>
          </w:tcPr>
          <w:p w14:paraId="6923AD80" w14:textId="77777777" w:rsidR="009C0530" w:rsidRPr="009C0530" w:rsidRDefault="009C0530" w:rsidP="00B76305">
            <w:pPr>
              <w:spacing w:line="259" w:lineRule="auto"/>
              <w:rPr>
                <w:rFonts w:cstheme="minorHAnsi"/>
              </w:rPr>
            </w:pPr>
          </w:p>
        </w:tc>
        <w:tc>
          <w:tcPr>
            <w:tcW w:w="1271" w:type="dxa"/>
          </w:tcPr>
          <w:p w14:paraId="18C3FEB7" w14:textId="77777777" w:rsidR="009C0530" w:rsidRPr="009C0530" w:rsidRDefault="009C0530" w:rsidP="00B76305">
            <w:pPr>
              <w:spacing w:line="259" w:lineRule="auto"/>
              <w:rPr>
                <w:rFonts w:cstheme="minorHAnsi"/>
              </w:rPr>
            </w:pPr>
          </w:p>
        </w:tc>
        <w:tc>
          <w:tcPr>
            <w:tcW w:w="1103" w:type="dxa"/>
          </w:tcPr>
          <w:p w14:paraId="320F6595" w14:textId="77777777" w:rsidR="009C0530" w:rsidRPr="009C0530" w:rsidRDefault="009C0530" w:rsidP="00B76305">
            <w:pPr>
              <w:spacing w:line="259" w:lineRule="auto"/>
              <w:rPr>
                <w:rFonts w:cstheme="minorHAnsi"/>
              </w:rPr>
            </w:pPr>
          </w:p>
        </w:tc>
        <w:tc>
          <w:tcPr>
            <w:tcW w:w="2492" w:type="dxa"/>
          </w:tcPr>
          <w:p w14:paraId="13B8DA53" w14:textId="77777777" w:rsidR="009C0530" w:rsidRPr="009C0530" w:rsidRDefault="009C0530" w:rsidP="00B76305">
            <w:pPr>
              <w:spacing w:line="259" w:lineRule="auto"/>
              <w:rPr>
                <w:rFonts w:cstheme="minorHAnsi"/>
              </w:rPr>
            </w:pPr>
          </w:p>
        </w:tc>
      </w:tr>
      <w:tr w:rsidR="009C0530" w:rsidRPr="009C0530" w14:paraId="77289713" w14:textId="77777777" w:rsidTr="0063492F">
        <w:trPr>
          <w:trHeight w:val="288"/>
        </w:trPr>
        <w:tc>
          <w:tcPr>
            <w:tcW w:w="2695" w:type="dxa"/>
          </w:tcPr>
          <w:p w14:paraId="4C93105F" w14:textId="77777777" w:rsidR="009C0530" w:rsidRPr="009C0530" w:rsidRDefault="009C0530" w:rsidP="00B76305">
            <w:pPr>
              <w:spacing w:line="259" w:lineRule="auto"/>
              <w:rPr>
                <w:rFonts w:cstheme="minorHAnsi"/>
              </w:rPr>
            </w:pPr>
            <w:r w:rsidRPr="009C0530">
              <w:rPr>
                <w:rFonts w:cstheme="minorHAnsi"/>
              </w:rPr>
              <w:t>LOC Available</w:t>
            </w:r>
          </w:p>
        </w:tc>
        <w:tc>
          <w:tcPr>
            <w:tcW w:w="1402" w:type="dxa"/>
          </w:tcPr>
          <w:p w14:paraId="40E7E9DF" w14:textId="77777777" w:rsidR="009C0530" w:rsidRPr="009C0530" w:rsidRDefault="009C0530" w:rsidP="00B76305">
            <w:pPr>
              <w:spacing w:line="259" w:lineRule="auto"/>
              <w:rPr>
                <w:rFonts w:cstheme="minorHAnsi"/>
              </w:rPr>
            </w:pPr>
            <w:r w:rsidRPr="009C0530">
              <w:rPr>
                <w:rFonts w:cstheme="minorHAnsi"/>
              </w:rPr>
              <w:t>283</w:t>
            </w:r>
          </w:p>
        </w:tc>
        <w:tc>
          <w:tcPr>
            <w:tcW w:w="1107" w:type="dxa"/>
          </w:tcPr>
          <w:p w14:paraId="1C03F64B" w14:textId="77777777" w:rsidR="009C0530" w:rsidRPr="009C0530" w:rsidRDefault="009C0530" w:rsidP="00B76305">
            <w:pPr>
              <w:spacing w:line="259" w:lineRule="auto"/>
              <w:rPr>
                <w:rFonts w:cstheme="minorHAnsi"/>
              </w:rPr>
            </w:pPr>
            <w:r w:rsidRPr="009C0530">
              <w:rPr>
                <w:rFonts w:cstheme="minorHAnsi"/>
              </w:rPr>
              <w:t>0.159</w:t>
            </w:r>
          </w:p>
        </w:tc>
        <w:tc>
          <w:tcPr>
            <w:tcW w:w="1271" w:type="dxa"/>
          </w:tcPr>
          <w:p w14:paraId="5F0C4C66" w14:textId="77777777" w:rsidR="009C0530" w:rsidRPr="009C0530" w:rsidRDefault="009C0530" w:rsidP="00B76305">
            <w:pPr>
              <w:spacing w:line="259" w:lineRule="auto"/>
              <w:rPr>
                <w:rFonts w:cstheme="minorHAnsi"/>
              </w:rPr>
            </w:pPr>
            <w:r w:rsidRPr="009C0530">
              <w:rPr>
                <w:rFonts w:cstheme="minorHAnsi"/>
              </w:rPr>
              <w:t>264</w:t>
            </w:r>
          </w:p>
        </w:tc>
        <w:tc>
          <w:tcPr>
            <w:tcW w:w="1103" w:type="dxa"/>
          </w:tcPr>
          <w:p w14:paraId="75DBC4E3" w14:textId="77777777" w:rsidR="009C0530" w:rsidRPr="009C0530" w:rsidRDefault="009C0530" w:rsidP="00B76305">
            <w:pPr>
              <w:spacing w:line="259" w:lineRule="auto"/>
              <w:rPr>
                <w:rFonts w:cstheme="minorHAnsi"/>
              </w:rPr>
            </w:pPr>
            <w:r w:rsidRPr="009C0530">
              <w:rPr>
                <w:rFonts w:cstheme="minorHAnsi"/>
              </w:rPr>
              <w:t>0.137</w:t>
            </w:r>
          </w:p>
        </w:tc>
        <w:tc>
          <w:tcPr>
            <w:tcW w:w="2492" w:type="dxa"/>
          </w:tcPr>
          <w:p w14:paraId="0B1D1E85" w14:textId="77777777" w:rsidR="009C0530" w:rsidRPr="009C0530" w:rsidRDefault="009C0530" w:rsidP="00B76305">
            <w:pPr>
              <w:spacing w:line="259" w:lineRule="auto"/>
              <w:rPr>
                <w:rFonts w:cstheme="minorHAnsi"/>
              </w:rPr>
            </w:pPr>
            <w:r w:rsidRPr="009C0530">
              <w:rPr>
                <w:rFonts w:cstheme="minorHAnsi"/>
              </w:rPr>
              <w:t>2.37**</w:t>
            </w:r>
          </w:p>
        </w:tc>
      </w:tr>
      <w:tr w:rsidR="009C0530" w:rsidRPr="009C0530" w14:paraId="75E26FD4" w14:textId="77777777" w:rsidTr="0063492F">
        <w:trPr>
          <w:trHeight w:val="288"/>
        </w:trPr>
        <w:tc>
          <w:tcPr>
            <w:tcW w:w="2695" w:type="dxa"/>
          </w:tcPr>
          <w:p w14:paraId="6B38AE08" w14:textId="77777777" w:rsidR="009C0530" w:rsidRPr="009C0530" w:rsidRDefault="009C0530" w:rsidP="00B76305">
            <w:pPr>
              <w:spacing w:line="259" w:lineRule="auto"/>
              <w:rPr>
                <w:rFonts w:cstheme="minorHAnsi"/>
              </w:rPr>
            </w:pPr>
            <w:r w:rsidRPr="009C0530">
              <w:rPr>
                <w:rFonts w:cstheme="minorHAnsi"/>
              </w:rPr>
              <w:t>UPREIT</w:t>
            </w:r>
          </w:p>
        </w:tc>
        <w:tc>
          <w:tcPr>
            <w:tcW w:w="1402" w:type="dxa"/>
          </w:tcPr>
          <w:p w14:paraId="78796C1A" w14:textId="77777777" w:rsidR="009C0530" w:rsidRPr="009C0530" w:rsidRDefault="009C0530" w:rsidP="00B76305">
            <w:pPr>
              <w:spacing w:line="259" w:lineRule="auto"/>
              <w:rPr>
                <w:rFonts w:cstheme="minorHAnsi"/>
              </w:rPr>
            </w:pPr>
            <w:r w:rsidRPr="009C0530">
              <w:rPr>
                <w:rFonts w:cstheme="minorHAnsi"/>
              </w:rPr>
              <w:t>283</w:t>
            </w:r>
          </w:p>
        </w:tc>
        <w:tc>
          <w:tcPr>
            <w:tcW w:w="1107" w:type="dxa"/>
          </w:tcPr>
          <w:p w14:paraId="653523BE" w14:textId="77777777" w:rsidR="009C0530" w:rsidRPr="009C0530" w:rsidRDefault="009C0530" w:rsidP="00B76305">
            <w:pPr>
              <w:spacing w:line="259" w:lineRule="auto"/>
              <w:rPr>
                <w:rFonts w:cstheme="minorHAnsi"/>
              </w:rPr>
            </w:pPr>
            <w:r w:rsidRPr="009C0530">
              <w:rPr>
                <w:rFonts w:cstheme="minorHAnsi"/>
              </w:rPr>
              <w:t>0.855</w:t>
            </w:r>
          </w:p>
        </w:tc>
        <w:tc>
          <w:tcPr>
            <w:tcW w:w="1271" w:type="dxa"/>
          </w:tcPr>
          <w:p w14:paraId="42A92B6E" w14:textId="77777777" w:rsidR="009C0530" w:rsidRPr="009C0530" w:rsidRDefault="009C0530" w:rsidP="00B76305">
            <w:pPr>
              <w:spacing w:line="259" w:lineRule="auto"/>
              <w:rPr>
                <w:rFonts w:cstheme="minorHAnsi"/>
              </w:rPr>
            </w:pPr>
            <w:r w:rsidRPr="009C0530">
              <w:rPr>
                <w:rFonts w:cstheme="minorHAnsi"/>
              </w:rPr>
              <w:t>264</w:t>
            </w:r>
          </w:p>
        </w:tc>
        <w:tc>
          <w:tcPr>
            <w:tcW w:w="1103" w:type="dxa"/>
          </w:tcPr>
          <w:p w14:paraId="6EF3FB04" w14:textId="77777777" w:rsidR="009C0530" w:rsidRPr="009C0530" w:rsidRDefault="009C0530" w:rsidP="00B76305">
            <w:pPr>
              <w:spacing w:line="259" w:lineRule="auto"/>
              <w:rPr>
                <w:rFonts w:cstheme="minorHAnsi"/>
              </w:rPr>
            </w:pPr>
            <w:r w:rsidRPr="009C0530">
              <w:rPr>
                <w:rFonts w:cstheme="minorHAnsi"/>
              </w:rPr>
              <w:t>0.671</w:t>
            </w:r>
          </w:p>
        </w:tc>
        <w:tc>
          <w:tcPr>
            <w:tcW w:w="2492" w:type="dxa"/>
          </w:tcPr>
          <w:p w14:paraId="20F1C36A" w14:textId="77777777" w:rsidR="009C0530" w:rsidRPr="009C0530" w:rsidRDefault="009C0530" w:rsidP="00B76305">
            <w:pPr>
              <w:spacing w:line="259" w:lineRule="auto"/>
              <w:rPr>
                <w:rFonts w:cstheme="minorHAnsi"/>
              </w:rPr>
            </w:pPr>
            <w:r w:rsidRPr="009C0530">
              <w:rPr>
                <w:rFonts w:cstheme="minorHAnsi"/>
              </w:rPr>
              <w:t>5.16***</w:t>
            </w:r>
          </w:p>
        </w:tc>
      </w:tr>
      <w:tr w:rsidR="009C0530" w:rsidRPr="009C0530" w14:paraId="63788D27" w14:textId="77777777" w:rsidTr="0063492F">
        <w:trPr>
          <w:trHeight w:val="288"/>
        </w:trPr>
        <w:tc>
          <w:tcPr>
            <w:tcW w:w="2695" w:type="dxa"/>
          </w:tcPr>
          <w:p w14:paraId="0AE90C4F" w14:textId="77777777" w:rsidR="009C0530" w:rsidRPr="009C0530" w:rsidRDefault="009C0530" w:rsidP="00B76305">
            <w:pPr>
              <w:spacing w:line="259" w:lineRule="auto"/>
              <w:rPr>
                <w:rFonts w:cstheme="minorHAnsi"/>
              </w:rPr>
            </w:pPr>
            <w:r w:rsidRPr="009C0530">
              <w:rPr>
                <w:rFonts w:cstheme="minorHAnsi"/>
              </w:rPr>
              <w:t>Development</w:t>
            </w:r>
          </w:p>
        </w:tc>
        <w:tc>
          <w:tcPr>
            <w:tcW w:w="1402" w:type="dxa"/>
          </w:tcPr>
          <w:p w14:paraId="2989E295" w14:textId="77777777" w:rsidR="009C0530" w:rsidRPr="009C0530" w:rsidRDefault="009C0530" w:rsidP="00B76305">
            <w:pPr>
              <w:spacing w:line="259" w:lineRule="auto"/>
              <w:rPr>
                <w:rFonts w:cstheme="minorHAnsi"/>
              </w:rPr>
            </w:pPr>
            <w:r w:rsidRPr="009C0530">
              <w:rPr>
                <w:rFonts w:cstheme="minorHAnsi"/>
              </w:rPr>
              <w:t>283</w:t>
            </w:r>
          </w:p>
        </w:tc>
        <w:tc>
          <w:tcPr>
            <w:tcW w:w="1107" w:type="dxa"/>
          </w:tcPr>
          <w:p w14:paraId="29C6243B" w14:textId="77777777" w:rsidR="009C0530" w:rsidRPr="009C0530" w:rsidRDefault="009C0530" w:rsidP="00B76305">
            <w:pPr>
              <w:spacing w:line="259" w:lineRule="auto"/>
              <w:rPr>
                <w:rFonts w:cstheme="minorHAnsi"/>
              </w:rPr>
            </w:pPr>
            <w:r w:rsidRPr="009C0530">
              <w:rPr>
                <w:rFonts w:cstheme="minorHAnsi"/>
              </w:rPr>
              <w:t>0.753</w:t>
            </w:r>
          </w:p>
        </w:tc>
        <w:tc>
          <w:tcPr>
            <w:tcW w:w="1271" w:type="dxa"/>
          </w:tcPr>
          <w:p w14:paraId="3168A475" w14:textId="77777777" w:rsidR="009C0530" w:rsidRPr="009C0530" w:rsidRDefault="009C0530" w:rsidP="00B76305">
            <w:pPr>
              <w:spacing w:line="259" w:lineRule="auto"/>
              <w:rPr>
                <w:rFonts w:cstheme="minorHAnsi"/>
              </w:rPr>
            </w:pPr>
            <w:r w:rsidRPr="009C0530">
              <w:rPr>
                <w:rFonts w:cstheme="minorHAnsi"/>
              </w:rPr>
              <w:t>264</w:t>
            </w:r>
          </w:p>
        </w:tc>
        <w:tc>
          <w:tcPr>
            <w:tcW w:w="1103" w:type="dxa"/>
          </w:tcPr>
          <w:p w14:paraId="1679D8C0" w14:textId="77777777" w:rsidR="009C0530" w:rsidRPr="009C0530" w:rsidRDefault="009C0530" w:rsidP="00B76305">
            <w:pPr>
              <w:spacing w:line="259" w:lineRule="auto"/>
              <w:rPr>
                <w:rFonts w:cstheme="minorHAnsi"/>
              </w:rPr>
            </w:pPr>
            <w:r w:rsidRPr="009C0530">
              <w:rPr>
                <w:rFonts w:cstheme="minorHAnsi"/>
              </w:rPr>
              <w:t>0.572</w:t>
            </w:r>
          </w:p>
        </w:tc>
        <w:tc>
          <w:tcPr>
            <w:tcW w:w="2492" w:type="dxa"/>
          </w:tcPr>
          <w:p w14:paraId="5B7CF2B9" w14:textId="77777777" w:rsidR="009C0530" w:rsidRPr="009C0530" w:rsidRDefault="009C0530" w:rsidP="00B76305">
            <w:pPr>
              <w:spacing w:line="259" w:lineRule="auto"/>
              <w:rPr>
                <w:rFonts w:cstheme="minorHAnsi"/>
              </w:rPr>
            </w:pPr>
            <w:r w:rsidRPr="009C0530">
              <w:rPr>
                <w:rFonts w:cstheme="minorHAnsi"/>
              </w:rPr>
              <w:t>4.53***</w:t>
            </w:r>
          </w:p>
        </w:tc>
      </w:tr>
      <w:tr w:rsidR="009C0530" w:rsidRPr="009C0530" w14:paraId="2D935DDC" w14:textId="77777777" w:rsidTr="0063492F">
        <w:trPr>
          <w:trHeight w:val="288"/>
        </w:trPr>
        <w:tc>
          <w:tcPr>
            <w:tcW w:w="2695" w:type="dxa"/>
          </w:tcPr>
          <w:p w14:paraId="22CC0B3A" w14:textId="77777777" w:rsidR="009C0530" w:rsidRPr="009C0530" w:rsidRDefault="009C0530" w:rsidP="00B76305">
            <w:pPr>
              <w:spacing w:line="259" w:lineRule="auto"/>
              <w:rPr>
                <w:rFonts w:cstheme="minorHAnsi"/>
              </w:rPr>
            </w:pPr>
            <w:r w:rsidRPr="009C0530">
              <w:rPr>
                <w:rFonts w:cstheme="minorHAnsi"/>
              </w:rPr>
              <w:t>Development ($)</w:t>
            </w:r>
          </w:p>
        </w:tc>
        <w:tc>
          <w:tcPr>
            <w:tcW w:w="1402" w:type="dxa"/>
          </w:tcPr>
          <w:p w14:paraId="08D785CB" w14:textId="77777777" w:rsidR="009C0530" w:rsidRPr="009C0530" w:rsidRDefault="009C0530" w:rsidP="00B76305">
            <w:pPr>
              <w:spacing w:line="259" w:lineRule="auto"/>
              <w:rPr>
                <w:rFonts w:cstheme="minorHAnsi"/>
              </w:rPr>
            </w:pPr>
            <w:r w:rsidRPr="009C0530">
              <w:rPr>
                <w:rFonts w:cstheme="minorHAnsi"/>
              </w:rPr>
              <w:t>283</w:t>
            </w:r>
          </w:p>
        </w:tc>
        <w:tc>
          <w:tcPr>
            <w:tcW w:w="1107" w:type="dxa"/>
          </w:tcPr>
          <w:p w14:paraId="4F34686E" w14:textId="77777777" w:rsidR="009C0530" w:rsidRPr="009C0530" w:rsidRDefault="009C0530" w:rsidP="00B76305">
            <w:pPr>
              <w:spacing w:line="259" w:lineRule="auto"/>
              <w:rPr>
                <w:rFonts w:cstheme="minorHAnsi"/>
              </w:rPr>
            </w:pPr>
            <w:r w:rsidRPr="009C0530">
              <w:rPr>
                <w:rFonts w:cstheme="minorHAnsi"/>
              </w:rPr>
              <w:t>0.397</w:t>
            </w:r>
          </w:p>
        </w:tc>
        <w:tc>
          <w:tcPr>
            <w:tcW w:w="1271" w:type="dxa"/>
          </w:tcPr>
          <w:p w14:paraId="289719D5" w14:textId="77777777" w:rsidR="009C0530" w:rsidRPr="009C0530" w:rsidRDefault="009C0530" w:rsidP="00B76305">
            <w:pPr>
              <w:spacing w:line="259" w:lineRule="auto"/>
              <w:rPr>
                <w:rFonts w:cstheme="minorHAnsi"/>
              </w:rPr>
            </w:pPr>
            <w:r w:rsidRPr="009C0530">
              <w:rPr>
                <w:rFonts w:cstheme="minorHAnsi"/>
              </w:rPr>
              <w:t>264</w:t>
            </w:r>
          </w:p>
        </w:tc>
        <w:tc>
          <w:tcPr>
            <w:tcW w:w="1103" w:type="dxa"/>
          </w:tcPr>
          <w:p w14:paraId="47C6BA00" w14:textId="77777777" w:rsidR="009C0530" w:rsidRPr="009C0530" w:rsidRDefault="009C0530" w:rsidP="00B76305">
            <w:pPr>
              <w:spacing w:line="259" w:lineRule="auto"/>
              <w:rPr>
                <w:rFonts w:cstheme="minorHAnsi"/>
              </w:rPr>
            </w:pPr>
            <w:r w:rsidRPr="009C0530">
              <w:rPr>
                <w:rFonts w:cstheme="minorHAnsi"/>
              </w:rPr>
              <w:t>0.139</w:t>
            </w:r>
          </w:p>
        </w:tc>
        <w:tc>
          <w:tcPr>
            <w:tcW w:w="2492" w:type="dxa"/>
          </w:tcPr>
          <w:p w14:paraId="2DDA5FA1" w14:textId="77777777" w:rsidR="009C0530" w:rsidRPr="009C0530" w:rsidRDefault="009C0530" w:rsidP="00B76305">
            <w:pPr>
              <w:spacing w:line="259" w:lineRule="auto"/>
              <w:rPr>
                <w:rFonts w:cstheme="minorHAnsi"/>
              </w:rPr>
            </w:pPr>
            <w:r w:rsidRPr="009C0530">
              <w:rPr>
                <w:rFonts w:cstheme="minorHAnsi"/>
              </w:rPr>
              <w:t>5.86***</w:t>
            </w:r>
          </w:p>
        </w:tc>
      </w:tr>
      <w:tr w:rsidR="009C0530" w:rsidRPr="009C0530" w14:paraId="52C8EB76" w14:textId="77777777" w:rsidTr="0063492F">
        <w:trPr>
          <w:trHeight w:val="288"/>
        </w:trPr>
        <w:tc>
          <w:tcPr>
            <w:tcW w:w="2695" w:type="dxa"/>
          </w:tcPr>
          <w:p w14:paraId="3C4F3DC0" w14:textId="77777777" w:rsidR="009C0530" w:rsidRPr="009C0530" w:rsidRDefault="009C0530" w:rsidP="00B76305">
            <w:pPr>
              <w:spacing w:line="259" w:lineRule="auto"/>
              <w:rPr>
                <w:rFonts w:cstheme="minorHAnsi"/>
                <w:b/>
                <w:bCs/>
                <w:i/>
                <w:iCs/>
              </w:rPr>
            </w:pPr>
            <w:r w:rsidRPr="009C0530">
              <w:rPr>
                <w:rFonts w:cstheme="minorHAnsi"/>
                <w:b/>
                <w:bCs/>
                <w:i/>
                <w:iCs/>
              </w:rPr>
              <w:t>Accounting Performance</w:t>
            </w:r>
          </w:p>
        </w:tc>
        <w:tc>
          <w:tcPr>
            <w:tcW w:w="1402" w:type="dxa"/>
          </w:tcPr>
          <w:p w14:paraId="4700B914" w14:textId="77777777" w:rsidR="009C0530" w:rsidRPr="009C0530" w:rsidRDefault="009C0530" w:rsidP="00B76305">
            <w:pPr>
              <w:spacing w:line="259" w:lineRule="auto"/>
              <w:rPr>
                <w:rFonts w:cstheme="minorHAnsi"/>
              </w:rPr>
            </w:pPr>
          </w:p>
        </w:tc>
        <w:tc>
          <w:tcPr>
            <w:tcW w:w="1107" w:type="dxa"/>
          </w:tcPr>
          <w:p w14:paraId="01C9154D" w14:textId="77777777" w:rsidR="009C0530" w:rsidRPr="009C0530" w:rsidRDefault="009C0530" w:rsidP="00B76305">
            <w:pPr>
              <w:spacing w:line="259" w:lineRule="auto"/>
              <w:rPr>
                <w:rFonts w:cstheme="minorHAnsi"/>
              </w:rPr>
            </w:pPr>
          </w:p>
        </w:tc>
        <w:tc>
          <w:tcPr>
            <w:tcW w:w="1271" w:type="dxa"/>
          </w:tcPr>
          <w:p w14:paraId="1A42E711" w14:textId="77777777" w:rsidR="009C0530" w:rsidRPr="009C0530" w:rsidRDefault="009C0530" w:rsidP="00B76305">
            <w:pPr>
              <w:spacing w:line="259" w:lineRule="auto"/>
              <w:rPr>
                <w:rFonts w:cstheme="minorHAnsi"/>
              </w:rPr>
            </w:pPr>
          </w:p>
        </w:tc>
        <w:tc>
          <w:tcPr>
            <w:tcW w:w="1103" w:type="dxa"/>
          </w:tcPr>
          <w:p w14:paraId="13A74495" w14:textId="77777777" w:rsidR="009C0530" w:rsidRPr="009C0530" w:rsidRDefault="009C0530" w:rsidP="00B76305">
            <w:pPr>
              <w:spacing w:line="259" w:lineRule="auto"/>
              <w:rPr>
                <w:rFonts w:cstheme="minorHAnsi"/>
              </w:rPr>
            </w:pPr>
          </w:p>
        </w:tc>
        <w:tc>
          <w:tcPr>
            <w:tcW w:w="2492" w:type="dxa"/>
          </w:tcPr>
          <w:p w14:paraId="12FEC499" w14:textId="77777777" w:rsidR="009C0530" w:rsidRPr="009C0530" w:rsidRDefault="009C0530" w:rsidP="00B76305">
            <w:pPr>
              <w:spacing w:line="259" w:lineRule="auto"/>
              <w:rPr>
                <w:rFonts w:cstheme="minorHAnsi"/>
              </w:rPr>
            </w:pPr>
          </w:p>
        </w:tc>
      </w:tr>
      <w:tr w:rsidR="009C0530" w:rsidRPr="009C0530" w14:paraId="723BC7B4" w14:textId="77777777" w:rsidTr="0063492F">
        <w:trPr>
          <w:trHeight w:val="288"/>
        </w:trPr>
        <w:tc>
          <w:tcPr>
            <w:tcW w:w="2695" w:type="dxa"/>
          </w:tcPr>
          <w:p w14:paraId="00FDEB75" w14:textId="77777777" w:rsidR="009C0530" w:rsidRPr="009C0530" w:rsidRDefault="009C0530" w:rsidP="00B76305">
            <w:pPr>
              <w:spacing w:line="259" w:lineRule="auto"/>
              <w:rPr>
                <w:rFonts w:cstheme="minorHAnsi"/>
              </w:rPr>
            </w:pPr>
            <w:r w:rsidRPr="009C0530">
              <w:rPr>
                <w:rFonts w:cstheme="minorHAnsi"/>
              </w:rPr>
              <w:t>FFO / Lagged T. Assets</w:t>
            </w:r>
          </w:p>
        </w:tc>
        <w:tc>
          <w:tcPr>
            <w:tcW w:w="1402" w:type="dxa"/>
          </w:tcPr>
          <w:p w14:paraId="283E95F6" w14:textId="77777777" w:rsidR="009C0530" w:rsidRPr="009C0530" w:rsidRDefault="009C0530" w:rsidP="00B76305">
            <w:pPr>
              <w:spacing w:line="259" w:lineRule="auto"/>
              <w:rPr>
                <w:rFonts w:cstheme="minorHAnsi"/>
              </w:rPr>
            </w:pPr>
            <w:r w:rsidRPr="009C0530">
              <w:rPr>
                <w:rFonts w:cstheme="minorHAnsi"/>
              </w:rPr>
              <w:t>283</w:t>
            </w:r>
          </w:p>
        </w:tc>
        <w:tc>
          <w:tcPr>
            <w:tcW w:w="1107" w:type="dxa"/>
          </w:tcPr>
          <w:p w14:paraId="040BC987" w14:textId="77777777" w:rsidR="009C0530" w:rsidRPr="009C0530" w:rsidRDefault="009C0530" w:rsidP="00B76305">
            <w:pPr>
              <w:spacing w:line="259" w:lineRule="auto"/>
              <w:rPr>
                <w:rFonts w:cstheme="minorHAnsi"/>
              </w:rPr>
            </w:pPr>
            <w:r w:rsidRPr="009C0530">
              <w:rPr>
                <w:rFonts w:cstheme="minorHAnsi"/>
              </w:rPr>
              <w:t>0.062</w:t>
            </w:r>
          </w:p>
        </w:tc>
        <w:tc>
          <w:tcPr>
            <w:tcW w:w="1271" w:type="dxa"/>
          </w:tcPr>
          <w:p w14:paraId="533EDFC6" w14:textId="77777777" w:rsidR="009C0530" w:rsidRPr="009C0530" w:rsidRDefault="009C0530" w:rsidP="00B76305">
            <w:pPr>
              <w:spacing w:line="259" w:lineRule="auto"/>
              <w:rPr>
                <w:rFonts w:cstheme="minorHAnsi"/>
              </w:rPr>
            </w:pPr>
            <w:r w:rsidRPr="009C0530">
              <w:rPr>
                <w:rFonts w:cstheme="minorHAnsi"/>
              </w:rPr>
              <w:t>264</w:t>
            </w:r>
          </w:p>
        </w:tc>
        <w:tc>
          <w:tcPr>
            <w:tcW w:w="1103" w:type="dxa"/>
          </w:tcPr>
          <w:p w14:paraId="2E1B9911" w14:textId="77777777" w:rsidR="009C0530" w:rsidRPr="009C0530" w:rsidRDefault="009C0530" w:rsidP="00B76305">
            <w:pPr>
              <w:spacing w:line="259" w:lineRule="auto"/>
              <w:rPr>
                <w:rFonts w:cstheme="minorHAnsi"/>
              </w:rPr>
            </w:pPr>
            <w:r w:rsidRPr="009C0530">
              <w:rPr>
                <w:rFonts w:cstheme="minorHAnsi"/>
              </w:rPr>
              <w:t>0.062</w:t>
            </w:r>
          </w:p>
        </w:tc>
        <w:tc>
          <w:tcPr>
            <w:tcW w:w="2492" w:type="dxa"/>
          </w:tcPr>
          <w:p w14:paraId="73CBF325" w14:textId="77777777" w:rsidR="009C0530" w:rsidRPr="009C0530" w:rsidRDefault="009C0530" w:rsidP="00B76305">
            <w:pPr>
              <w:spacing w:line="259" w:lineRule="auto"/>
              <w:rPr>
                <w:rFonts w:cstheme="minorHAnsi"/>
              </w:rPr>
            </w:pPr>
            <w:r w:rsidRPr="009C0530">
              <w:rPr>
                <w:rFonts w:cstheme="minorHAnsi"/>
              </w:rPr>
              <w:t>-0.31</w:t>
            </w:r>
          </w:p>
        </w:tc>
      </w:tr>
      <w:tr w:rsidR="009C0530" w:rsidRPr="009C0530" w14:paraId="69849B98" w14:textId="77777777" w:rsidTr="0063492F">
        <w:trPr>
          <w:trHeight w:val="288"/>
        </w:trPr>
        <w:tc>
          <w:tcPr>
            <w:tcW w:w="2695" w:type="dxa"/>
          </w:tcPr>
          <w:p w14:paraId="7A692891" w14:textId="77777777" w:rsidR="009C0530" w:rsidRPr="009C0530" w:rsidRDefault="009C0530" w:rsidP="00B76305">
            <w:pPr>
              <w:spacing w:line="259" w:lineRule="auto"/>
              <w:rPr>
                <w:rFonts w:cstheme="minorHAnsi"/>
              </w:rPr>
            </w:pPr>
            <w:r w:rsidRPr="009C0530">
              <w:rPr>
                <w:rFonts w:cstheme="minorHAnsi"/>
              </w:rPr>
              <w:t>NOI / Lagged T. Assets</w:t>
            </w:r>
          </w:p>
        </w:tc>
        <w:tc>
          <w:tcPr>
            <w:tcW w:w="1402" w:type="dxa"/>
          </w:tcPr>
          <w:p w14:paraId="2F463D56" w14:textId="77777777" w:rsidR="009C0530" w:rsidRPr="009C0530" w:rsidRDefault="009C0530" w:rsidP="00B76305">
            <w:pPr>
              <w:spacing w:line="259" w:lineRule="auto"/>
              <w:rPr>
                <w:rFonts w:cstheme="minorHAnsi"/>
              </w:rPr>
            </w:pPr>
            <w:r w:rsidRPr="009C0530">
              <w:rPr>
                <w:rFonts w:cstheme="minorHAnsi"/>
              </w:rPr>
              <w:t>283</w:t>
            </w:r>
          </w:p>
        </w:tc>
        <w:tc>
          <w:tcPr>
            <w:tcW w:w="1107" w:type="dxa"/>
          </w:tcPr>
          <w:p w14:paraId="34ABCD0E" w14:textId="77777777" w:rsidR="009C0530" w:rsidRPr="009C0530" w:rsidRDefault="009C0530" w:rsidP="00B76305">
            <w:pPr>
              <w:spacing w:line="259" w:lineRule="auto"/>
              <w:rPr>
                <w:rFonts w:cstheme="minorHAnsi"/>
              </w:rPr>
            </w:pPr>
            <w:r w:rsidRPr="009C0530">
              <w:rPr>
                <w:rFonts w:cstheme="minorHAnsi"/>
              </w:rPr>
              <w:t>0.106</w:t>
            </w:r>
          </w:p>
        </w:tc>
        <w:tc>
          <w:tcPr>
            <w:tcW w:w="1271" w:type="dxa"/>
          </w:tcPr>
          <w:p w14:paraId="3DE6707F" w14:textId="77777777" w:rsidR="009C0530" w:rsidRPr="009C0530" w:rsidRDefault="009C0530" w:rsidP="00B76305">
            <w:pPr>
              <w:spacing w:line="259" w:lineRule="auto"/>
              <w:rPr>
                <w:rFonts w:cstheme="minorHAnsi"/>
              </w:rPr>
            </w:pPr>
            <w:r w:rsidRPr="009C0530">
              <w:rPr>
                <w:rFonts w:cstheme="minorHAnsi"/>
              </w:rPr>
              <w:t>264</w:t>
            </w:r>
          </w:p>
        </w:tc>
        <w:tc>
          <w:tcPr>
            <w:tcW w:w="1103" w:type="dxa"/>
          </w:tcPr>
          <w:p w14:paraId="4C768CE1" w14:textId="77777777" w:rsidR="009C0530" w:rsidRPr="009C0530" w:rsidRDefault="009C0530" w:rsidP="00B76305">
            <w:pPr>
              <w:spacing w:line="259" w:lineRule="auto"/>
              <w:rPr>
                <w:rFonts w:cstheme="minorHAnsi"/>
              </w:rPr>
            </w:pPr>
            <w:r w:rsidRPr="009C0530">
              <w:rPr>
                <w:rFonts w:cstheme="minorHAnsi"/>
              </w:rPr>
              <w:t>0.097</w:t>
            </w:r>
          </w:p>
        </w:tc>
        <w:tc>
          <w:tcPr>
            <w:tcW w:w="2492" w:type="dxa"/>
          </w:tcPr>
          <w:p w14:paraId="7B077E48" w14:textId="77777777" w:rsidR="009C0530" w:rsidRPr="009C0530" w:rsidRDefault="009C0530" w:rsidP="00B76305">
            <w:pPr>
              <w:spacing w:line="259" w:lineRule="auto"/>
              <w:rPr>
                <w:rFonts w:cstheme="minorHAnsi"/>
              </w:rPr>
            </w:pPr>
            <w:r w:rsidRPr="009C0530">
              <w:rPr>
                <w:rFonts w:cstheme="minorHAnsi"/>
              </w:rPr>
              <w:t>2.98***</w:t>
            </w:r>
          </w:p>
        </w:tc>
      </w:tr>
      <w:tr w:rsidR="009C0530" w:rsidRPr="009C0530" w14:paraId="4AA07B93" w14:textId="77777777" w:rsidTr="0063492F">
        <w:trPr>
          <w:trHeight w:val="288"/>
        </w:trPr>
        <w:tc>
          <w:tcPr>
            <w:tcW w:w="2695" w:type="dxa"/>
          </w:tcPr>
          <w:p w14:paraId="1F5217C6" w14:textId="77777777" w:rsidR="009C0530" w:rsidRPr="009C0530" w:rsidRDefault="009C0530" w:rsidP="00B76305">
            <w:pPr>
              <w:spacing w:line="259" w:lineRule="auto"/>
              <w:rPr>
                <w:rFonts w:cstheme="minorHAnsi"/>
              </w:rPr>
            </w:pPr>
            <w:proofErr w:type="spellStart"/>
            <w:r w:rsidRPr="009C0530">
              <w:rPr>
                <w:rFonts w:cstheme="minorHAnsi"/>
              </w:rPr>
              <w:t>Deprec</w:t>
            </w:r>
            <w:proofErr w:type="spellEnd"/>
            <w:r w:rsidRPr="009C0530">
              <w:rPr>
                <w:rFonts w:cstheme="minorHAnsi"/>
              </w:rPr>
              <w:t>. / Lagged T. Assets</w:t>
            </w:r>
          </w:p>
        </w:tc>
        <w:tc>
          <w:tcPr>
            <w:tcW w:w="1402" w:type="dxa"/>
          </w:tcPr>
          <w:p w14:paraId="2B66BC94" w14:textId="77777777" w:rsidR="009C0530" w:rsidRPr="009C0530" w:rsidRDefault="009C0530" w:rsidP="00B76305">
            <w:pPr>
              <w:spacing w:line="259" w:lineRule="auto"/>
              <w:rPr>
                <w:rFonts w:cstheme="minorHAnsi"/>
              </w:rPr>
            </w:pPr>
            <w:r w:rsidRPr="009C0530">
              <w:rPr>
                <w:rFonts w:cstheme="minorHAnsi"/>
              </w:rPr>
              <w:t>283</w:t>
            </w:r>
          </w:p>
        </w:tc>
        <w:tc>
          <w:tcPr>
            <w:tcW w:w="1107" w:type="dxa"/>
          </w:tcPr>
          <w:p w14:paraId="1F5D55B4" w14:textId="77777777" w:rsidR="009C0530" w:rsidRPr="009C0530" w:rsidRDefault="009C0530" w:rsidP="00B76305">
            <w:pPr>
              <w:spacing w:line="259" w:lineRule="auto"/>
              <w:rPr>
                <w:rFonts w:cstheme="minorHAnsi"/>
              </w:rPr>
            </w:pPr>
            <w:r w:rsidRPr="009C0530">
              <w:rPr>
                <w:rFonts w:cstheme="minorHAnsi"/>
              </w:rPr>
              <w:t>0.190</w:t>
            </w:r>
          </w:p>
        </w:tc>
        <w:tc>
          <w:tcPr>
            <w:tcW w:w="1271" w:type="dxa"/>
          </w:tcPr>
          <w:p w14:paraId="5AADAF5C" w14:textId="77777777" w:rsidR="009C0530" w:rsidRPr="009C0530" w:rsidRDefault="009C0530" w:rsidP="00B76305">
            <w:pPr>
              <w:spacing w:line="259" w:lineRule="auto"/>
              <w:rPr>
                <w:rFonts w:cstheme="minorHAnsi"/>
              </w:rPr>
            </w:pPr>
            <w:r w:rsidRPr="009C0530">
              <w:rPr>
                <w:rFonts w:cstheme="minorHAnsi"/>
              </w:rPr>
              <w:t>264</w:t>
            </w:r>
          </w:p>
        </w:tc>
        <w:tc>
          <w:tcPr>
            <w:tcW w:w="1103" w:type="dxa"/>
          </w:tcPr>
          <w:p w14:paraId="542D3583" w14:textId="77777777" w:rsidR="009C0530" w:rsidRPr="009C0530" w:rsidRDefault="009C0530" w:rsidP="00B76305">
            <w:pPr>
              <w:spacing w:line="259" w:lineRule="auto"/>
              <w:rPr>
                <w:rFonts w:cstheme="minorHAnsi"/>
              </w:rPr>
            </w:pPr>
            <w:r w:rsidRPr="009C0530">
              <w:rPr>
                <w:rFonts w:cstheme="minorHAnsi"/>
              </w:rPr>
              <w:t>0.162</w:t>
            </w:r>
          </w:p>
        </w:tc>
        <w:tc>
          <w:tcPr>
            <w:tcW w:w="2492" w:type="dxa"/>
          </w:tcPr>
          <w:p w14:paraId="656ABB4E" w14:textId="77777777" w:rsidR="009C0530" w:rsidRPr="009C0530" w:rsidRDefault="009C0530" w:rsidP="00B76305">
            <w:pPr>
              <w:spacing w:line="259" w:lineRule="auto"/>
              <w:rPr>
                <w:rFonts w:cstheme="minorHAnsi"/>
              </w:rPr>
            </w:pPr>
            <w:r w:rsidRPr="009C0530">
              <w:rPr>
                <w:rFonts w:cstheme="minorHAnsi"/>
              </w:rPr>
              <w:t>3.10***</w:t>
            </w:r>
          </w:p>
        </w:tc>
      </w:tr>
      <w:tr w:rsidR="009C0530" w:rsidRPr="009C0530" w14:paraId="2BF49EA3" w14:textId="77777777" w:rsidTr="0063492F">
        <w:trPr>
          <w:trHeight w:val="288"/>
        </w:trPr>
        <w:tc>
          <w:tcPr>
            <w:tcW w:w="2695" w:type="dxa"/>
          </w:tcPr>
          <w:p w14:paraId="09B180E2" w14:textId="77777777" w:rsidR="009C0530" w:rsidRPr="009C0530" w:rsidRDefault="009C0530" w:rsidP="00B76305">
            <w:pPr>
              <w:spacing w:line="259" w:lineRule="auto"/>
              <w:rPr>
                <w:rFonts w:cstheme="minorHAnsi"/>
              </w:rPr>
            </w:pPr>
            <w:r w:rsidRPr="009C0530">
              <w:rPr>
                <w:rFonts w:cstheme="minorHAnsi"/>
              </w:rPr>
              <w:t>Gains / Lagged T. Assets</w:t>
            </w:r>
          </w:p>
        </w:tc>
        <w:tc>
          <w:tcPr>
            <w:tcW w:w="1402" w:type="dxa"/>
          </w:tcPr>
          <w:p w14:paraId="79AA26B4" w14:textId="77777777" w:rsidR="009C0530" w:rsidRPr="009C0530" w:rsidRDefault="009C0530" w:rsidP="00B76305">
            <w:pPr>
              <w:spacing w:line="259" w:lineRule="auto"/>
              <w:rPr>
                <w:rFonts w:cstheme="minorHAnsi"/>
              </w:rPr>
            </w:pPr>
            <w:r w:rsidRPr="009C0530">
              <w:rPr>
                <w:rFonts w:cstheme="minorHAnsi"/>
              </w:rPr>
              <w:t>283</w:t>
            </w:r>
          </w:p>
        </w:tc>
        <w:tc>
          <w:tcPr>
            <w:tcW w:w="1107" w:type="dxa"/>
          </w:tcPr>
          <w:p w14:paraId="0F9BC7F9" w14:textId="77777777" w:rsidR="009C0530" w:rsidRPr="009C0530" w:rsidRDefault="009C0530" w:rsidP="00B76305">
            <w:pPr>
              <w:spacing w:line="259" w:lineRule="auto"/>
              <w:rPr>
                <w:rFonts w:cstheme="minorHAnsi"/>
              </w:rPr>
            </w:pPr>
            <w:r w:rsidRPr="009C0530">
              <w:rPr>
                <w:rFonts w:cstheme="minorHAnsi"/>
              </w:rPr>
              <w:t>0.234</w:t>
            </w:r>
          </w:p>
        </w:tc>
        <w:tc>
          <w:tcPr>
            <w:tcW w:w="1271" w:type="dxa"/>
          </w:tcPr>
          <w:p w14:paraId="6653433E" w14:textId="77777777" w:rsidR="009C0530" w:rsidRPr="009C0530" w:rsidRDefault="009C0530" w:rsidP="00B76305">
            <w:pPr>
              <w:spacing w:line="259" w:lineRule="auto"/>
              <w:rPr>
                <w:rFonts w:cstheme="minorHAnsi"/>
              </w:rPr>
            </w:pPr>
            <w:r w:rsidRPr="009C0530">
              <w:rPr>
                <w:rFonts w:cstheme="minorHAnsi"/>
              </w:rPr>
              <w:t>264</w:t>
            </w:r>
          </w:p>
        </w:tc>
        <w:tc>
          <w:tcPr>
            <w:tcW w:w="1103" w:type="dxa"/>
          </w:tcPr>
          <w:p w14:paraId="23478CAC" w14:textId="77777777" w:rsidR="009C0530" w:rsidRPr="009C0530" w:rsidRDefault="009C0530" w:rsidP="00B76305">
            <w:pPr>
              <w:spacing w:line="259" w:lineRule="auto"/>
              <w:rPr>
                <w:rFonts w:cstheme="minorHAnsi"/>
              </w:rPr>
            </w:pPr>
            <w:r w:rsidRPr="009C0530">
              <w:rPr>
                <w:rFonts w:cstheme="minorHAnsi"/>
              </w:rPr>
              <w:t>0.196</w:t>
            </w:r>
          </w:p>
        </w:tc>
        <w:tc>
          <w:tcPr>
            <w:tcW w:w="2492" w:type="dxa"/>
          </w:tcPr>
          <w:p w14:paraId="0AEC7296" w14:textId="77777777" w:rsidR="009C0530" w:rsidRPr="009C0530" w:rsidRDefault="009C0530" w:rsidP="00B76305">
            <w:pPr>
              <w:spacing w:line="259" w:lineRule="auto"/>
              <w:rPr>
                <w:rFonts w:cstheme="minorHAnsi"/>
              </w:rPr>
            </w:pPr>
            <w:r w:rsidRPr="009C0530">
              <w:rPr>
                <w:rFonts w:cstheme="minorHAnsi"/>
              </w:rPr>
              <w:t>3.69***</w:t>
            </w:r>
          </w:p>
        </w:tc>
      </w:tr>
      <w:tr w:rsidR="009C0530" w:rsidRPr="009C0530" w14:paraId="3FA59B1C" w14:textId="77777777" w:rsidTr="0063492F">
        <w:trPr>
          <w:trHeight w:val="288"/>
        </w:trPr>
        <w:tc>
          <w:tcPr>
            <w:tcW w:w="2695" w:type="dxa"/>
          </w:tcPr>
          <w:p w14:paraId="6276AB41" w14:textId="77777777" w:rsidR="009C0530" w:rsidRPr="009C0530" w:rsidRDefault="009C0530" w:rsidP="00B76305">
            <w:pPr>
              <w:spacing w:line="259" w:lineRule="auto"/>
              <w:rPr>
                <w:rFonts w:cstheme="minorHAnsi"/>
                <w:b/>
                <w:bCs/>
                <w:i/>
                <w:iCs/>
              </w:rPr>
            </w:pPr>
            <w:r w:rsidRPr="009C0530">
              <w:rPr>
                <w:rFonts w:cstheme="minorHAnsi"/>
                <w:b/>
                <w:bCs/>
                <w:i/>
                <w:iCs/>
              </w:rPr>
              <w:t>Board Attributes</w:t>
            </w:r>
          </w:p>
        </w:tc>
        <w:tc>
          <w:tcPr>
            <w:tcW w:w="1402" w:type="dxa"/>
          </w:tcPr>
          <w:p w14:paraId="7D94C6DC" w14:textId="77777777" w:rsidR="009C0530" w:rsidRPr="009C0530" w:rsidRDefault="009C0530" w:rsidP="00B76305">
            <w:pPr>
              <w:spacing w:line="259" w:lineRule="auto"/>
              <w:rPr>
                <w:rFonts w:cstheme="minorHAnsi"/>
              </w:rPr>
            </w:pPr>
          </w:p>
        </w:tc>
        <w:tc>
          <w:tcPr>
            <w:tcW w:w="1107" w:type="dxa"/>
          </w:tcPr>
          <w:p w14:paraId="4F9DD57D" w14:textId="77777777" w:rsidR="009C0530" w:rsidRPr="009C0530" w:rsidRDefault="009C0530" w:rsidP="00B76305">
            <w:pPr>
              <w:spacing w:line="259" w:lineRule="auto"/>
              <w:rPr>
                <w:rFonts w:cstheme="minorHAnsi"/>
              </w:rPr>
            </w:pPr>
          </w:p>
        </w:tc>
        <w:tc>
          <w:tcPr>
            <w:tcW w:w="1271" w:type="dxa"/>
          </w:tcPr>
          <w:p w14:paraId="75140814" w14:textId="77777777" w:rsidR="009C0530" w:rsidRPr="009C0530" w:rsidRDefault="009C0530" w:rsidP="00B76305">
            <w:pPr>
              <w:spacing w:line="259" w:lineRule="auto"/>
              <w:rPr>
                <w:rFonts w:cstheme="minorHAnsi"/>
              </w:rPr>
            </w:pPr>
          </w:p>
        </w:tc>
        <w:tc>
          <w:tcPr>
            <w:tcW w:w="1103" w:type="dxa"/>
          </w:tcPr>
          <w:p w14:paraId="1C86E825" w14:textId="77777777" w:rsidR="009C0530" w:rsidRPr="009C0530" w:rsidRDefault="009C0530" w:rsidP="00B76305">
            <w:pPr>
              <w:spacing w:line="259" w:lineRule="auto"/>
              <w:rPr>
                <w:rFonts w:cstheme="minorHAnsi"/>
              </w:rPr>
            </w:pPr>
          </w:p>
        </w:tc>
        <w:tc>
          <w:tcPr>
            <w:tcW w:w="2492" w:type="dxa"/>
          </w:tcPr>
          <w:p w14:paraId="7E849719" w14:textId="77777777" w:rsidR="009C0530" w:rsidRPr="009C0530" w:rsidRDefault="009C0530" w:rsidP="00B76305">
            <w:pPr>
              <w:spacing w:line="259" w:lineRule="auto"/>
              <w:rPr>
                <w:rFonts w:cstheme="minorHAnsi"/>
              </w:rPr>
            </w:pPr>
          </w:p>
        </w:tc>
      </w:tr>
      <w:tr w:rsidR="009C0530" w:rsidRPr="009C0530" w14:paraId="32784B02" w14:textId="77777777" w:rsidTr="0063492F">
        <w:trPr>
          <w:trHeight w:val="288"/>
        </w:trPr>
        <w:tc>
          <w:tcPr>
            <w:tcW w:w="2695" w:type="dxa"/>
          </w:tcPr>
          <w:p w14:paraId="4F3C52EB" w14:textId="77777777" w:rsidR="009C0530" w:rsidRPr="009C0530" w:rsidRDefault="009C0530" w:rsidP="00B76305">
            <w:pPr>
              <w:spacing w:line="259" w:lineRule="auto"/>
              <w:rPr>
                <w:rFonts w:cstheme="minorHAnsi"/>
              </w:rPr>
            </w:pPr>
            <w:r w:rsidRPr="009C0530">
              <w:rPr>
                <w:rFonts w:cstheme="minorHAnsi"/>
              </w:rPr>
              <w:t>Connections</w:t>
            </w:r>
          </w:p>
        </w:tc>
        <w:tc>
          <w:tcPr>
            <w:tcW w:w="1402" w:type="dxa"/>
          </w:tcPr>
          <w:p w14:paraId="5845E1BA" w14:textId="77777777" w:rsidR="009C0530" w:rsidRPr="009C0530" w:rsidRDefault="009C0530" w:rsidP="00B76305">
            <w:pPr>
              <w:spacing w:line="259" w:lineRule="auto"/>
              <w:rPr>
                <w:rFonts w:cstheme="minorHAnsi"/>
              </w:rPr>
            </w:pPr>
            <w:r w:rsidRPr="009C0530">
              <w:rPr>
                <w:rFonts w:cstheme="minorHAnsi"/>
              </w:rPr>
              <w:t>283</w:t>
            </w:r>
          </w:p>
        </w:tc>
        <w:tc>
          <w:tcPr>
            <w:tcW w:w="1107" w:type="dxa"/>
          </w:tcPr>
          <w:p w14:paraId="0BF18D0B" w14:textId="77777777" w:rsidR="009C0530" w:rsidRPr="009C0530" w:rsidRDefault="009C0530" w:rsidP="00B76305">
            <w:pPr>
              <w:spacing w:line="259" w:lineRule="auto"/>
              <w:rPr>
                <w:rFonts w:cstheme="minorHAnsi"/>
              </w:rPr>
            </w:pPr>
            <w:r w:rsidRPr="009C0530">
              <w:rPr>
                <w:rFonts w:cstheme="minorHAnsi"/>
              </w:rPr>
              <w:t>1.150</w:t>
            </w:r>
          </w:p>
        </w:tc>
        <w:tc>
          <w:tcPr>
            <w:tcW w:w="1271" w:type="dxa"/>
          </w:tcPr>
          <w:p w14:paraId="4CBC84C2" w14:textId="77777777" w:rsidR="009C0530" w:rsidRPr="009C0530" w:rsidRDefault="009C0530" w:rsidP="00B76305">
            <w:pPr>
              <w:spacing w:line="259" w:lineRule="auto"/>
              <w:rPr>
                <w:rFonts w:cstheme="minorHAnsi"/>
              </w:rPr>
            </w:pPr>
            <w:r w:rsidRPr="009C0530">
              <w:rPr>
                <w:rFonts w:cstheme="minorHAnsi"/>
              </w:rPr>
              <w:t>264</w:t>
            </w:r>
          </w:p>
        </w:tc>
        <w:tc>
          <w:tcPr>
            <w:tcW w:w="1103" w:type="dxa"/>
          </w:tcPr>
          <w:p w14:paraId="773DF54B" w14:textId="77777777" w:rsidR="009C0530" w:rsidRPr="009C0530" w:rsidRDefault="009C0530" w:rsidP="00B76305">
            <w:pPr>
              <w:spacing w:line="259" w:lineRule="auto"/>
              <w:rPr>
                <w:rFonts w:cstheme="minorHAnsi"/>
              </w:rPr>
            </w:pPr>
            <w:r w:rsidRPr="009C0530">
              <w:rPr>
                <w:rFonts w:cstheme="minorHAnsi"/>
              </w:rPr>
              <w:t>-0.629</w:t>
            </w:r>
          </w:p>
        </w:tc>
        <w:tc>
          <w:tcPr>
            <w:tcW w:w="2492" w:type="dxa"/>
          </w:tcPr>
          <w:p w14:paraId="1EF830E4" w14:textId="77777777" w:rsidR="009C0530" w:rsidRPr="009C0530" w:rsidRDefault="009C0530" w:rsidP="00B76305">
            <w:pPr>
              <w:spacing w:line="259" w:lineRule="auto"/>
              <w:rPr>
                <w:rFonts w:cstheme="minorHAnsi"/>
              </w:rPr>
            </w:pPr>
            <w:r w:rsidRPr="009C0530">
              <w:rPr>
                <w:rFonts w:cstheme="minorHAnsi"/>
              </w:rPr>
              <w:t>27.18***</w:t>
            </w:r>
          </w:p>
        </w:tc>
      </w:tr>
      <w:tr w:rsidR="009C0530" w:rsidRPr="009C0530" w14:paraId="4A8D5D14" w14:textId="77777777" w:rsidTr="0063492F">
        <w:trPr>
          <w:trHeight w:val="288"/>
        </w:trPr>
        <w:tc>
          <w:tcPr>
            <w:tcW w:w="2695" w:type="dxa"/>
          </w:tcPr>
          <w:p w14:paraId="4BE25DB3" w14:textId="77777777" w:rsidR="009C0530" w:rsidRPr="009C0530" w:rsidRDefault="009C0530" w:rsidP="00B76305">
            <w:pPr>
              <w:spacing w:line="259" w:lineRule="auto"/>
              <w:rPr>
                <w:rFonts w:cstheme="minorHAnsi"/>
              </w:rPr>
            </w:pPr>
            <w:r w:rsidRPr="009C0530">
              <w:rPr>
                <w:rFonts w:cstheme="minorHAnsi"/>
              </w:rPr>
              <w:t>Time on Board</w:t>
            </w:r>
          </w:p>
        </w:tc>
        <w:tc>
          <w:tcPr>
            <w:tcW w:w="1402" w:type="dxa"/>
          </w:tcPr>
          <w:p w14:paraId="46316AED" w14:textId="77777777" w:rsidR="009C0530" w:rsidRPr="009C0530" w:rsidRDefault="009C0530" w:rsidP="00B76305">
            <w:pPr>
              <w:spacing w:line="259" w:lineRule="auto"/>
              <w:rPr>
                <w:rFonts w:cstheme="minorHAnsi"/>
              </w:rPr>
            </w:pPr>
            <w:r w:rsidRPr="009C0530">
              <w:rPr>
                <w:rFonts w:cstheme="minorHAnsi"/>
              </w:rPr>
              <w:t>283</w:t>
            </w:r>
          </w:p>
        </w:tc>
        <w:tc>
          <w:tcPr>
            <w:tcW w:w="1107" w:type="dxa"/>
          </w:tcPr>
          <w:p w14:paraId="70DFEA33" w14:textId="77777777" w:rsidR="009C0530" w:rsidRPr="009C0530" w:rsidRDefault="009C0530" w:rsidP="00B76305">
            <w:pPr>
              <w:spacing w:line="259" w:lineRule="auto"/>
              <w:rPr>
                <w:rFonts w:cstheme="minorHAnsi"/>
              </w:rPr>
            </w:pPr>
            <w:r w:rsidRPr="009C0530">
              <w:rPr>
                <w:rFonts w:cstheme="minorHAnsi"/>
              </w:rPr>
              <w:t>7.440</w:t>
            </w:r>
          </w:p>
        </w:tc>
        <w:tc>
          <w:tcPr>
            <w:tcW w:w="1271" w:type="dxa"/>
          </w:tcPr>
          <w:p w14:paraId="59289A24" w14:textId="77777777" w:rsidR="009C0530" w:rsidRPr="009C0530" w:rsidRDefault="009C0530" w:rsidP="00B76305">
            <w:pPr>
              <w:spacing w:line="259" w:lineRule="auto"/>
              <w:rPr>
                <w:rFonts w:cstheme="minorHAnsi"/>
              </w:rPr>
            </w:pPr>
            <w:r w:rsidRPr="009C0530">
              <w:rPr>
                <w:rFonts w:cstheme="minorHAnsi"/>
              </w:rPr>
              <w:t>264</w:t>
            </w:r>
          </w:p>
        </w:tc>
        <w:tc>
          <w:tcPr>
            <w:tcW w:w="1103" w:type="dxa"/>
          </w:tcPr>
          <w:p w14:paraId="05AE3B69" w14:textId="77777777" w:rsidR="009C0530" w:rsidRPr="009C0530" w:rsidRDefault="009C0530" w:rsidP="00B76305">
            <w:pPr>
              <w:spacing w:line="259" w:lineRule="auto"/>
              <w:rPr>
                <w:rFonts w:cstheme="minorHAnsi"/>
              </w:rPr>
            </w:pPr>
            <w:r w:rsidRPr="009C0530">
              <w:rPr>
                <w:rFonts w:cstheme="minorHAnsi"/>
              </w:rPr>
              <w:t>8.049</w:t>
            </w:r>
          </w:p>
        </w:tc>
        <w:tc>
          <w:tcPr>
            <w:tcW w:w="2492" w:type="dxa"/>
          </w:tcPr>
          <w:p w14:paraId="0829E6F1" w14:textId="77777777" w:rsidR="009C0530" w:rsidRPr="009C0530" w:rsidRDefault="009C0530" w:rsidP="00B76305">
            <w:pPr>
              <w:spacing w:line="259" w:lineRule="auto"/>
              <w:rPr>
                <w:rFonts w:cstheme="minorHAnsi"/>
              </w:rPr>
            </w:pPr>
            <w:r w:rsidRPr="009C0530">
              <w:rPr>
                <w:rFonts w:cstheme="minorHAnsi"/>
              </w:rPr>
              <w:t>-1.95*</w:t>
            </w:r>
          </w:p>
        </w:tc>
      </w:tr>
      <w:tr w:rsidR="009C0530" w:rsidRPr="009C0530" w14:paraId="1AC491FB" w14:textId="77777777" w:rsidTr="0063492F">
        <w:trPr>
          <w:trHeight w:val="288"/>
        </w:trPr>
        <w:tc>
          <w:tcPr>
            <w:tcW w:w="2695" w:type="dxa"/>
          </w:tcPr>
          <w:p w14:paraId="2C38A494" w14:textId="77777777" w:rsidR="009C0530" w:rsidRPr="009C0530" w:rsidRDefault="009C0530" w:rsidP="00B76305">
            <w:pPr>
              <w:spacing w:line="259" w:lineRule="auto"/>
              <w:rPr>
                <w:rFonts w:cstheme="minorHAnsi"/>
              </w:rPr>
            </w:pPr>
            <w:r w:rsidRPr="009C0530">
              <w:rPr>
                <w:rFonts w:cstheme="minorHAnsi"/>
              </w:rPr>
              <w:t>Number of Boards</w:t>
            </w:r>
          </w:p>
        </w:tc>
        <w:tc>
          <w:tcPr>
            <w:tcW w:w="1402" w:type="dxa"/>
          </w:tcPr>
          <w:p w14:paraId="140E9337" w14:textId="77777777" w:rsidR="009C0530" w:rsidRPr="009C0530" w:rsidRDefault="009C0530" w:rsidP="00B76305">
            <w:pPr>
              <w:spacing w:line="259" w:lineRule="auto"/>
              <w:rPr>
                <w:rFonts w:cstheme="minorHAnsi"/>
              </w:rPr>
            </w:pPr>
            <w:r w:rsidRPr="009C0530">
              <w:rPr>
                <w:rFonts w:cstheme="minorHAnsi"/>
              </w:rPr>
              <w:t>283</w:t>
            </w:r>
          </w:p>
        </w:tc>
        <w:tc>
          <w:tcPr>
            <w:tcW w:w="1107" w:type="dxa"/>
          </w:tcPr>
          <w:p w14:paraId="0E326978" w14:textId="77777777" w:rsidR="009C0530" w:rsidRPr="009C0530" w:rsidRDefault="009C0530" w:rsidP="00B76305">
            <w:pPr>
              <w:spacing w:line="259" w:lineRule="auto"/>
              <w:rPr>
                <w:rFonts w:cstheme="minorHAnsi"/>
              </w:rPr>
            </w:pPr>
            <w:r w:rsidRPr="009C0530">
              <w:rPr>
                <w:rFonts w:cstheme="minorHAnsi"/>
              </w:rPr>
              <w:t>3.054</w:t>
            </w:r>
          </w:p>
        </w:tc>
        <w:tc>
          <w:tcPr>
            <w:tcW w:w="1271" w:type="dxa"/>
          </w:tcPr>
          <w:p w14:paraId="3F04D4D2" w14:textId="77777777" w:rsidR="009C0530" w:rsidRPr="009C0530" w:rsidRDefault="009C0530" w:rsidP="00B76305">
            <w:pPr>
              <w:spacing w:line="259" w:lineRule="auto"/>
              <w:rPr>
                <w:rFonts w:cstheme="minorHAnsi"/>
              </w:rPr>
            </w:pPr>
            <w:r w:rsidRPr="009C0530">
              <w:rPr>
                <w:rFonts w:cstheme="minorHAnsi"/>
              </w:rPr>
              <w:t>264</w:t>
            </w:r>
          </w:p>
        </w:tc>
        <w:tc>
          <w:tcPr>
            <w:tcW w:w="1103" w:type="dxa"/>
          </w:tcPr>
          <w:p w14:paraId="376546EB" w14:textId="77777777" w:rsidR="009C0530" w:rsidRPr="009C0530" w:rsidRDefault="009C0530" w:rsidP="00B76305">
            <w:pPr>
              <w:spacing w:line="259" w:lineRule="auto"/>
              <w:rPr>
                <w:rFonts w:cstheme="minorHAnsi"/>
              </w:rPr>
            </w:pPr>
            <w:r w:rsidRPr="009C0530">
              <w:rPr>
                <w:rFonts w:cstheme="minorHAnsi"/>
              </w:rPr>
              <w:t>2.287</w:t>
            </w:r>
          </w:p>
        </w:tc>
        <w:tc>
          <w:tcPr>
            <w:tcW w:w="2492" w:type="dxa"/>
          </w:tcPr>
          <w:p w14:paraId="435E7BEA" w14:textId="77777777" w:rsidR="009C0530" w:rsidRPr="009C0530" w:rsidRDefault="009C0530" w:rsidP="00B76305">
            <w:pPr>
              <w:spacing w:line="259" w:lineRule="auto"/>
              <w:rPr>
                <w:rFonts w:cstheme="minorHAnsi"/>
              </w:rPr>
            </w:pPr>
            <w:r w:rsidRPr="009C0530">
              <w:rPr>
                <w:rFonts w:cstheme="minorHAnsi"/>
              </w:rPr>
              <w:t>7.51***</w:t>
            </w:r>
          </w:p>
        </w:tc>
      </w:tr>
      <w:tr w:rsidR="009C0530" w:rsidRPr="009C0530" w14:paraId="5DB7BA68" w14:textId="77777777" w:rsidTr="0063492F">
        <w:trPr>
          <w:trHeight w:val="288"/>
        </w:trPr>
        <w:tc>
          <w:tcPr>
            <w:tcW w:w="2695" w:type="dxa"/>
          </w:tcPr>
          <w:p w14:paraId="4ACC1EBC" w14:textId="77777777" w:rsidR="009C0530" w:rsidRPr="009C0530" w:rsidRDefault="009C0530" w:rsidP="00B76305">
            <w:pPr>
              <w:spacing w:line="259" w:lineRule="auto"/>
              <w:rPr>
                <w:rFonts w:cstheme="minorHAnsi"/>
                <w:b/>
                <w:bCs/>
                <w:i/>
                <w:iCs/>
              </w:rPr>
            </w:pPr>
            <w:r w:rsidRPr="009C0530">
              <w:rPr>
                <w:rFonts w:cstheme="minorHAnsi"/>
                <w:b/>
                <w:bCs/>
                <w:i/>
                <w:iCs/>
              </w:rPr>
              <w:t>Market Based Metrics</w:t>
            </w:r>
          </w:p>
        </w:tc>
        <w:tc>
          <w:tcPr>
            <w:tcW w:w="1402" w:type="dxa"/>
          </w:tcPr>
          <w:p w14:paraId="13C3DF8E" w14:textId="77777777" w:rsidR="009C0530" w:rsidRPr="009C0530" w:rsidRDefault="009C0530" w:rsidP="00B76305">
            <w:pPr>
              <w:spacing w:line="259" w:lineRule="auto"/>
              <w:rPr>
                <w:rFonts w:cstheme="minorHAnsi"/>
              </w:rPr>
            </w:pPr>
          </w:p>
        </w:tc>
        <w:tc>
          <w:tcPr>
            <w:tcW w:w="1107" w:type="dxa"/>
          </w:tcPr>
          <w:p w14:paraId="5C63F91D" w14:textId="77777777" w:rsidR="009C0530" w:rsidRPr="009C0530" w:rsidRDefault="009C0530" w:rsidP="00B76305">
            <w:pPr>
              <w:spacing w:line="259" w:lineRule="auto"/>
              <w:rPr>
                <w:rFonts w:cstheme="minorHAnsi"/>
              </w:rPr>
            </w:pPr>
          </w:p>
        </w:tc>
        <w:tc>
          <w:tcPr>
            <w:tcW w:w="1271" w:type="dxa"/>
          </w:tcPr>
          <w:p w14:paraId="0258C606" w14:textId="77777777" w:rsidR="009C0530" w:rsidRPr="009C0530" w:rsidRDefault="009C0530" w:rsidP="00B76305">
            <w:pPr>
              <w:spacing w:line="259" w:lineRule="auto"/>
              <w:rPr>
                <w:rFonts w:cstheme="minorHAnsi"/>
              </w:rPr>
            </w:pPr>
          </w:p>
        </w:tc>
        <w:tc>
          <w:tcPr>
            <w:tcW w:w="1103" w:type="dxa"/>
          </w:tcPr>
          <w:p w14:paraId="22B18AA8" w14:textId="77777777" w:rsidR="009C0530" w:rsidRPr="009C0530" w:rsidRDefault="009C0530" w:rsidP="00B76305">
            <w:pPr>
              <w:spacing w:line="259" w:lineRule="auto"/>
              <w:rPr>
                <w:rFonts w:cstheme="minorHAnsi"/>
              </w:rPr>
            </w:pPr>
          </w:p>
        </w:tc>
        <w:tc>
          <w:tcPr>
            <w:tcW w:w="2492" w:type="dxa"/>
          </w:tcPr>
          <w:p w14:paraId="10210489" w14:textId="77777777" w:rsidR="009C0530" w:rsidRPr="009C0530" w:rsidRDefault="009C0530" w:rsidP="00B76305">
            <w:pPr>
              <w:spacing w:line="259" w:lineRule="auto"/>
              <w:rPr>
                <w:rFonts w:cstheme="minorHAnsi"/>
              </w:rPr>
            </w:pPr>
          </w:p>
        </w:tc>
      </w:tr>
      <w:tr w:rsidR="009C0530" w:rsidRPr="009C0530" w14:paraId="098426A4" w14:textId="77777777" w:rsidTr="0063492F">
        <w:trPr>
          <w:trHeight w:val="288"/>
        </w:trPr>
        <w:tc>
          <w:tcPr>
            <w:tcW w:w="2695" w:type="dxa"/>
          </w:tcPr>
          <w:p w14:paraId="6C772249" w14:textId="77777777" w:rsidR="009C0530" w:rsidRPr="009C0530" w:rsidRDefault="009C0530" w:rsidP="00B76305">
            <w:pPr>
              <w:spacing w:line="259" w:lineRule="auto"/>
              <w:rPr>
                <w:rFonts w:cstheme="minorHAnsi"/>
              </w:rPr>
            </w:pPr>
            <w:r w:rsidRPr="009C0530">
              <w:rPr>
                <w:rFonts w:cstheme="minorHAnsi"/>
              </w:rPr>
              <w:t>Market Cap</w:t>
            </w:r>
          </w:p>
        </w:tc>
        <w:tc>
          <w:tcPr>
            <w:tcW w:w="1402" w:type="dxa"/>
          </w:tcPr>
          <w:p w14:paraId="316B4A0C" w14:textId="77777777" w:rsidR="009C0530" w:rsidRPr="009C0530" w:rsidRDefault="009C0530" w:rsidP="00B76305">
            <w:pPr>
              <w:spacing w:line="259" w:lineRule="auto"/>
              <w:rPr>
                <w:rFonts w:cstheme="minorHAnsi"/>
              </w:rPr>
            </w:pPr>
            <w:r w:rsidRPr="009C0530">
              <w:rPr>
                <w:rFonts w:cstheme="minorHAnsi"/>
              </w:rPr>
              <w:t>283</w:t>
            </w:r>
          </w:p>
        </w:tc>
        <w:tc>
          <w:tcPr>
            <w:tcW w:w="1107" w:type="dxa"/>
          </w:tcPr>
          <w:p w14:paraId="7C048E30" w14:textId="77777777" w:rsidR="009C0530" w:rsidRPr="009C0530" w:rsidRDefault="009C0530" w:rsidP="00B76305">
            <w:pPr>
              <w:spacing w:line="259" w:lineRule="auto"/>
              <w:rPr>
                <w:rFonts w:cstheme="minorHAnsi"/>
              </w:rPr>
            </w:pPr>
            <w:r w:rsidRPr="009C0530">
              <w:rPr>
                <w:rFonts w:cstheme="minorHAnsi"/>
              </w:rPr>
              <w:t>2,702,593</w:t>
            </w:r>
          </w:p>
        </w:tc>
        <w:tc>
          <w:tcPr>
            <w:tcW w:w="1271" w:type="dxa"/>
          </w:tcPr>
          <w:p w14:paraId="55CFD3DA" w14:textId="77777777" w:rsidR="009C0530" w:rsidRPr="009C0530" w:rsidRDefault="009C0530" w:rsidP="00B76305">
            <w:pPr>
              <w:spacing w:line="259" w:lineRule="auto"/>
              <w:rPr>
                <w:rFonts w:cstheme="minorHAnsi"/>
              </w:rPr>
            </w:pPr>
            <w:r w:rsidRPr="009C0530">
              <w:rPr>
                <w:rFonts w:cstheme="minorHAnsi"/>
              </w:rPr>
              <w:t>264</w:t>
            </w:r>
          </w:p>
        </w:tc>
        <w:tc>
          <w:tcPr>
            <w:tcW w:w="1103" w:type="dxa"/>
          </w:tcPr>
          <w:p w14:paraId="20FF3B52" w14:textId="77777777" w:rsidR="009C0530" w:rsidRPr="009C0530" w:rsidRDefault="009C0530" w:rsidP="00B76305">
            <w:pPr>
              <w:spacing w:line="259" w:lineRule="auto"/>
              <w:rPr>
                <w:rFonts w:cstheme="minorHAnsi"/>
              </w:rPr>
            </w:pPr>
            <w:r w:rsidRPr="009C0530">
              <w:rPr>
                <w:rFonts w:cstheme="minorHAnsi"/>
              </w:rPr>
              <w:t>1,421,240</w:t>
            </w:r>
          </w:p>
        </w:tc>
        <w:tc>
          <w:tcPr>
            <w:tcW w:w="2492" w:type="dxa"/>
          </w:tcPr>
          <w:p w14:paraId="7A938C8E" w14:textId="77777777" w:rsidR="009C0530" w:rsidRPr="009C0530" w:rsidRDefault="009C0530" w:rsidP="00B76305">
            <w:pPr>
              <w:spacing w:line="259" w:lineRule="auto"/>
              <w:rPr>
                <w:rFonts w:cstheme="minorHAnsi"/>
              </w:rPr>
            </w:pPr>
            <w:r w:rsidRPr="009C0530">
              <w:rPr>
                <w:rFonts w:cstheme="minorHAnsi"/>
              </w:rPr>
              <w:t>6.11***</w:t>
            </w:r>
          </w:p>
        </w:tc>
      </w:tr>
      <w:tr w:rsidR="009C0530" w:rsidRPr="009C0530" w14:paraId="473ADE35" w14:textId="77777777" w:rsidTr="0063492F">
        <w:trPr>
          <w:trHeight w:val="288"/>
        </w:trPr>
        <w:tc>
          <w:tcPr>
            <w:tcW w:w="2695" w:type="dxa"/>
          </w:tcPr>
          <w:p w14:paraId="2DCB0937" w14:textId="77777777" w:rsidR="009C0530" w:rsidRPr="009C0530" w:rsidRDefault="009C0530" w:rsidP="00B76305">
            <w:pPr>
              <w:spacing w:line="259" w:lineRule="auto"/>
              <w:rPr>
                <w:rFonts w:cstheme="minorHAnsi"/>
              </w:rPr>
            </w:pPr>
            <w:r w:rsidRPr="009C0530">
              <w:rPr>
                <w:rFonts w:cstheme="minorHAnsi"/>
              </w:rPr>
              <w:t>Leverage</w:t>
            </w:r>
          </w:p>
        </w:tc>
        <w:tc>
          <w:tcPr>
            <w:tcW w:w="1402" w:type="dxa"/>
          </w:tcPr>
          <w:p w14:paraId="612D6031" w14:textId="77777777" w:rsidR="009C0530" w:rsidRPr="009C0530" w:rsidRDefault="009C0530" w:rsidP="00B76305">
            <w:pPr>
              <w:spacing w:line="259" w:lineRule="auto"/>
              <w:rPr>
                <w:rFonts w:cstheme="minorHAnsi"/>
              </w:rPr>
            </w:pPr>
            <w:r w:rsidRPr="009C0530">
              <w:rPr>
                <w:rFonts w:cstheme="minorHAnsi"/>
              </w:rPr>
              <w:t>283</w:t>
            </w:r>
          </w:p>
        </w:tc>
        <w:tc>
          <w:tcPr>
            <w:tcW w:w="1107" w:type="dxa"/>
          </w:tcPr>
          <w:p w14:paraId="24D01025" w14:textId="77777777" w:rsidR="009C0530" w:rsidRPr="009C0530" w:rsidRDefault="009C0530" w:rsidP="00B76305">
            <w:pPr>
              <w:spacing w:line="259" w:lineRule="auto"/>
              <w:rPr>
                <w:rFonts w:cstheme="minorHAnsi"/>
              </w:rPr>
            </w:pPr>
            <w:r w:rsidRPr="009C0530">
              <w:rPr>
                <w:rFonts w:cstheme="minorHAnsi"/>
              </w:rPr>
              <w:t>0.468</w:t>
            </w:r>
          </w:p>
        </w:tc>
        <w:tc>
          <w:tcPr>
            <w:tcW w:w="1271" w:type="dxa"/>
          </w:tcPr>
          <w:p w14:paraId="5D0814D6" w14:textId="77777777" w:rsidR="009C0530" w:rsidRPr="009C0530" w:rsidRDefault="009C0530" w:rsidP="00B76305">
            <w:pPr>
              <w:spacing w:line="259" w:lineRule="auto"/>
              <w:rPr>
                <w:rFonts w:cstheme="minorHAnsi"/>
              </w:rPr>
            </w:pPr>
            <w:r w:rsidRPr="009C0530">
              <w:rPr>
                <w:rFonts w:cstheme="minorHAnsi"/>
              </w:rPr>
              <w:t>264</w:t>
            </w:r>
          </w:p>
        </w:tc>
        <w:tc>
          <w:tcPr>
            <w:tcW w:w="1103" w:type="dxa"/>
          </w:tcPr>
          <w:p w14:paraId="1A1434D4" w14:textId="77777777" w:rsidR="009C0530" w:rsidRPr="009C0530" w:rsidRDefault="009C0530" w:rsidP="00B76305">
            <w:pPr>
              <w:spacing w:line="259" w:lineRule="auto"/>
              <w:rPr>
                <w:rFonts w:cstheme="minorHAnsi"/>
              </w:rPr>
            </w:pPr>
            <w:r w:rsidRPr="009C0530">
              <w:rPr>
                <w:rFonts w:cstheme="minorHAnsi"/>
              </w:rPr>
              <w:t>0.489</w:t>
            </w:r>
          </w:p>
        </w:tc>
        <w:tc>
          <w:tcPr>
            <w:tcW w:w="2492" w:type="dxa"/>
          </w:tcPr>
          <w:p w14:paraId="143B6FC0" w14:textId="77777777" w:rsidR="009C0530" w:rsidRPr="009C0530" w:rsidRDefault="009C0530" w:rsidP="00B76305">
            <w:pPr>
              <w:spacing w:line="259" w:lineRule="auto"/>
              <w:rPr>
                <w:rFonts w:cstheme="minorHAnsi"/>
              </w:rPr>
            </w:pPr>
            <w:r w:rsidRPr="009C0530">
              <w:rPr>
                <w:rFonts w:cstheme="minorHAnsi"/>
              </w:rPr>
              <w:t>-1.26</w:t>
            </w:r>
          </w:p>
        </w:tc>
      </w:tr>
      <w:tr w:rsidR="009C0530" w:rsidRPr="009C0530" w14:paraId="1C7AF1B6" w14:textId="77777777" w:rsidTr="0063492F">
        <w:trPr>
          <w:trHeight w:val="288"/>
        </w:trPr>
        <w:tc>
          <w:tcPr>
            <w:tcW w:w="2695" w:type="dxa"/>
          </w:tcPr>
          <w:p w14:paraId="386B7FB4" w14:textId="77777777" w:rsidR="009C0530" w:rsidRPr="009C0530" w:rsidRDefault="009C0530" w:rsidP="00B76305">
            <w:pPr>
              <w:spacing w:line="259" w:lineRule="auto"/>
              <w:rPr>
                <w:rFonts w:cstheme="minorHAnsi"/>
              </w:rPr>
            </w:pPr>
            <w:r w:rsidRPr="009C0530">
              <w:rPr>
                <w:rFonts w:cstheme="minorHAnsi"/>
              </w:rPr>
              <w:t>Lagged Return</w:t>
            </w:r>
          </w:p>
        </w:tc>
        <w:tc>
          <w:tcPr>
            <w:tcW w:w="1402" w:type="dxa"/>
          </w:tcPr>
          <w:p w14:paraId="0F0EFE2D" w14:textId="77777777" w:rsidR="009C0530" w:rsidRPr="009C0530" w:rsidRDefault="009C0530" w:rsidP="00B76305">
            <w:pPr>
              <w:spacing w:line="259" w:lineRule="auto"/>
              <w:rPr>
                <w:rFonts w:cstheme="minorHAnsi"/>
              </w:rPr>
            </w:pPr>
            <w:r w:rsidRPr="009C0530">
              <w:rPr>
                <w:rFonts w:cstheme="minorHAnsi"/>
              </w:rPr>
              <w:t>283</w:t>
            </w:r>
          </w:p>
        </w:tc>
        <w:tc>
          <w:tcPr>
            <w:tcW w:w="1107" w:type="dxa"/>
          </w:tcPr>
          <w:p w14:paraId="4D39B965" w14:textId="77777777" w:rsidR="009C0530" w:rsidRPr="009C0530" w:rsidRDefault="009C0530" w:rsidP="00B76305">
            <w:pPr>
              <w:spacing w:line="259" w:lineRule="auto"/>
              <w:rPr>
                <w:rFonts w:cstheme="minorHAnsi"/>
              </w:rPr>
            </w:pPr>
            <w:r w:rsidRPr="009C0530">
              <w:rPr>
                <w:rFonts w:cstheme="minorHAnsi"/>
              </w:rPr>
              <w:t>0.149</w:t>
            </w:r>
          </w:p>
        </w:tc>
        <w:tc>
          <w:tcPr>
            <w:tcW w:w="1271" w:type="dxa"/>
          </w:tcPr>
          <w:p w14:paraId="3A8A489C" w14:textId="77777777" w:rsidR="009C0530" w:rsidRPr="009C0530" w:rsidRDefault="009C0530" w:rsidP="00B76305">
            <w:pPr>
              <w:spacing w:line="259" w:lineRule="auto"/>
              <w:rPr>
                <w:rFonts w:cstheme="minorHAnsi"/>
              </w:rPr>
            </w:pPr>
            <w:r w:rsidRPr="009C0530">
              <w:rPr>
                <w:rFonts w:cstheme="minorHAnsi"/>
              </w:rPr>
              <w:t>264</w:t>
            </w:r>
          </w:p>
        </w:tc>
        <w:tc>
          <w:tcPr>
            <w:tcW w:w="1103" w:type="dxa"/>
          </w:tcPr>
          <w:p w14:paraId="6610583E" w14:textId="77777777" w:rsidR="009C0530" w:rsidRPr="009C0530" w:rsidRDefault="009C0530" w:rsidP="00B76305">
            <w:pPr>
              <w:spacing w:line="259" w:lineRule="auto"/>
              <w:rPr>
                <w:rFonts w:cstheme="minorHAnsi"/>
              </w:rPr>
            </w:pPr>
            <w:r w:rsidRPr="009C0530">
              <w:rPr>
                <w:rFonts w:cstheme="minorHAnsi"/>
              </w:rPr>
              <w:t>0.152</w:t>
            </w:r>
          </w:p>
        </w:tc>
        <w:tc>
          <w:tcPr>
            <w:tcW w:w="2492" w:type="dxa"/>
          </w:tcPr>
          <w:p w14:paraId="1C163EFB" w14:textId="77777777" w:rsidR="009C0530" w:rsidRPr="009C0530" w:rsidRDefault="009C0530" w:rsidP="00B76305">
            <w:pPr>
              <w:spacing w:line="259" w:lineRule="auto"/>
              <w:rPr>
                <w:rFonts w:cstheme="minorHAnsi"/>
              </w:rPr>
            </w:pPr>
            <w:r w:rsidRPr="009C0530">
              <w:rPr>
                <w:rFonts w:cstheme="minorHAnsi"/>
              </w:rPr>
              <w:t>-0.15</w:t>
            </w:r>
          </w:p>
        </w:tc>
      </w:tr>
      <w:tr w:rsidR="009C0530" w:rsidRPr="009C0530" w14:paraId="6F2B69B9" w14:textId="77777777" w:rsidTr="0063492F">
        <w:trPr>
          <w:trHeight w:val="288"/>
        </w:trPr>
        <w:tc>
          <w:tcPr>
            <w:tcW w:w="2695" w:type="dxa"/>
          </w:tcPr>
          <w:p w14:paraId="59242F18" w14:textId="77777777" w:rsidR="009C0530" w:rsidRPr="009C0530" w:rsidRDefault="009C0530" w:rsidP="00B76305">
            <w:pPr>
              <w:spacing w:line="259" w:lineRule="auto"/>
              <w:rPr>
                <w:rFonts w:cstheme="minorHAnsi"/>
                <w:b/>
                <w:bCs/>
                <w:i/>
                <w:iCs/>
              </w:rPr>
            </w:pPr>
            <w:r w:rsidRPr="009C0530">
              <w:rPr>
                <w:rFonts w:cstheme="minorHAnsi"/>
                <w:b/>
                <w:bCs/>
                <w:i/>
                <w:iCs/>
              </w:rPr>
              <w:t>Property Type Focus</w:t>
            </w:r>
          </w:p>
        </w:tc>
        <w:tc>
          <w:tcPr>
            <w:tcW w:w="1402" w:type="dxa"/>
          </w:tcPr>
          <w:p w14:paraId="5C2F8E19" w14:textId="77777777" w:rsidR="009C0530" w:rsidRPr="009C0530" w:rsidRDefault="009C0530" w:rsidP="00B76305">
            <w:pPr>
              <w:spacing w:line="259" w:lineRule="auto"/>
              <w:rPr>
                <w:rFonts w:cstheme="minorHAnsi"/>
              </w:rPr>
            </w:pPr>
          </w:p>
        </w:tc>
        <w:tc>
          <w:tcPr>
            <w:tcW w:w="1107" w:type="dxa"/>
          </w:tcPr>
          <w:p w14:paraId="276B41E1" w14:textId="77777777" w:rsidR="009C0530" w:rsidRPr="009C0530" w:rsidRDefault="009C0530" w:rsidP="00B76305">
            <w:pPr>
              <w:spacing w:line="259" w:lineRule="auto"/>
              <w:rPr>
                <w:rFonts w:cstheme="minorHAnsi"/>
              </w:rPr>
            </w:pPr>
          </w:p>
        </w:tc>
        <w:tc>
          <w:tcPr>
            <w:tcW w:w="1271" w:type="dxa"/>
          </w:tcPr>
          <w:p w14:paraId="58CB24B0" w14:textId="77777777" w:rsidR="009C0530" w:rsidRPr="009C0530" w:rsidRDefault="009C0530" w:rsidP="00B76305">
            <w:pPr>
              <w:spacing w:line="259" w:lineRule="auto"/>
              <w:rPr>
                <w:rFonts w:cstheme="minorHAnsi"/>
              </w:rPr>
            </w:pPr>
          </w:p>
        </w:tc>
        <w:tc>
          <w:tcPr>
            <w:tcW w:w="1103" w:type="dxa"/>
          </w:tcPr>
          <w:p w14:paraId="044B4683" w14:textId="77777777" w:rsidR="009C0530" w:rsidRPr="009C0530" w:rsidRDefault="009C0530" w:rsidP="00B76305">
            <w:pPr>
              <w:spacing w:line="259" w:lineRule="auto"/>
              <w:rPr>
                <w:rFonts w:cstheme="minorHAnsi"/>
              </w:rPr>
            </w:pPr>
          </w:p>
        </w:tc>
        <w:tc>
          <w:tcPr>
            <w:tcW w:w="2492" w:type="dxa"/>
          </w:tcPr>
          <w:p w14:paraId="56DCC982" w14:textId="77777777" w:rsidR="009C0530" w:rsidRPr="009C0530" w:rsidRDefault="009C0530" w:rsidP="00B76305">
            <w:pPr>
              <w:spacing w:line="259" w:lineRule="auto"/>
              <w:rPr>
                <w:rFonts w:cstheme="minorHAnsi"/>
              </w:rPr>
            </w:pPr>
          </w:p>
        </w:tc>
      </w:tr>
      <w:tr w:rsidR="009C0530" w:rsidRPr="009C0530" w14:paraId="319D1701" w14:textId="77777777" w:rsidTr="0063492F">
        <w:trPr>
          <w:trHeight w:val="288"/>
        </w:trPr>
        <w:tc>
          <w:tcPr>
            <w:tcW w:w="2695" w:type="dxa"/>
          </w:tcPr>
          <w:p w14:paraId="6F83D4D1" w14:textId="77777777" w:rsidR="009C0530" w:rsidRPr="009C0530" w:rsidRDefault="009C0530" w:rsidP="00B76305">
            <w:pPr>
              <w:spacing w:line="259" w:lineRule="auto"/>
              <w:rPr>
                <w:rFonts w:cstheme="minorHAnsi"/>
              </w:rPr>
            </w:pPr>
            <w:r w:rsidRPr="009C0530">
              <w:rPr>
                <w:rFonts w:cstheme="minorHAnsi"/>
              </w:rPr>
              <w:t>Office</w:t>
            </w:r>
          </w:p>
        </w:tc>
        <w:tc>
          <w:tcPr>
            <w:tcW w:w="1402" w:type="dxa"/>
          </w:tcPr>
          <w:p w14:paraId="2F884472" w14:textId="77777777" w:rsidR="009C0530" w:rsidRPr="009C0530" w:rsidRDefault="009C0530" w:rsidP="00B76305">
            <w:pPr>
              <w:spacing w:line="259" w:lineRule="auto"/>
              <w:rPr>
                <w:rFonts w:cstheme="minorHAnsi"/>
              </w:rPr>
            </w:pPr>
            <w:r w:rsidRPr="009C0530">
              <w:rPr>
                <w:rFonts w:cstheme="minorHAnsi"/>
              </w:rPr>
              <w:t>283</w:t>
            </w:r>
          </w:p>
        </w:tc>
        <w:tc>
          <w:tcPr>
            <w:tcW w:w="1107" w:type="dxa"/>
          </w:tcPr>
          <w:p w14:paraId="19B6A042" w14:textId="77777777" w:rsidR="009C0530" w:rsidRPr="009C0530" w:rsidRDefault="009C0530" w:rsidP="00B76305">
            <w:pPr>
              <w:spacing w:line="259" w:lineRule="auto"/>
              <w:rPr>
                <w:rFonts w:cstheme="minorHAnsi"/>
              </w:rPr>
            </w:pPr>
            <w:r w:rsidRPr="009C0530">
              <w:rPr>
                <w:rFonts w:cstheme="minorHAnsi"/>
              </w:rPr>
              <w:t>0.187</w:t>
            </w:r>
          </w:p>
        </w:tc>
        <w:tc>
          <w:tcPr>
            <w:tcW w:w="1271" w:type="dxa"/>
          </w:tcPr>
          <w:p w14:paraId="0E2ECB76" w14:textId="77777777" w:rsidR="009C0530" w:rsidRPr="009C0530" w:rsidRDefault="009C0530" w:rsidP="00B76305">
            <w:pPr>
              <w:spacing w:line="259" w:lineRule="auto"/>
              <w:rPr>
                <w:rFonts w:cstheme="minorHAnsi"/>
              </w:rPr>
            </w:pPr>
            <w:r w:rsidRPr="009C0530">
              <w:rPr>
                <w:rFonts w:cstheme="minorHAnsi"/>
              </w:rPr>
              <w:t>264</w:t>
            </w:r>
          </w:p>
        </w:tc>
        <w:tc>
          <w:tcPr>
            <w:tcW w:w="1103" w:type="dxa"/>
          </w:tcPr>
          <w:p w14:paraId="34402C49" w14:textId="77777777" w:rsidR="009C0530" w:rsidRPr="009C0530" w:rsidRDefault="009C0530" w:rsidP="00B76305">
            <w:pPr>
              <w:spacing w:line="259" w:lineRule="auto"/>
              <w:rPr>
                <w:rFonts w:cstheme="minorHAnsi"/>
              </w:rPr>
            </w:pPr>
            <w:r w:rsidRPr="009C0530">
              <w:rPr>
                <w:rFonts w:cstheme="minorHAnsi"/>
              </w:rPr>
              <w:t>0.216</w:t>
            </w:r>
          </w:p>
        </w:tc>
        <w:tc>
          <w:tcPr>
            <w:tcW w:w="2492" w:type="dxa"/>
          </w:tcPr>
          <w:p w14:paraId="1CEFABC3" w14:textId="77777777" w:rsidR="009C0530" w:rsidRPr="009C0530" w:rsidRDefault="009C0530" w:rsidP="00B76305">
            <w:pPr>
              <w:spacing w:line="259" w:lineRule="auto"/>
              <w:rPr>
                <w:rFonts w:cstheme="minorHAnsi"/>
              </w:rPr>
            </w:pPr>
            <w:r w:rsidRPr="009C0530">
              <w:rPr>
                <w:rFonts w:cstheme="minorHAnsi"/>
              </w:rPr>
              <w:t>-0.83</w:t>
            </w:r>
          </w:p>
        </w:tc>
      </w:tr>
      <w:tr w:rsidR="009C0530" w:rsidRPr="009C0530" w14:paraId="4B4AA1B3" w14:textId="77777777" w:rsidTr="0063492F">
        <w:trPr>
          <w:trHeight w:val="288"/>
        </w:trPr>
        <w:tc>
          <w:tcPr>
            <w:tcW w:w="2695" w:type="dxa"/>
          </w:tcPr>
          <w:p w14:paraId="72885FEC" w14:textId="77777777" w:rsidR="009C0530" w:rsidRPr="009C0530" w:rsidRDefault="009C0530" w:rsidP="00B76305">
            <w:pPr>
              <w:spacing w:line="259" w:lineRule="auto"/>
              <w:rPr>
                <w:rFonts w:cstheme="minorHAnsi"/>
              </w:rPr>
            </w:pPr>
            <w:r w:rsidRPr="009C0530">
              <w:rPr>
                <w:rFonts w:cstheme="minorHAnsi"/>
              </w:rPr>
              <w:t>Other</w:t>
            </w:r>
          </w:p>
        </w:tc>
        <w:tc>
          <w:tcPr>
            <w:tcW w:w="1402" w:type="dxa"/>
          </w:tcPr>
          <w:p w14:paraId="74D4C369" w14:textId="77777777" w:rsidR="009C0530" w:rsidRPr="009C0530" w:rsidRDefault="009C0530" w:rsidP="00B76305">
            <w:pPr>
              <w:spacing w:line="259" w:lineRule="auto"/>
              <w:rPr>
                <w:rFonts w:cstheme="minorHAnsi"/>
              </w:rPr>
            </w:pPr>
            <w:r w:rsidRPr="009C0530">
              <w:rPr>
                <w:rFonts w:cstheme="minorHAnsi"/>
              </w:rPr>
              <w:t>283</w:t>
            </w:r>
          </w:p>
        </w:tc>
        <w:tc>
          <w:tcPr>
            <w:tcW w:w="1107" w:type="dxa"/>
          </w:tcPr>
          <w:p w14:paraId="21599BE4" w14:textId="77777777" w:rsidR="009C0530" w:rsidRPr="009C0530" w:rsidRDefault="009C0530" w:rsidP="00B76305">
            <w:pPr>
              <w:spacing w:line="259" w:lineRule="auto"/>
              <w:rPr>
                <w:rFonts w:cstheme="minorHAnsi"/>
              </w:rPr>
            </w:pPr>
            <w:r w:rsidRPr="009C0530">
              <w:rPr>
                <w:rFonts w:cstheme="minorHAnsi"/>
              </w:rPr>
              <w:t>0.269</w:t>
            </w:r>
          </w:p>
        </w:tc>
        <w:tc>
          <w:tcPr>
            <w:tcW w:w="1271" w:type="dxa"/>
          </w:tcPr>
          <w:p w14:paraId="05BE4057" w14:textId="77777777" w:rsidR="009C0530" w:rsidRPr="009C0530" w:rsidRDefault="009C0530" w:rsidP="00B76305">
            <w:pPr>
              <w:spacing w:line="259" w:lineRule="auto"/>
              <w:rPr>
                <w:rFonts w:cstheme="minorHAnsi"/>
              </w:rPr>
            </w:pPr>
            <w:r w:rsidRPr="009C0530">
              <w:rPr>
                <w:rFonts w:cstheme="minorHAnsi"/>
              </w:rPr>
              <w:t>264</w:t>
            </w:r>
          </w:p>
        </w:tc>
        <w:tc>
          <w:tcPr>
            <w:tcW w:w="1103" w:type="dxa"/>
          </w:tcPr>
          <w:p w14:paraId="6EB6FA28" w14:textId="77777777" w:rsidR="009C0530" w:rsidRPr="009C0530" w:rsidRDefault="009C0530" w:rsidP="00B76305">
            <w:pPr>
              <w:spacing w:line="259" w:lineRule="auto"/>
              <w:rPr>
                <w:rFonts w:cstheme="minorHAnsi"/>
              </w:rPr>
            </w:pPr>
            <w:r w:rsidRPr="009C0530">
              <w:rPr>
                <w:rFonts w:cstheme="minorHAnsi"/>
              </w:rPr>
              <w:t>0.314</w:t>
            </w:r>
          </w:p>
        </w:tc>
        <w:tc>
          <w:tcPr>
            <w:tcW w:w="2492" w:type="dxa"/>
          </w:tcPr>
          <w:p w14:paraId="7CA7C557" w14:textId="77777777" w:rsidR="009C0530" w:rsidRPr="009C0530" w:rsidRDefault="009C0530" w:rsidP="00B76305">
            <w:pPr>
              <w:spacing w:line="259" w:lineRule="auto"/>
              <w:rPr>
                <w:rFonts w:cstheme="minorHAnsi"/>
              </w:rPr>
            </w:pPr>
            <w:r w:rsidRPr="009C0530">
              <w:rPr>
                <w:rFonts w:cstheme="minorHAnsi"/>
              </w:rPr>
              <w:t>-1.18</w:t>
            </w:r>
          </w:p>
        </w:tc>
      </w:tr>
      <w:tr w:rsidR="009C0530" w:rsidRPr="009C0530" w14:paraId="137E1EC4" w14:textId="77777777" w:rsidTr="0063492F">
        <w:trPr>
          <w:trHeight w:val="288"/>
        </w:trPr>
        <w:tc>
          <w:tcPr>
            <w:tcW w:w="2695" w:type="dxa"/>
          </w:tcPr>
          <w:p w14:paraId="092A3D0D" w14:textId="77777777" w:rsidR="009C0530" w:rsidRPr="009C0530" w:rsidRDefault="009C0530" w:rsidP="00B76305">
            <w:pPr>
              <w:spacing w:line="259" w:lineRule="auto"/>
              <w:rPr>
                <w:rFonts w:cstheme="minorHAnsi"/>
              </w:rPr>
            </w:pPr>
            <w:r w:rsidRPr="009C0530">
              <w:rPr>
                <w:rFonts w:cstheme="minorHAnsi"/>
              </w:rPr>
              <w:t>Hotel</w:t>
            </w:r>
          </w:p>
        </w:tc>
        <w:tc>
          <w:tcPr>
            <w:tcW w:w="1402" w:type="dxa"/>
          </w:tcPr>
          <w:p w14:paraId="3474DA37" w14:textId="77777777" w:rsidR="009C0530" w:rsidRPr="009C0530" w:rsidRDefault="009C0530" w:rsidP="00B76305">
            <w:pPr>
              <w:spacing w:line="259" w:lineRule="auto"/>
              <w:rPr>
                <w:rFonts w:cstheme="minorHAnsi"/>
              </w:rPr>
            </w:pPr>
            <w:r w:rsidRPr="009C0530">
              <w:rPr>
                <w:rFonts w:cstheme="minorHAnsi"/>
              </w:rPr>
              <w:t>283</w:t>
            </w:r>
          </w:p>
        </w:tc>
        <w:tc>
          <w:tcPr>
            <w:tcW w:w="1107" w:type="dxa"/>
          </w:tcPr>
          <w:p w14:paraId="01E43631" w14:textId="77777777" w:rsidR="009C0530" w:rsidRPr="009C0530" w:rsidRDefault="009C0530" w:rsidP="00B76305">
            <w:pPr>
              <w:spacing w:line="259" w:lineRule="auto"/>
              <w:rPr>
                <w:rFonts w:cstheme="minorHAnsi"/>
              </w:rPr>
            </w:pPr>
            <w:r w:rsidRPr="009C0530">
              <w:rPr>
                <w:rFonts w:cstheme="minorHAnsi"/>
              </w:rPr>
              <w:t>0.085</w:t>
            </w:r>
          </w:p>
        </w:tc>
        <w:tc>
          <w:tcPr>
            <w:tcW w:w="1271" w:type="dxa"/>
          </w:tcPr>
          <w:p w14:paraId="2AFFB0D9" w14:textId="77777777" w:rsidR="009C0530" w:rsidRPr="009C0530" w:rsidRDefault="009C0530" w:rsidP="00B76305">
            <w:pPr>
              <w:spacing w:line="259" w:lineRule="auto"/>
              <w:rPr>
                <w:rFonts w:cstheme="minorHAnsi"/>
              </w:rPr>
            </w:pPr>
            <w:r w:rsidRPr="009C0530">
              <w:rPr>
                <w:rFonts w:cstheme="minorHAnsi"/>
              </w:rPr>
              <w:t>264</w:t>
            </w:r>
          </w:p>
        </w:tc>
        <w:tc>
          <w:tcPr>
            <w:tcW w:w="1103" w:type="dxa"/>
          </w:tcPr>
          <w:p w14:paraId="2E302D68" w14:textId="77777777" w:rsidR="009C0530" w:rsidRPr="009C0530" w:rsidRDefault="009C0530" w:rsidP="00B76305">
            <w:pPr>
              <w:spacing w:line="259" w:lineRule="auto"/>
              <w:rPr>
                <w:rFonts w:cstheme="minorHAnsi"/>
              </w:rPr>
            </w:pPr>
            <w:r w:rsidRPr="009C0530">
              <w:rPr>
                <w:rFonts w:cstheme="minorHAnsi"/>
              </w:rPr>
              <w:t>0.152</w:t>
            </w:r>
          </w:p>
        </w:tc>
        <w:tc>
          <w:tcPr>
            <w:tcW w:w="2492" w:type="dxa"/>
          </w:tcPr>
          <w:p w14:paraId="094ABE95" w14:textId="77777777" w:rsidR="009C0530" w:rsidRPr="009C0530" w:rsidRDefault="009C0530" w:rsidP="00B76305">
            <w:pPr>
              <w:spacing w:line="259" w:lineRule="auto"/>
              <w:rPr>
                <w:rFonts w:cstheme="minorHAnsi"/>
              </w:rPr>
            </w:pPr>
            <w:r w:rsidRPr="009C0530">
              <w:rPr>
                <w:rFonts w:cstheme="minorHAnsi"/>
              </w:rPr>
              <w:t>-2.41**</w:t>
            </w:r>
          </w:p>
        </w:tc>
      </w:tr>
      <w:tr w:rsidR="009C0530" w:rsidRPr="009C0530" w14:paraId="1EFFCF84" w14:textId="77777777" w:rsidTr="0063492F">
        <w:trPr>
          <w:trHeight w:val="288"/>
        </w:trPr>
        <w:tc>
          <w:tcPr>
            <w:tcW w:w="2695" w:type="dxa"/>
          </w:tcPr>
          <w:p w14:paraId="686F075D" w14:textId="77777777" w:rsidR="009C0530" w:rsidRPr="009C0530" w:rsidRDefault="009C0530" w:rsidP="00B76305">
            <w:pPr>
              <w:spacing w:line="259" w:lineRule="auto"/>
              <w:rPr>
                <w:rFonts w:cstheme="minorHAnsi"/>
              </w:rPr>
            </w:pPr>
            <w:r w:rsidRPr="009C0530">
              <w:rPr>
                <w:rFonts w:cstheme="minorHAnsi"/>
              </w:rPr>
              <w:t>Industrial</w:t>
            </w:r>
          </w:p>
        </w:tc>
        <w:tc>
          <w:tcPr>
            <w:tcW w:w="1402" w:type="dxa"/>
          </w:tcPr>
          <w:p w14:paraId="067A638A" w14:textId="77777777" w:rsidR="009C0530" w:rsidRPr="009C0530" w:rsidRDefault="009C0530" w:rsidP="00B76305">
            <w:pPr>
              <w:spacing w:line="259" w:lineRule="auto"/>
              <w:rPr>
                <w:rFonts w:cstheme="minorHAnsi"/>
              </w:rPr>
            </w:pPr>
            <w:r w:rsidRPr="009C0530">
              <w:rPr>
                <w:rFonts w:cstheme="minorHAnsi"/>
              </w:rPr>
              <w:t>283</w:t>
            </w:r>
          </w:p>
        </w:tc>
        <w:tc>
          <w:tcPr>
            <w:tcW w:w="1107" w:type="dxa"/>
          </w:tcPr>
          <w:p w14:paraId="20495610" w14:textId="77777777" w:rsidR="009C0530" w:rsidRPr="009C0530" w:rsidRDefault="009C0530" w:rsidP="00B76305">
            <w:pPr>
              <w:spacing w:line="259" w:lineRule="auto"/>
              <w:rPr>
                <w:rFonts w:cstheme="minorHAnsi"/>
              </w:rPr>
            </w:pPr>
            <w:r w:rsidRPr="009C0530">
              <w:rPr>
                <w:rFonts w:cstheme="minorHAnsi"/>
              </w:rPr>
              <w:t>0.067</w:t>
            </w:r>
          </w:p>
        </w:tc>
        <w:tc>
          <w:tcPr>
            <w:tcW w:w="1271" w:type="dxa"/>
          </w:tcPr>
          <w:p w14:paraId="38776EBE" w14:textId="77777777" w:rsidR="009C0530" w:rsidRPr="009C0530" w:rsidRDefault="009C0530" w:rsidP="00B76305">
            <w:pPr>
              <w:spacing w:line="259" w:lineRule="auto"/>
              <w:rPr>
                <w:rFonts w:cstheme="minorHAnsi"/>
              </w:rPr>
            </w:pPr>
            <w:r w:rsidRPr="009C0530">
              <w:rPr>
                <w:rFonts w:cstheme="minorHAnsi"/>
              </w:rPr>
              <w:t>264</w:t>
            </w:r>
          </w:p>
        </w:tc>
        <w:tc>
          <w:tcPr>
            <w:tcW w:w="1103" w:type="dxa"/>
          </w:tcPr>
          <w:p w14:paraId="58E03B13" w14:textId="77777777" w:rsidR="009C0530" w:rsidRPr="009C0530" w:rsidRDefault="009C0530" w:rsidP="00B76305">
            <w:pPr>
              <w:spacing w:line="259" w:lineRule="auto"/>
              <w:rPr>
                <w:rFonts w:cstheme="minorHAnsi"/>
              </w:rPr>
            </w:pPr>
            <w:r w:rsidRPr="009C0530">
              <w:rPr>
                <w:rFonts w:cstheme="minorHAnsi"/>
              </w:rPr>
              <w:t>0.014</w:t>
            </w:r>
          </w:p>
        </w:tc>
        <w:tc>
          <w:tcPr>
            <w:tcW w:w="2492" w:type="dxa"/>
          </w:tcPr>
          <w:p w14:paraId="2D472FC1" w14:textId="77777777" w:rsidR="009C0530" w:rsidRPr="009C0530" w:rsidRDefault="009C0530" w:rsidP="00B76305">
            <w:pPr>
              <w:spacing w:line="259" w:lineRule="auto"/>
              <w:rPr>
                <w:rFonts w:cstheme="minorHAnsi"/>
              </w:rPr>
            </w:pPr>
            <w:r w:rsidRPr="009C0530">
              <w:rPr>
                <w:rFonts w:cstheme="minorHAnsi"/>
              </w:rPr>
              <w:t>3.43***</w:t>
            </w:r>
          </w:p>
        </w:tc>
      </w:tr>
      <w:tr w:rsidR="009C0530" w:rsidRPr="009C0530" w14:paraId="6A083368" w14:textId="77777777" w:rsidTr="0063492F">
        <w:trPr>
          <w:trHeight w:val="288"/>
        </w:trPr>
        <w:tc>
          <w:tcPr>
            <w:tcW w:w="2695" w:type="dxa"/>
          </w:tcPr>
          <w:p w14:paraId="56C8AA9B" w14:textId="77777777" w:rsidR="009C0530" w:rsidRPr="009C0530" w:rsidRDefault="009C0530" w:rsidP="00B76305">
            <w:pPr>
              <w:spacing w:line="259" w:lineRule="auto"/>
              <w:rPr>
                <w:rFonts w:cstheme="minorHAnsi"/>
              </w:rPr>
            </w:pPr>
            <w:r w:rsidRPr="009C0530">
              <w:rPr>
                <w:rFonts w:cstheme="minorHAnsi"/>
              </w:rPr>
              <w:t>Retail</w:t>
            </w:r>
          </w:p>
        </w:tc>
        <w:tc>
          <w:tcPr>
            <w:tcW w:w="1402" w:type="dxa"/>
          </w:tcPr>
          <w:p w14:paraId="6B45EA3A" w14:textId="77777777" w:rsidR="009C0530" w:rsidRPr="009C0530" w:rsidRDefault="009C0530" w:rsidP="00B76305">
            <w:pPr>
              <w:spacing w:line="259" w:lineRule="auto"/>
              <w:rPr>
                <w:rFonts w:cstheme="minorHAnsi"/>
              </w:rPr>
            </w:pPr>
            <w:r w:rsidRPr="009C0530">
              <w:rPr>
                <w:rFonts w:cstheme="minorHAnsi"/>
              </w:rPr>
              <w:t>283</w:t>
            </w:r>
          </w:p>
        </w:tc>
        <w:tc>
          <w:tcPr>
            <w:tcW w:w="1107" w:type="dxa"/>
          </w:tcPr>
          <w:p w14:paraId="74379ED0" w14:textId="77777777" w:rsidR="009C0530" w:rsidRPr="009C0530" w:rsidRDefault="009C0530" w:rsidP="00B76305">
            <w:pPr>
              <w:spacing w:line="259" w:lineRule="auto"/>
              <w:rPr>
                <w:rFonts w:cstheme="minorHAnsi"/>
              </w:rPr>
            </w:pPr>
            <w:r w:rsidRPr="009C0530">
              <w:rPr>
                <w:rFonts w:cstheme="minorHAnsi"/>
              </w:rPr>
              <w:t>0.226</w:t>
            </w:r>
          </w:p>
        </w:tc>
        <w:tc>
          <w:tcPr>
            <w:tcW w:w="1271" w:type="dxa"/>
          </w:tcPr>
          <w:p w14:paraId="14D4998F" w14:textId="77777777" w:rsidR="009C0530" w:rsidRPr="009C0530" w:rsidRDefault="009C0530" w:rsidP="00B76305">
            <w:pPr>
              <w:spacing w:line="259" w:lineRule="auto"/>
              <w:rPr>
                <w:rFonts w:cstheme="minorHAnsi"/>
              </w:rPr>
            </w:pPr>
            <w:r w:rsidRPr="009C0530">
              <w:rPr>
                <w:rFonts w:cstheme="minorHAnsi"/>
              </w:rPr>
              <w:t>264</w:t>
            </w:r>
          </w:p>
        </w:tc>
        <w:tc>
          <w:tcPr>
            <w:tcW w:w="1103" w:type="dxa"/>
          </w:tcPr>
          <w:p w14:paraId="3B13D080" w14:textId="77777777" w:rsidR="009C0530" w:rsidRPr="009C0530" w:rsidRDefault="009C0530" w:rsidP="00B76305">
            <w:pPr>
              <w:spacing w:line="259" w:lineRule="auto"/>
              <w:rPr>
                <w:rFonts w:cstheme="minorHAnsi"/>
              </w:rPr>
            </w:pPr>
            <w:r w:rsidRPr="009C0530">
              <w:rPr>
                <w:rFonts w:cstheme="minorHAnsi"/>
              </w:rPr>
              <w:t>0.224</w:t>
            </w:r>
          </w:p>
        </w:tc>
        <w:tc>
          <w:tcPr>
            <w:tcW w:w="2492" w:type="dxa"/>
          </w:tcPr>
          <w:p w14:paraId="02329845" w14:textId="77777777" w:rsidR="009C0530" w:rsidRPr="009C0530" w:rsidRDefault="009C0530" w:rsidP="00B76305">
            <w:pPr>
              <w:spacing w:line="259" w:lineRule="auto"/>
              <w:rPr>
                <w:rFonts w:cstheme="minorHAnsi"/>
              </w:rPr>
            </w:pPr>
            <w:r w:rsidRPr="009C0530">
              <w:rPr>
                <w:rFonts w:cstheme="minorHAnsi"/>
              </w:rPr>
              <w:t>0.07</w:t>
            </w:r>
          </w:p>
        </w:tc>
      </w:tr>
    </w:tbl>
    <w:p w14:paraId="57A8FA4B" w14:textId="56B946E7" w:rsidR="009C0530" w:rsidRDefault="009C0530" w:rsidP="009C0530">
      <w:pPr>
        <w:rPr>
          <w:rFonts w:cstheme="minorHAnsi"/>
        </w:rPr>
      </w:pPr>
    </w:p>
    <w:p w14:paraId="34151319" w14:textId="77777777" w:rsidR="009C0530" w:rsidRPr="009C0530" w:rsidRDefault="009C0530" w:rsidP="00557085">
      <w:pPr>
        <w:pStyle w:val="NoSpacing"/>
      </w:pPr>
      <w:r w:rsidRPr="009C0530">
        <w:t>Table 2B</w:t>
      </w:r>
    </w:p>
    <w:p w14:paraId="278A76DB" w14:textId="77777777" w:rsidR="009C0530" w:rsidRPr="009C0530" w:rsidRDefault="009C0530" w:rsidP="00557085">
      <w:pPr>
        <w:pStyle w:val="NoSpacing"/>
      </w:pPr>
      <w:r w:rsidRPr="009C0530">
        <w:t>Univariate Tests -- Medians</w:t>
      </w:r>
    </w:p>
    <w:p w14:paraId="0FD02C67" w14:textId="38E6592D" w:rsidR="009C0530" w:rsidRPr="009C0530" w:rsidRDefault="009C0530" w:rsidP="00557085">
      <w:pPr>
        <w:pStyle w:val="NoSpacing"/>
      </w:pPr>
      <w:r w:rsidRPr="009C0530">
        <w:t>This table provides mean values and univariate tests of differences in means for all key variables employed throughout the empirical investigation, disaggregated by the firm’s relative level of connectedness. *** indicates statistical significance at the one percent level, ** indicates statistical significance at the five percent level, * indicates statistical</w:t>
      </w:r>
      <w:r>
        <w:t xml:space="preserve"> </w:t>
      </w:r>
      <w:r w:rsidRPr="009C0530">
        <w:t>significance at the ten percent level.</w:t>
      </w:r>
    </w:p>
    <w:tbl>
      <w:tblPr>
        <w:tblStyle w:val="TableGrid"/>
        <w:tblW w:w="0" w:type="auto"/>
        <w:tblLook w:val="0020" w:firstRow="1" w:lastRow="0" w:firstColumn="0" w:lastColumn="0" w:noHBand="0" w:noVBand="0"/>
      </w:tblPr>
      <w:tblGrid>
        <w:gridCol w:w="3235"/>
        <w:gridCol w:w="1800"/>
        <w:gridCol w:w="1107"/>
        <w:gridCol w:w="1798"/>
        <w:gridCol w:w="940"/>
        <w:gridCol w:w="1190"/>
      </w:tblGrid>
      <w:tr w:rsidR="00557085" w:rsidRPr="00464D89" w14:paraId="3BCB8BB5" w14:textId="77777777" w:rsidTr="0063492F">
        <w:trPr>
          <w:trHeight w:val="288"/>
        </w:trPr>
        <w:tc>
          <w:tcPr>
            <w:tcW w:w="3235" w:type="dxa"/>
          </w:tcPr>
          <w:p w14:paraId="5427ED5B" w14:textId="77777777" w:rsidR="00557085" w:rsidRPr="00464D89" w:rsidRDefault="00557085" w:rsidP="00464D89">
            <w:pPr>
              <w:rPr>
                <w:rFonts w:cstheme="minorHAnsi"/>
                <w:b/>
                <w:bCs/>
              </w:rPr>
            </w:pPr>
            <w:r w:rsidRPr="00464D89">
              <w:rPr>
                <w:rFonts w:cstheme="minorHAnsi"/>
                <w:b/>
                <w:bCs/>
              </w:rPr>
              <w:t>Median</w:t>
            </w:r>
          </w:p>
        </w:tc>
        <w:tc>
          <w:tcPr>
            <w:tcW w:w="1800" w:type="dxa"/>
          </w:tcPr>
          <w:p w14:paraId="4FB4F65E" w14:textId="77393466" w:rsidR="00557085" w:rsidRPr="00464D89" w:rsidRDefault="00C41C60" w:rsidP="00464D89">
            <w:pPr>
              <w:rPr>
                <w:rFonts w:cstheme="minorHAnsi"/>
              </w:rPr>
            </w:pPr>
            <w:r w:rsidRPr="00557085">
              <w:rPr>
                <w:rFonts w:cstheme="minorHAnsi"/>
                <w:b/>
                <w:bCs/>
              </w:rPr>
              <w:t>Most Connected</w:t>
            </w:r>
            <w:r>
              <w:rPr>
                <w:rFonts w:cstheme="minorHAnsi"/>
                <w:b/>
                <w:bCs/>
              </w:rPr>
              <w:t xml:space="preserve"> </w:t>
            </w:r>
            <w:r w:rsidRPr="00557085">
              <w:rPr>
                <w:rFonts w:cstheme="minorHAnsi"/>
                <w:b/>
                <w:bCs/>
              </w:rPr>
              <w:t xml:space="preserve">Tercile   </w:t>
            </w:r>
          </w:p>
        </w:tc>
        <w:tc>
          <w:tcPr>
            <w:tcW w:w="1080" w:type="dxa"/>
          </w:tcPr>
          <w:p w14:paraId="42886A3A" w14:textId="0F6D82A2" w:rsidR="00557085" w:rsidRPr="00557085" w:rsidRDefault="00557085" w:rsidP="00464D89">
            <w:pPr>
              <w:rPr>
                <w:rFonts w:cstheme="minorHAnsi"/>
                <w:b/>
                <w:bCs/>
              </w:rPr>
            </w:pPr>
          </w:p>
        </w:tc>
        <w:tc>
          <w:tcPr>
            <w:tcW w:w="1798" w:type="dxa"/>
          </w:tcPr>
          <w:p w14:paraId="3A56BE35" w14:textId="1A0E0B27" w:rsidR="00557085" w:rsidRPr="00557085" w:rsidRDefault="00557085" w:rsidP="00464D89">
            <w:pPr>
              <w:rPr>
                <w:rFonts w:cstheme="minorHAnsi"/>
                <w:b/>
                <w:bCs/>
              </w:rPr>
            </w:pPr>
            <w:r w:rsidRPr="00557085">
              <w:rPr>
                <w:rFonts w:cstheme="minorHAnsi"/>
                <w:b/>
                <w:bCs/>
              </w:rPr>
              <w:t>Least Connected Tercile</w:t>
            </w:r>
          </w:p>
        </w:tc>
        <w:tc>
          <w:tcPr>
            <w:tcW w:w="0" w:type="auto"/>
          </w:tcPr>
          <w:p w14:paraId="2DCAD918" w14:textId="7D230C4A" w:rsidR="00557085" w:rsidRPr="00557085" w:rsidRDefault="00557085" w:rsidP="00464D89">
            <w:pPr>
              <w:rPr>
                <w:rFonts w:cstheme="minorHAnsi"/>
                <w:b/>
                <w:bCs/>
              </w:rPr>
            </w:pPr>
            <w:r w:rsidRPr="00557085">
              <w:rPr>
                <w:rFonts w:cstheme="minorHAnsi"/>
                <w:b/>
                <w:bCs/>
              </w:rPr>
              <w:t xml:space="preserve">                                  </w:t>
            </w:r>
          </w:p>
        </w:tc>
        <w:tc>
          <w:tcPr>
            <w:tcW w:w="0" w:type="auto"/>
          </w:tcPr>
          <w:p w14:paraId="7C64A2EE" w14:textId="77777777" w:rsidR="00557085" w:rsidRPr="00464D89" w:rsidRDefault="00557085" w:rsidP="00464D89">
            <w:pPr>
              <w:rPr>
                <w:rFonts w:cstheme="minorHAnsi"/>
                <w:b/>
                <w:bCs/>
              </w:rPr>
            </w:pPr>
            <w:r w:rsidRPr="00464D89">
              <w:rPr>
                <w:rFonts w:cstheme="minorHAnsi"/>
                <w:b/>
                <w:bCs/>
              </w:rPr>
              <w:t>Wilcoxon Z</w:t>
            </w:r>
          </w:p>
        </w:tc>
      </w:tr>
      <w:tr w:rsidR="00464D89" w:rsidRPr="00464D89" w14:paraId="05F59810" w14:textId="77777777" w:rsidTr="0063492F">
        <w:trPr>
          <w:trHeight w:val="288"/>
        </w:trPr>
        <w:tc>
          <w:tcPr>
            <w:tcW w:w="3235" w:type="dxa"/>
          </w:tcPr>
          <w:p w14:paraId="0ABB735A" w14:textId="77777777" w:rsidR="00464D89" w:rsidRPr="00464D89" w:rsidRDefault="00464D89" w:rsidP="00464D89">
            <w:pPr>
              <w:rPr>
                <w:rFonts w:cstheme="minorHAnsi"/>
                <w:b/>
                <w:bCs/>
              </w:rPr>
            </w:pPr>
            <w:r w:rsidRPr="00464D89">
              <w:rPr>
                <w:rFonts w:cstheme="minorHAnsi"/>
                <w:b/>
                <w:bCs/>
              </w:rPr>
              <w:t>Variable</w:t>
            </w:r>
          </w:p>
        </w:tc>
        <w:tc>
          <w:tcPr>
            <w:tcW w:w="1800" w:type="dxa"/>
          </w:tcPr>
          <w:p w14:paraId="5444F9F1" w14:textId="77777777" w:rsidR="00464D89" w:rsidRPr="00464D89" w:rsidRDefault="00464D89" w:rsidP="00464D89">
            <w:pPr>
              <w:rPr>
                <w:rFonts w:cstheme="minorHAnsi"/>
                <w:b/>
                <w:bCs/>
              </w:rPr>
            </w:pPr>
            <w:r w:rsidRPr="00464D89">
              <w:rPr>
                <w:rFonts w:cstheme="minorHAnsi"/>
                <w:b/>
                <w:bCs/>
              </w:rPr>
              <w:t>Obs.</w:t>
            </w:r>
          </w:p>
        </w:tc>
        <w:tc>
          <w:tcPr>
            <w:tcW w:w="1080" w:type="dxa"/>
          </w:tcPr>
          <w:p w14:paraId="75357FDE" w14:textId="77777777" w:rsidR="00464D89" w:rsidRPr="00464D89" w:rsidRDefault="00464D89" w:rsidP="00464D89">
            <w:pPr>
              <w:rPr>
                <w:rFonts w:cstheme="minorHAnsi"/>
                <w:b/>
                <w:bCs/>
              </w:rPr>
            </w:pPr>
            <w:r w:rsidRPr="00464D89">
              <w:rPr>
                <w:rFonts w:cstheme="minorHAnsi"/>
                <w:b/>
                <w:bCs/>
              </w:rPr>
              <w:t>Median</w:t>
            </w:r>
          </w:p>
        </w:tc>
        <w:tc>
          <w:tcPr>
            <w:tcW w:w="1798" w:type="dxa"/>
          </w:tcPr>
          <w:p w14:paraId="20776861" w14:textId="77777777" w:rsidR="00464D89" w:rsidRPr="00464D89" w:rsidRDefault="00464D89" w:rsidP="00464D89">
            <w:pPr>
              <w:rPr>
                <w:rFonts w:cstheme="minorHAnsi"/>
                <w:b/>
                <w:bCs/>
              </w:rPr>
            </w:pPr>
            <w:r w:rsidRPr="00464D89">
              <w:rPr>
                <w:rFonts w:cstheme="minorHAnsi"/>
                <w:b/>
                <w:bCs/>
              </w:rPr>
              <w:t>Obs.</w:t>
            </w:r>
          </w:p>
        </w:tc>
        <w:tc>
          <w:tcPr>
            <w:tcW w:w="0" w:type="auto"/>
          </w:tcPr>
          <w:p w14:paraId="1FEC071D" w14:textId="77777777" w:rsidR="00464D89" w:rsidRPr="00464D89" w:rsidRDefault="00464D89" w:rsidP="00464D89">
            <w:pPr>
              <w:rPr>
                <w:rFonts w:cstheme="minorHAnsi"/>
                <w:b/>
                <w:bCs/>
              </w:rPr>
            </w:pPr>
            <w:r w:rsidRPr="00464D89">
              <w:rPr>
                <w:rFonts w:cstheme="minorHAnsi"/>
                <w:b/>
                <w:bCs/>
              </w:rPr>
              <w:t>Median</w:t>
            </w:r>
          </w:p>
        </w:tc>
        <w:tc>
          <w:tcPr>
            <w:tcW w:w="0" w:type="auto"/>
          </w:tcPr>
          <w:p w14:paraId="3CD9AE04" w14:textId="77777777" w:rsidR="00464D89" w:rsidRPr="00464D89" w:rsidRDefault="00464D89" w:rsidP="00464D89">
            <w:pPr>
              <w:rPr>
                <w:rFonts w:cstheme="minorHAnsi"/>
              </w:rPr>
            </w:pPr>
          </w:p>
        </w:tc>
      </w:tr>
      <w:tr w:rsidR="00464D89" w:rsidRPr="00464D89" w14:paraId="4D064322" w14:textId="77777777" w:rsidTr="0063492F">
        <w:trPr>
          <w:trHeight w:val="288"/>
        </w:trPr>
        <w:tc>
          <w:tcPr>
            <w:tcW w:w="3235" w:type="dxa"/>
          </w:tcPr>
          <w:p w14:paraId="39D751AA" w14:textId="77777777" w:rsidR="00464D89" w:rsidRPr="00464D89" w:rsidRDefault="00464D89" w:rsidP="00464D89">
            <w:pPr>
              <w:rPr>
                <w:rFonts w:cstheme="minorHAnsi"/>
                <w:b/>
                <w:bCs/>
                <w:i/>
                <w:iCs/>
              </w:rPr>
            </w:pPr>
            <w:r w:rsidRPr="00464D89">
              <w:rPr>
                <w:rFonts w:cstheme="minorHAnsi"/>
                <w:b/>
                <w:bCs/>
                <w:i/>
                <w:iCs/>
              </w:rPr>
              <w:t>Firm Structure</w:t>
            </w:r>
          </w:p>
        </w:tc>
        <w:tc>
          <w:tcPr>
            <w:tcW w:w="1800" w:type="dxa"/>
          </w:tcPr>
          <w:p w14:paraId="1464B4E9" w14:textId="77777777" w:rsidR="00464D89" w:rsidRPr="00464D89" w:rsidRDefault="00464D89" w:rsidP="00464D89">
            <w:pPr>
              <w:rPr>
                <w:rFonts w:cstheme="minorHAnsi"/>
              </w:rPr>
            </w:pPr>
          </w:p>
        </w:tc>
        <w:tc>
          <w:tcPr>
            <w:tcW w:w="1080" w:type="dxa"/>
          </w:tcPr>
          <w:p w14:paraId="767D136D" w14:textId="77777777" w:rsidR="00464D89" w:rsidRPr="00464D89" w:rsidRDefault="00464D89" w:rsidP="00464D89">
            <w:pPr>
              <w:rPr>
                <w:rFonts w:cstheme="minorHAnsi"/>
              </w:rPr>
            </w:pPr>
          </w:p>
        </w:tc>
        <w:tc>
          <w:tcPr>
            <w:tcW w:w="1798" w:type="dxa"/>
          </w:tcPr>
          <w:p w14:paraId="375F330F" w14:textId="77777777" w:rsidR="00464D89" w:rsidRPr="00464D89" w:rsidRDefault="00464D89" w:rsidP="00464D89">
            <w:pPr>
              <w:rPr>
                <w:rFonts w:cstheme="minorHAnsi"/>
              </w:rPr>
            </w:pPr>
          </w:p>
        </w:tc>
        <w:tc>
          <w:tcPr>
            <w:tcW w:w="0" w:type="auto"/>
          </w:tcPr>
          <w:p w14:paraId="5A36A708" w14:textId="77777777" w:rsidR="00464D89" w:rsidRPr="00464D89" w:rsidRDefault="00464D89" w:rsidP="00464D89">
            <w:pPr>
              <w:rPr>
                <w:rFonts w:cstheme="minorHAnsi"/>
              </w:rPr>
            </w:pPr>
          </w:p>
        </w:tc>
        <w:tc>
          <w:tcPr>
            <w:tcW w:w="0" w:type="auto"/>
          </w:tcPr>
          <w:p w14:paraId="7DB2BCE9" w14:textId="77777777" w:rsidR="00464D89" w:rsidRPr="00464D89" w:rsidRDefault="00464D89" w:rsidP="00464D89">
            <w:pPr>
              <w:rPr>
                <w:rFonts w:cstheme="minorHAnsi"/>
              </w:rPr>
            </w:pPr>
          </w:p>
        </w:tc>
      </w:tr>
      <w:tr w:rsidR="00464D89" w:rsidRPr="00464D89" w14:paraId="54FF2BC0" w14:textId="77777777" w:rsidTr="0063492F">
        <w:trPr>
          <w:trHeight w:val="288"/>
        </w:trPr>
        <w:tc>
          <w:tcPr>
            <w:tcW w:w="3235" w:type="dxa"/>
          </w:tcPr>
          <w:p w14:paraId="044A5F60" w14:textId="77777777" w:rsidR="00464D89" w:rsidRPr="00464D89" w:rsidRDefault="00464D89" w:rsidP="00464D89">
            <w:pPr>
              <w:rPr>
                <w:rFonts w:cstheme="minorHAnsi"/>
              </w:rPr>
            </w:pPr>
            <w:r w:rsidRPr="00464D89">
              <w:rPr>
                <w:rFonts w:cstheme="minorHAnsi"/>
              </w:rPr>
              <w:t>LOC Available</w:t>
            </w:r>
          </w:p>
        </w:tc>
        <w:tc>
          <w:tcPr>
            <w:tcW w:w="1800" w:type="dxa"/>
          </w:tcPr>
          <w:p w14:paraId="34398831" w14:textId="77777777" w:rsidR="00464D89" w:rsidRPr="00464D89" w:rsidRDefault="00464D89" w:rsidP="00464D89">
            <w:pPr>
              <w:rPr>
                <w:rFonts w:cstheme="minorHAnsi"/>
              </w:rPr>
            </w:pPr>
            <w:r w:rsidRPr="00464D89">
              <w:rPr>
                <w:rFonts w:cstheme="minorHAnsi"/>
              </w:rPr>
              <w:t>283</w:t>
            </w:r>
          </w:p>
        </w:tc>
        <w:tc>
          <w:tcPr>
            <w:tcW w:w="1080" w:type="dxa"/>
          </w:tcPr>
          <w:p w14:paraId="1E2AA0FC" w14:textId="77777777" w:rsidR="00464D89" w:rsidRPr="00464D89" w:rsidRDefault="00464D89" w:rsidP="00464D89">
            <w:pPr>
              <w:rPr>
                <w:rFonts w:cstheme="minorHAnsi"/>
              </w:rPr>
            </w:pPr>
            <w:r w:rsidRPr="00464D89">
              <w:rPr>
                <w:rFonts w:cstheme="minorHAnsi"/>
              </w:rPr>
              <w:t>0.137</w:t>
            </w:r>
          </w:p>
        </w:tc>
        <w:tc>
          <w:tcPr>
            <w:tcW w:w="1798" w:type="dxa"/>
          </w:tcPr>
          <w:p w14:paraId="646EAD93" w14:textId="77777777" w:rsidR="00464D89" w:rsidRPr="00464D89" w:rsidRDefault="00464D89" w:rsidP="00464D89">
            <w:pPr>
              <w:rPr>
                <w:rFonts w:cstheme="minorHAnsi"/>
              </w:rPr>
            </w:pPr>
            <w:r w:rsidRPr="00464D89">
              <w:rPr>
                <w:rFonts w:cstheme="minorHAnsi"/>
              </w:rPr>
              <w:t>264</w:t>
            </w:r>
          </w:p>
        </w:tc>
        <w:tc>
          <w:tcPr>
            <w:tcW w:w="0" w:type="auto"/>
          </w:tcPr>
          <w:p w14:paraId="0505CBEE" w14:textId="77777777" w:rsidR="00464D89" w:rsidRPr="00464D89" w:rsidRDefault="00464D89" w:rsidP="00464D89">
            <w:pPr>
              <w:rPr>
                <w:rFonts w:cstheme="minorHAnsi"/>
              </w:rPr>
            </w:pPr>
            <w:r w:rsidRPr="00464D89">
              <w:rPr>
                <w:rFonts w:cstheme="minorHAnsi"/>
              </w:rPr>
              <w:t>0.133</w:t>
            </w:r>
          </w:p>
        </w:tc>
        <w:tc>
          <w:tcPr>
            <w:tcW w:w="0" w:type="auto"/>
          </w:tcPr>
          <w:p w14:paraId="4A6D0FAD" w14:textId="77777777" w:rsidR="00464D89" w:rsidRPr="00464D89" w:rsidRDefault="00464D89" w:rsidP="00464D89">
            <w:pPr>
              <w:rPr>
                <w:rFonts w:cstheme="minorHAnsi"/>
              </w:rPr>
            </w:pPr>
            <w:r w:rsidRPr="00464D89">
              <w:rPr>
                <w:rFonts w:cstheme="minorHAnsi"/>
              </w:rPr>
              <w:t>2.001**</w:t>
            </w:r>
          </w:p>
        </w:tc>
      </w:tr>
      <w:tr w:rsidR="00464D89" w:rsidRPr="00464D89" w14:paraId="14499526" w14:textId="77777777" w:rsidTr="0063492F">
        <w:trPr>
          <w:trHeight w:val="288"/>
        </w:trPr>
        <w:tc>
          <w:tcPr>
            <w:tcW w:w="3235" w:type="dxa"/>
          </w:tcPr>
          <w:p w14:paraId="5C3E3EAA" w14:textId="77777777" w:rsidR="00464D89" w:rsidRPr="00464D89" w:rsidRDefault="00464D89" w:rsidP="00464D89">
            <w:pPr>
              <w:rPr>
                <w:rFonts w:cstheme="minorHAnsi"/>
              </w:rPr>
            </w:pPr>
            <w:r w:rsidRPr="00464D89">
              <w:rPr>
                <w:rFonts w:cstheme="minorHAnsi"/>
              </w:rPr>
              <w:t>UPREIT</w:t>
            </w:r>
          </w:p>
        </w:tc>
        <w:tc>
          <w:tcPr>
            <w:tcW w:w="1800" w:type="dxa"/>
          </w:tcPr>
          <w:p w14:paraId="5AF6D866" w14:textId="77777777" w:rsidR="00464D89" w:rsidRPr="00464D89" w:rsidRDefault="00464D89" w:rsidP="00464D89">
            <w:pPr>
              <w:rPr>
                <w:rFonts w:cstheme="minorHAnsi"/>
              </w:rPr>
            </w:pPr>
            <w:r w:rsidRPr="00464D89">
              <w:rPr>
                <w:rFonts w:cstheme="minorHAnsi"/>
              </w:rPr>
              <w:t>283</w:t>
            </w:r>
          </w:p>
        </w:tc>
        <w:tc>
          <w:tcPr>
            <w:tcW w:w="1080" w:type="dxa"/>
          </w:tcPr>
          <w:p w14:paraId="4AD89653" w14:textId="77777777" w:rsidR="00464D89" w:rsidRPr="00464D89" w:rsidRDefault="00464D89" w:rsidP="00464D89">
            <w:pPr>
              <w:rPr>
                <w:rFonts w:cstheme="minorHAnsi"/>
              </w:rPr>
            </w:pPr>
            <w:r w:rsidRPr="00464D89">
              <w:rPr>
                <w:rFonts w:cstheme="minorHAnsi"/>
              </w:rPr>
              <w:t>1.000</w:t>
            </w:r>
          </w:p>
        </w:tc>
        <w:tc>
          <w:tcPr>
            <w:tcW w:w="1798" w:type="dxa"/>
          </w:tcPr>
          <w:p w14:paraId="720BBCC0" w14:textId="77777777" w:rsidR="00464D89" w:rsidRPr="00464D89" w:rsidRDefault="00464D89" w:rsidP="00464D89">
            <w:pPr>
              <w:rPr>
                <w:rFonts w:cstheme="minorHAnsi"/>
              </w:rPr>
            </w:pPr>
            <w:r w:rsidRPr="00464D89">
              <w:rPr>
                <w:rFonts w:cstheme="minorHAnsi"/>
              </w:rPr>
              <w:t>264</w:t>
            </w:r>
          </w:p>
        </w:tc>
        <w:tc>
          <w:tcPr>
            <w:tcW w:w="0" w:type="auto"/>
          </w:tcPr>
          <w:p w14:paraId="47550058" w14:textId="77777777" w:rsidR="00464D89" w:rsidRPr="00464D89" w:rsidRDefault="00464D89" w:rsidP="00464D89">
            <w:pPr>
              <w:rPr>
                <w:rFonts w:cstheme="minorHAnsi"/>
              </w:rPr>
            </w:pPr>
            <w:r w:rsidRPr="00464D89">
              <w:rPr>
                <w:rFonts w:cstheme="minorHAnsi"/>
              </w:rPr>
              <w:t>1.000</w:t>
            </w:r>
          </w:p>
        </w:tc>
        <w:tc>
          <w:tcPr>
            <w:tcW w:w="0" w:type="auto"/>
          </w:tcPr>
          <w:p w14:paraId="22FB0DB5" w14:textId="77777777" w:rsidR="00464D89" w:rsidRPr="00464D89" w:rsidRDefault="00464D89" w:rsidP="00464D89">
            <w:pPr>
              <w:rPr>
                <w:rFonts w:cstheme="minorHAnsi"/>
              </w:rPr>
            </w:pPr>
            <w:r w:rsidRPr="00464D89">
              <w:rPr>
                <w:rFonts w:cstheme="minorHAnsi"/>
              </w:rPr>
              <w:t>5.093***</w:t>
            </w:r>
          </w:p>
        </w:tc>
      </w:tr>
      <w:tr w:rsidR="00464D89" w:rsidRPr="00464D89" w14:paraId="2B084519" w14:textId="77777777" w:rsidTr="0063492F">
        <w:trPr>
          <w:trHeight w:val="288"/>
        </w:trPr>
        <w:tc>
          <w:tcPr>
            <w:tcW w:w="3235" w:type="dxa"/>
          </w:tcPr>
          <w:p w14:paraId="65EB95B7" w14:textId="77777777" w:rsidR="00464D89" w:rsidRPr="00464D89" w:rsidRDefault="00464D89" w:rsidP="00464D89">
            <w:pPr>
              <w:rPr>
                <w:rFonts w:cstheme="minorHAnsi"/>
              </w:rPr>
            </w:pPr>
            <w:r w:rsidRPr="00464D89">
              <w:rPr>
                <w:rFonts w:cstheme="minorHAnsi"/>
              </w:rPr>
              <w:t>Development</w:t>
            </w:r>
          </w:p>
        </w:tc>
        <w:tc>
          <w:tcPr>
            <w:tcW w:w="1800" w:type="dxa"/>
          </w:tcPr>
          <w:p w14:paraId="19DB6F31" w14:textId="77777777" w:rsidR="00464D89" w:rsidRPr="00464D89" w:rsidRDefault="00464D89" w:rsidP="00464D89">
            <w:pPr>
              <w:rPr>
                <w:rFonts w:cstheme="minorHAnsi"/>
              </w:rPr>
            </w:pPr>
            <w:r w:rsidRPr="00464D89">
              <w:rPr>
                <w:rFonts w:cstheme="minorHAnsi"/>
              </w:rPr>
              <w:t>283</w:t>
            </w:r>
          </w:p>
        </w:tc>
        <w:tc>
          <w:tcPr>
            <w:tcW w:w="1080" w:type="dxa"/>
          </w:tcPr>
          <w:p w14:paraId="124558E3" w14:textId="77777777" w:rsidR="00464D89" w:rsidRPr="00464D89" w:rsidRDefault="00464D89" w:rsidP="00464D89">
            <w:pPr>
              <w:rPr>
                <w:rFonts w:cstheme="minorHAnsi"/>
              </w:rPr>
            </w:pPr>
            <w:r w:rsidRPr="00464D89">
              <w:rPr>
                <w:rFonts w:cstheme="minorHAnsi"/>
              </w:rPr>
              <w:t>1.000</w:t>
            </w:r>
          </w:p>
        </w:tc>
        <w:tc>
          <w:tcPr>
            <w:tcW w:w="1798" w:type="dxa"/>
          </w:tcPr>
          <w:p w14:paraId="096FA4C8" w14:textId="77777777" w:rsidR="00464D89" w:rsidRPr="00464D89" w:rsidRDefault="00464D89" w:rsidP="00464D89">
            <w:pPr>
              <w:rPr>
                <w:rFonts w:cstheme="minorHAnsi"/>
              </w:rPr>
            </w:pPr>
            <w:r w:rsidRPr="00464D89">
              <w:rPr>
                <w:rFonts w:cstheme="minorHAnsi"/>
              </w:rPr>
              <w:t>264</w:t>
            </w:r>
          </w:p>
        </w:tc>
        <w:tc>
          <w:tcPr>
            <w:tcW w:w="0" w:type="auto"/>
          </w:tcPr>
          <w:p w14:paraId="1B11357F" w14:textId="77777777" w:rsidR="00464D89" w:rsidRPr="00464D89" w:rsidRDefault="00464D89" w:rsidP="00464D89">
            <w:pPr>
              <w:rPr>
                <w:rFonts w:cstheme="minorHAnsi"/>
              </w:rPr>
            </w:pPr>
            <w:r w:rsidRPr="00464D89">
              <w:rPr>
                <w:rFonts w:cstheme="minorHAnsi"/>
              </w:rPr>
              <w:t>1.000</w:t>
            </w:r>
          </w:p>
        </w:tc>
        <w:tc>
          <w:tcPr>
            <w:tcW w:w="0" w:type="auto"/>
          </w:tcPr>
          <w:p w14:paraId="7E3DFC62" w14:textId="77777777" w:rsidR="00464D89" w:rsidRPr="00464D89" w:rsidRDefault="00464D89" w:rsidP="00464D89">
            <w:pPr>
              <w:rPr>
                <w:rFonts w:cstheme="minorHAnsi"/>
              </w:rPr>
            </w:pPr>
            <w:r w:rsidRPr="00464D89">
              <w:rPr>
                <w:rFonts w:cstheme="minorHAnsi"/>
              </w:rPr>
              <w:t>4.471***</w:t>
            </w:r>
          </w:p>
        </w:tc>
      </w:tr>
      <w:tr w:rsidR="00464D89" w:rsidRPr="00464D89" w14:paraId="3502B888" w14:textId="77777777" w:rsidTr="0063492F">
        <w:trPr>
          <w:trHeight w:val="288"/>
        </w:trPr>
        <w:tc>
          <w:tcPr>
            <w:tcW w:w="3235" w:type="dxa"/>
          </w:tcPr>
          <w:p w14:paraId="774F8F8B" w14:textId="77777777" w:rsidR="00464D89" w:rsidRPr="00464D89" w:rsidRDefault="00464D89" w:rsidP="00464D89">
            <w:pPr>
              <w:rPr>
                <w:rFonts w:cstheme="minorHAnsi"/>
              </w:rPr>
            </w:pPr>
            <w:r w:rsidRPr="00464D89">
              <w:rPr>
                <w:rFonts w:cstheme="minorHAnsi"/>
              </w:rPr>
              <w:t>Development ($)</w:t>
            </w:r>
          </w:p>
        </w:tc>
        <w:tc>
          <w:tcPr>
            <w:tcW w:w="1800" w:type="dxa"/>
          </w:tcPr>
          <w:p w14:paraId="4242C1EE" w14:textId="77777777" w:rsidR="00464D89" w:rsidRPr="00464D89" w:rsidRDefault="00464D89" w:rsidP="00464D89">
            <w:pPr>
              <w:rPr>
                <w:rFonts w:cstheme="minorHAnsi"/>
              </w:rPr>
            </w:pPr>
            <w:r w:rsidRPr="00464D89">
              <w:rPr>
                <w:rFonts w:cstheme="minorHAnsi"/>
              </w:rPr>
              <w:t>283</w:t>
            </w:r>
          </w:p>
        </w:tc>
        <w:tc>
          <w:tcPr>
            <w:tcW w:w="1080" w:type="dxa"/>
          </w:tcPr>
          <w:p w14:paraId="161699CF" w14:textId="77777777" w:rsidR="00464D89" w:rsidRPr="00464D89" w:rsidRDefault="00464D89" w:rsidP="00464D89">
            <w:pPr>
              <w:rPr>
                <w:rFonts w:cstheme="minorHAnsi"/>
              </w:rPr>
            </w:pPr>
            <w:r w:rsidRPr="00464D89">
              <w:rPr>
                <w:rFonts w:cstheme="minorHAnsi"/>
              </w:rPr>
              <w:t>0.121</w:t>
            </w:r>
          </w:p>
        </w:tc>
        <w:tc>
          <w:tcPr>
            <w:tcW w:w="1798" w:type="dxa"/>
          </w:tcPr>
          <w:p w14:paraId="7C176593" w14:textId="77777777" w:rsidR="00464D89" w:rsidRPr="00464D89" w:rsidRDefault="00464D89" w:rsidP="00464D89">
            <w:pPr>
              <w:rPr>
                <w:rFonts w:cstheme="minorHAnsi"/>
              </w:rPr>
            </w:pPr>
            <w:r w:rsidRPr="00464D89">
              <w:rPr>
                <w:rFonts w:cstheme="minorHAnsi"/>
              </w:rPr>
              <w:t>264</w:t>
            </w:r>
          </w:p>
        </w:tc>
        <w:tc>
          <w:tcPr>
            <w:tcW w:w="0" w:type="auto"/>
          </w:tcPr>
          <w:p w14:paraId="28A0AE44" w14:textId="77777777" w:rsidR="00464D89" w:rsidRPr="00464D89" w:rsidRDefault="00464D89" w:rsidP="00464D89">
            <w:pPr>
              <w:rPr>
                <w:rFonts w:cstheme="minorHAnsi"/>
              </w:rPr>
            </w:pPr>
            <w:r w:rsidRPr="00464D89">
              <w:rPr>
                <w:rFonts w:cstheme="minorHAnsi"/>
              </w:rPr>
              <w:t>0.002</w:t>
            </w:r>
          </w:p>
        </w:tc>
        <w:tc>
          <w:tcPr>
            <w:tcW w:w="0" w:type="auto"/>
          </w:tcPr>
          <w:p w14:paraId="374A35E7" w14:textId="77777777" w:rsidR="00464D89" w:rsidRPr="00464D89" w:rsidRDefault="00464D89" w:rsidP="00464D89">
            <w:pPr>
              <w:rPr>
                <w:rFonts w:cstheme="minorHAnsi"/>
              </w:rPr>
            </w:pPr>
            <w:r w:rsidRPr="00464D89">
              <w:rPr>
                <w:rFonts w:cstheme="minorHAnsi"/>
              </w:rPr>
              <w:t>6.982***</w:t>
            </w:r>
          </w:p>
        </w:tc>
      </w:tr>
      <w:tr w:rsidR="00464D89" w:rsidRPr="00464D89" w14:paraId="0105B4C9" w14:textId="77777777" w:rsidTr="0063492F">
        <w:trPr>
          <w:trHeight w:val="288"/>
        </w:trPr>
        <w:tc>
          <w:tcPr>
            <w:tcW w:w="3235" w:type="dxa"/>
          </w:tcPr>
          <w:p w14:paraId="4F499986" w14:textId="77777777" w:rsidR="00464D89" w:rsidRPr="00464D89" w:rsidRDefault="00464D89" w:rsidP="00464D89">
            <w:pPr>
              <w:rPr>
                <w:rFonts w:cstheme="minorHAnsi"/>
                <w:b/>
                <w:bCs/>
                <w:i/>
                <w:iCs/>
              </w:rPr>
            </w:pPr>
            <w:r w:rsidRPr="00464D89">
              <w:rPr>
                <w:rFonts w:cstheme="minorHAnsi"/>
                <w:b/>
                <w:bCs/>
                <w:i/>
                <w:iCs/>
              </w:rPr>
              <w:t>Accounting Performance</w:t>
            </w:r>
          </w:p>
        </w:tc>
        <w:tc>
          <w:tcPr>
            <w:tcW w:w="1800" w:type="dxa"/>
          </w:tcPr>
          <w:p w14:paraId="559376C8" w14:textId="77777777" w:rsidR="00464D89" w:rsidRPr="00464D89" w:rsidRDefault="00464D89" w:rsidP="00464D89">
            <w:pPr>
              <w:rPr>
                <w:rFonts w:cstheme="minorHAnsi"/>
              </w:rPr>
            </w:pPr>
          </w:p>
        </w:tc>
        <w:tc>
          <w:tcPr>
            <w:tcW w:w="1080" w:type="dxa"/>
          </w:tcPr>
          <w:p w14:paraId="1540ACFA" w14:textId="77777777" w:rsidR="00464D89" w:rsidRPr="00464D89" w:rsidRDefault="00464D89" w:rsidP="00464D89">
            <w:pPr>
              <w:rPr>
                <w:rFonts w:cstheme="minorHAnsi"/>
              </w:rPr>
            </w:pPr>
          </w:p>
        </w:tc>
        <w:tc>
          <w:tcPr>
            <w:tcW w:w="1798" w:type="dxa"/>
          </w:tcPr>
          <w:p w14:paraId="6D38AFE2" w14:textId="77777777" w:rsidR="00464D89" w:rsidRPr="00464D89" w:rsidRDefault="00464D89" w:rsidP="00464D89">
            <w:pPr>
              <w:rPr>
                <w:rFonts w:cstheme="minorHAnsi"/>
              </w:rPr>
            </w:pPr>
          </w:p>
        </w:tc>
        <w:tc>
          <w:tcPr>
            <w:tcW w:w="0" w:type="auto"/>
          </w:tcPr>
          <w:p w14:paraId="32C072BB" w14:textId="77777777" w:rsidR="00464D89" w:rsidRPr="00464D89" w:rsidRDefault="00464D89" w:rsidP="00464D89">
            <w:pPr>
              <w:rPr>
                <w:rFonts w:cstheme="minorHAnsi"/>
              </w:rPr>
            </w:pPr>
          </w:p>
        </w:tc>
        <w:tc>
          <w:tcPr>
            <w:tcW w:w="0" w:type="auto"/>
          </w:tcPr>
          <w:p w14:paraId="1BFE2CB4" w14:textId="77777777" w:rsidR="00464D89" w:rsidRPr="00464D89" w:rsidRDefault="00464D89" w:rsidP="00464D89">
            <w:pPr>
              <w:rPr>
                <w:rFonts w:cstheme="minorHAnsi"/>
              </w:rPr>
            </w:pPr>
          </w:p>
        </w:tc>
      </w:tr>
      <w:tr w:rsidR="00464D89" w:rsidRPr="00464D89" w14:paraId="4060A7EC" w14:textId="77777777" w:rsidTr="0063492F">
        <w:trPr>
          <w:trHeight w:val="288"/>
        </w:trPr>
        <w:tc>
          <w:tcPr>
            <w:tcW w:w="3235" w:type="dxa"/>
          </w:tcPr>
          <w:p w14:paraId="52F529C2" w14:textId="77777777" w:rsidR="00464D89" w:rsidRPr="00464D89" w:rsidRDefault="00464D89" w:rsidP="00464D89">
            <w:pPr>
              <w:rPr>
                <w:rFonts w:cstheme="minorHAnsi"/>
              </w:rPr>
            </w:pPr>
            <w:r w:rsidRPr="00464D89">
              <w:rPr>
                <w:rFonts w:cstheme="minorHAnsi"/>
              </w:rPr>
              <w:t>FFO / Lagged T. Assets</w:t>
            </w:r>
          </w:p>
        </w:tc>
        <w:tc>
          <w:tcPr>
            <w:tcW w:w="1800" w:type="dxa"/>
          </w:tcPr>
          <w:p w14:paraId="224FCDCC" w14:textId="77777777" w:rsidR="00464D89" w:rsidRPr="00464D89" w:rsidRDefault="00464D89" w:rsidP="00464D89">
            <w:pPr>
              <w:rPr>
                <w:rFonts w:cstheme="minorHAnsi"/>
              </w:rPr>
            </w:pPr>
            <w:r w:rsidRPr="00464D89">
              <w:rPr>
                <w:rFonts w:cstheme="minorHAnsi"/>
              </w:rPr>
              <w:t>283</w:t>
            </w:r>
          </w:p>
        </w:tc>
        <w:tc>
          <w:tcPr>
            <w:tcW w:w="1080" w:type="dxa"/>
          </w:tcPr>
          <w:p w14:paraId="6A96D3A3" w14:textId="77777777" w:rsidR="00464D89" w:rsidRPr="00464D89" w:rsidRDefault="00464D89" w:rsidP="00464D89">
            <w:pPr>
              <w:rPr>
                <w:rFonts w:cstheme="minorHAnsi"/>
              </w:rPr>
            </w:pPr>
            <w:r w:rsidRPr="00464D89">
              <w:rPr>
                <w:rFonts w:cstheme="minorHAnsi"/>
              </w:rPr>
              <w:t>0.060</w:t>
            </w:r>
          </w:p>
        </w:tc>
        <w:tc>
          <w:tcPr>
            <w:tcW w:w="1798" w:type="dxa"/>
          </w:tcPr>
          <w:p w14:paraId="37420DD3" w14:textId="77777777" w:rsidR="00464D89" w:rsidRPr="00464D89" w:rsidRDefault="00464D89" w:rsidP="00464D89">
            <w:pPr>
              <w:rPr>
                <w:rFonts w:cstheme="minorHAnsi"/>
              </w:rPr>
            </w:pPr>
            <w:r w:rsidRPr="00464D89">
              <w:rPr>
                <w:rFonts w:cstheme="minorHAnsi"/>
              </w:rPr>
              <w:t>264</w:t>
            </w:r>
          </w:p>
        </w:tc>
        <w:tc>
          <w:tcPr>
            <w:tcW w:w="0" w:type="auto"/>
          </w:tcPr>
          <w:p w14:paraId="7C1929EC" w14:textId="77777777" w:rsidR="00464D89" w:rsidRPr="00464D89" w:rsidRDefault="00464D89" w:rsidP="00464D89">
            <w:pPr>
              <w:rPr>
                <w:rFonts w:cstheme="minorHAnsi"/>
              </w:rPr>
            </w:pPr>
            <w:r w:rsidRPr="00464D89">
              <w:rPr>
                <w:rFonts w:cstheme="minorHAnsi"/>
              </w:rPr>
              <w:t>0.060</w:t>
            </w:r>
          </w:p>
        </w:tc>
        <w:tc>
          <w:tcPr>
            <w:tcW w:w="0" w:type="auto"/>
          </w:tcPr>
          <w:p w14:paraId="6C6A2D81" w14:textId="77777777" w:rsidR="00464D89" w:rsidRPr="00464D89" w:rsidRDefault="00464D89" w:rsidP="00464D89">
            <w:pPr>
              <w:rPr>
                <w:rFonts w:cstheme="minorHAnsi"/>
              </w:rPr>
            </w:pPr>
            <w:r w:rsidRPr="00464D89">
              <w:rPr>
                <w:rFonts w:cstheme="minorHAnsi"/>
              </w:rPr>
              <w:t>-1.024</w:t>
            </w:r>
          </w:p>
        </w:tc>
      </w:tr>
      <w:tr w:rsidR="00464D89" w:rsidRPr="00464D89" w14:paraId="29251043" w14:textId="77777777" w:rsidTr="0063492F">
        <w:trPr>
          <w:trHeight w:val="288"/>
        </w:trPr>
        <w:tc>
          <w:tcPr>
            <w:tcW w:w="3235" w:type="dxa"/>
          </w:tcPr>
          <w:p w14:paraId="5716DE87" w14:textId="77777777" w:rsidR="00464D89" w:rsidRPr="00464D89" w:rsidRDefault="00464D89" w:rsidP="00464D89">
            <w:pPr>
              <w:rPr>
                <w:rFonts w:cstheme="minorHAnsi"/>
              </w:rPr>
            </w:pPr>
            <w:r w:rsidRPr="00464D89">
              <w:rPr>
                <w:rFonts w:cstheme="minorHAnsi"/>
              </w:rPr>
              <w:t>NOI / Lagged T. Assets</w:t>
            </w:r>
          </w:p>
        </w:tc>
        <w:tc>
          <w:tcPr>
            <w:tcW w:w="1800" w:type="dxa"/>
          </w:tcPr>
          <w:p w14:paraId="2363BA0F" w14:textId="77777777" w:rsidR="00464D89" w:rsidRPr="00464D89" w:rsidRDefault="00464D89" w:rsidP="00464D89">
            <w:pPr>
              <w:rPr>
                <w:rFonts w:cstheme="minorHAnsi"/>
              </w:rPr>
            </w:pPr>
            <w:r w:rsidRPr="00464D89">
              <w:rPr>
                <w:rFonts w:cstheme="minorHAnsi"/>
              </w:rPr>
              <w:t>283</w:t>
            </w:r>
          </w:p>
        </w:tc>
        <w:tc>
          <w:tcPr>
            <w:tcW w:w="1080" w:type="dxa"/>
          </w:tcPr>
          <w:p w14:paraId="43E5A332" w14:textId="77777777" w:rsidR="00464D89" w:rsidRPr="00464D89" w:rsidRDefault="00464D89" w:rsidP="00464D89">
            <w:pPr>
              <w:rPr>
                <w:rFonts w:cstheme="minorHAnsi"/>
              </w:rPr>
            </w:pPr>
            <w:r w:rsidRPr="00464D89">
              <w:rPr>
                <w:rFonts w:cstheme="minorHAnsi"/>
              </w:rPr>
              <w:t>0.099</w:t>
            </w:r>
          </w:p>
        </w:tc>
        <w:tc>
          <w:tcPr>
            <w:tcW w:w="1798" w:type="dxa"/>
          </w:tcPr>
          <w:p w14:paraId="5BB29585" w14:textId="77777777" w:rsidR="00464D89" w:rsidRPr="00464D89" w:rsidRDefault="00464D89" w:rsidP="00464D89">
            <w:pPr>
              <w:rPr>
                <w:rFonts w:cstheme="minorHAnsi"/>
              </w:rPr>
            </w:pPr>
            <w:r w:rsidRPr="00464D89">
              <w:rPr>
                <w:rFonts w:cstheme="minorHAnsi"/>
              </w:rPr>
              <w:t>264</w:t>
            </w:r>
          </w:p>
        </w:tc>
        <w:tc>
          <w:tcPr>
            <w:tcW w:w="0" w:type="auto"/>
          </w:tcPr>
          <w:p w14:paraId="6D1EFFC8" w14:textId="77777777" w:rsidR="00464D89" w:rsidRPr="00464D89" w:rsidRDefault="00464D89" w:rsidP="00464D89">
            <w:pPr>
              <w:rPr>
                <w:rFonts w:cstheme="minorHAnsi"/>
              </w:rPr>
            </w:pPr>
            <w:r w:rsidRPr="00464D89">
              <w:rPr>
                <w:rFonts w:cstheme="minorHAnsi"/>
              </w:rPr>
              <w:t>0.099</w:t>
            </w:r>
          </w:p>
        </w:tc>
        <w:tc>
          <w:tcPr>
            <w:tcW w:w="0" w:type="auto"/>
          </w:tcPr>
          <w:p w14:paraId="59478E25" w14:textId="77777777" w:rsidR="00464D89" w:rsidRPr="00464D89" w:rsidRDefault="00464D89" w:rsidP="00464D89">
            <w:pPr>
              <w:rPr>
                <w:rFonts w:cstheme="minorHAnsi"/>
              </w:rPr>
            </w:pPr>
            <w:r w:rsidRPr="00464D89">
              <w:rPr>
                <w:rFonts w:cstheme="minorHAnsi"/>
              </w:rPr>
              <w:t>1.510</w:t>
            </w:r>
          </w:p>
        </w:tc>
      </w:tr>
      <w:tr w:rsidR="00464D89" w:rsidRPr="00464D89" w14:paraId="68A924C7" w14:textId="77777777" w:rsidTr="0063492F">
        <w:trPr>
          <w:trHeight w:val="288"/>
        </w:trPr>
        <w:tc>
          <w:tcPr>
            <w:tcW w:w="3235" w:type="dxa"/>
          </w:tcPr>
          <w:p w14:paraId="0DEDA69F" w14:textId="77777777" w:rsidR="00464D89" w:rsidRPr="00464D89" w:rsidRDefault="00464D89" w:rsidP="00464D89">
            <w:pPr>
              <w:rPr>
                <w:rFonts w:cstheme="minorHAnsi"/>
              </w:rPr>
            </w:pPr>
            <w:proofErr w:type="spellStart"/>
            <w:r w:rsidRPr="00464D89">
              <w:rPr>
                <w:rFonts w:cstheme="minorHAnsi"/>
              </w:rPr>
              <w:t>Deprec</w:t>
            </w:r>
            <w:proofErr w:type="spellEnd"/>
            <w:r w:rsidRPr="00464D89">
              <w:rPr>
                <w:rFonts w:cstheme="minorHAnsi"/>
              </w:rPr>
              <w:t>. / Lagged T. Assets</w:t>
            </w:r>
          </w:p>
        </w:tc>
        <w:tc>
          <w:tcPr>
            <w:tcW w:w="1800" w:type="dxa"/>
          </w:tcPr>
          <w:p w14:paraId="711DD1CA" w14:textId="77777777" w:rsidR="00464D89" w:rsidRPr="00464D89" w:rsidRDefault="00464D89" w:rsidP="00464D89">
            <w:pPr>
              <w:rPr>
                <w:rFonts w:cstheme="minorHAnsi"/>
              </w:rPr>
            </w:pPr>
            <w:r w:rsidRPr="00464D89">
              <w:rPr>
                <w:rFonts w:cstheme="minorHAnsi"/>
              </w:rPr>
              <w:t>281</w:t>
            </w:r>
          </w:p>
        </w:tc>
        <w:tc>
          <w:tcPr>
            <w:tcW w:w="1080" w:type="dxa"/>
          </w:tcPr>
          <w:p w14:paraId="20061CC9" w14:textId="77777777" w:rsidR="00464D89" w:rsidRPr="00464D89" w:rsidRDefault="00464D89" w:rsidP="00464D89">
            <w:pPr>
              <w:rPr>
                <w:rFonts w:cstheme="minorHAnsi"/>
              </w:rPr>
            </w:pPr>
            <w:r w:rsidRPr="00464D89">
              <w:rPr>
                <w:rFonts w:cstheme="minorHAnsi"/>
              </w:rPr>
              <w:t>0.171</w:t>
            </w:r>
          </w:p>
        </w:tc>
        <w:tc>
          <w:tcPr>
            <w:tcW w:w="1798" w:type="dxa"/>
          </w:tcPr>
          <w:p w14:paraId="258AFBCD" w14:textId="77777777" w:rsidR="00464D89" w:rsidRPr="00464D89" w:rsidRDefault="00464D89" w:rsidP="00464D89">
            <w:pPr>
              <w:rPr>
                <w:rFonts w:cstheme="minorHAnsi"/>
              </w:rPr>
            </w:pPr>
            <w:r w:rsidRPr="00464D89">
              <w:rPr>
                <w:rFonts w:cstheme="minorHAnsi"/>
              </w:rPr>
              <w:t>263</w:t>
            </w:r>
          </w:p>
        </w:tc>
        <w:tc>
          <w:tcPr>
            <w:tcW w:w="0" w:type="auto"/>
          </w:tcPr>
          <w:p w14:paraId="5FEAA476" w14:textId="77777777" w:rsidR="00464D89" w:rsidRPr="00464D89" w:rsidRDefault="00464D89" w:rsidP="00464D89">
            <w:pPr>
              <w:rPr>
                <w:rFonts w:cstheme="minorHAnsi"/>
              </w:rPr>
            </w:pPr>
            <w:r w:rsidRPr="00464D89">
              <w:rPr>
                <w:rFonts w:cstheme="minorHAnsi"/>
              </w:rPr>
              <w:t>0.139</w:t>
            </w:r>
          </w:p>
        </w:tc>
        <w:tc>
          <w:tcPr>
            <w:tcW w:w="0" w:type="auto"/>
          </w:tcPr>
          <w:p w14:paraId="47B43D86" w14:textId="77777777" w:rsidR="00464D89" w:rsidRPr="00464D89" w:rsidRDefault="00464D89" w:rsidP="00464D89">
            <w:pPr>
              <w:rPr>
                <w:rFonts w:cstheme="minorHAnsi"/>
              </w:rPr>
            </w:pPr>
            <w:r w:rsidRPr="00464D89">
              <w:rPr>
                <w:rFonts w:cstheme="minorHAnsi"/>
              </w:rPr>
              <w:t>3.662***</w:t>
            </w:r>
          </w:p>
        </w:tc>
      </w:tr>
      <w:tr w:rsidR="00464D89" w:rsidRPr="00464D89" w14:paraId="1367B5B5" w14:textId="77777777" w:rsidTr="0063492F">
        <w:trPr>
          <w:trHeight w:val="288"/>
        </w:trPr>
        <w:tc>
          <w:tcPr>
            <w:tcW w:w="3235" w:type="dxa"/>
          </w:tcPr>
          <w:p w14:paraId="3BF4E419" w14:textId="77777777" w:rsidR="00464D89" w:rsidRPr="00464D89" w:rsidRDefault="00464D89" w:rsidP="00464D89">
            <w:pPr>
              <w:rPr>
                <w:rFonts w:cstheme="minorHAnsi"/>
              </w:rPr>
            </w:pPr>
            <w:r w:rsidRPr="00464D89">
              <w:rPr>
                <w:rFonts w:cstheme="minorHAnsi"/>
              </w:rPr>
              <w:t>Gains / Lagged T. Assets</w:t>
            </w:r>
          </w:p>
        </w:tc>
        <w:tc>
          <w:tcPr>
            <w:tcW w:w="1800" w:type="dxa"/>
          </w:tcPr>
          <w:p w14:paraId="3CDF6BF3" w14:textId="77777777" w:rsidR="00464D89" w:rsidRPr="00464D89" w:rsidRDefault="00464D89" w:rsidP="00464D89">
            <w:pPr>
              <w:rPr>
                <w:rFonts w:cstheme="minorHAnsi"/>
              </w:rPr>
            </w:pPr>
            <w:r w:rsidRPr="00464D89">
              <w:rPr>
                <w:rFonts w:cstheme="minorHAnsi"/>
              </w:rPr>
              <w:t>281</w:t>
            </w:r>
          </w:p>
        </w:tc>
        <w:tc>
          <w:tcPr>
            <w:tcW w:w="1080" w:type="dxa"/>
          </w:tcPr>
          <w:p w14:paraId="623D0D16" w14:textId="77777777" w:rsidR="00464D89" w:rsidRPr="00464D89" w:rsidRDefault="00464D89" w:rsidP="00464D89">
            <w:pPr>
              <w:rPr>
                <w:rFonts w:cstheme="minorHAnsi"/>
              </w:rPr>
            </w:pPr>
            <w:r w:rsidRPr="00464D89">
              <w:rPr>
                <w:rFonts w:cstheme="minorHAnsi"/>
              </w:rPr>
              <w:t>0.209</w:t>
            </w:r>
          </w:p>
        </w:tc>
        <w:tc>
          <w:tcPr>
            <w:tcW w:w="1798" w:type="dxa"/>
          </w:tcPr>
          <w:p w14:paraId="5B2BED97" w14:textId="77777777" w:rsidR="00464D89" w:rsidRPr="00464D89" w:rsidRDefault="00464D89" w:rsidP="00464D89">
            <w:pPr>
              <w:rPr>
                <w:rFonts w:cstheme="minorHAnsi"/>
              </w:rPr>
            </w:pPr>
            <w:r w:rsidRPr="00464D89">
              <w:rPr>
                <w:rFonts w:cstheme="minorHAnsi"/>
              </w:rPr>
              <w:t>263</w:t>
            </w:r>
          </w:p>
        </w:tc>
        <w:tc>
          <w:tcPr>
            <w:tcW w:w="0" w:type="auto"/>
          </w:tcPr>
          <w:p w14:paraId="3F46A993" w14:textId="77777777" w:rsidR="00464D89" w:rsidRPr="00464D89" w:rsidRDefault="00464D89" w:rsidP="00464D89">
            <w:pPr>
              <w:rPr>
                <w:rFonts w:cstheme="minorHAnsi"/>
              </w:rPr>
            </w:pPr>
            <w:r w:rsidRPr="00464D89">
              <w:rPr>
                <w:rFonts w:cstheme="minorHAnsi"/>
              </w:rPr>
              <w:t>0.176</w:t>
            </w:r>
          </w:p>
        </w:tc>
        <w:tc>
          <w:tcPr>
            <w:tcW w:w="0" w:type="auto"/>
          </w:tcPr>
          <w:p w14:paraId="14E43F93" w14:textId="77777777" w:rsidR="00464D89" w:rsidRPr="00464D89" w:rsidRDefault="00464D89" w:rsidP="00464D89">
            <w:pPr>
              <w:rPr>
                <w:rFonts w:cstheme="minorHAnsi"/>
              </w:rPr>
            </w:pPr>
            <w:r w:rsidRPr="00464D89">
              <w:rPr>
                <w:rFonts w:cstheme="minorHAnsi"/>
              </w:rPr>
              <w:t>3.840***</w:t>
            </w:r>
          </w:p>
        </w:tc>
      </w:tr>
      <w:tr w:rsidR="00464D89" w:rsidRPr="00464D89" w14:paraId="7855AAEA" w14:textId="77777777" w:rsidTr="0063492F">
        <w:trPr>
          <w:trHeight w:val="288"/>
        </w:trPr>
        <w:tc>
          <w:tcPr>
            <w:tcW w:w="3235" w:type="dxa"/>
          </w:tcPr>
          <w:p w14:paraId="3D1528C4" w14:textId="77777777" w:rsidR="00464D89" w:rsidRPr="00464D89" w:rsidRDefault="00464D89" w:rsidP="00464D89">
            <w:pPr>
              <w:rPr>
                <w:rFonts w:cstheme="minorHAnsi"/>
                <w:b/>
                <w:bCs/>
                <w:i/>
                <w:iCs/>
              </w:rPr>
            </w:pPr>
            <w:r w:rsidRPr="00464D89">
              <w:rPr>
                <w:rFonts w:cstheme="minorHAnsi"/>
                <w:b/>
                <w:bCs/>
                <w:i/>
                <w:iCs/>
              </w:rPr>
              <w:t>Board Attributes</w:t>
            </w:r>
          </w:p>
        </w:tc>
        <w:tc>
          <w:tcPr>
            <w:tcW w:w="1800" w:type="dxa"/>
          </w:tcPr>
          <w:p w14:paraId="6FC9B979" w14:textId="77777777" w:rsidR="00464D89" w:rsidRPr="00464D89" w:rsidRDefault="00464D89" w:rsidP="00464D89">
            <w:pPr>
              <w:rPr>
                <w:rFonts w:cstheme="minorHAnsi"/>
              </w:rPr>
            </w:pPr>
          </w:p>
        </w:tc>
        <w:tc>
          <w:tcPr>
            <w:tcW w:w="1080" w:type="dxa"/>
          </w:tcPr>
          <w:p w14:paraId="28DD41BB" w14:textId="77777777" w:rsidR="00464D89" w:rsidRPr="00464D89" w:rsidRDefault="00464D89" w:rsidP="00464D89">
            <w:pPr>
              <w:rPr>
                <w:rFonts w:cstheme="minorHAnsi"/>
              </w:rPr>
            </w:pPr>
          </w:p>
        </w:tc>
        <w:tc>
          <w:tcPr>
            <w:tcW w:w="1798" w:type="dxa"/>
          </w:tcPr>
          <w:p w14:paraId="4B2F76A1" w14:textId="77777777" w:rsidR="00464D89" w:rsidRPr="00464D89" w:rsidRDefault="00464D89" w:rsidP="00464D89">
            <w:pPr>
              <w:rPr>
                <w:rFonts w:cstheme="minorHAnsi"/>
              </w:rPr>
            </w:pPr>
          </w:p>
        </w:tc>
        <w:tc>
          <w:tcPr>
            <w:tcW w:w="0" w:type="auto"/>
          </w:tcPr>
          <w:p w14:paraId="76E6D434" w14:textId="77777777" w:rsidR="00464D89" w:rsidRPr="00464D89" w:rsidRDefault="00464D89" w:rsidP="00464D89">
            <w:pPr>
              <w:rPr>
                <w:rFonts w:cstheme="minorHAnsi"/>
              </w:rPr>
            </w:pPr>
          </w:p>
        </w:tc>
        <w:tc>
          <w:tcPr>
            <w:tcW w:w="0" w:type="auto"/>
          </w:tcPr>
          <w:p w14:paraId="1067C74E" w14:textId="77777777" w:rsidR="00464D89" w:rsidRPr="00464D89" w:rsidRDefault="00464D89" w:rsidP="00464D89">
            <w:pPr>
              <w:rPr>
                <w:rFonts w:cstheme="minorHAnsi"/>
              </w:rPr>
            </w:pPr>
          </w:p>
        </w:tc>
      </w:tr>
      <w:tr w:rsidR="00464D89" w:rsidRPr="00464D89" w14:paraId="33871A48" w14:textId="77777777" w:rsidTr="0063492F">
        <w:trPr>
          <w:trHeight w:val="288"/>
        </w:trPr>
        <w:tc>
          <w:tcPr>
            <w:tcW w:w="3235" w:type="dxa"/>
          </w:tcPr>
          <w:p w14:paraId="098AB9F7" w14:textId="77777777" w:rsidR="00464D89" w:rsidRPr="00464D89" w:rsidRDefault="00464D89" w:rsidP="00464D89">
            <w:pPr>
              <w:rPr>
                <w:rFonts w:cstheme="minorHAnsi"/>
              </w:rPr>
            </w:pPr>
            <w:r w:rsidRPr="00464D89">
              <w:rPr>
                <w:rFonts w:cstheme="minorHAnsi"/>
              </w:rPr>
              <w:t>Connections</w:t>
            </w:r>
          </w:p>
        </w:tc>
        <w:tc>
          <w:tcPr>
            <w:tcW w:w="1800" w:type="dxa"/>
          </w:tcPr>
          <w:p w14:paraId="2A0CDC06" w14:textId="77777777" w:rsidR="00464D89" w:rsidRPr="00464D89" w:rsidRDefault="00464D89" w:rsidP="00464D89">
            <w:pPr>
              <w:rPr>
                <w:rFonts w:cstheme="minorHAnsi"/>
              </w:rPr>
            </w:pPr>
            <w:r w:rsidRPr="00464D89">
              <w:rPr>
                <w:rFonts w:cstheme="minorHAnsi"/>
              </w:rPr>
              <w:t>283</w:t>
            </w:r>
          </w:p>
        </w:tc>
        <w:tc>
          <w:tcPr>
            <w:tcW w:w="1080" w:type="dxa"/>
          </w:tcPr>
          <w:p w14:paraId="4A619ADC" w14:textId="77777777" w:rsidR="00464D89" w:rsidRPr="00464D89" w:rsidRDefault="00464D89" w:rsidP="00464D89">
            <w:pPr>
              <w:rPr>
                <w:rFonts w:cstheme="minorHAnsi"/>
              </w:rPr>
            </w:pPr>
            <w:r w:rsidRPr="00464D89">
              <w:rPr>
                <w:rFonts w:cstheme="minorHAnsi"/>
              </w:rPr>
              <w:t>1.037</w:t>
            </w:r>
          </w:p>
        </w:tc>
        <w:tc>
          <w:tcPr>
            <w:tcW w:w="1798" w:type="dxa"/>
          </w:tcPr>
          <w:p w14:paraId="1D7ECB1B" w14:textId="77777777" w:rsidR="00464D89" w:rsidRPr="00464D89" w:rsidRDefault="00464D89" w:rsidP="00464D89">
            <w:pPr>
              <w:rPr>
                <w:rFonts w:cstheme="minorHAnsi"/>
              </w:rPr>
            </w:pPr>
            <w:r w:rsidRPr="00464D89">
              <w:rPr>
                <w:rFonts w:cstheme="minorHAnsi"/>
              </w:rPr>
              <w:t>264</w:t>
            </w:r>
          </w:p>
        </w:tc>
        <w:tc>
          <w:tcPr>
            <w:tcW w:w="0" w:type="auto"/>
          </w:tcPr>
          <w:p w14:paraId="244294D7" w14:textId="77777777" w:rsidR="00464D89" w:rsidRPr="00464D89" w:rsidRDefault="00464D89" w:rsidP="00464D89">
            <w:pPr>
              <w:rPr>
                <w:rFonts w:cstheme="minorHAnsi"/>
              </w:rPr>
            </w:pPr>
            <w:r w:rsidRPr="00464D89">
              <w:rPr>
                <w:rFonts w:cstheme="minorHAnsi"/>
              </w:rPr>
              <w:t>-0.343</w:t>
            </w:r>
          </w:p>
        </w:tc>
        <w:tc>
          <w:tcPr>
            <w:tcW w:w="0" w:type="auto"/>
          </w:tcPr>
          <w:p w14:paraId="2954C144" w14:textId="77777777" w:rsidR="00464D89" w:rsidRPr="00464D89" w:rsidRDefault="00464D89" w:rsidP="00464D89">
            <w:pPr>
              <w:rPr>
                <w:rFonts w:cstheme="minorHAnsi"/>
              </w:rPr>
            </w:pPr>
            <w:r w:rsidRPr="00464D89">
              <w:rPr>
                <w:rFonts w:cstheme="minorHAnsi"/>
              </w:rPr>
              <w:t>20.078***</w:t>
            </w:r>
          </w:p>
        </w:tc>
      </w:tr>
      <w:tr w:rsidR="00464D89" w:rsidRPr="00464D89" w14:paraId="6BE3C16B" w14:textId="77777777" w:rsidTr="0063492F">
        <w:trPr>
          <w:trHeight w:val="288"/>
        </w:trPr>
        <w:tc>
          <w:tcPr>
            <w:tcW w:w="3235" w:type="dxa"/>
          </w:tcPr>
          <w:p w14:paraId="6108080F" w14:textId="77777777" w:rsidR="00464D89" w:rsidRPr="00464D89" w:rsidRDefault="00464D89" w:rsidP="00464D89">
            <w:pPr>
              <w:rPr>
                <w:rFonts w:cstheme="minorHAnsi"/>
              </w:rPr>
            </w:pPr>
            <w:r w:rsidRPr="00464D89">
              <w:rPr>
                <w:rFonts w:cstheme="minorHAnsi"/>
              </w:rPr>
              <w:t>Time on Board</w:t>
            </w:r>
          </w:p>
        </w:tc>
        <w:tc>
          <w:tcPr>
            <w:tcW w:w="1800" w:type="dxa"/>
          </w:tcPr>
          <w:p w14:paraId="0C2A015E" w14:textId="77777777" w:rsidR="00464D89" w:rsidRPr="00464D89" w:rsidRDefault="00464D89" w:rsidP="00464D89">
            <w:pPr>
              <w:rPr>
                <w:rFonts w:cstheme="minorHAnsi"/>
              </w:rPr>
            </w:pPr>
            <w:r w:rsidRPr="00464D89">
              <w:rPr>
                <w:rFonts w:cstheme="minorHAnsi"/>
              </w:rPr>
              <w:t>283</w:t>
            </w:r>
          </w:p>
        </w:tc>
        <w:tc>
          <w:tcPr>
            <w:tcW w:w="1080" w:type="dxa"/>
          </w:tcPr>
          <w:p w14:paraId="4283256D" w14:textId="77777777" w:rsidR="00464D89" w:rsidRPr="00464D89" w:rsidRDefault="00464D89" w:rsidP="00464D89">
            <w:pPr>
              <w:rPr>
                <w:rFonts w:cstheme="minorHAnsi"/>
              </w:rPr>
            </w:pPr>
            <w:r w:rsidRPr="00464D89">
              <w:rPr>
                <w:rFonts w:cstheme="minorHAnsi"/>
              </w:rPr>
              <w:t>7.190</w:t>
            </w:r>
          </w:p>
        </w:tc>
        <w:tc>
          <w:tcPr>
            <w:tcW w:w="1798" w:type="dxa"/>
          </w:tcPr>
          <w:p w14:paraId="3C3F9BDE" w14:textId="77777777" w:rsidR="00464D89" w:rsidRPr="00464D89" w:rsidRDefault="00464D89" w:rsidP="00464D89">
            <w:pPr>
              <w:rPr>
                <w:rFonts w:cstheme="minorHAnsi"/>
              </w:rPr>
            </w:pPr>
            <w:r w:rsidRPr="00464D89">
              <w:rPr>
                <w:rFonts w:cstheme="minorHAnsi"/>
              </w:rPr>
              <w:t>264</w:t>
            </w:r>
          </w:p>
        </w:tc>
        <w:tc>
          <w:tcPr>
            <w:tcW w:w="0" w:type="auto"/>
          </w:tcPr>
          <w:p w14:paraId="6F4B623F" w14:textId="77777777" w:rsidR="00464D89" w:rsidRPr="00464D89" w:rsidRDefault="00464D89" w:rsidP="00464D89">
            <w:pPr>
              <w:rPr>
                <w:rFonts w:cstheme="minorHAnsi"/>
              </w:rPr>
            </w:pPr>
            <w:r w:rsidRPr="00464D89">
              <w:rPr>
                <w:rFonts w:cstheme="minorHAnsi"/>
              </w:rPr>
              <w:t>7.654</w:t>
            </w:r>
          </w:p>
        </w:tc>
        <w:tc>
          <w:tcPr>
            <w:tcW w:w="0" w:type="auto"/>
          </w:tcPr>
          <w:p w14:paraId="3A04F97B" w14:textId="77777777" w:rsidR="00464D89" w:rsidRPr="00464D89" w:rsidRDefault="00464D89" w:rsidP="00464D89">
            <w:pPr>
              <w:rPr>
                <w:rFonts w:cstheme="minorHAnsi"/>
              </w:rPr>
            </w:pPr>
            <w:r w:rsidRPr="00464D89">
              <w:rPr>
                <w:rFonts w:cstheme="minorHAnsi"/>
              </w:rPr>
              <w:t>-1.892*</w:t>
            </w:r>
          </w:p>
        </w:tc>
      </w:tr>
      <w:tr w:rsidR="00464D89" w:rsidRPr="00464D89" w14:paraId="0416B937" w14:textId="77777777" w:rsidTr="0063492F">
        <w:trPr>
          <w:trHeight w:val="288"/>
        </w:trPr>
        <w:tc>
          <w:tcPr>
            <w:tcW w:w="3235" w:type="dxa"/>
          </w:tcPr>
          <w:p w14:paraId="1B8008A1" w14:textId="77777777" w:rsidR="00464D89" w:rsidRPr="00464D89" w:rsidRDefault="00464D89" w:rsidP="00464D89">
            <w:pPr>
              <w:rPr>
                <w:rFonts w:cstheme="minorHAnsi"/>
              </w:rPr>
            </w:pPr>
            <w:r w:rsidRPr="00464D89">
              <w:rPr>
                <w:rFonts w:cstheme="minorHAnsi"/>
              </w:rPr>
              <w:t>Number of Boards</w:t>
            </w:r>
          </w:p>
        </w:tc>
        <w:tc>
          <w:tcPr>
            <w:tcW w:w="1800" w:type="dxa"/>
          </w:tcPr>
          <w:p w14:paraId="19D7CB8D" w14:textId="77777777" w:rsidR="00464D89" w:rsidRPr="00464D89" w:rsidRDefault="00464D89" w:rsidP="00464D89">
            <w:pPr>
              <w:rPr>
                <w:rFonts w:cstheme="minorHAnsi"/>
              </w:rPr>
            </w:pPr>
            <w:r w:rsidRPr="00464D89">
              <w:rPr>
                <w:rFonts w:cstheme="minorHAnsi"/>
              </w:rPr>
              <w:t>283</w:t>
            </w:r>
          </w:p>
        </w:tc>
        <w:tc>
          <w:tcPr>
            <w:tcW w:w="1080" w:type="dxa"/>
          </w:tcPr>
          <w:p w14:paraId="06A8A982" w14:textId="77777777" w:rsidR="00464D89" w:rsidRPr="00464D89" w:rsidRDefault="00464D89" w:rsidP="00464D89">
            <w:pPr>
              <w:rPr>
                <w:rFonts w:cstheme="minorHAnsi"/>
              </w:rPr>
            </w:pPr>
            <w:r w:rsidRPr="00464D89">
              <w:rPr>
                <w:rFonts w:cstheme="minorHAnsi"/>
              </w:rPr>
              <w:t>2.867</w:t>
            </w:r>
          </w:p>
        </w:tc>
        <w:tc>
          <w:tcPr>
            <w:tcW w:w="1798" w:type="dxa"/>
          </w:tcPr>
          <w:p w14:paraId="0F7B8612" w14:textId="77777777" w:rsidR="00464D89" w:rsidRPr="00464D89" w:rsidRDefault="00464D89" w:rsidP="00464D89">
            <w:pPr>
              <w:rPr>
                <w:rFonts w:cstheme="minorHAnsi"/>
              </w:rPr>
            </w:pPr>
            <w:r w:rsidRPr="00464D89">
              <w:rPr>
                <w:rFonts w:cstheme="minorHAnsi"/>
              </w:rPr>
              <w:t>264</w:t>
            </w:r>
          </w:p>
        </w:tc>
        <w:tc>
          <w:tcPr>
            <w:tcW w:w="0" w:type="auto"/>
          </w:tcPr>
          <w:p w14:paraId="10D3099A" w14:textId="77777777" w:rsidR="00464D89" w:rsidRPr="00464D89" w:rsidRDefault="00464D89" w:rsidP="00464D89">
            <w:pPr>
              <w:rPr>
                <w:rFonts w:cstheme="minorHAnsi"/>
              </w:rPr>
            </w:pPr>
            <w:r w:rsidRPr="00464D89">
              <w:rPr>
                <w:rFonts w:cstheme="minorHAnsi"/>
              </w:rPr>
              <w:t>2.000</w:t>
            </w:r>
          </w:p>
        </w:tc>
        <w:tc>
          <w:tcPr>
            <w:tcW w:w="0" w:type="auto"/>
          </w:tcPr>
          <w:p w14:paraId="0B24211B" w14:textId="77777777" w:rsidR="00464D89" w:rsidRPr="00464D89" w:rsidRDefault="00464D89" w:rsidP="00464D89">
            <w:pPr>
              <w:rPr>
                <w:rFonts w:cstheme="minorHAnsi"/>
              </w:rPr>
            </w:pPr>
            <w:r w:rsidRPr="00464D89">
              <w:rPr>
                <w:rFonts w:cstheme="minorHAnsi"/>
              </w:rPr>
              <w:t>10.176***</w:t>
            </w:r>
          </w:p>
        </w:tc>
      </w:tr>
      <w:tr w:rsidR="00464D89" w:rsidRPr="00464D89" w14:paraId="03E5748D" w14:textId="77777777" w:rsidTr="0063492F">
        <w:trPr>
          <w:trHeight w:val="288"/>
        </w:trPr>
        <w:tc>
          <w:tcPr>
            <w:tcW w:w="3235" w:type="dxa"/>
          </w:tcPr>
          <w:p w14:paraId="76CC337E" w14:textId="77777777" w:rsidR="00464D89" w:rsidRPr="00464D89" w:rsidRDefault="00464D89" w:rsidP="00464D89">
            <w:pPr>
              <w:rPr>
                <w:rFonts w:cstheme="minorHAnsi"/>
              </w:rPr>
            </w:pPr>
            <w:r w:rsidRPr="00464D89">
              <w:rPr>
                <w:rFonts w:cstheme="minorHAnsi"/>
              </w:rPr>
              <w:t>Board Size</w:t>
            </w:r>
          </w:p>
        </w:tc>
        <w:tc>
          <w:tcPr>
            <w:tcW w:w="1800" w:type="dxa"/>
          </w:tcPr>
          <w:p w14:paraId="12E051AD" w14:textId="77777777" w:rsidR="00464D89" w:rsidRPr="00464D89" w:rsidRDefault="00464D89" w:rsidP="00464D89">
            <w:pPr>
              <w:rPr>
                <w:rFonts w:cstheme="minorHAnsi"/>
              </w:rPr>
            </w:pPr>
            <w:r w:rsidRPr="00464D89">
              <w:rPr>
                <w:rFonts w:cstheme="minorHAnsi"/>
              </w:rPr>
              <w:t>283</w:t>
            </w:r>
          </w:p>
        </w:tc>
        <w:tc>
          <w:tcPr>
            <w:tcW w:w="1080" w:type="dxa"/>
          </w:tcPr>
          <w:p w14:paraId="42AA18B6" w14:textId="77777777" w:rsidR="00464D89" w:rsidRPr="00464D89" w:rsidRDefault="00464D89" w:rsidP="00464D89">
            <w:pPr>
              <w:rPr>
                <w:rFonts w:cstheme="minorHAnsi"/>
              </w:rPr>
            </w:pPr>
            <w:r w:rsidRPr="00464D89">
              <w:rPr>
                <w:rFonts w:cstheme="minorHAnsi"/>
              </w:rPr>
              <w:t>12.000</w:t>
            </w:r>
          </w:p>
        </w:tc>
        <w:tc>
          <w:tcPr>
            <w:tcW w:w="1798" w:type="dxa"/>
          </w:tcPr>
          <w:p w14:paraId="1282E72B" w14:textId="77777777" w:rsidR="00464D89" w:rsidRPr="00464D89" w:rsidRDefault="00464D89" w:rsidP="00464D89">
            <w:pPr>
              <w:rPr>
                <w:rFonts w:cstheme="minorHAnsi"/>
              </w:rPr>
            </w:pPr>
            <w:r w:rsidRPr="00464D89">
              <w:rPr>
                <w:rFonts w:cstheme="minorHAnsi"/>
              </w:rPr>
              <w:t>264</w:t>
            </w:r>
          </w:p>
        </w:tc>
        <w:tc>
          <w:tcPr>
            <w:tcW w:w="0" w:type="auto"/>
          </w:tcPr>
          <w:p w14:paraId="42EB296C" w14:textId="77777777" w:rsidR="00464D89" w:rsidRPr="00464D89" w:rsidRDefault="00464D89" w:rsidP="00464D89">
            <w:pPr>
              <w:rPr>
                <w:rFonts w:cstheme="minorHAnsi"/>
              </w:rPr>
            </w:pPr>
            <w:r w:rsidRPr="00464D89">
              <w:rPr>
                <w:rFonts w:cstheme="minorHAnsi"/>
              </w:rPr>
              <w:t>8.000</w:t>
            </w:r>
          </w:p>
        </w:tc>
        <w:tc>
          <w:tcPr>
            <w:tcW w:w="0" w:type="auto"/>
          </w:tcPr>
          <w:p w14:paraId="52A0F50A" w14:textId="77777777" w:rsidR="00464D89" w:rsidRPr="00464D89" w:rsidRDefault="00464D89" w:rsidP="00464D89">
            <w:pPr>
              <w:rPr>
                <w:rFonts w:cstheme="minorHAnsi"/>
              </w:rPr>
            </w:pPr>
            <w:r w:rsidRPr="00464D89">
              <w:rPr>
                <w:rFonts w:cstheme="minorHAnsi"/>
              </w:rPr>
              <w:t>9.940***</w:t>
            </w:r>
          </w:p>
        </w:tc>
      </w:tr>
      <w:tr w:rsidR="00464D89" w:rsidRPr="00464D89" w14:paraId="7B84F7F2" w14:textId="77777777" w:rsidTr="0063492F">
        <w:trPr>
          <w:trHeight w:val="288"/>
        </w:trPr>
        <w:tc>
          <w:tcPr>
            <w:tcW w:w="3235" w:type="dxa"/>
          </w:tcPr>
          <w:p w14:paraId="7DB2DCD3" w14:textId="77777777" w:rsidR="00464D89" w:rsidRPr="00464D89" w:rsidRDefault="00464D89" w:rsidP="00464D89">
            <w:pPr>
              <w:rPr>
                <w:rFonts w:cstheme="minorHAnsi"/>
                <w:b/>
                <w:bCs/>
                <w:i/>
                <w:iCs/>
              </w:rPr>
            </w:pPr>
            <w:r w:rsidRPr="00464D89">
              <w:rPr>
                <w:rFonts w:cstheme="minorHAnsi"/>
                <w:b/>
                <w:bCs/>
                <w:i/>
                <w:iCs/>
              </w:rPr>
              <w:t>Market Based Metrics</w:t>
            </w:r>
          </w:p>
        </w:tc>
        <w:tc>
          <w:tcPr>
            <w:tcW w:w="1800" w:type="dxa"/>
          </w:tcPr>
          <w:p w14:paraId="51CE8E86" w14:textId="77777777" w:rsidR="00464D89" w:rsidRPr="00464D89" w:rsidRDefault="00464D89" w:rsidP="00464D89">
            <w:pPr>
              <w:rPr>
                <w:rFonts w:cstheme="minorHAnsi"/>
              </w:rPr>
            </w:pPr>
          </w:p>
        </w:tc>
        <w:tc>
          <w:tcPr>
            <w:tcW w:w="1080" w:type="dxa"/>
          </w:tcPr>
          <w:p w14:paraId="7C3E9EE4" w14:textId="77777777" w:rsidR="00464D89" w:rsidRPr="00464D89" w:rsidRDefault="00464D89" w:rsidP="00464D89">
            <w:pPr>
              <w:rPr>
                <w:rFonts w:cstheme="minorHAnsi"/>
              </w:rPr>
            </w:pPr>
          </w:p>
        </w:tc>
        <w:tc>
          <w:tcPr>
            <w:tcW w:w="1798" w:type="dxa"/>
          </w:tcPr>
          <w:p w14:paraId="09628678" w14:textId="77777777" w:rsidR="00464D89" w:rsidRPr="00464D89" w:rsidRDefault="00464D89" w:rsidP="00464D89">
            <w:pPr>
              <w:rPr>
                <w:rFonts w:cstheme="minorHAnsi"/>
              </w:rPr>
            </w:pPr>
          </w:p>
        </w:tc>
        <w:tc>
          <w:tcPr>
            <w:tcW w:w="0" w:type="auto"/>
          </w:tcPr>
          <w:p w14:paraId="23CD63F7" w14:textId="77777777" w:rsidR="00464D89" w:rsidRPr="00464D89" w:rsidRDefault="00464D89" w:rsidP="00464D89">
            <w:pPr>
              <w:rPr>
                <w:rFonts w:cstheme="minorHAnsi"/>
              </w:rPr>
            </w:pPr>
          </w:p>
        </w:tc>
        <w:tc>
          <w:tcPr>
            <w:tcW w:w="0" w:type="auto"/>
          </w:tcPr>
          <w:p w14:paraId="1980C151" w14:textId="77777777" w:rsidR="00464D89" w:rsidRPr="00464D89" w:rsidRDefault="00464D89" w:rsidP="00464D89">
            <w:pPr>
              <w:rPr>
                <w:rFonts w:cstheme="minorHAnsi"/>
              </w:rPr>
            </w:pPr>
          </w:p>
        </w:tc>
      </w:tr>
      <w:tr w:rsidR="00464D89" w:rsidRPr="00464D89" w14:paraId="4AEAF234" w14:textId="77777777" w:rsidTr="0063492F">
        <w:trPr>
          <w:trHeight w:val="288"/>
        </w:trPr>
        <w:tc>
          <w:tcPr>
            <w:tcW w:w="3235" w:type="dxa"/>
          </w:tcPr>
          <w:p w14:paraId="3728EF9B" w14:textId="77777777" w:rsidR="00464D89" w:rsidRPr="00464D89" w:rsidRDefault="00464D89" w:rsidP="00464D89">
            <w:pPr>
              <w:rPr>
                <w:rFonts w:cstheme="minorHAnsi"/>
              </w:rPr>
            </w:pPr>
            <w:r w:rsidRPr="00464D89">
              <w:rPr>
                <w:rFonts w:cstheme="minorHAnsi"/>
              </w:rPr>
              <w:t>Market Cap</w:t>
            </w:r>
          </w:p>
        </w:tc>
        <w:tc>
          <w:tcPr>
            <w:tcW w:w="1800" w:type="dxa"/>
          </w:tcPr>
          <w:p w14:paraId="387CEE57" w14:textId="77777777" w:rsidR="00464D89" w:rsidRPr="00464D89" w:rsidRDefault="00464D89" w:rsidP="00464D89">
            <w:pPr>
              <w:rPr>
                <w:rFonts w:cstheme="minorHAnsi"/>
              </w:rPr>
            </w:pPr>
            <w:r w:rsidRPr="00464D89">
              <w:rPr>
                <w:rFonts w:cstheme="minorHAnsi"/>
              </w:rPr>
              <w:t>283</w:t>
            </w:r>
          </w:p>
        </w:tc>
        <w:tc>
          <w:tcPr>
            <w:tcW w:w="1080" w:type="dxa"/>
          </w:tcPr>
          <w:p w14:paraId="2BD06210" w14:textId="77777777" w:rsidR="00464D89" w:rsidRPr="00464D89" w:rsidRDefault="00464D89" w:rsidP="00464D89">
            <w:pPr>
              <w:rPr>
                <w:rFonts w:cstheme="minorHAnsi"/>
              </w:rPr>
            </w:pPr>
            <w:r w:rsidRPr="00464D89">
              <w:rPr>
                <w:rFonts w:cstheme="minorHAnsi"/>
              </w:rPr>
              <w:t>1,777,402</w:t>
            </w:r>
          </w:p>
        </w:tc>
        <w:tc>
          <w:tcPr>
            <w:tcW w:w="1798" w:type="dxa"/>
          </w:tcPr>
          <w:p w14:paraId="744ECD36" w14:textId="77777777" w:rsidR="00464D89" w:rsidRPr="00464D89" w:rsidRDefault="00464D89" w:rsidP="00464D89">
            <w:pPr>
              <w:rPr>
                <w:rFonts w:cstheme="minorHAnsi"/>
              </w:rPr>
            </w:pPr>
            <w:r w:rsidRPr="00464D89">
              <w:rPr>
                <w:rFonts w:cstheme="minorHAnsi"/>
              </w:rPr>
              <w:t>264</w:t>
            </w:r>
          </w:p>
        </w:tc>
        <w:tc>
          <w:tcPr>
            <w:tcW w:w="0" w:type="auto"/>
          </w:tcPr>
          <w:p w14:paraId="0E2382D0" w14:textId="77777777" w:rsidR="00464D89" w:rsidRPr="00464D89" w:rsidRDefault="00464D89" w:rsidP="00464D89">
            <w:pPr>
              <w:rPr>
                <w:rFonts w:cstheme="minorHAnsi"/>
              </w:rPr>
            </w:pPr>
            <w:r w:rsidRPr="00464D89">
              <w:rPr>
                <w:rFonts w:cstheme="minorHAnsi"/>
              </w:rPr>
              <w:t>655,266</w:t>
            </w:r>
          </w:p>
        </w:tc>
        <w:tc>
          <w:tcPr>
            <w:tcW w:w="0" w:type="auto"/>
          </w:tcPr>
          <w:p w14:paraId="035E1226" w14:textId="77777777" w:rsidR="00464D89" w:rsidRPr="00464D89" w:rsidRDefault="00464D89" w:rsidP="00464D89">
            <w:pPr>
              <w:rPr>
                <w:rFonts w:cstheme="minorHAnsi"/>
              </w:rPr>
            </w:pPr>
            <w:r w:rsidRPr="00464D89">
              <w:rPr>
                <w:rFonts w:cstheme="minorHAnsi"/>
              </w:rPr>
              <w:t>8.635***</w:t>
            </w:r>
          </w:p>
        </w:tc>
      </w:tr>
      <w:tr w:rsidR="00464D89" w:rsidRPr="00464D89" w14:paraId="76FD3217" w14:textId="77777777" w:rsidTr="0063492F">
        <w:trPr>
          <w:trHeight w:val="288"/>
        </w:trPr>
        <w:tc>
          <w:tcPr>
            <w:tcW w:w="3235" w:type="dxa"/>
          </w:tcPr>
          <w:p w14:paraId="325A89C9" w14:textId="77777777" w:rsidR="00464D89" w:rsidRPr="00464D89" w:rsidRDefault="00464D89" w:rsidP="00464D89">
            <w:pPr>
              <w:rPr>
                <w:rFonts w:cstheme="minorHAnsi"/>
              </w:rPr>
            </w:pPr>
            <w:r w:rsidRPr="00464D89">
              <w:rPr>
                <w:rFonts w:cstheme="minorHAnsi"/>
              </w:rPr>
              <w:t>Leverage</w:t>
            </w:r>
          </w:p>
        </w:tc>
        <w:tc>
          <w:tcPr>
            <w:tcW w:w="1800" w:type="dxa"/>
          </w:tcPr>
          <w:p w14:paraId="5664B624" w14:textId="77777777" w:rsidR="00464D89" w:rsidRPr="00464D89" w:rsidRDefault="00464D89" w:rsidP="00464D89">
            <w:pPr>
              <w:rPr>
                <w:rFonts w:cstheme="minorHAnsi"/>
              </w:rPr>
            </w:pPr>
            <w:r w:rsidRPr="00464D89">
              <w:rPr>
                <w:rFonts w:cstheme="minorHAnsi"/>
              </w:rPr>
              <w:t>283</w:t>
            </w:r>
          </w:p>
        </w:tc>
        <w:tc>
          <w:tcPr>
            <w:tcW w:w="1080" w:type="dxa"/>
          </w:tcPr>
          <w:p w14:paraId="70AC5FE9" w14:textId="77777777" w:rsidR="00464D89" w:rsidRPr="00464D89" w:rsidRDefault="00464D89" w:rsidP="00464D89">
            <w:pPr>
              <w:rPr>
                <w:rFonts w:cstheme="minorHAnsi"/>
              </w:rPr>
            </w:pPr>
            <w:r w:rsidRPr="00464D89">
              <w:rPr>
                <w:rFonts w:cstheme="minorHAnsi"/>
              </w:rPr>
              <w:t>0.470</w:t>
            </w:r>
          </w:p>
        </w:tc>
        <w:tc>
          <w:tcPr>
            <w:tcW w:w="1798" w:type="dxa"/>
          </w:tcPr>
          <w:p w14:paraId="1FE86FDF" w14:textId="77777777" w:rsidR="00464D89" w:rsidRPr="00464D89" w:rsidRDefault="00464D89" w:rsidP="00464D89">
            <w:pPr>
              <w:rPr>
                <w:rFonts w:cstheme="minorHAnsi"/>
              </w:rPr>
            </w:pPr>
            <w:r w:rsidRPr="00464D89">
              <w:rPr>
                <w:rFonts w:cstheme="minorHAnsi"/>
              </w:rPr>
              <w:t>264</w:t>
            </w:r>
          </w:p>
        </w:tc>
        <w:tc>
          <w:tcPr>
            <w:tcW w:w="0" w:type="auto"/>
          </w:tcPr>
          <w:p w14:paraId="33188C2A" w14:textId="77777777" w:rsidR="00464D89" w:rsidRPr="00464D89" w:rsidRDefault="00464D89" w:rsidP="00464D89">
            <w:pPr>
              <w:rPr>
                <w:rFonts w:cstheme="minorHAnsi"/>
              </w:rPr>
            </w:pPr>
            <w:r w:rsidRPr="00464D89">
              <w:rPr>
                <w:rFonts w:cstheme="minorHAnsi"/>
              </w:rPr>
              <w:t>0.486</w:t>
            </w:r>
          </w:p>
        </w:tc>
        <w:tc>
          <w:tcPr>
            <w:tcW w:w="0" w:type="auto"/>
          </w:tcPr>
          <w:p w14:paraId="4FC5EC0B" w14:textId="77777777" w:rsidR="00464D89" w:rsidRPr="00464D89" w:rsidRDefault="00464D89" w:rsidP="00464D89">
            <w:pPr>
              <w:rPr>
                <w:rFonts w:cstheme="minorHAnsi"/>
              </w:rPr>
            </w:pPr>
            <w:r w:rsidRPr="00464D89">
              <w:rPr>
                <w:rFonts w:cstheme="minorHAnsi"/>
              </w:rPr>
              <w:t>-1.747*</w:t>
            </w:r>
          </w:p>
        </w:tc>
      </w:tr>
      <w:tr w:rsidR="00464D89" w:rsidRPr="00464D89" w14:paraId="55374FF5" w14:textId="77777777" w:rsidTr="0063492F">
        <w:trPr>
          <w:trHeight w:val="288"/>
        </w:trPr>
        <w:tc>
          <w:tcPr>
            <w:tcW w:w="3235" w:type="dxa"/>
          </w:tcPr>
          <w:p w14:paraId="6A77A339" w14:textId="77777777" w:rsidR="00464D89" w:rsidRPr="00464D89" w:rsidRDefault="00464D89" w:rsidP="00464D89">
            <w:pPr>
              <w:rPr>
                <w:rFonts w:cstheme="minorHAnsi"/>
              </w:rPr>
            </w:pPr>
            <w:r w:rsidRPr="00464D89">
              <w:rPr>
                <w:rFonts w:cstheme="minorHAnsi"/>
              </w:rPr>
              <w:t>Lagged Return</w:t>
            </w:r>
          </w:p>
        </w:tc>
        <w:tc>
          <w:tcPr>
            <w:tcW w:w="1800" w:type="dxa"/>
          </w:tcPr>
          <w:p w14:paraId="0ABDC01D" w14:textId="77777777" w:rsidR="00464D89" w:rsidRPr="00464D89" w:rsidRDefault="00464D89" w:rsidP="00464D89">
            <w:pPr>
              <w:rPr>
                <w:rFonts w:cstheme="minorHAnsi"/>
              </w:rPr>
            </w:pPr>
            <w:r w:rsidRPr="00464D89">
              <w:rPr>
                <w:rFonts w:cstheme="minorHAnsi"/>
              </w:rPr>
              <w:t>283</w:t>
            </w:r>
          </w:p>
        </w:tc>
        <w:tc>
          <w:tcPr>
            <w:tcW w:w="1080" w:type="dxa"/>
          </w:tcPr>
          <w:p w14:paraId="2C7FDC6C" w14:textId="77777777" w:rsidR="00464D89" w:rsidRPr="00464D89" w:rsidRDefault="00464D89" w:rsidP="00464D89">
            <w:pPr>
              <w:rPr>
                <w:rFonts w:cstheme="minorHAnsi"/>
              </w:rPr>
            </w:pPr>
            <w:r w:rsidRPr="00464D89">
              <w:rPr>
                <w:rFonts w:cstheme="minorHAnsi"/>
              </w:rPr>
              <w:t>0.177</w:t>
            </w:r>
          </w:p>
        </w:tc>
        <w:tc>
          <w:tcPr>
            <w:tcW w:w="1798" w:type="dxa"/>
          </w:tcPr>
          <w:p w14:paraId="4037E471" w14:textId="77777777" w:rsidR="00464D89" w:rsidRPr="00464D89" w:rsidRDefault="00464D89" w:rsidP="00464D89">
            <w:pPr>
              <w:rPr>
                <w:rFonts w:cstheme="minorHAnsi"/>
              </w:rPr>
            </w:pPr>
            <w:r w:rsidRPr="00464D89">
              <w:rPr>
                <w:rFonts w:cstheme="minorHAnsi"/>
              </w:rPr>
              <w:t>264</w:t>
            </w:r>
          </w:p>
        </w:tc>
        <w:tc>
          <w:tcPr>
            <w:tcW w:w="0" w:type="auto"/>
          </w:tcPr>
          <w:p w14:paraId="3B438849" w14:textId="77777777" w:rsidR="00464D89" w:rsidRPr="00464D89" w:rsidRDefault="00464D89" w:rsidP="00464D89">
            <w:pPr>
              <w:rPr>
                <w:rFonts w:cstheme="minorHAnsi"/>
              </w:rPr>
            </w:pPr>
            <w:r w:rsidRPr="00464D89">
              <w:rPr>
                <w:rFonts w:cstheme="minorHAnsi"/>
              </w:rPr>
              <w:t>0.129</w:t>
            </w:r>
          </w:p>
        </w:tc>
        <w:tc>
          <w:tcPr>
            <w:tcW w:w="0" w:type="auto"/>
          </w:tcPr>
          <w:p w14:paraId="28D02C11" w14:textId="77777777" w:rsidR="00464D89" w:rsidRPr="00464D89" w:rsidRDefault="00464D89" w:rsidP="00464D89">
            <w:pPr>
              <w:rPr>
                <w:rFonts w:cstheme="minorHAnsi"/>
              </w:rPr>
            </w:pPr>
            <w:r w:rsidRPr="00464D89">
              <w:rPr>
                <w:rFonts w:cstheme="minorHAnsi"/>
              </w:rPr>
              <w:t>0.541</w:t>
            </w:r>
          </w:p>
        </w:tc>
      </w:tr>
      <w:tr w:rsidR="00464D89" w:rsidRPr="00464D89" w14:paraId="608273A9" w14:textId="77777777" w:rsidTr="0063492F">
        <w:trPr>
          <w:trHeight w:val="288"/>
        </w:trPr>
        <w:tc>
          <w:tcPr>
            <w:tcW w:w="3235" w:type="dxa"/>
          </w:tcPr>
          <w:p w14:paraId="065FC65E" w14:textId="77777777" w:rsidR="00464D89" w:rsidRPr="00464D89" w:rsidRDefault="00464D89" w:rsidP="00464D89">
            <w:pPr>
              <w:rPr>
                <w:rFonts w:cstheme="minorHAnsi"/>
                <w:b/>
                <w:bCs/>
                <w:i/>
                <w:iCs/>
              </w:rPr>
            </w:pPr>
            <w:r w:rsidRPr="00464D89">
              <w:rPr>
                <w:rFonts w:cstheme="minorHAnsi"/>
                <w:b/>
                <w:bCs/>
                <w:i/>
                <w:iCs/>
              </w:rPr>
              <w:t>Property Type Focus</w:t>
            </w:r>
          </w:p>
        </w:tc>
        <w:tc>
          <w:tcPr>
            <w:tcW w:w="1800" w:type="dxa"/>
          </w:tcPr>
          <w:p w14:paraId="2349C4D0" w14:textId="77777777" w:rsidR="00464D89" w:rsidRPr="00464D89" w:rsidRDefault="00464D89" w:rsidP="00464D89">
            <w:pPr>
              <w:rPr>
                <w:rFonts w:cstheme="minorHAnsi"/>
              </w:rPr>
            </w:pPr>
          </w:p>
        </w:tc>
        <w:tc>
          <w:tcPr>
            <w:tcW w:w="1080" w:type="dxa"/>
          </w:tcPr>
          <w:p w14:paraId="60103009" w14:textId="77777777" w:rsidR="00464D89" w:rsidRPr="00464D89" w:rsidRDefault="00464D89" w:rsidP="00464D89">
            <w:pPr>
              <w:rPr>
                <w:rFonts w:cstheme="minorHAnsi"/>
              </w:rPr>
            </w:pPr>
          </w:p>
        </w:tc>
        <w:tc>
          <w:tcPr>
            <w:tcW w:w="1798" w:type="dxa"/>
          </w:tcPr>
          <w:p w14:paraId="680FA641" w14:textId="77777777" w:rsidR="00464D89" w:rsidRPr="00464D89" w:rsidRDefault="00464D89" w:rsidP="00464D89">
            <w:pPr>
              <w:rPr>
                <w:rFonts w:cstheme="minorHAnsi"/>
              </w:rPr>
            </w:pPr>
          </w:p>
        </w:tc>
        <w:tc>
          <w:tcPr>
            <w:tcW w:w="0" w:type="auto"/>
          </w:tcPr>
          <w:p w14:paraId="3B69F56A" w14:textId="77777777" w:rsidR="00464D89" w:rsidRPr="00464D89" w:rsidRDefault="00464D89" w:rsidP="00464D89">
            <w:pPr>
              <w:rPr>
                <w:rFonts w:cstheme="minorHAnsi"/>
              </w:rPr>
            </w:pPr>
          </w:p>
        </w:tc>
        <w:tc>
          <w:tcPr>
            <w:tcW w:w="0" w:type="auto"/>
          </w:tcPr>
          <w:p w14:paraId="6AF8A944" w14:textId="77777777" w:rsidR="00464D89" w:rsidRPr="00464D89" w:rsidRDefault="00464D89" w:rsidP="00464D89">
            <w:pPr>
              <w:rPr>
                <w:rFonts w:cstheme="minorHAnsi"/>
              </w:rPr>
            </w:pPr>
          </w:p>
        </w:tc>
      </w:tr>
      <w:tr w:rsidR="00464D89" w:rsidRPr="00464D89" w14:paraId="2416DFE4" w14:textId="77777777" w:rsidTr="0063492F">
        <w:trPr>
          <w:trHeight w:val="288"/>
        </w:trPr>
        <w:tc>
          <w:tcPr>
            <w:tcW w:w="3235" w:type="dxa"/>
          </w:tcPr>
          <w:p w14:paraId="079C1235" w14:textId="77777777" w:rsidR="00464D89" w:rsidRPr="00464D89" w:rsidRDefault="00464D89" w:rsidP="00464D89">
            <w:pPr>
              <w:rPr>
                <w:rFonts w:cstheme="minorHAnsi"/>
              </w:rPr>
            </w:pPr>
            <w:r w:rsidRPr="00464D89">
              <w:rPr>
                <w:rFonts w:cstheme="minorHAnsi"/>
              </w:rPr>
              <w:t>Office</w:t>
            </w:r>
          </w:p>
        </w:tc>
        <w:tc>
          <w:tcPr>
            <w:tcW w:w="1800" w:type="dxa"/>
          </w:tcPr>
          <w:p w14:paraId="09733FBE" w14:textId="77777777" w:rsidR="00464D89" w:rsidRPr="00464D89" w:rsidRDefault="00464D89" w:rsidP="00464D89">
            <w:pPr>
              <w:rPr>
                <w:rFonts w:cstheme="minorHAnsi"/>
              </w:rPr>
            </w:pPr>
            <w:r w:rsidRPr="00464D89">
              <w:rPr>
                <w:rFonts w:cstheme="minorHAnsi"/>
              </w:rPr>
              <w:t>283</w:t>
            </w:r>
          </w:p>
        </w:tc>
        <w:tc>
          <w:tcPr>
            <w:tcW w:w="1080" w:type="dxa"/>
          </w:tcPr>
          <w:p w14:paraId="25611040" w14:textId="77777777" w:rsidR="00464D89" w:rsidRPr="00464D89" w:rsidRDefault="00464D89" w:rsidP="00464D89">
            <w:pPr>
              <w:rPr>
                <w:rFonts w:cstheme="minorHAnsi"/>
              </w:rPr>
            </w:pPr>
            <w:r w:rsidRPr="00464D89">
              <w:rPr>
                <w:rFonts w:cstheme="minorHAnsi"/>
              </w:rPr>
              <w:t>0</w:t>
            </w:r>
          </w:p>
        </w:tc>
        <w:tc>
          <w:tcPr>
            <w:tcW w:w="1798" w:type="dxa"/>
          </w:tcPr>
          <w:p w14:paraId="17B931E2" w14:textId="77777777" w:rsidR="00464D89" w:rsidRPr="00464D89" w:rsidRDefault="00464D89" w:rsidP="00464D89">
            <w:pPr>
              <w:rPr>
                <w:rFonts w:cstheme="minorHAnsi"/>
              </w:rPr>
            </w:pPr>
            <w:r w:rsidRPr="00464D89">
              <w:rPr>
                <w:rFonts w:cstheme="minorHAnsi"/>
              </w:rPr>
              <w:t>264</w:t>
            </w:r>
          </w:p>
        </w:tc>
        <w:tc>
          <w:tcPr>
            <w:tcW w:w="0" w:type="auto"/>
          </w:tcPr>
          <w:p w14:paraId="36BB5B48" w14:textId="77777777" w:rsidR="00464D89" w:rsidRPr="00464D89" w:rsidRDefault="00464D89" w:rsidP="00464D89">
            <w:pPr>
              <w:rPr>
                <w:rFonts w:cstheme="minorHAnsi"/>
              </w:rPr>
            </w:pPr>
            <w:r w:rsidRPr="00464D89">
              <w:rPr>
                <w:rFonts w:cstheme="minorHAnsi"/>
              </w:rPr>
              <w:t>0</w:t>
            </w:r>
          </w:p>
        </w:tc>
        <w:tc>
          <w:tcPr>
            <w:tcW w:w="0" w:type="auto"/>
          </w:tcPr>
          <w:p w14:paraId="4CA9AB21" w14:textId="77777777" w:rsidR="00464D89" w:rsidRPr="00464D89" w:rsidRDefault="00464D89" w:rsidP="00464D89">
            <w:pPr>
              <w:rPr>
                <w:rFonts w:cstheme="minorHAnsi"/>
              </w:rPr>
            </w:pPr>
            <w:r w:rsidRPr="00464D89">
              <w:rPr>
                <w:rFonts w:cstheme="minorHAnsi"/>
              </w:rPr>
              <w:t>-0.834</w:t>
            </w:r>
          </w:p>
        </w:tc>
      </w:tr>
      <w:tr w:rsidR="00464D89" w:rsidRPr="00464D89" w14:paraId="71583E05" w14:textId="77777777" w:rsidTr="0063492F">
        <w:trPr>
          <w:trHeight w:val="288"/>
        </w:trPr>
        <w:tc>
          <w:tcPr>
            <w:tcW w:w="3235" w:type="dxa"/>
          </w:tcPr>
          <w:p w14:paraId="1C97EB92" w14:textId="77777777" w:rsidR="00464D89" w:rsidRPr="00464D89" w:rsidRDefault="00464D89" w:rsidP="00464D89">
            <w:pPr>
              <w:rPr>
                <w:rFonts w:cstheme="minorHAnsi"/>
              </w:rPr>
            </w:pPr>
            <w:r w:rsidRPr="00464D89">
              <w:rPr>
                <w:rFonts w:cstheme="minorHAnsi"/>
              </w:rPr>
              <w:t>Other</w:t>
            </w:r>
          </w:p>
        </w:tc>
        <w:tc>
          <w:tcPr>
            <w:tcW w:w="1800" w:type="dxa"/>
          </w:tcPr>
          <w:p w14:paraId="0B350D4B" w14:textId="77777777" w:rsidR="00464D89" w:rsidRPr="00464D89" w:rsidRDefault="00464D89" w:rsidP="00464D89">
            <w:pPr>
              <w:rPr>
                <w:rFonts w:cstheme="minorHAnsi"/>
              </w:rPr>
            </w:pPr>
            <w:r w:rsidRPr="00464D89">
              <w:rPr>
                <w:rFonts w:cstheme="minorHAnsi"/>
              </w:rPr>
              <w:t>283</w:t>
            </w:r>
          </w:p>
        </w:tc>
        <w:tc>
          <w:tcPr>
            <w:tcW w:w="1080" w:type="dxa"/>
          </w:tcPr>
          <w:p w14:paraId="0D4BB424" w14:textId="77777777" w:rsidR="00464D89" w:rsidRPr="00464D89" w:rsidRDefault="00464D89" w:rsidP="00464D89">
            <w:pPr>
              <w:rPr>
                <w:rFonts w:cstheme="minorHAnsi"/>
              </w:rPr>
            </w:pPr>
            <w:r w:rsidRPr="00464D89">
              <w:rPr>
                <w:rFonts w:cstheme="minorHAnsi"/>
              </w:rPr>
              <w:t>0</w:t>
            </w:r>
          </w:p>
        </w:tc>
        <w:tc>
          <w:tcPr>
            <w:tcW w:w="1798" w:type="dxa"/>
          </w:tcPr>
          <w:p w14:paraId="2C4A7DE7" w14:textId="77777777" w:rsidR="00464D89" w:rsidRPr="00464D89" w:rsidRDefault="00464D89" w:rsidP="00464D89">
            <w:pPr>
              <w:rPr>
                <w:rFonts w:cstheme="minorHAnsi"/>
              </w:rPr>
            </w:pPr>
            <w:r w:rsidRPr="00464D89">
              <w:rPr>
                <w:rFonts w:cstheme="minorHAnsi"/>
              </w:rPr>
              <w:t>264</w:t>
            </w:r>
          </w:p>
        </w:tc>
        <w:tc>
          <w:tcPr>
            <w:tcW w:w="0" w:type="auto"/>
          </w:tcPr>
          <w:p w14:paraId="40CCE2EE" w14:textId="77777777" w:rsidR="00464D89" w:rsidRPr="00464D89" w:rsidRDefault="00464D89" w:rsidP="00464D89">
            <w:pPr>
              <w:rPr>
                <w:rFonts w:cstheme="minorHAnsi"/>
              </w:rPr>
            </w:pPr>
            <w:r w:rsidRPr="00464D89">
              <w:rPr>
                <w:rFonts w:cstheme="minorHAnsi"/>
              </w:rPr>
              <w:t>0</w:t>
            </w:r>
          </w:p>
        </w:tc>
        <w:tc>
          <w:tcPr>
            <w:tcW w:w="0" w:type="auto"/>
          </w:tcPr>
          <w:p w14:paraId="0F2AA067" w14:textId="77777777" w:rsidR="00464D89" w:rsidRPr="00464D89" w:rsidRDefault="00464D89" w:rsidP="00464D89">
            <w:pPr>
              <w:rPr>
                <w:rFonts w:cstheme="minorHAnsi"/>
              </w:rPr>
            </w:pPr>
            <w:r w:rsidRPr="00464D89">
              <w:rPr>
                <w:rFonts w:cstheme="minorHAnsi"/>
              </w:rPr>
              <w:t>-1.179</w:t>
            </w:r>
          </w:p>
        </w:tc>
      </w:tr>
      <w:tr w:rsidR="00464D89" w:rsidRPr="00464D89" w14:paraId="3BBDB019" w14:textId="77777777" w:rsidTr="0063492F">
        <w:trPr>
          <w:trHeight w:val="288"/>
        </w:trPr>
        <w:tc>
          <w:tcPr>
            <w:tcW w:w="3235" w:type="dxa"/>
          </w:tcPr>
          <w:p w14:paraId="61504545" w14:textId="77777777" w:rsidR="00464D89" w:rsidRPr="00464D89" w:rsidRDefault="00464D89" w:rsidP="00464D89">
            <w:pPr>
              <w:rPr>
                <w:rFonts w:cstheme="minorHAnsi"/>
              </w:rPr>
            </w:pPr>
            <w:r w:rsidRPr="00464D89">
              <w:rPr>
                <w:rFonts w:cstheme="minorHAnsi"/>
              </w:rPr>
              <w:t>Hotel</w:t>
            </w:r>
          </w:p>
        </w:tc>
        <w:tc>
          <w:tcPr>
            <w:tcW w:w="1800" w:type="dxa"/>
          </w:tcPr>
          <w:p w14:paraId="5F7E40DB" w14:textId="77777777" w:rsidR="00464D89" w:rsidRPr="00464D89" w:rsidRDefault="00464D89" w:rsidP="00464D89">
            <w:pPr>
              <w:rPr>
                <w:rFonts w:cstheme="minorHAnsi"/>
              </w:rPr>
            </w:pPr>
            <w:r w:rsidRPr="00464D89">
              <w:rPr>
                <w:rFonts w:cstheme="minorHAnsi"/>
              </w:rPr>
              <w:t>283</w:t>
            </w:r>
          </w:p>
        </w:tc>
        <w:tc>
          <w:tcPr>
            <w:tcW w:w="1080" w:type="dxa"/>
          </w:tcPr>
          <w:p w14:paraId="098AF4C4" w14:textId="77777777" w:rsidR="00464D89" w:rsidRPr="00464D89" w:rsidRDefault="00464D89" w:rsidP="00464D89">
            <w:pPr>
              <w:rPr>
                <w:rFonts w:cstheme="minorHAnsi"/>
              </w:rPr>
            </w:pPr>
            <w:r w:rsidRPr="00464D89">
              <w:rPr>
                <w:rFonts w:cstheme="minorHAnsi"/>
              </w:rPr>
              <w:t>0</w:t>
            </w:r>
          </w:p>
        </w:tc>
        <w:tc>
          <w:tcPr>
            <w:tcW w:w="1798" w:type="dxa"/>
          </w:tcPr>
          <w:p w14:paraId="32DCC990" w14:textId="77777777" w:rsidR="00464D89" w:rsidRPr="00464D89" w:rsidRDefault="00464D89" w:rsidP="00464D89">
            <w:pPr>
              <w:rPr>
                <w:rFonts w:cstheme="minorHAnsi"/>
              </w:rPr>
            </w:pPr>
            <w:r w:rsidRPr="00464D89">
              <w:rPr>
                <w:rFonts w:cstheme="minorHAnsi"/>
              </w:rPr>
              <w:t>264</w:t>
            </w:r>
          </w:p>
        </w:tc>
        <w:tc>
          <w:tcPr>
            <w:tcW w:w="0" w:type="auto"/>
          </w:tcPr>
          <w:p w14:paraId="5B2D624B" w14:textId="77777777" w:rsidR="00464D89" w:rsidRPr="00464D89" w:rsidRDefault="00464D89" w:rsidP="00464D89">
            <w:pPr>
              <w:rPr>
                <w:rFonts w:cstheme="minorHAnsi"/>
              </w:rPr>
            </w:pPr>
            <w:r w:rsidRPr="00464D89">
              <w:rPr>
                <w:rFonts w:cstheme="minorHAnsi"/>
              </w:rPr>
              <w:t>0</w:t>
            </w:r>
          </w:p>
        </w:tc>
        <w:tc>
          <w:tcPr>
            <w:tcW w:w="0" w:type="auto"/>
          </w:tcPr>
          <w:p w14:paraId="7720ADEF" w14:textId="77777777" w:rsidR="00464D89" w:rsidRPr="00464D89" w:rsidRDefault="00464D89" w:rsidP="00464D89">
            <w:pPr>
              <w:rPr>
                <w:rFonts w:cstheme="minorHAnsi"/>
              </w:rPr>
            </w:pPr>
            <w:r w:rsidRPr="00464D89">
              <w:rPr>
                <w:rFonts w:cstheme="minorHAnsi"/>
              </w:rPr>
              <w:t>-2.423**</w:t>
            </w:r>
          </w:p>
        </w:tc>
      </w:tr>
      <w:tr w:rsidR="00464D89" w:rsidRPr="00464D89" w14:paraId="37AEAE7E" w14:textId="77777777" w:rsidTr="0063492F">
        <w:trPr>
          <w:trHeight w:val="288"/>
        </w:trPr>
        <w:tc>
          <w:tcPr>
            <w:tcW w:w="3235" w:type="dxa"/>
          </w:tcPr>
          <w:p w14:paraId="771975BD" w14:textId="77777777" w:rsidR="00464D89" w:rsidRPr="00464D89" w:rsidRDefault="00464D89" w:rsidP="00464D89">
            <w:pPr>
              <w:rPr>
                <w:rFonts w:cstheme="minorHAnsi"/>
              </w:rPr>
            </w:pPr>
            <w:r w:rsidRPr="00464D89">
              <w:rPr>
                <w:rFonts w:cstheme="minorHAnsi"/>
              </w:rPr>
              <w:t>Industrial</w:t>
            </w:r>
          </w:p>
        </w:tc>
        <w:tc>
          <w:tcPr>
            <w:tcW w:w="1800" w:type="dxa"/>
          </w:tcPr>
          <w:p w14:paraId="26C6B884" w14:textId="77777777" w:rsidR="00464D89" w:rsidRPr="00464D89" w:rsidRDefault="00464D89" w:rsidP="00464D89">
            <w:pPr>
              <w:rPr>
                <w:rFonts w:cstheme="minorHAnsi"/>
              </w:rPr>
            </w:pPr>
            <w:r w:rsidRPr="00464D89">
              <w:rPr>
                <w:rFonts w:cstheme="minorHAnsi"/>
              </w:rPr>
              <w:t>283</w:t>
            </w:r>
          </w:p>
        </w:tc>
        <w:tc>
          <w:tcPr>
            <w:tcW w:w="1080" w:type="dxa"/>
          </w:tcPr>
          <w:p w14:paraId="30A16650" w14:textId="77777777" w:rsidR="00464D89" w:rsidRPr="00464D89" w:rsidRDefault="00464D89" w:rsidP="00464D89">
            <w:pPr>
              <w:rPr>
                <w:rFonts w:cstheme="minorHAnsi"/>
              </w:rPr>
            </w:pPr>
            <w:r w:rsidRPr="00464D89">
              <w:rPr>
                <w:rFonts w:cstheme="minorHAnsi"/>
              </w:rPr>
              <w:t>0</w:t>
            </w:r>
          </w:p>
        </w:tc>
        <w:tc>
          <w:tcPr>
            <w:tcW w:w="1798" w:type="dxa"/>
          </w:tcPr>
          <w:p w14:paraId="3ADED40B" w14:textId="77777777" w:rsidR="00464D89" w:rsidRPr="00464D89" w:rsidRDefault="00464D89" w:rsidP="00464D89">
            <w:pPr>
              <w:rPr>
                <w:rFonts w:cstheme="minorHAnsi"/>
              </w:rPr>
            </w:pPr>
            <w:r w:rsidRPr="00464D89">
              <w:rPr>
                <w:rFonts w:cstheme="minorHAnsi"/>
              </w:rPr>
              <w:t>264</w:t>
            </w:r>
          </w:p>
        </w:tc>
        <w:tc>
          <w:tcPr>
            <w:tcW w:w="0" w:type="auto"/>
          </w:tcPr>
          <w:p w14:paraId="117980B1" w14:textId="77777777" w:rsidR="00464D89" w:rsidRPr="00464D89" w:rsidRDefault="00464D89" w:rsidP="00464D89">
            <w:pPr>
              <w:rPr>
                <w:rFonts w:cstheme="minorHAnsi"/>
              </w:rPr>
            </w:pPr>
            <w:r w:rsidRPr="00464D89">
              <w:rPr>
                <w:rFonts w:cstheme="minorHAnsi"/>
              </w:rPr>
              <w:t>0</w:t>
            </w:r>
          </w:p>
        </w:tc>
        <w:tc>
          <w:tcPr>
            <w:tcW w:w="0" w:type="auto"/>
          </w:tcPr>
          <w:p w14:paraId="7D4ABFD8" w14:textId="77777777" w:rsidR="00464D89" w:rsidRPr="00464D89" w:rsidRDefault="00464D89" w:rsidP="00464D89">
            <w:pPr>
              <w:rPr>
                <w:rFonts w:cstheme="minorHAnsi"/>
              </w:rPr>
            </w:pPr>
            <w:r w:rsidRPr="00464D89">
              <w:rPr>
                <w:rFonts w:cstheme="minorHAnsi"/>
              </w:rPr>
              <w:t>3.315***</w:t>
            </w:r>
          </w:p>
        </w:tc>
      </w:tr>
      <w:tr w:rsidR="00464D89" w:rsidRPr="00464D89" w14:paraId="2674D83A" w14:textId="77777777" w:rsidTr="0063492F">
        <w:trPr>
          <w:trHeight w:val="288"/>
        </w:trPr>
        <w:tc>
          <w:tcPr>
            <w:tcW w:w="3235" w:type="dxa"/>
          </w:tcPr>
          <w:p w14:paraId="4368D657" w14:textId="77777777" w:rsidR="00464D89" w:rsidRPr="00464D89" w:rsidRDefault="00464D89" w:rsidP="00464D89">
            <w:pPr>
              <w:rPr>
                <w:rFonts w:cstheme="minorHAnsi"/>
              </w:rPr>
            </w:pPr>
            <w:r w:rsidRPr="00464D89">
              <w:rPr>
                <w:rFonts w:cstheme="minorHAnsi"/>
              </w:rPr>
              <w:t>Retail</w:t>
            </w:r>
          </w:p>
        </w:tc>
        <w:tc>
          <w:tcPr>
            <w:tcW w:w="1800" w:type="dxa"/>
          </w:tcPr>
          <w:p w14:paraId="27F394C9" w14:textId="77777777" w:rsidR="00464D89" w:rsidRPr="00464D89" w:rsidRDefault="00464D89" w:rsidP="00464D89">
            <w:pPr>
              <w:rPr>
                <w:rFonts w:cstheme="minorHAnsi"/>
              </w:rPr>
            </w:pPr>
            <w:r w:rsidRPr="00464D89">
              <w:rPr>
                <w:rFonts w:cstheme="minorHAnsi"/>
              </w:rPr>
              <w:t>283</w:t>
            </w:r>
          </w:p>
        </w:tc>
        <w:tc>
          <w:tcPr>
            <w:tcW w:w="1080" w:type="dxa"/>
          </w:tcPr>
          <w:p w14:paraId="469F99F1" w14:textId="77777777" w:rsidR="00464D89" w:rsidRPr="00464D89" w:rsidRDefault="00464D89" w:rsidP="00464D89">
            <w:pPr>
              <w:rPr>
                <w:rFonts w:cstheme="minorHAnsi"/>
              </w:rPr>
            </w:pPr>
            <w:r w:rsidRPr="00464D89">
              <w:rPr>
                <w:rFonts w:cstheme="minorHAnsi"/>
              </w:rPr>
              <w:t>0</w:t>
            </w:r>
          </w:p>
        </w:tc>
        <w:tc>
          <w:tcPr>
            <w:tcW w:w="1798" w:type="dxa"/>
          </w:tcPr>
          <w:p w14:paraId="73E191DB" w14:textId="77777777" w:rsidR="00464D89" w:rsidRPr="00464D89" w:rsidRDefault="00464D89" w:rsidP="00464D89">
            <w:pPr>
              <w:rPr>
                <w:rFonts w:cstheme="minorHAnsi"/>
              </w:rPr>
            </w:pPr>
            <w:r w:rsidRPr="00464D89">
              <w:rPr>
                <w:rFonts w:cstheme="minorHAnsi"/>
              </w:rPr>
              <w:t>264</w:t>
            </w:r>
          </w:p>
        </w:tc>
        <w:tc>
          <w:tcPr>
            <w:tcW w:w="0" w:type="auto"/>
          </w:tcPr>
          <w:p w14:paraId="2FA5808F" w14:textId="77777777" w:rsidR="00464D89" w:rsidRPr="00464D89" w:rsidRDefault="00464D89" w:rsidP="00464D89">
            <w:pPr>
              <w:rPr>
                <w:rFonts w:cstheme="minorHAnsi"/>
              </w:rPr>
            </w:pPr>
            <w:r w:rsidRPr="00464D89">
              <w:rPr>
                <w:rFonts w:cstheme="minorHAnsi"/>
              </w:rPr>
              <w:t>0</w:t>
            </w:r>
          </w:p>
        </w:tc>
        <w:tc>
          <w:tcPr>
            <w:tcW w:w="0" w:type="auto"/>
          </w:tcPr>
          <w:p w14:paraId="7B41CD7B" w14:textId="77777777" w:rsidR="00464D89" w:rsidRPr="00464D89" w:rsidRDefault="00464D89" w:rsidP="00464D89">
            <w:pPr>
              <w:rPr>
                <w:rFonts w:cstheme="minorHAnsi"/>
              </w:rPr>
            </w:pPr>
            <w:r w:rsidRPr="00464D89">
              <w:rPr>
                <w:rFonts w:cstheme="minorHAnsi"/>
              </w:rPr>
              <w:t>0.074</w:t>
            </w:r>
          </w:p>
        </w:tc>
      </w:tr>
    </w:tbl>
    <w:p w14:paraId="6B97FC50" w14:textId="184B2AF8" w:rsidR="00464D89" w:rsidRDefault="00464D89" w:rsidP="00464D89">
      <w:pPr>
        <w:rPr>
          <w:rFonts w:cstheme="minorHAnsi"/>
        </w:rPr>
      </w:pPr>
    </w:p>
    <w:p w14:paraId="5F33D02E" w14:textId="77777777" w:rsidR="006E4541" w:rsidRPr="006E4541" w:rsidRDefault="006E4541" w:rsidP="00C41C60">
      <w:pPr>
        <w:pStyle w:val="NoSpacing"/>
      </w:pPr>
      <w:r w:rsidRPr="006E4541">
        <w:t>Table 3</w:t>
      </w:r>
    </w:p>
    <w:p w14:paraId="61C64C86" w14:textId="77777777" w:rsidR="006E4541" w:rsidRPr="006E4541" w:rsidRDefault="006E4541" w:rsidP="00C41C60">
      <w:pPr>
        <w:pStyle w:val="NoSpacing"/>
      </w:pPr>
      <w:r w:rsidRPr="006E4541">
        <w:t>REIT Deal Making and Connectedness</w:t>
      </w:r>
    </w:p>
    <w:p w14:paraId="3D4C2789" w14:textId="7998E09F" w:rsidR="006E4541" w:rsidRPr="006E4541" w:rsidRDefault="006E4541" w:rsidP="00C41C60">
      <w:pPr>
        <w:pStyle w:val="NoSpacing"/>
      </w:pPr>
      <w:r w:rsidRPr="006E4541">
        <w:t>This table presents the results of our regressions investigating how connectedness influences REIT deal making. Model 1 uses OLS to examine how connections influence the amount of revolving credit the REIT has access to. Model 2 uses logistic analysis to examine how connections influence the decision to organize as an UPREIT. Model 3 uses logistic analysis to examine how connections influence the REIT’s decision to engage in development activities. Model 4 uses OLS to examine how connections influence the dollar amount the REIT invests in development activities. For Models 2 and 3 the intercept represents the probability that a firm will choose an UPREIT organizational form or engage in development activities, respectively, when all dichotomous variables are set equal to zero and all continuous variables are set at their mean. The coefficients reported for the dichotomous variables represent the incremental change in the probable choice when the dichotomous variable changes from zero to one, leaving all other variables unchanged. In the case of the continuous explanatory variables, the reported coefficient represents the change in the probability implied by a two- standard-deviation increase from the mean. *** indicates statistical significance at the one percent level, ** indicates statistical significance at the five percent level, * indicates statistical significance at the ten percent</w:t>
      </w:r>
      <w:r>
        <w:t xml:space="preserve"> </w:t>
      </w:r>
      <w:r w:rsidRPr="006E4541">
        <w:t>level.</w:t>
      </w:r>
    </w:p>
    <w:tbl>
      <w:tblPr>
        <w:tblStyle w:val="TableGrid"/>
        <w:tblW w:w="0" w:type="auto"/>
        <w:tblLook w:val="0020" w:firstRow="1" w:lastRow="0" w:firstColumn="0" w:lastColumn="0" w:noHBand="0" w:noVBand="0"/>
      </w:tblPr>
      <w:tblGrid>
        <w:gridCol w:w="2281"/>
        <w:gridCol w:w="1114"/>
        <w:gridCol w:w="1114"/>
        <w:gridCol w:w="1427"/>
        <w:gridCol w:w="1427"/>
      </w:tblGrid>
      <w:tr w:rsidR="00163AED" w:rsidRPr="00163AED" w14:paraId="4422B587" w14:textId="77777777" w:rsidTr="0063492F">
        <w:trPr>
          <w:trHeight w:val="288"/>
        </w:trPr>
        <w:tc>
          <w:tcPr>
            <w:tcW w:w="0" w:type="auto"/>
          </w:tcPr>
          <w:p w14:paraId="45DDAA51" w14:textId="77777777" w:rsidR="00163AED" w:rsidRPr="00163AED" w:rsidRDefault="00163AED" w:rsidP="00163AED">
            <w:pPr>
              <w:rPr>
                <w:rFonts w:cstheme="minorHAnsi"/>
              </w:rPr>
            </w:pPr>
          </w:p>
        </w:tc>
        <w:tc>
          <w:tcPr>
            <w:tcW w:w="0" w:type="auto"/>
          </w:tcPr>
          <w:p w14:paraId="63DBC2EF" w14:textId="77777777" w:rsidR="00163AED" w:rsidRPr="00163AED" w:rsidRDefault="00163AED" w:rsidP="00163AED">
            <w:pPr>
              <w:rPr>
                <w:rFonts w:cstheme="minorHAnsi"/>
              </w:rPr>
            </w:pPr>
            <w:r w:rsidRPr="00163AED">
              <w:rPr>
                <w:rFonts w:cstheme="minorHAnsi"/>
              </w:rPr>
              <w:t>LOC</w:t>
            </w:r>
          </w:p>
          <w:p w14:paraId="00D23F0B" w14:textId="77777777" w:rsidR="00163AED" w:rsidRPr="00163AED" w:rsidRDefault="00163AED" w:rsidP="00163AED">
            <w:pPr>
              <w:rPr>
                <w:rFonts w:cstheme="minorHAnsi"/>
              </w:rPr>
            </w:pPr>
            <w:r w:rsidRPr="00163AED">
              <w:rPr>
                <w:rFonts w:cstheme="minorHAnsi"/>
              </w:rPr>
              <w:t>Available</w:t>
            </w:r>
          </w:p>
        </w:tc>
        <w:tc>
          <w:tcPr>
            <w:tcW w:w="0" w:type="auto"/>
          </w:tcPr>
          <w:p w14:paraId="1CC931E9" w14:textId="77777777" w:rsidR="00163AED" w:rsidRPr="00163AED" w:rsidRDefault="00163AED" w:rsidP="00163AED">
            <w:pPr>
              <w:rPr>
                <w:rFonts w:cstheme="minorHAnsi"/>
              </w:rPr>
            </w:pPr>
          </w:p>
          <w:p w14:paraId="6D8C71DD" w14:textId="77777777" w:rsidR="00163AED" w:rsidRPr="00163AED" w:rsidRDefault="00163AED" w:rsidP="00163AED">
            <w:pPr>
              <w:rPr>
                <w:rFonts w:cstheme="minorHAnsi"/>
              </w:rPr>
            </w:pPr>
            <w:r w:rsidRPr="00163AED">
              <w:rPr>
                <w:rFonts w:cstheme="minorHAnsi"/>
              </w:rPr>
              <w:t>UPREIT</w:t>
            </w:r>
          </w:p>
        </w:tc>
        <w:tc>
          <w:tcPr>
            <w:tcW w:w="0" w:type="auto"/>
          </w:tcPr>
          <w:p w14:paraId="3FF915CC" w14:textId="77777777" w:rsidR="00163AED" w:rsidRPr="00163AED" w:rsidRDefault="00163AED" w:rsidP="00163AED">
            <w:pPr>
              <w:rPr>
                <w:rFonts w:cstheme="minorHAnsi"/>
              </w:rPr>
            </w:pPr>
          </w:p>
          <w:p w14:paraId="51C6018F" w14:textId="77777777" w:rsidR="00163AED" w:rsidRPr="00163AED" w:rsidRDefault="00163AED" w:rsidP="00163AED">
            <w:pPr>
              <w:rPr>
                <w:rFonts w:cstheme="minorHAnsi"/>
              </w:rPr>
            </w:pPr>
            <w:r w:rsidRPr="00163AED">
              <w:rPr>
                <w:rFonts w:cstheme="minorHAnsi"/>
              </w:rPr>
              <w:t>Development</w:t>
            </w:r>
          </w:p>
        </w:tc>
        <w:tc>
          <w:tcPr>
            <w:tcW w:w="0" w:type="auto"/>
          </w:tcPr>
          <w:p w14:paraId="3436AB9C" w14:textId="77777777" w:rsidR="00163AED" w:rsidRPr="00163AED" w:rsidRDefault="00163AED" w:rsidP="00163AED">
            <w:pPr>
              <w:rPr>
                <w:rFonts w:cstheme="minorHAnsi"/>
              </w:rPr>
            </w:pPr>
            <w:r w:rsidRPr="00163AED">
              <w:rPr>
                <w:rFonts w:cstheme="minorHAnsi"/>
              </w:rPr>
              <w:t>Development</w:t>
            </w:r>
          </w:p>
          <w:p w14:paraId="30623F4A" w14:textId="77777777" w:rsidR="00163AED" w:rsidRPr="00163AED" w:rsidRDefault="00163AED" w:rsidP="00163AED">
            <w:pPr>
              <w:rPr>
                <w:rFonts w:cstheme="minorHAnsi"/>
              </w:rPr>
            </w:pPr>
            <w:r w:rsidRPr="00163AED">
              <w:rPr>
                <w:rFonts w:cstheme="minorHAnsi"/>
              </w:rPr>
              <w:t>($000,000’s)</w:t>
            </w:r>
          </w:p>
        </w:tc>
      </w:tr>
      <w:tr w:rsidR="00163AED" w:rsidRPr="00163AED" w14:paraId="7959A24F" w14:textId="77777777" w:rsidTr="0063492F">
        <w:trPr>
          <w:trHeight w:val="288"/>
        </w:trPr>
        <w:tc>
          <w:tcPr>
            <w:tcW w:w="0" w:type="auto"/>
          </w:tcPr>
          <w:p w14:paraId="029AC600" w14:textId="77777777" w:rsidR="00163AED" w:rsidRPr="00163AED" w:rsidRDefault="00163AED" w:rsidP="00163AED">
            <w:pPr>
              <w:rPr>
                <w:rFonts w:cstheme="minorHAnsi"/>
              </w:rPr>
            </w:pPr>
            <w:r w:rsidRPr="00163AED">
              <w:rPr>
                <w:rFonts w:cstheme="minorHAnsi"/>
              </w:rPr>
              <w:t>Intercept</w:t>
            </w:r>
          </w:p>
        </w:tc>
        <w:tc>
          <w:tcPr>
            <w:tcW w:w="0" w:type="auto"/>
          </w:tcPr>
          <w:p w14:paraId="06AAAC32" w14:textId="77777777" w:rsidR="00163AED" w:rsidRPr="00163AED" w:rsidRDefault="00163AED" w:rsidP="00163AED">
            <w:pPr>
              <w:rPr>
                <w:rFonts w:cstheme="minorHAnsi"/>
              </w:rPr>
            </w:pPr>
            <w:r w:rsidRPr="00163AED">
              <w:rPr>
                <w:rFonts w:cstheme="minorHAnsi"/>
              </w:rPr>
              <w:t>0.292***</w:t>
            </w:r>
          </w:p>
        </w:tc>
        <w:tc>
          <w:tcPr>
            <w:tcW w:w="0" w:type="auto"/>
          </w:tcPr>
          <w:p w14:paraId="5C9CA480" w14:textId="77777777" w:rsidR="00163AED" w:rsidRPr="00163AED" w:rsidRDefault="00163AED" w:rsidP="00163AED">
            <w:pPr>
              <w:rPr>
                <w:rFonts w:cstheme="minorHAnsi"/>
              </w:rPr>
            </w:pPr>
            <w:r w:rsidRPr="00163AED">
              <w:rPr>
                <w:rFonts w:cstheme="minorHAnsi"/>
              </w:rPr>
              <w:t>0.643</w:t>
            </w:r>
          </w:p>
        </w:tc>
        <w:tc>
          <w:tcPr>
            <w:tcW w:w="0" w:type="auto"/>
          </w:tcPr>
          <w:p w14:paraId="005FA507" w14:textId="77777777" w:rsidR="00163AED" w:rsidRPr="00163AED" w:rsidRDefault="00163AED" w:rsidP="00163AED">
            <w:pPr>
              <w:rPr>
                <w:rFonts w:cstheme="minorHAnsi"/>
              </w:rPr>
            </w:pPr>
            <w:r w:rsidRPr="00163AED">
              <w:rPr>
                <w:rFonts w:cstheme="minorHAnsi"/>
              </w:rPr>
              <w:t>-3.270***</w:t>
            </w:r>
          </w:p>
        </w:tc>
        <w:tc>
          <w:tcPr>
            <w:tcW w:w="0" w:type="auto"/>
          </w:tcPr>
          <w:p w14:paraId="704A9C43" w14:textId="77777777" w:rsidR="00163AED" w:rsidRPr="00163AED" w:rsidRDefault="00163AED" w:rsidP="00163AED">
            <w:pPr>
              <w:rPr>
                <w:rFonts w:cstheme="minorHAnsi"/>
              </w:rPr>
            </w:pPr>
            <w:r w:rsidRPr="00163AED">
              <w:rPr>
                <w:rFonts w:cstheme="minorHAnsi"/>
              </w:rPr>
              <w:t>-0.128</w:t>
            </w:r>
          </w:p>
        </w:tc>
      </w:tr>
      <w:tr w:rsidR="00163AED" w:rsidRPr="00163AED" w14:paraId="418A0465" w14:textId="77777777" w:rsidTr="0063492F">
        <w:trPr>
          <w:trHeight w:val="288"/>
        </w:trPr>
        <w:tc>
          <w:tcPr>
            <w:tcW w:w="0" w:type="auto"/>
          </w:tcPr>
          <w:p w14:paraId="7EB4B58B" w14:textId="77777777" w:rsidR="00163AED" w:rsidRPr="00163AED" w:rsidRDefault="00163AED" w:rsidP="00163AED">
            <w:pPr>
              <w:rPr>
                <w:rFonts w:cstheme="minorHAnsi"/>
              </w:rPr>
            </w:pPr>
          </w:p>
        </w:tc>
        <w:tc>
          <w:tcPr>
            <w:tcW w:w="0" w:type="auto"/>
          </w:tcPr>
          <w:p w14:paraId="75A597A5" w14:textId="77777777" w:rsidR="00163AED" w:rsidRPr="00163AED" w:rsidRDefault="00163AED" w:rsidP="00163AED">
            <w:pPr>
              <w:rPr>
                <w:rFonts w:cstheme="minorHAnsi"/>
              </w:rPr>
            </w:pPr>
            <w:r w:rsidRPr="00163AED">
              <w:rPr>
                <w:rFonts w:cstheme="minorHAnsi"/>
              </w:rPr>
              <w:t>(12.01)</w:t>
            </w:r>
          </w:p>
        </w:tc>
        <w:tc>
          <w:tcPr>
            <w:tcW w:w="0" w:type="auto"/>
          </w:tcPr>
          <w:p w14:paraId="6CB78269" w14:textId="77777777" w:rsidR="00163AED" w:rsidRPr="00163AED" w:rsidRDefault="00163AED" w:rsidP="00163AED">
            <w:pPr>
              <w:rPr>
                <w:rFonts w:cstheme="minorHAnsi"/>
              </w:rPr>
            </w:pPr>
            <w:r w:rsidRPr="00163AED">
              <w:rPr>
                <w:rFonts w:cstheme="minorHAnsi"/>
              </w:rPr>
              <w:t>(0.81)</w:t>
            </w:r>
          </w:p>
        </w:tc>
        <w:tc>
          <w:tcPr>
            <w:tcW w:w="0" w:type="auto"/>
          </w:tcPr>
          <w:p w14:paraId="5712DE85" w14:textId="77777777" w:rsidR="00163AED" w:rsidRPr="00163AED" w:rsidRDefault="00163AED" w:rsidP="00163AED">
            <w:pPr>
              <w:rPr>
                <w:rFonts w:cstheme="minorHAnsi"/>
              </w:rPr>
            </w:pPr>
            <w:r w:rsidRPr="00163AED">
              <w:rPr>
                <w:rFonts w:cstheme="minorHAnsi"/>
              </w:rPr>
              <w:t>(-4.24)</w:t>
            </w:r>
          </w:p>
        </w:tc>
        <w:tc>
          <w:tcPr>
            <w:tcW w:w="0" w:type="auto"/>
          </w:tcPr>
          <w:p w14:paraId="09EF6F35" w14:textId="77777777" w:rsidR="00163AED" w:rsidRPr="00163AED" w:rsidRDefault="00163AED" w:rsidP="00163AED">
            <w:pPr>
              <w:rPr>
                <w:rFonts w:cstheme="minorHAnsi"/>
              </w:rPr>
            </w:pPr>
            <w:r w:rsidRPr="00163AED">
              <w:rPr>
                <w:rFonts w:cstheme="minorHAnsi"/>
              </w:rPr>
              <w:t>(-1.08)</w:t>
            </w:r>
          </w:p>
        </w:tc>
      </w:tr>
      <w:tr w:rsidR="00163AED" w:rsidRPr="00163AED" w14:paraId="12B46D81" w14:textId="77777777" w:rsidTr="0063492F">
        <w:trPr>
          <w:trHeight w:val="288"/>
        </w:trPr>
        <w:tc>
          <w:tcPr>
            <w:tcW w:w="0" w:type="auto"/>
          </w:tcPr>
          <w:p w14:paraId="66D75CBF" w14:textId="77777777" w:rsidR="00163AED" w:rsidRPr="00163AED" w:rsidRDefault="00163AED" w:rsidP="00163AED">
            <w:pPr>
              <w:rPr>
                <w:rFonts w:cstheme="minorHAnsi"/>
                <w:b/>
                <w:bCs/>
                <w:i/>
                <w:iCs/>
              </w:rPr>
            </w:pPr>
            <w:r w:rsidRPr="00163AED">
              <w:rPr>
                <w:rFonts w:cstheme="minorHAnsi"/>
                <w:b/>
                <w:bCs/>
                <w:i/>
                <w:iCs/>
              </w:rPr>
              <w:t>Board Attributes</w:t>
            </w:r>
          </w:p>
        </w:tc>
        <w:tc>
          <w:tcPr>
            <w:tcW w:w="0" w:type="auto"/>
          </w:tcPr>
          <w:p w14:paraId="6F0E0538" w14:textId="77777777" w:rsidR="00163AED" w:rsidRPr="00163AED" w:rsidRDefault="00163AED" w:rsidP="00163AED">
            <w:pPr>
              <w:rPr>
                <w:rFonts w:cstheme="minorHAnsi"/>
              </w:rPr>
            </w:pPr>
          </w:p>
        </w:tc>
        <w:tc>
          <w:tcPr>
            <w:tcW w:w="0" w:type="auto"/>
          </w:tcPr>
          <w:p w14:paraId="07EB1C86" w14:textId="77777777" w:rsidR="00163AED" w:rsidRPr="00163AED" w:rsidRDefault="00163AED" w:rsidP="00163AED">
            <w:pPr>
              <w:rPr>
                <w:rFonts w:cstheme="minorHAnsi"/>
              </w:rPr>
            </w:pPr>
          </w:p>
        </w:tc>
        <w:tc>
          <w:tcPr>
            <w:tcW w:w="0" w:type="auto"/>
          </w:tcPr>
          <w:p w14:paraId="61B1F8CD" w14:textId="77777777" w:rsidR="00163AED" w:rsidRPr="00163AED" w:rsidRDefault="00163AED" w:rsidP="00163AED">
            <w:pPr>
              <w:rPr>
                <w:rFonts w:cstheme="minorHAnsi"/>
              </w:rPr>
            </w:pPr>
          </w:p>
        </w:tc>
        <w:tc>
          <w:tcPr>
            <w:tcW w:w="0" w:type="auto"/>
          </w:tcPr>
          <w:p w14:paraId="03A2AC30" w14:textId="77777777" w:rsidR="00163AED" w:rsidRPr="00163AED" w:rsidRDefault="00163AED" w:rsidP="00163AED">
            <w:pPr>
              <w:rPr>
                <w:rFonts w:cstheme="minorHAnsi"/>
              </w:rPr>
            </w:pPr>
          </w:p>
        </w:tc>
      </w:tr>
      <w:tr w:rsidR="00163AED" w:rsidRPr="00163AED" w14:paraId="255EB90C" w14:textId="77777777" w:rsidTr="0063492F">
        <w:trPr>
          <w:trHeight w:val="288"/>
        </w:trPr>
        <w:tc>
          <w:tcPr>
            <w:tcW w:w="0" w:type="auto"/>
          </w:tcPr>
          <w:p w14:paraId="2ED9ACF4" w14:textId="77777777" w:rsidR="00163AED" w:rsidRPr="00163AED" w:rsidRDefault="00163AED" w:rsidP="00163AED">
            <w:pPr>
              <w:rPr>
                <w:rFonts w:cstheme="minorHAnsi"/>
              </w:rPr>
            </w:pPr>
            <w:r w:rsidRPr="00163AED">
              <w:rPr>
                <w:rFonts w:cstheme="minorHAnsi"/>
              </w:rPr>
              <w:t>Connections</w:t>
            </w:r>
          </w:p>
        </w:tc>
        <w:tc>
          <w:tcPr>
            <w:tcW w:w="0" w:type="auto"/>
          </w:tcPr>
          <w:p w14:paraId="6FCCE43B" w14:textId="77777777" w:rsidR="00163AED" w:rsidRPr="00163AED" w:rsidRDefault="00163AED" w:rsidP="00163AED">
            <w:pPr>
              <w:rPr>
                <w:rFonts w:cstheme="minorHAnsi"/>
              </w:rPr>
            </w:pPr>
            <w:r w:rsidRPr="00163AED">
              <w:rPr>
                <w:rFonts w:cstheme="minorHAnsi"/>
              </w:rPr>
              <w:t>0.017***</w:t>
            </w:r>
          </w:p>
        </w:tc>
        <w:tc>
          <w:tcPr>
            <w:tcW w:w="0" w:type="auto"/>
          </w:tcPr>
          <w:p w14:paraId="225C923D" w14:textId="77777777" w:rsidR="00163AED" w:rsidRPr="00163AED" w:rsidRDefault="00163AED" w:rsidP="00163AED">
            <w:pPr>
              <w:rPr>
                <w:rFonts w:cstheme="minorHAnsi"/>
              </w:rPr>
            </w:pPr>
            <w:r w:rsidRPr="00163AED">
              <w:rPr>
                <w:rFonts w:cstheme="minorHAnsi"/>
              </w:rPr>
              <w:t>0.525***</w:t>
            </w:r>
          </w:p>
        </w:tc>
        <w:tc>
          <w:tcPr>
            <w:tcW w:w="0" w:type="auto"/>
          </w:tcPr>
          <w:p w14:paraId="5462E9BA" w14:textId="77777777" w:rsidR="00163AED" w:rsidRPr="00163AED" w:rsidRDefault="00163AED" w:rsidP="00163AED">
            <w:pPr>
              <w:rPr>
                <w:rFonts w:cstheme="minorHAnsi"/>
              </w:rPr>
            </w:pPr>
            <w:r w:rsidRPr="00163AED">
              <w:rPr>
                <w:rFonts w:cstheme="minorHAnsi"/>
              </w:rPr>
              <w:t>0.485***</w:t>
            </w:r>
          </w:p>
        </w:tc>
        <w:tc>
          <w:tcPr>
            <w:tcW w:w="0" w:type="auto"/>
          </w:tcPr>
          <w:p w14:paraId="71AD6DEB" w14:textId="77777777" w:rsidR="00163AED" w:rsidRPr="00163AED" w:rsidRDefault="00163AED" w:rsidP="00163AED">
            <w:pPr>
              <w:rPr>
                <w:rFonts w:cstheme="minorHAnsi"/>
              </w:rPr>
            </w:pPr>
            <w:r w:rsidRPr="00163AED">
              <w:rPr>
                <w:rFonts w:cstheme="minorHAnsi"/>
              </w:rPr>
              <w:t>0.140***</w:t>
            </w:r>
          </w:p>
        </w:tc>
      </w:tr>
      <w:tr w:rsidR="00163AED" w:rsidRPr="00163AED" w14:paraId="2CDE6902" w14:textId="77777777" w:rsidTr="0063492F">
        <w:trPr>
          <w:trHeight w:val="288"/>
        </w:trPr>
        <w:tc>
          <w:tcPr>
            <w:tcW w:w="0" w:type="auto"/>
          </w:tcPr>
          <w:p w14:paraId="3DEDD1C2" w14:textId="77777777" w:rsidR="00163AED" w:rsidRPr="00163AED" w:rsidRDefault="00163AED" w:rsidP="00163AED">
            <w:pPr>
              <w:rPr>
                <w:rFonts w:cstheme="minorHAnsi"/>
              </w:rPr>
            </w:pPr>
          </w:p>
        </w:tc>
        <w:tc>
          <w:tcPr>
            <w:tcW w:w="0" w:type="auto"/>
          </w:tcPr>
          <w:p w14:paraId="6794D57E" w14:textId="77777777" w:rsidR="00163AED" w:rsidRPr="00163AED" w:rsidRDefault="00163AED" w:rsidP="00163AED">
            <w:pPr>
              <w:rPr>
                <w:rFonts w:cstheme="minorHAnsi"/>
              </w:rPr>
            </w:pPr>
            <w:r w:rsidRPr="00163AED">
              <w:rPr>
                <w:rFonts w:cstheme="minorHAnsi"/>
              </w:rPr>
              <w:t>(4.10)</w:t>
            </w:r>
          </w:p>
        </w:tc>
        <w:tc>
          <w:tcPr>
            <w:tcW w:w="0" w:type="auto"/>
          </w:tcPr>
          <w:p w14:paraId="53CF30B1" w14:textId="77777777" w:rsidR="00163AED" w:rsidRPr="00163AED" w:rsidRDefault="00163AED" w:rsidP="00163AED">
            <w:pPr>
              <w:rPr>
                <w:rFonts w:cstheme="minorHAnsi"/>
              </w:rPr>
            </w:pPr>
            <w:r w:rsidRPr="00163AED">
              <w:rPr>
                <w:rFonts w:cstheme="minorHAnsi"/>
              </w:rPr>
              <w:t>(4.04)</w:t>
            </w:r>
          </w:p>
        </w:tc>
        <w:tc>
          <w:tcPr>
            <w:tcW w:w="0" w:type="auto"/>
          </w:tcPr>
          <w:p w14:paraId="4E8BE20C" w14:textId="77777777" w:rsidR="00163AED" w:rsidRPr="00163AED" w:rsidRDefault="00163AED" w:rsidP="00163AED">
            <w:pPr>
              <w:rPr>
                <w:rFonts w:cstheme="minorHAnsi"/>
              </w:rPr>
            </w:pPr>
            <w:r w:rsidRPr="00163AED">
              <w:rPr>
                <w:rFonts w:cstheme="minorHAnsi"/>
              </w:rPr>
              <w:t>(3.97)</w:t>
            </w:r>
          </w:p>
        </w:tc>
        <w:tc>
          <w:tcPr>
            <w:tcW w:w="0" w:type="auto"/>
          </w:tcPr>
          <w:p w14:paraId="676BC7D7" w14:textId="77777777" w:rsidR="00163AED" w:rsidRPr="00163AED" w:rsidRDefault="00163AED" w:rsidP="00163AED">
            <w:pPr>
              <w:rPr>
                <w:rFonts w:cstheme="minorHAnsi"/>
              </w:rPr>
            </w:pPr>
            <w:r w:rsidRPr="00163AED">
              <w:rPr>
                <w:rFonts w:cstheme="minorHAnsi"/>
              </w:rPr>
              <w:t>(6.02)</w:t>
            </w:r>
          </w:p>
        </w:tc>
      </w:tr>
      <w:tr w:rsidR="00163AED" w:rsidRPr="00163AED" w14:paraId="4973F4E5" w14:textId="77777777" w:rsidTr="0063492F">
        <w:trPr>
          <w:trHeight w:val="288"/>
        </w:trPr>
        <w:tc>
          <w:tcPr>
            <w:tcW w:w="0" w:type="auto"/>
          </w:tcPr>
          <w:p w14:paraId="6B6F4CC3" w14:textId="77777777" w:rsidR="00163AED" w:rsidRPr="00163AED" w:rsidRDefault="00163AED" w:rsidP="00163AED">
            <w:pPr>
              <w:rPr>
                <w:rFonts w:cstheme="minorHAnsi"/>
              </w:rPr>
            </w:pPr>
            <w:r w:rsidRPr="00163AED">
              <w:rPr>
                <w:rFonts w:cstheme="minorHAnsi"/>
              </w:rPr>
              <w:t>Time on Board</w:t>
            </w:r>
          </w:p>
        </w:tc>
        <w:tc>
          <w:tcPr>
            <w:tcW w:w="0" w:type="auto"/>
          </w:tcPr>
          <w:p w14:paraId="27E0C948" w14:textId="77777777" w:rsidR="00163AED" w:rsidRPr="00163AED" w:rsidRDefault="00163AED" w:rsidP="00163AED">
            <w:pPr>
              <w:rPr>
                <w:rFonts w:cstheme="minorHAnsi"/>
              </w:rPr>
            </w:pPr>
            <w:r w:rsidRPr="00163AED">
              <w:rPr>
                <w:rFonts w:cstheme="minorHAnsi"/>
              </w:rPr>
              <w:t>-0.002**</w:t>
            </w:r>
          </w:p>
        </w:tc>
        <w:tc>
          <w:tcPr>
            <w:tcW w:w="0" w:type="auto"/>
          </w:tcPr>
          <w:p w14:paraId="75968D1E" w14:textId="77777777" w:rsidR="00163AED" w:rsidRPr="00163AED" w:rsidRDefault="00163AED" w:rsidP="00163AED">
            <w:pPr>
              <w:rPr>
                <w:rFonts w:cstheme="minorHAnsi"/>
              </w:rPr>
            </w:pPr>
            <w:r w:rsidRPr="00163AED">
              <w:rPr>
                <w:rFonts w:cstheme="minorHAnsi"/>
              </w:rPr>
              <w:t>-0.117***</w:t>
            </w:r>
          </w:p>
        </w:tc>
        <w:tc>
          <w:tcPr>
            <w:tcW w:w="0" w:type="auto"/>
          </w:tcPr>
          <w:p w14:paraId="2BB0C06B" w14:textId="77777777" w:rsidR="00163AED" w:rsidRPr="00163AED" w:rsidRDefault="00163AED" w:rsidP="00163AED">
            <w:pPr>
              <w:rPr>
                <w:rFonts w:cstheme="minorHAnsi"/>
              </w:rPr>
            </w:pPr>
            <w:r w:rsidRPr="00163AED">
              <w:rPr>
                <w:rFonts w:cstheme="minorHAnsi"/>
              </w:rPr>
              <w:t>0.102***</w:t>
            </w:r>
          </w:p>
        </w:tc>
        <w:tc>
          <w:tcPr>
            <w:tcW w:w="0" w:type="auto"/>
          </w:tcPr>
          <w:p w14:paraId="36D2A0EA" w14:textId="77777777" w:rsidR="00163AED" w:rsidRPr="00163AED" w:rsidRDefault="00163AED" w:rsidP="00163AED">
            <w:pPr>
              <w:rPr>
                <w:rFonts w:cstheme="minorHAnsi"/>
              </w:rPr>
            </w:pPr>
            <w:r w:rsidRPr="00163AED">
              <w:rPr>
                <w:rFonts w:cstheme="minorHAnsi"/>
              </w:rPr>
              <w:t>0.022***</w:t>
            </w:r>
          </w:p>
        </w:tc>
      </w:tr>
      <w:tr w:rsidR="00163AED" w:rsidRPr="00163AED" w14:paraId="390AC374" w14:textId="77777777" w:rsidTr="0063492F">
        <w:trPr>
          <w:trHeight w:val="288"/>
        </w:trPr>
        <w:tc>
          <w:tcPr>
            <w:tcW w:w="0" w:type="auto"/>
          </w:tcPr>
          <w:p w14:paraId="0086BE67" w14:textId="77777777" w:rsidR="00163AED" w:rsidRPr="00163AED" w:rsidRDefault="00163AED" w:rsidP="00163AED">
            <w:pPr>
              <w:rPr>
                <w:rFonts w:cstheme="minorHAnsi"/>
              </w:rPr>
            </w:pPr>
          </w:p>
        </w:tc>
        <w:tc>
          <w:tcPr>
            <w:tcW w:w="0" w:type="auto"/>
          </w:tcPr>
          <w:p w14:paraId="4C43144A" w14:textId="77777777" w:rsidR="00163AED" w:rsidRPr="00163AED" w:rsidRDefault="00163AED" w:rsidP="00163AED">
            <w:pPr>
              <w:rPr>
                <w:rFonts w:cstheme="minorHAnsi"/>
              </w:rPr>
            </w:pPr>
            <w:r w:rsidRPr="00163AED">
              <w:rPr>
                <w:rFonts w:cstheme="minorHAnsi"/>
              </w:rPr>
              <w:t>(-2.07)</w:t>
            </w:r>
          </w:p>
        </w:tc>
        <w:tc>
          <w:tcPr>
            <w:tcW w:w="0" w:type="auto"/>
          </w:tcPr>
          <w:p w14:paraId="446E2E6E" w14:textId="77777777" w:rsidR="00163AED" w:rsidRPr="00163AED" w:rsidRDefault="00163AED" w:rsidP="00163AED">
            <w:pPr>
              <w:rPr>
                <w:rFonts w:cstheme="minorHAnsi"/>
              </w:rPr>
            </w:pPr>
            <w:r w:rsidRPr="00163AED">
              <w:rPr>
                <w:rFonts w:cstheme="minorHAnsi"/>
              </w:rPr>
              <w:t>(-4.33)</w:t>
            </w:r>
          </w:p>
        </w:tc>
        <w:tc>
          <w:tcPr>
            <w:tcW w:w="0" w:type="auto"/>
          </w:tcPr>
          <w:p w14:paraId="51F80535" w14:textId="77777777" w:rsidR="00163AED" w:rsidRPr="00163AED" w:rsidRDefault="00163AED" w:rsidP="00163AED">
            <w:pPr>
              <w:rPr>
                <w:rFonts w:cstheme="minorHAnsi"/>
              </w:rPr>
            </w:pPr>
            <w:r w:rsidRPr="00163AED">
              <w:rPr>
                <w:rFonts w:cstheme="minorHAnsi"/>
              </w:rPr>
              <w:t>(4.03)</w:t>
            </w:r>
          </w:p>
        </w:tc>
        <w:tc>
          <w:tcPr>
            <w:tcW w:w="0" w:type="auto"/>
          </w:tcPr>
          <w:p w14:paraId="32EC9487" w14:textId="77777777" w:rsidR="00163AED" w:rsidRPr="00163AED" w:rsidRDefault="00163AED" w:rsidP="00163AED">
            <w:pPr>
              <w:rPr>
                <w:rFonts w:cstheme="minorHAnsi"/>
              </w:rPr>
            </w:pPr>
            <w:r w:rsidRPr="00163AED">
              <w:rPr>
                <w:rFonts w:cstheme="minorHAnsi"/>
              </w:rPr>
              <w:t>(4.63)</w:t>
            </w:r>
          </w:p>
        </w:tc>
      </w:tr>
      <w:tr w:rsidR="00163AED" w:rsidRPr="00163AED" w14:paraId="55A17A58" w14:textId="77777777" w:rsidTr="0063492F">
        <w:trPr>
          <w:trHeight w:val="288"/>
        </w:trPr>
        <w:tc>
          <w:tcPr>
            <w:tcW w:w="0" w:type="auto"/>
          </w:tcPr>
          <w:p w14:paraId="6CF90CC2" w14:textId="77777777" w:rsidR="00163AED" w:rsidRPr="00163AED" w:rsidRDefault="00163AED" w:rsidP="00163AED">
            <w:pPr>
              <w:rPr>
                <w:rFonts w:cstheme="minorHAnsi"/>
              </w:rPr>
            </w:pPr>
            <w:r w:rsidRPr="00163AED">
              <w:rPr>
                <w:rFonts w:cstheme="minorHAnsi"/>
              </w:rPr>
              <w:t>Number of Boards</w:t>
            </w:r>
          </w:p>
        </w:tc>
        <w:tc>
          <w:tcPr>
            <w:tcW w:w="0" w:type="auto"/>
          </w:tcPr>
          <w:p w14:paraId="296B6397" w14:textId="77777777" w:rsidR="00163AED" w:rsidRPr="00163AED" w:rsidRDefault="00163AED" w:rsidP="00163AED">
            <w:pPr>
              <w:rPr>
                <w:rFonts w:cstheme="minorHAnsi"/>
              </w:rPr>
            </w:pPr>
            <w:r w:rsidRPr="00163AED">
              <w:rPr>
                <w:rFonts w:cstheme="minorHAnsi"/>
              </w:rPr>
              <w:t>0.010</w:t>
            </w:r>
          </w:p>
        </w:tc>
        <w:tc>
          <w:tcPr>
            <w:tcW w:w="0" w:type="auto"/>
          </w:tcPr>
          <w:p w14:paraId="17D86E1A" w14:textId="77777777" w:rsidR="00163AED" w:rsidRPr="00163AED" w:rsidRDefault="00163AED" w:rsidP="00163AED">
            <w:pPr>
              <w:rPr>
                <w:rFonts w:cstheme="minorHAnsi"/>
              </w:rPr>
            </w:pPr>
            <w:r w:rsidRPr="00163AED">
              <w:rPr>
                <w:rFonts w:cstheme="minorHAnsi"/>
              </w:rPr>
              <w:t>-0.398</w:t>
            </w:r>
          </w:p>
        </w:tc>
        <w:tc>
          <w:tcPr>
            <w:tcW w:w="0" w:type="auto"/>
          </w:tcPr>
          <w:p w14:paraId="6504918B" w14:textId="77777777" w:rsidR="00163AED" w:rsidRPr="00163AED" w:rsidRDefault="00163AED" w:rsidP="00163AED">
            <w:pPr>
              <w:rPr>
                <w:rFonts w:cstheme="minorHAnsi"/>
              </w:rPr>
            </w:pPr>
            <w:r w:rsidRPr="00163AED">
              <w:rPr>
                <w:rFonts w:cstheme="minorHAnsi"/>
              </w:rPr>
              <w:t>-0.149</w:t>
            </w:r>
          </w:p>
        </w:tc>
        <w:tc>
          <w:tcPr>
            <w:tcW w:w="0" w:type="auto"/>
          </w:tcPr>
          <w:p w14:paraId="7B5060E0" w14:textId="77777777" w:rsidR="00163AED" w:rsidRPr="00163AED" w:rsidRDefault="00163AED" w:rsidP="00163AED">
            <w:pPr>
              <w:rPr>
                <w:rFonts w:cstheme="minorHAnsi"/>
              </w:rPr>
            </w:pPr>
            <w:r w:rsidRPr="00163AED">
              <w:rPr>
                <w:rFonts w:cstheme="minorHAnsi"/>
              </w:rPr>
              <w:t>-0.093*</w:t>
            </w:r>
          </w:p>
        </w:tc>
      </w:tr>
      <w:tr w:rsidR="00163AED" w:rsidRPr="00163AED" w14:paraId="673F31C5" w14:textId="77777777" w:rsidTr="0063492F">
        <w:trPr>
          <w:trHeight w:val="288"/>
        </w:trPr>
        <w:tc>
          <w:tcPr>
            <w:tcW w:w="0" w:type="auto"/>
          </w:tcPr>
          <w:p w14:paraId="2EDF5D4F" w14:textId="77777777" w:rsidR="00163AED" w:rsidRPr="00163AED" w:rsidRDefault="00163AED" w:rsidP="00163AED">
            <w:pPr>
              <w:rPr>
                <w:rFonts w:cstheme="minorHAnsi"/>
              </w:rPr>
            </w:pPr>
          </w:p>
        </w:tc>
        <w:tc>
          <w:tcPr>
            <w:tcW w:w="0" w:type="auto"/>
          </w:tcPr>
          <w:p w14:paraId="4A0B6349" w14:textId="77777777" w:rsidR="00163AED" w:rsidRPr="00163AED" w:rsidRDefault="00163AED" w:rsidP="00163AED">
            <w:pPr>
              <w:rPr>
                <w:rFonts w:cstheme="minorHAnsi"/>
              </w:rPr>
            </w:pPr>
            <w:r w:rsidRPr="00163AED">
              <w:rPr>
                <w:rFonts w:cstheme="minorHAnsi"/>
              </w:rPr>
              <w:t>(0.95)</w:t>
            </w:r>
          </w:p>
        </w:tc>
        <w:tc>
          <w:tcPr>
            <w:tcW w:w="0" w:type="auto"/>
          </w:tcPr>
          <w:p w14:paraId="31ECBB37" w14:textId="77777777" w:rsidR="00163AED" w:rsidRPr="00163AED" w:rsidRDefault="00163AED" w:rsidP="00163AED">
            <w:pPr>
              <w:rPr>
                <w:rFonts w:cstheme="minorHAnsi"/>
              </w:rPr>
            </w:pPr>
            <w:r w:rsidRPr="00163AED">
              <w:rPr>
                <w:rFonts w:cstheme="minorHAnsi"/>
              </w:rPr>
              <w:t>(-1.13)</w:t>
            </w:r>
          </w:p>
        </w:tc>
        <w:tc>
          <w:tcPr>
            <w:tcW w:w="0" w:type="auto"/>
          </w:tcPr>
          <w:p w14:paraId="61D702B2" w14:textId="77777777" w:rsidR="00163AED" w:rsidRPr="00163AED" w:rsidRDefault="00163AED" w:rsidP="00163AED">
            <w:pPr>
              <w:rPr>
                <w:rFonts w:cstheme="minorHAnsi"/>
              </w:rPr>
            </w:pPr>
            <w:r w:rsidRPr="00163AED">
              <w:rPr>
                <w:rFonts w:cstheme="minorHAnsi"/>
              </w:rPr>
              <w:t>(-0.42)</w:t>
            </w:r>
          </w:p>
        </w:tc>
        <w:tc>
          <w:tcPr>
            <w:tcW w:w="0" w:type="auto"/>
          </w:tcPr>
          <w:p w14:paraId="108F5F14" w14:textId="77777777" w:rsidR="00163AED" w:rsidRPr="00163AED" w:rsidRDefault="00163AED" w:rsidP="00163AED">
            <w:pPr>
              <w:rPr>
                <w:rFonts w:cstheme="minorHAnsi"/>
              </w:rPr>
            </w:pPr>
            <w:r w:rsidRPr="00163AED">
              <w:rPr>
                <w:rFonts w:cstheme="minorHAnsi"/>
              </w:rPr>
              <w:t>(-1.89)</w:t>
            </w:r>
          </w:p>
        </w:tc>
      </w:tr>
      <w:tr w:rsidR="00163AED" w:rsidRPr="00163AED" w14:paraId="7513DF9C" w14:textId="77777777" w:rsidTr="0063492F">
        <w:trPr>
          <w:trHeight w:val="288"/>
        </w:trPr>
        <w:tc>
          <w:tcPr>
            <w:tcW w:w="0" w:type="auto"/>
          </w:tcPr>
          <w:p w14:paraId="7E65328C" w14:textId="77777777" w:rsidR="00163AED" w:rsidRPr="00163AED" w:rsidRDefault="00163AED" w:rsidP="00163AED">
            <w:pPr>
              <w:rPr>
                <w:rFonts w:cstheme="minorHAnsi"/>
              </w:rPr>
            </w:pPr>
            <w:r w:rsidRPr="00163AED">
              <w:rPr>
                <w:rFonts w:cstheme="minorHAnsi"/>
              </w:rPr>
              <w:t>Boards</w:t>
            </w:r>
            <w:r w:rsidRPr="00C41C60">
              <w:rPr>
                <w:rFonts w:cstheme="minorHAnsi"/>
                <w:vertAlign w:val="superscript"/>
              </w:rPr>
              <w:t>2</w:t>
            </w:r>
          </w:p>
        </w:tc>
        <w:tc>
          <w:tcPr>
            <w:tcW w:w="0" w:type="auto"/>
          </w:tcPr>
          <w:p w14:paraId="0B5118DA" w14:textId="77777777" w:rsidR="00163AED" w:rsidRPr="00163AED" w:rsidRDefault="00163AED" w:rsidP="00163AED">
            <w:pPr>
              <w:rPr>
                <w:rFonts w:cstheme="minorHAnsi"/>
              </w:rPr>
            </w:pPr>
            <w:r w:rsidRPr="00163AED">
              <w:rPr>
                <w:rFonts w:cstheme="minorHAnsi"/>
              </w:rPr>
              <w:t>-0.001</w:t>
            </w:r>
          </w:p>
        </w:tc>
        <w:tc>
          <w:tcPr>
            <w:tcW w:w="0" w:type="auto"/>
          </w:tcPr>
          <w:p w14:paraId="41331D91" w14:textId="77777777" w:rsidR="00163AED" w:rsidRPr="00163AED" w:rsidRDefault="00163AED" w:rsidP="00163AED">
            <w:pPr>
              <w:rPr>
                <w:rFonts w:cstheme="minorHAnsi"/>
              </w:rPr>
            </w:pPr>
            <w:r w:rsidRPr="00163AED">
              <w:rPr>
                <w:rFonts w:cstheme="minorHAnsi"/>
              </w:rPr>
              <w:t>-0.025</w:t>
            </w:r>
          </w:p>
        </w:tc>
        <w:tc>
          <w:tcPr>
            <w:tcW w:w="0" w:type="auto"/>
          </w:tcPr>
          <w:p w14:paraId="61020A42" w14:textId="77777777" w:rsidR="00163AED" w:rsidRPr="00163AED" w:rsidRDefault="00163AED" w:rsidP="00163AED">
            <w:pPr>
              <w:rPr>
                <w:rFonts w:cstheme="minorHAnsi"/>
              </w:rPr>
            </w:pPr>
            <w:r w:rsidRPr="00163AED">
              <w:rPr>
                <w:rFonts w:cstheme="minorHAnsi"/>
              </w:rPr>
              <w:t>-0.056</w:t>
            </w:r>
          </w:p>
        </w:tc>
        <w:tc>
          <w:tcPr>
            <w:tcW w:w="0" w:type="auto"/>
          </w:tcPr>
          <w:p w14:paraId="265063DD" w14:textId="77777777" w:rsidR="00163AED" w:rsidRPr="00163AED" w:rsidRDefault="00163AED" w:rsidP="00163AED">
            <w:pPr>
              <w:rPr>
                <w:rFonts w:cstheme="minorHAnsi"/>
              </w:rPr>
            </w:pPr>
            <w:r w:rsidRPr="00163AED">
              <w:rPr>
                <w:rFonts w:cstheme="minorHAnsi"/>
              </w:rPr>
              <w:t>0.002</w:t>
            </w:r>
          </w:p>
        </w:tc>
      </w:tr>
      <w:tr w:rsidR="00163AED" w:rsidRPr="00163AED" w14:paraId="0988D9C5" w14:textId="77777777" w:rsidTr="0063492F">
        <w:trPr>
          <w:trHeight w:val="288"/>
        </w:trPr>
        <w:tc>
          <w:tcPr>
            <w:tcW w:w="0" w:type="auto"/>
          </w:tcPr>
          <w:p w14:paraId="16766B12" w14:textId="77777777" w:rsidR="00163AED" w:rsidRPr="00163AED" w:rsidRDefault="00163AED" w:rsidP="00163AED">
            <w:pPr>
              <w:rPr>
                <w:rFonts w:cstheme="minorHAnsi"/>
              </w:rPr>
            </w:pPr>
          </w:p>
        </w:tc>
        <w:tc>
          <w:tcPr>
            <w:tcW w:w="0" w:type="auto"/>
          </w:tcPr>
          <w:p w14:paraId="57F64DB5" w14:textId="77777777" w:rsidR="00163AED" w:rsidRPr="00163AED" w:rsidRDefault="00163AED" w:rsidP="00163AED">
            <w:pPr>
              <w:rPr>
                <w:rFonts w:cstheme="minorHAnsi"/>
              </w:rPr>
            </w:pPr>
            <w:r w:rsidRPr="00163AED">
              <w:rPr>
                <w:rFonts w:cstheme="minorHAnsi"/>
              </w:rPr>
              <w:t>(-1.03)</w:t>
            </w:r>
          </w:p>
        </w:tc>
        <w:tc>
          <w:tcPr>
            <w:tcW w:w="0" w:type="auto"/>
          </w:tcPr>
          <w:p w14:paraId="1F0FED20" w14:textId="77777777" w:rsidR="00163AED" w:rsidRPr="00163AED" w:rsidRDefault="00163AED" w:rsidP="00163AED">
            <w:pPr>
              <w:rPr>
                <w:rFonts w:cstheme="minorHAnsi"/>
              </w:rPr>
            </w:pPr>
            <w:r w:rsidRPr="00163AED">
              <w:rPr>
                <w:rFonts w:cstheme="minorHAnsi"/>
              </w:rPr>
              <w:t>(-0.52)</w:t>
            </w:r>
          </w:p>
        </w:tc>
        <w:tc>
          <w:tcPr>
            <w:tcW w:w="0" w:type="auto"/>
          </w:tcPr>
          <w:p w14:paraId="4108AC55" w14:textId="77777777" w:rsidR="00163AED" w:rsidRPr="00163AED" w:rsidRDefault="00163AED" w:rsidP="00163AED">
            <w:pPr>
              <w:rPr>
                <w:rFonts w:cstheme="minorHAnsi"/>
              </w:rPr>
            </w:pPr>
            <w:r w:rsidRPr="00163AED">
              <w:rPr>
                <w:rFonts w:cstheme="minorHAnsi"/>
              </w:rPr>
              <w:t>(-1.05)</w:t>
            </w:r>
          </w:p>
        </w:tc>
        <w:tc>
          <w:tcPr>
            <w:tcW w:w="0" w:type="auto"/>
          </w:tcPr>
          <w:p w14:paraId="04C80C34" w14:textId="77777777" w:rsidR="00163AED" w:rsidRPr="00163AED" w:rsidRDefault="00163AED" w:rsidP="00163AED">
            <w:pPr>
              <w:rPr>
                <w:rFonts w:cstheme="minorHAnsi"/>
              </w:rPr>
            </w:pPr>
            <w:r w:rsidRPr="00163AED">
              <w:rPr>
                <w:rFonts w:cstheme="minorHAnsi"/>
              </w:rPr>
              <w:t>(0.32)</w:t>
            </w:r>
          </w:p>
        </w:tc>
      </w:tr>
      <w:tr w:rsidR="00163AED" w:rsidRPr="00163AED" w14:paraId="4DCCBA30" w14:textId="77777777" w:rsidTr="0063492F">
        <w:trPr>
          <w:trHeight w:val="288"/>
        </w:trPr>
        <w:tc>
          <w:tcPr>
            <w:tcW w:w="0" w:type="auto"/>
          </w:tcPr>
          <w:p w14:paraId="62171ADA" w14:textId="77777777" w:rsidR="00163AED" w:rsidRPr="00163AED" w:rsidRDefault="00163AED" w:rsidP="00163AED">
            <w:pPr>
              <w:rPr>
                <w:rFonts w:cstheme="minorHAnsi"/>
              </w:rPr>
            </w:pPr>
            <w:r w:rsidRPr="00163AED">
              <w:rPr>
                <w:rFonts w:cstheme="minorHAnsi"/>
              </w:rPr>
              <w:t>Board Size</w:t>
            </w:r>
          </w:p>
        </w:tc>
        <w:tc>
          <w:tcPr>
            <w:tcW w:w="0" w:type="auto"/>
          </w:tcPr>
          <w:p w14:paraId="2B6E178E" w14:textId="77777777" w:rsidR="00163AED" w:rsidRPr="00163AED" w:rsidRDefault="00163AED" w:rsidP="00163AED">
            <w:pPr>
              <w:rPr>
                <w:rFonts w:cstheme="minorHAnsi"/>
              </w:rPr>
            </w:pPr>
            <w:r w:rsidRPr="00163AED">
              <w:rPr>
                <w:rFonts w:cstheme="minorHAnsi"/>
              </w:rPr>
              <w:t>-0.000</w:t>
            </w:r>
          </w:p>
        </w:tc>
        <w:tc>
          <w:tcPr>
            <w:tcW w:w="0" w:type="auto"/>
          </w:tcPr>
          <w:p w14:paraId="398A6DD1" w14:textId="77777777" w:rsidR="00163AED" w:rsidRPr="00163AED" w:rsidRDefault="00163AED" w:rsidP="00163AED">
            <w:pPr>
              <w:rPr>
                <w:rFonts w:cstheme="minorHAnsi"/>
              </w:rPr>
            </w:pPr>
            <w:r w:rsidRPr="00163AED">
              <w:rPr>
                <w:rFonts w:cstheme="minorHAnsi"/>
              </w:rPr>
              <w:t>0.127***</w:t>
            </w:r>
          </w:p>
        </w:tc>
        <w:tc>
          <w:tcPr>
            <w:tcW w:w="0" w:type="auto"/>
          </w:tcPr>
          <w:p w14:paraId="0EA3AC7E" w14:textId="77777777" w:rsidR="00163AED" w:rsidRPr="00163AED" w:rsidRDefault="00163AED" w:rsidP="00163AED">
            <w:pPr>
              <w:rPr>
                <w:rFonts w:cstheme="minorHAnsi"/>
              </w:rPr>
            </w:pPr>
            <w:r w:rsidRPr="00163AED">
              <w:rPr>
                <w:rFonts w:cstheme="minorHAnsi"/>
              </w:rPr>
              <w:t>0.102***</w:t>
            </w:r>
          </w:p>
        </w:tc>
        <w:tc>
          <w:tcPr>
            <w:tcW w:w="0" w:type="auto"/>
          </w:tcPr>
          <w:p w14:paraId="381D0EC7" w14:textId="77777777" w:rsidR="00163AED" w:rsidRPr="00163AED" w:rsidRDefault="00163AED" w:rsidP="00163AED">
            <w:pPr>
              <w:rPr>
                <w:rFonts w:cstheme="minorHAnsi"/>
              </w:rPr>
            </w:pPr>
            <w:r w:rsidRPr="00163AED">
              <w:rPr>
                <w:rFonts w:cstheme="minorHAnsi"/>
              </w:rPr>
              <w:t>0.020***</w:t>
            </w:r>
          </w:p>
        </w:tc>
      </w:tr>
      <w:tr w:rsidR="00163AED" w:rsidRPr="00163AED" w14:paraId="7C2CE0F9" w14:textId="77777777" w:rsidTr="0063492F">
        <w:trPr>
          <w:trHeight w:val="288"/>
        </w:trPr>
        <w:tc>
          <w:tcPr>
            <w:tcW w:w="0" w:type="auto"/>
          </w:tcPr>
          <w:p w14:paraId="420FB1BB" w14:textId="77777777" w:rsidR="00163AED" w:rsidRPr="00163AED" w:rsidRDefault="00163AED" w:rsidP="00163AED">
            <w:pPr>
              <w:rPr>
                <w:rFonts w:cstheme="minorHAnsi"/>
              </w:rPr>
            </w:pPr>
          </w:p>
        </w:tc>
        <w:tc>
          <w:tcPr>
            <w:tcW w:w="0" w:type="auto"/>
          </w:tcPr>
          <w:p w14:paraId="6F223B28" w14:textId="77777777" w:rsidR="00163AED" w:rsidRPr="00163AED" w:rsidRDefault="00163AED" w:rsidP="00163AED">
            <w:pPr>
              <w:rPr>
                <w:rFonts w:cstheme="minorHAnsi"/>
              </w:rPr>
            </w:pPr>
            <w:r w:rsidRPr="00163AED">
              <w:rPr>
                <w:rFonts w:cstheme="minorHAnsi"/>
              </w:rPr>
              <w:t>(-0.04)</w:t>
            </w:r>
          </w:p>
        </w:tc>
        <w:tc>
          <w:tcPr>
            <w:tcW w:w="0" w:type="auto"/>
          </w:tcPr>
          <w:p w14:paraId="0F4460C6" w14:textId="77777777" w:rsidR="00163AED" w:rsidRPr="00163AED" w:rsidRDefault="00163AED" w:rsidP="00163AED">
            <w:pPr>
              <w:rPr>
                <w:rFonts w:cstheme="minorHAnsi"/>
              </w:rPr>
            </w:pPr>
            <w:r w:rsidRPr="00163AED">
              <w:rPr>
                <w:rFonts w:cstheme="minorHAnsi"/>
              </w:rPr>
              <w:t>(3.03)</w:t>
            </w:r>
          </w:p>
        </w:tc>
        <w:tc>
          <w:tcPr>
            <w:tcW w:w="0" w:type="auto"/>
          </w:tcPr>
          <w:p w14:paraId="4D414D7E" w14:textId="77777777" w:rsidR="00163AED" w:rsidRPr="00163AED" w:rsidRDefault="00163AED" w:rsidP="00163AED">
            <w:pPr>
              <w:rPr>
                <w:rFonts w:cstheme="minorHAnsi"/>
              </w:rPr>
            </w:pPr>
            <w:r w:rsidRPr="00163AED">
              <w:rPr>
                <w:rFonts w:cstheme="minorHAnsi"/>
              </w:rPr>
              <w:t>(3.09)</w:t>
            </w:r>
          </w:p>
        </w:tc>
        <w:tc>
          <w:tcPr>
            <w:tcW w:w="0" w:type="auto"/>
          </w:tcPr>
          <w:p w14:paraId="5D46B223" w14:textId="77777777" w:rsidR="00163AED" w:rsidRPr="00163AED" w:rsidRDefault="00163AED" w:rsidP="00163AED">
            <w:pPr>
              <w:rPr>
                <w:rFonts w:cstheme="minorHAnsi"/>
              </w:rPr>
            </w:pPr>
            <w:r w:rsidRPr="00163AED">
              <w:rPr>
                <w:rFonts w:cstheme="minorHAnsi"/>
              </w:rPr>
              <w:t>(3.08)</w:t>
            </w:r>
          </w:p>
        </w:tc>
      </w:tr>
      <w:tr w:rsidR="00163AED" w:rsidRPr="00163AED" w14:paraId="18F706C5" w14:textId="77777777" w:rsidTr="0063492F">
        <w:trPr>
          <w:trHeight w:val="288"/>
        </w:trPr>
        <w:tc>
          <w:tcPr>
            <w:tcW w:w="0" w:type="auto"/>
          </w:tcPr>
          <w:p w14:paraId="60BF9EC0" w14:textId="77777777" w:rsidR="00163AED" w:rsidRPr="00163AED" w:rsidRDefault="00163AED" w:rsidP="00163AED">
            <w:pPr>
              <w:rPr>
                <w:rFonts w:cstheme="minorHAnsi"/>
                <w:b/>
                <w:bCs/>
                <w:i/>
                <w:iCs/>
              </w:rPr>
            </w:pPr>
            <w:r w:rsidRPr="00163AED">
              <w:rPr>
                <w:rFonts w:cstheme="minorHAnsi"/>
                <w:b/>
                <w:bCs/>
                <w:i/>
                <w:iCs/>
              </w:rPr>
              <w:t>Firm Structure</w:t>
            </w:r>
          </w:p>
        </w:tc>
        <w:tc>
          <w:tcPr>
            <w:tcW w:w="0" w:type="auto"/>
          </w:tcPr>
          <w:p w14:paraId="323A13FA" w14:textId="77777777" w:rsidR="00163AED" w:rsidRPr="00163AED" w:rsidRDefault="00163AED" w:rsidP="00163AED">
            <w:pPr>
              <w:rPr>
                <w:rFonts w:cstheme="minorHAnsi"/>
              </w:rPr>
            </w:pPr>
          </w:p>
        </w:tc>
        <w:tc>
          <w:tcPr>
            <w:tcW w:w="0" w:type="auto"/>
          </w:tcPr>
          <w:p w14:paraId="791D2AB2" w14:textId="77777777" w:rsidR="00163AED" w:rsidRPr="00163AED" w:rsidRDefault="00163AED" w:rsidP="00163AED">
            <w:pPr>
              <w:rPr>
                <w:rFonts w:cstheme="minorHAnsi"/>
              </w:rPr>
            </w:pPr>
          </w:p>
        </w:tc>
        <w:tc>
          <w:tcPr>
            <w:tcW w:w="0" w:type="auto"/>
          </w:tcPr>
          <w:p w14:paraId="6EFBD670" w14:textId="77777777" w:rsidR="00163AED" w:rsidRPr="00163AED" w:rsidRDefault="00163AED" w:rsidP="00163AED">
            <w:pPr>
              <w:rPr>
                <w:rFonts w:cstheme="minorHAnsi"/>
              </w:rPr>
            </w:pPr>
          </w:p>
        </w:tc>
        <w:tc>
          <w:tcPr>
            <w:tcW w:w="0" w:type="auto"/>
          </w:tcPr>
          <w:p w14:paraId="4E5E768E" w14:textId="77777777" w:rsidR="00163AED" w:rsidRPr="00163AED" w:rsidRDefault="00163AED" w:rsidP="00163AED">
            <w:pPr>
              <w:rPr>
                <w:rFonts w:cstheme="minorHAnsi"/>
              </w:rPr>
            </w:pPr>
          </w:p>
        </w:tc>
      </w:tr>
      <w:tr w:rsidR="00163AED" w:rsidRPr="00163AED" w14:paraId="790D1906" w14:textId="77777777" w:rsidTr="0063492F">
        <w:trPr>
          <w:trHeight w:val="288"/>
        </w:trPr>
        <w:tc>
          <w:tcPr>
            <w:tcW w:w="0" w:type="auto"/>
          </w:tcPr>
          <w:p w14:paraId="57CB7D98" w14:textId="77777777" w:rsidR="00163AED" w:rsidRPr="00163AED" w:rsidRDefault="00163AED" w:rsidP="00163AED">
            <w:pPr>
              <w:rPr>
                <w:rFonts w:cstheme="minorHAnsi"/>
              </w:rPr>
            </w:pPr>
            <w:r w:rsidRPr="00163AED">
              <w:rPr>
                <w:rFonts w:cstheme="minorHAnsi"/>
              </w:rPr>
              <w:t>LOC Available</w:t>
            </w:r>
          </w:p>
        </w:tc>
        <w:tc>
          <w:tcPr>
            <w:tcW w:w="0" w:type="auto"/>
          </w:tcPr>
          <w:p w14:paraId="349E1BBE" w14:textId="77777777" w:rsidR="00163AED" w:rsidRPr="00163AED" w:rsidRDefault="00163AED" w:rsidP="00163AED">
            <w:pPr>
              <w:rPr>
                <w:rFonts w:cstheme="minorHAnsi"/>
              </w:rPr>
            </w:pPr>
          </w:p>
        </w:tc>
        <w:tc>
          <w:tcPr>
            <w:tcW w:w="0" w:type="auto"/>
          </w:tcPr>
          <w:p w14:paraId="309B149A" w14:textId="77777777" w:rsidR="00163AED" w:rsidRPr="00163AED" w:rsidRDefault="00163AED" w:rsidP="00163AED">
            <w:pPr>
              <w:rPr>
                <w:rFonts w:cstheme="minorHAnsi"/>
              </w:rPr>
            </w:pPr>
            <w:r w:rsidRPr="00163AED">
              <w:rPr>
                <w:rFonts w:cstheme="minorHAnsi"/>
              </w:rPr>
              <w:t>-4.171***</w:t>
            </w:r>
          </w:p>
        </w:tc>
        <w:tc>
          <w:tcPr>
            <w:tcW w:w="0" w:type="auto"/>
          </w:tcPr>
          <w:p w14:paraId="487223D9" w14:textId="77777777" w:rsidR="00163AED" w:rsidRPr="00163AED" w:rsidRDefault="00163AED" w:rsidP="00163AED">
            <w:pPr>
              <w:rPr>
                <w:rFonts w:cstheme="minorHAnsi"/>
              </w:rPr>
            </w:pPr>
            <w:r w:rsidRPr="00163AED">
              <w:rPr>
                <w:rFonts w:cstheme="minorHAnsi"/>
              </w:rPr>
              <w:t>2.554**</w:t>
            </w:r>
          </w:p>
        </w:tc>
        <w:tc>
          <w:tcPr>
            <w:tcW w:w="0" w:type="auto"/>
          </w:tcPr>
          <w:p w14:paraId="5DD615BF" w14:textId="77777777" w:rsidR="00163AED" w:rsidRPr="00163AED" w:rsidRDefault="00163AED" w:rsidP="00163AED">
            <w:pPr>
              <w:rPr>
                <w:rFonts w:cstheme="minorHAnsi"/>
              </w:rPr>
            </w:pPr>
            <w:r w:rsidRPr="00163AED">
              <w:rPr>
                <w:rFonts w:cstheme="minorHAnsi"/>
              </w:rPr>
              <w:t>0.649***</w:t>
            </w:r>
          </w:p>
        </w:tc>
      </w:tr>
      <w:tr w:rsidR="00163AED" w:rsidRPr="00163AED" w14:paraId="5781642D" w14:textId="77777777" w:rsidTr="0063492F">
        <w:trPr>
          <w:trHeight w:val="288"/>
        </w:trPr>
        <w:tc>
          <w:tcPr>
            <w:tcW w:w="0" w:type="auto"/>
          </w:tcPr>
          <w:p w14:paraId="0685F6D1" w14:textId="77777777" w:rsidR="00163AED" w:rsidRPr="00163AED" w:rsidRDefault="00163AED" w:rsidP="00163AED">
            <w:pPr>
              <w:rPr>
                <w:rFonts w:cstheme="minorHAnsi"/>
              </w:rPr>
            </w:pPr>
          </w:p>
        </w:tc>
        <w:tc>
          <w:tcPr>
            <w:tcW w:w="0" w:type="auto"/>
          </w:tcPr>
          <w:p w14:paraId="5C5A5850" w14:textId="77777777" w:rsidR="00163AED" w:rsidRPr="00163AED" w:rsidRDefault="00163AED" w:rsidP="00163AED">
            <w:pPr>
              <w:rPr>
                <w:rFonts w:cstheme="minorHAnsi"/>
              </w:rPr>
            </w:pPr>
          </w:p>
        </w:tc>
        <w:tc>
          <w:tcPr>
            <w:tcW w:w="0" w:type="auto"/>
          </w:tcPr>
          <w:p w14:paraId="10FACB3C" w14:textId="77777777" w:rsidR="00163AED" w:rsidRPr="00163AED" w:rsidRDefault="00163AED" w:rsidP="00163AED">
            <w:pPr>
              <w:rPr>
                <w:rFonts w:cstheme="minorHAnsi"/>
              </w:rPr>
            </w:pPr>
            <w:r w:rsidRPr="00163AED">
              <w:rPr>
                <w:rFonts w:cstheme="minorHAnsi"/>
              </w:rPr>
              <w:t>(-3.88)</w:t>
            </w:r>
          </w:p>
        </w:tc>
        <w:tc>
          <w:tcPr>
            <w:tcW w:w="0" w:type="auto"/>
          </w:tcPr>
          <w:p w14:paraId="00536BEE" w14:textId="77777777" w:rsidR="00163AED" w:rsidRPr="00163AED" w:rsidRDefault="00163AED" w:rsidP="00163AED">
            <w:pPr>
              <w:rPr>
                <w:rFonts w:cstheme="minorHAnsi"/>
              </w:rPr>
            </w:pPr>
            <w:r w:rsidRPr="00163AED">
              <w:rPr>
                <w:rFonts w:cstheme="minorHAnsi"/>
              </w:rPr>
              <w:t>(2.44)</w:t>
            </w:r>
          </w:p>
        </w:tc>
        <w:tc>
          <w:tcPr>
            <w:tcW w:w="0" w:type="auto"/>
          </w:tcPr>
          <w:p w14:paraId="1B60469B" w14:textId="77777777" w:rsidR="00163AED" w:rsidRPr="00163AED" w:rsidRDefault="00163AED" w:rsidP="00163AED">
            <w:pPr>
              <w:rPr>
                <w:rFonts w:cstheme="minorHAnsi"/>
              </w:rPr>
            </w:pPr>
            <w:r w:rsidRPr="00163AED">
              <w:rPr>
                <w:rFonts w:cstheme="minorHAnsi"/>
              </w:rPr>
              <w:t>(3.90)</w:t>
            </w:r>
          </w:p>
        </w:tc>
      </w:tr>
      <w:tr w:rsidR="00163AED" w:rsidRPr="00163AED" w14:paraId="533B8E36" w14:textId="77777777" w:rsidTr="0063492F">
        <w:trPr>
          <w:trHeight w:val="288"/>
        </w:trPr>
        <w:tc>
          <w:tcPr>
            <w:tcW w:w="0" w:type="auto"/>
          </w:tcPr>
          <w:p w14:paraId="19ECFF99" w14:textId="77777777" w:rsidR="00163AED" w:rsidRPr="00163AED" w:rsidRDefault="00163AED" w:rsidP="00163AED">
            <w:pPr>
              <w:rPr>
                <w:rFonts w:cstheme="minorHAnsi"/>
              </w:rPr>
            </w:pPr>
            <w:r w:rsidRPr="00163AED">
              <w:rPr>
                <w:rFonts w:cstheme="minorHAnsi"/>
              </w:rPr>
              <w:t>UPREIT</w:t>
            </w:r>
          </w:p>
        </w:tc>
        <w:tc>
          <w:tcPr>
            <w:tcW w:w="0" w:type="auto"/>
          </w:tcPr>
          <w:p w14:paraId="34163D9D" w14:textId="77777777" w:rsidR="00163AED" w:rsidRPr="00163AED" w:rsidRDefault="00163AED" w:rsidP="00163AED">
            <w:pPr>
              <w:rPr>
                <w:rFonts w:cstheme="minorHAnsi"/>
              </w:rPr>
            </w:pPr>
            <w:r w:rsidRPr="00163AED">
              <w:rPr>
                <w:rFonts w:cstheme="minorHAnsi"/>
              </w:rPr>
              <w:t>-0.034***</w:t>
            </w:r>
          </w:p>
        </w:tc>
        <w:tc>
          <w:tcPr>
            <w:tcW w:w="0" w:type="auto"/>
          </w:tcPr>
          <w:p w14:paraId="5446903E" w14:textId="77777777" w:rsidR="00163AED" w:rsidRPr="00163AED" w:rsidRDefault="00163AED" w:rsidP="00163AED">
            <w:pPr>
              <w:rPr>
                <w:rFonts w:cstheme="minorHAnsi"/>
              </w:rPr>
            </w:pPr>
          </w:p>
        </w:tc>
        <w:tc>
          <w:tcPr>
            <w:tcW w:w="0" w:type="auto"/>
          </w:tcPr>
          <w:p w14:paraId="32187D0E" w14:textId="77777777" w:rsidR="00163AED" w:rsidRPr="00163AED" w:rsidRDefault="00163AED" w:rsidP="00163AED">
            <w:pPr>
              <w:rPr>
                <w:rFonts w:cstheme="minorHAnsi"/>
              </w:rPr>
            </w:pPr>
            <w:r w:rsidRPr="00163AED">
              <w:rPr>
                <w:rFonts w:cstheme="minorHAnsi"/>
              </w:rPr>
              <w:t>0.657***</w:t>
            </w:r>
          </w:p>
        </w:tc>
        <w:tc>
          <w:tcPr>
            <w:tcW w:w="0" w:type="auto"/>
          </w:tcPr>
          <w:p w14:paraId="70825674" w14:textId="77777777" w:rsidR="00163AED" w:rsidRPr="00163AED" w:rsidRDefault="00163AED" w:rsidP="00163AED">
            <w:pPr>
              <w:rPr>
                <w:rFonts w:cstheme="minorHAnsi"/>
              </w:rPr>
            </w:pPr>
            <w:r w:rsidRPr="00163AED">
              <w:rPr>
                <w:rFonts w:cstheme="minorHAnsi"/>
              </w:rPr>
              <w:t>0.146***</w:t>
            </w:r>
          </w:p>
        </w:tc>
      </w:tr>
      <w:tr w:rsidR="00163AED" w:rsidRPr="00163AED" w14:paraId="1B6DCE5F" w14:textId="77777777" w:rsidTr="0063492F">
        <w:trPr>
          <w:trHeight w:val="288"/>
        </w:trPr>
        <w:tc>
          <w:tcPr>
            <w:tcW w:w="0" w:type="auto"/>
          </w:tcPr>
          <w:p w14:paraId="2ECB8104" w14:textId="77777777" w:rsidR="00163AED" w:rsidRPr="00163AED" w:rsidRDefault="00163AED" w:rsidP="00163AED">
            <w:pPr>
              <w:rPr>
                <w:rFonts w:cstheme="minorHAnsi"/>
              </w:rPr>
            </w:pPr>
          </w:p>
        </w:tc>
        <w:tc>
          <w:tcPr>
            <w:tcW w:w="0" w:type="auto"/>
          </w:tcPr>
          <w:p w14:paraId="5021304C" w14:textId="77777777" w:rsidR="00163AED" w:rsidRPr="00163AED" w:rsidRDefault="00163AED" w:rsidP="00163AED">
            <w:pPr>
              <w:rPr>
                <w:rFonts w:cstheme="minorHAnsi"/>
              </w:rPr>
            </w:pPr>
            <w:r w:rsidRPr="00163AED">
              <w:rPr>
                <w:rFonts w:cstheme="minorHAnsi"/>
              </w:rPr>
              <w:t>(-3.85)</w:t>
            </w:r>
          </w:p>
        </w:tc>
        <w:tc>
          <w:tcPr>
            <w:tcW w:w="0" w:type="auto"/>
          </w:tcPr>
          <w:p w14:paraId="2446B624" w14:textId="77777777" w:rsidR="00163AED" w:rsidRPr="00163AED" w:rsidRDefault="00163AED" w:rsidP="00163AED">
            <w:pPr>
              <w:rPr>
                <w:rFonts w:cstheme="minorHAnsi"/>
              </w:rPr>
            </w:pPr>
          </w:p>
        </w:tc>
        <w:tc>
          <w:tcPr>
            <w:tcW w:w="0" w:type="auto"/>
          </w:tcPr>
          <w:p w14:paraId="47C65772" w14:textId="77777777" w:rsidR="00163AED" w:rsidRPr="00163AED" w:rsidRDefault="00163AED" w:rsidP="00163AED">
            <w:pPr>
              <w:rPr>
                <w:rFonts w:cstheme="minorHAnsi"/>
              </w:rPr>
            </w:pPr>
            <w:r w:rsidRPr="00163AED">
              <w:rPr>
                <w:rFonts w:cstheme="minorHAnsi"/>
              </w:rPr>
              <w:t>(2.97)</w:t>
            </w:r>
          </w:p>
        </w:tc>
        <w:tc>
          <w:tcPr>
            <w:tcW w:w="0" w:type="auto"/>
          </w:tcPr>
          <w:p w14:paraId="1F159E7C" w14:textId="77777777" w:rsidR="00163AED" w:rsidRPr="00163AED" w:rsidRDefault="00163AED" w:rsidP="00163AED">
            <w:pPr>
              <w:rPr>
                <w:rFonts w:cstheme="minorHAnsi"/>
              </w:rPr>
            </w:pPr>
            <w:r w:rsidRPr="00163AED">
              <w:rPr>
                <w:rFonts w:cstheme="minorHAnsi"/>
              </w:rPr>
              <w:t>(3.06)</w:t>
            </w:r>
          </w:p>
        </w:tc>
      </w:tr>
      <w:tr w:rsidR="00163AED" w:rsidRPr="00163AED" w14:paraId="4066F4FA" w14:textId="77777777" w:rsidTr="0063492F">
        <w:trPr>
          <w:trHeight w:val="288"/>
        </w:trPr>
        <w:tc>
          <w:tcPr>
            <w:tcW w:w="0" w:type="auto"/>
          </w:tcPr>
          <w:p w14:paraId="5E92C563" w14:textId="77777777" w:rsidR="00163AED" w:rsidRPr="00163AED" w:rsidRDefault="00163AED" w:rsidP="00163AED">
            <w:pPr>
              <w:rPr>
                <w:rFonts w:cstheme="minorHAnsi"/>
              </w:rPr>
            </w:pPr>
            <w:r w:rsidRPr="00163AED">
              <w:rPr>
                <w:rFonts w:cstheme="minorHAnsi"/>
              </w:rPr>
              <w:t>Development</w:t>
            </w:r>
          </w:p>
        </w:tc>
        <w:tc>
          <w:tcPr>
            <w:tcW w:w="0" w:type="auto"/>
          </w:tcPr>
          <w:p w14:paraId="3FAB4D9E" w14:textId="77777777" w:rsidR="00163AED" w:rsidRPr="00163AED" w:rsidRDefault="00163AED" w:rsidP="00163AED">
            <w:pPr>
              <w:rPr>
                <w:rFonts w:cstheme="minorHAnsi"/>
              </w:rPr>
            </w:pPr>
            <w:r w:rsidRPr="00163AED">
              <w:rPr>
                <w:rFonts w:cstheme="minorHAnsi"/>
              </w:rPr>
              <w:t>0.017**</w:t>
            </w:r>
          </w:p>
        </w:tc>
        <w:tc>
          <w:tcPr>
            <w:tcW w:w="0" w:type="auto"/>
          </w:tcPr>
          <w:p w14:paraId="29CD7A65" w14:textId="77777777" w:rsidR="00163AED" w:rsidRPr="00163AED" w:rsidRDefault="00163AED" w:rsidP="00163AED">
            <w:pPr>
              <w:rPr>
                <w:rFonts w:cstheme="minorHAnsi"/>
              </w:rPr>
            </w:pPr>
            <w:r w:rsidRPr="00163AED">
              <w:rPr>
                <w:rFonts w:cstheme="minorHAnsi"/>
              </w:rPr>
              <w:t>0.540**</w:t>
            </w:r>
          </w:p>
        </w:tc>
        <w:tc>
          <w:tcPr>
            <w:tcW w:w="0" w:type="auto"/>
          </w:tcPr>
          <w:p w14:paraId="4ADD3FEB" w14:textId="77777777" w:rsidR="00163AED" w:rsidRPr="00163AED" w:rsidRDefault="00163AED" w:rsidP="00163AED">
            <w:pPr>
              <w:rPr>
                <w:rFonts w:cstheme="minorHAnsi"/>
              </w:rPr>
            </w:pPr>
          </w:p>
        </w:tc>
        <w:tc>
          <w:tcPr>
            <w:tcW w:w="0" w:type="auto"/>
          </w:tcPr>
          <w:p w14:paraId="24EA024C" w14:textId="77777777" w:rsidR="00163AED" w:rsidRPr="00163AED" w:rsidRDefault="00163AED" w:rsidP="00163AED">
            <w:pPr>
              <w:rPr>
                <w:rFonts w:cstheme="minorHAnsi"/>
              </w:rPr>
            </w:pPr>
          </w:p>
        </w:tc>
      </w:tr>
      <w:tr w:rsidR="00163AED" w:rsidRPr="00163AED" w14:paraId="74069D1E" w14:textId="77777777" w:rsidTr="0063492F">
        <w:trPr>
          <w:trHeight w:val="288"/>
        </w:trPr>
        <w:tc>
          <w:tcPr>
            <w:tcW w:w="0" w:type="auto"/>
          </w:tcPr>
          <w:p w14:paraId="48D0ECB7" w14:textId="77777777" w:rsidR="00163AED" w:rsidRPr="00163AED" w:rsidRDefault="00163AED" w:rsidP="00163AED">
            <w:pPr>
              <w:rPr>
                <w:rFonts w:cstheme="minorHAnsi"/>
              </w:rPr>
            </w:pPr>
          </w:p>
        </w:tc>
        <w:tc>
          <w:tcPr>
            <w:tcW w:w="0" w:type="auto"/>
          </w:tcPr>
          <w:p w14:paraId="121616C7" w14:textId="77777777" w:rsidR="00163AED" w:rsidRPr="00163AED" w:rsidRDefault="00163AED" w:rsidP="00163AED">
            <w:pPr>
              <w:rPr>
                <w:rFonts w:cstheme="minorHAnsi"/>
              </w:rPr>
            </w:pPr>
            <w:r w:rsidRPr="00163AED">
              <w:rPr>
                <w:rFonts w:cstheme="minorHAnsi"/>
              </w:rPr>
              <w:t>(2.19)</w:t>
            </w:r>
          </w:p>
        </w:tc>
        <w:tc>
          <w:tcPr>
            <w:tcW w:w="0" w:type="auto"/>
          </w:tcPr>
          <w:p w14:paraId="74749227" w14:textId="77777777" w:rsidR="00163AED" w:rsidRPr="00163AED" w:rsidRDefault="00163AED" w:rsidP="00163AED">
            <w:pPr>
              <w:rPr>
                <w:rFonts w:cstheme="minorHAnsi"/>
              </w:rPr>
            </w:pPr>
            <w:r w:rsidRPr="00163AED">
              <w:rPr>
                <w:rFonts w:cstheme="minorHAnsi"/>
              </w:rPr>
              <w:t>(2.38)</w:t>
            </w:r>
          </w:p>
        </w:tc>
        <w:tc>
          <w:tcPr>
            <w:tcW w:w="0" w:type="auto"/>
          </w:tcPr>
          <w:p w14:paraId="3717D569" w14:textId="77777777" w:rsidR="00163AED" w:rsidRPr="00163AED" w:rsidRDefault="00163AED" w:rsidP="00163AED">
            <w:pPr>
              <w:rPr>
                <w:rFonts w:cstheme="minorHAnsi"/>
              </w:rPr>
            </w:pPr>
          </w:p>
        </w:tc>
        <w:tc>
          <w:tcPr>
            <w:tcW w:w="0" w:type="auto"/>
          </w:tcPr>
          <w:p w14:paraId="2862DEB5" w14:textId="77777777" w:rsidR="00163AED" w:rsidRPr="00163AED" w:rsidRDefault="00163AED" w:rsidP="00163AED">
            <w:pPr>
              <w:rPr>
                <w:rFonts w:cstheme="minorHAnsi"/>
              </w:rPr>
            </w:pPr>
          </w:p>
        </w:tc>
      </w:tr>
      <w:tr w:rsidR="00163AED" w:rsidRPr="00163AED" w14:paraId="1510305D" w14:textId="77777777" w:rsidTr="0063492F">
        <w:trPr>
          <w:trHeight w:val="288"/>
        </w:trPr>
        <w:tc>
          <w:tcPr>
            <w:tcW w:w="0" w:type="auto"/>
          </w:tcPr>
          <w:p w14:paraId="3CC68029" w14:textId="77777777" w:rsidR="00163AED" w:rsidRPr="00163AED" w:rsidRDefault="00163AED" w:rsidP="00163AED">
            <w:pPr>
              <w:rPr>
                <w:rFonts w:cstheme="minorHAnsi"/>
                <w:b/>
                <w:bCs/>
                <w:i/>
                <w:iCs/>
              </w:rPr>
            </w:pPr>
            <w:r w:rsidRPr="00163AED">
              <w:rPr>
                <w:rFonts w:cstheme="minorHAnsi"/>
                <w:b/>
                <w:bCs/>
                <w:i/>
                <w:iCs/>
              </w:rPr>
              <w:t>Market Based Metrics</w:t>
            </w:r>
          </w:p>
        </w:tc>
        <w:tc>
          <w:tcPr>
            <w:tcW w:w="0" w:type="auto"/>
          </w:tcPr>
          <w:p w14:paraId="262F6CE7" w14:textId="77777777" w:rsidR="00163AED" w:rsidRPr="00163AED" w:rsidRDefault="00163AED" w:rsidP="00163AED">
            <w:pPr>
              <w:rPr>
                <w:rFonts w:cstheme="minorHAnsi"/>
              </w:rPr>
            </w:pPr>
          </w:p>
        </w:tc>
        <w:tc>
          <w:tcPr>
            <w:tcW w:w="0" w:type="auto"/>
          </w:tcPr>
          <w:p w14:paraId="0471A2C1" w14:textId="77777777" w:rsidR="00163AED" w:rsidRPr="00163AED" w:rsidRDefault="00163AED" w:rsidP="00163AED">
            <w:pPr>
              <w:rPr>
                <w:rFonts w:cstheme="minorHAnsi"/>
              </w:rPr>
            </w:pPr>
          </w:p>
        </w:tc>
        <w:tc>
          <w:tcPr>
            <w:tcW w:w="0" w:type="auto"/>
          </w:tcPr>
          <w:p w14:paraId="167D6882" w14:textId="77777777" w:rsidR="00163AED" w:rsidRPr="00163AED" w:rsidRDefault="00163AED" w:rsidP="00163AED">
            <w:pPr>
              <w:rPr>
                <w:rFonts w:cstheme="minorHAnsi"/>
              </w:rPr>
            </w:pPr>
          </w:p>
        </w:tc>
        <w:tc>
          <w:tcPr>
            <w:tcW w:w="0" w:type="auto"/>
          </w:tcPr>
          <w:p w14:paraId="641F0503" w14:textId="77777777" w:rsidR="00163AED" w:rsidRPr="00163AED" w:rsidRDefault="00163AED" w:rsidP="00163AED">
            <w:pPr>
              <w:rPr>
                <w:rFonts w:cstheme="minorHAnsi"/>
              </w:rPr>
            </w:pPr>
          </w:p>
        </w:tc>
      </w:tr>
      <w:tr w:rsidR="00163AED" w:rsidRPr="00163AED" w14:paraId="4D4DFA7C" w14:textId="77777777" w:rsidTr="0063492F">
        <w:trPr>
          <w:trHeight w:val="288"/>
        </w:trPr>
        <w:tc>
          <w:tcPr>
            <w:tcW w:w="0" w:type="auto"/>
          </w:tcPr>
          <w:p w14:paraId="291C2552" w14:textId="77777777" w:rsidR="00163AED" w:rsidRPr="00163AED" w:rsidRDefault="00163AED" w:rsidP="00163AED">
            <w:pPr>
              <w:rPr>
                <w:rFonts w:cstheme="minorHAnsi"/>
              </w:rPr>
            </w:pPr>
            <w:r w:rsidRPr="00163AED">
              <w:rPr>
                <w:rFonts w:cstheme="minorHAnsi"/>
              </w:rPr>
              <w:t>Market Cap</w:t>
            </w:r>
          </w:p>
        </w:tc>
        <w:tc>
          <w:tcPr>
            <w:tcW w:w="0" w:type="auto"/>
          </w:tcPr>
          <w:p w14:paraId="37D083D8" w14:textId="77777777" w:rsidR="00163AED" w:rsidRPr="00163AED" w:rsidRDefault="00163AED" w:rsidP="00163AED">
            <w:pPr>
              <w:rPr>
                <w:rFonts w:cstheme="minorHAnsi"/>
              </w:rPr>
            </w:pPr>
            <w:r w:rsidRPr="00163AED">
              <w:rPr>
                <w:rFonts w:cstheme="minorHAnsi"/>
              </w:rPr>
              <w:t>-0.011***</w:t>
            </w:r>
          </w:p>
        </w:tc>
        <w:tc>
          <w:tcPr>
            <w:tcW w:w="0" w:type="auto"/>
          </w:tcPr>
          <w:p w14:paraId="555ED321" w14:textId="77777777" w:rsidR="00163AED" w:rsidRPr="00163AED" w:rsidRDefault="00163AED" w:rsidP="00163AED">
            <w:pPr>
              <w:rPr>
                <w:rFonts w:cstheme="minorHAnsi"/>
              </w:rPr>
            </w:pPr>
            <w:r w:rsidRPr="00163AED">
              <w:rPr>
                <w:rFonts w:cstheme="minorHAnsi"/>
              </w:rPr>
              <w:t>0.284***</w:t>
            </w:r>
          </w:p>
        </w:tc>
        <w:tc>
          <w:tcPr>
            <w:tcW w:w="0" w:type="auto"/>
          </w:tcPr>
          <w:p w14:paraId="31D674C7" w14:textId="77777777" w:rsidR="00163AED" w:rsidRPr="00163AED" w:rsidRDefault="00163AED" w:rsidP="00163AED">
            <w:pPr>
              <w:rPr>
                <w:rFonts w:cstheme="minorHAnsi"/>
              </w:rPr>
            </w:pPr>
            <w:r w:rsidRPr="00163AED">
              <w:rPr>
                <w:rFonts w:cstheme="minorHAnsi"/>
              </w:rPr>
              <w:t>0.309***</w:t>
            </w:r>
          </w:p>
        </w:tc>
        <w:tc>
          <w:tcPr>
            <w:tcW w:w="0" w:type="auto"/>
          </w:tcPr>
          <w:p w14:paraId="0B4ABD54" w14:textId="77777777" w:rsidR="00163AED" w:rsidRPr="00163AED" w:rsidRDefault="00163AED" w:rsidP="00163AED">
            <w:pPr>
              <w:rPr>
                <w:rFonts w:cstheme="minorHAnsi"/>
              </w:rPr>
            </w:pPr>
            <w:r w:rsidRPr="00163AED">
              <w:rPr>
                <w:rFonts w:cstheme="minorHAnsi"/>
              </w:rPr>
              <w:t>0.108***</w:t>
            </w:r>
          </w:p>
        </w:tc>
      </w:tr>
      <w:tr w:rsidR="00163AED" w:rsidRPr="00163AED" w14:paraId="47EF327F" w14:textId="77777777" w:rsidTr="0063492F">
        <w:trPr>
          <w:trHeight w:val="288"/>
        </w:trPr>
        <w:tc>
          <w:tcPr>
            <w:tcW w:w="0" w:type="auto"/>
          </w:tcPr>
          <w:p w14:paraId="438F3F03" w14:textId="77777777" w:rsidR="00163AED" w:rsidRPr="00163AED" w:rsidRDefault="00163AED" w:rsidP="00163AED">
            <w:pPr>
              <w:rPr>
                <w:rFonts w:cstheme="minorHAnsi"/>
              </w:rPr>
            </w:pPr>
          </w:p>
        </w:tc>
        <w:tc>
          <w:tcPr>
            <w:tcW w:w="0" w:type="auto"/>
          </w:tcPr>
          <w:p w14:paraId="6971395E" w14:textId="77777777" w:rsidR="00163AED" w:rsidRPr="00163AED" w:rsidRDefault="00163AED" w:rsidP="00163AED">
            <w:pPr>
              <w:rPr>
                <w:rFonts w:cstheme="minorHAnsi"/>
              </w:rPr>
            </w:pPr>
            <w:r w:rsidRPr="00163AED">
              <w:rPr>
                <w:rFonts w:cstheme="minorHAnsi"/>
              </w:rPr>
              <w:t>(-8.22)</w:t>
            </w:r>
          </w:p>
        </w:tc>
        <w:tc>
          <w:tcPr>
            <w:tcW w:w="0" w:type="auto"/>
          </w:tcPr>
          <w:p w14:paraId="37B2BED7" w14:textId="77777777" w:rsidR="00163AED" w:rsidRPr="00163AED" w:rsidRDefault="00163AED" w:rsidP="00163AED">
            <w:pPr>
              <w:rPr>
                <w:rFonts w:cstheme="minorHAnsi"/>
              </w:rPr>
            </w:pPr>
            <w:r w:rsidRPr="00163AED">
              <w:rPr>
                <w:rFonts w:cstheme="minorHAnsi"/>
              </w:rPr>
              <w:t>(3.49)</w:t>
            </w:r>
          </w:p>
        </w:tc>
        <w:tc>
          <w:tcPr>
            <w:tcW w:w="0" w:type="auto"/>
          </w:tcPr>
          <w:p w14:paraId="5F5002F7" w14:textId="77777777" w:rsidR="00163AED" w:rsidRPr="00163AED" w:rsidRDefault="00163AED" w:rsidP="00163AED">
            <w:pPr>
              <w:rPr>
                <w:rFonts w:cstheme="minorHAnsi"/>
              </w:rPr>
            </w:pPr>
            <w:r w:rsidRPr="00163AED">
              <w:rPr>
                <w:rFonts w:cstheme="minorHAnsi"/>
              </w:rPr>
              <w:t>(4.72)</w:t>
            </w:r>
          </w:p>
        </w:tc>
        <w:tc>
          <w:tcPr>
            <w:tcW w:w="0" w:type="auto"/>
          </w:tcPr>
          <w:p w14:paraId="1B8E94CD" w14:textId="77777777" w:rsidR="00163AED" w:rsidRPr="00163AED" w:rsidRDefault="00163AED" w:rsidP="00163AED">
            <w:pPr>
              <w:rPr>
                <w:rFonts w:cstheme="minorHAnsi"/>
              </w:rPr>
            </w:pPr>
            <w:r w:rsidRPr="00163AED">
              <w:rPr>
                <w:rFonts w:cstheme="minorHAnsi"/>
              </w:rPr>
              <w:t>(12.90)</w:t>
            </w:r>
          </w:p>
        </w:tc>
      </w:tr>
      <w:tr w:rsidR="00163AED" w:rsidRPr="00163AED" w14:paraId="6F278C18" w14:textId="77777777" w:rsidTr="0063492F">
        <w:trPr>
          <w:trHeight w:val="288"/>
        </w:trPr>
        <w:tc>
          <w:tcPr>
            <w:tcW w:w="0" w:type="auto"/>
          </w:tcPr>
          <w:p w14:paraId="3E710A8D" w14:textId="77777777" w:rsidR="00163AED" w:rsidRPr="00163AED" w:rsidRDefault="00163AED" w:rsidP="00163AED">
            <w:pPr>
              <w:rPr>
                <w:rFonts w:cstheme="minorHAnsi"/>
              </w:rPr>
            </w:pPr>
            <w:r w:rsidRPr="00163AED">
              <w:rPr>
                <w:rFonts w:cstheme="minorHAnsi"/>
              </w:rPr>
              <w:t>Leverage</w:t>
            </w:r>
          </w:p>
        </w:tc>
        <w:tc>
          <w:tcPr>
            <w:tcW w:w="0" w:type="auto"/>
          </w:tcPr>
          <w:p w14:paraId="11AEA9F4" w14:textId="77777777" w:rsidR="00163AED" w:rsidRPr="00163AED" w:rsidRDefault="00163AED" w:rsidP="00163AED">
            <w:pPr>
              <w:rPr>
                <w:rFonts w:cstheme="minorHAnsi"/>
              </w:rPr>
            </w:pPr>
            <w:r w:rsidRPr="00163AED">
              <w:rPr>
                <w:rFonts w:cstheme="minorHAnsi"/>
              </w:rPr>
              <w:t>-0.194***</w:t>
            </w:r>
          </w:p>
        </w:tc>
        <w:tc>
          <w:tcPr>
            <w:tcW w:w="0" w:type="auto"/>
          </w:tcPr>
          <w:p w14:paraId="74BAAA3D" w14:textId="77777777" w:rsidR="00163AED" w:rsidRPr="00163AED" w:rsidRDefault="00163AED" w:rsidP="00163AED">
            <w:pPr>
              <w:rPr>
                <w:rFonts w:cstheme="minorHAnsi"/>
              </w:rPr>
            </w:pPr>
            <w:r w:rsidRPr="00163AED">
              <w:rPr>
                <w:rFonts w:cstheme="minorHAnsi"/>
              </w:rPr>
              <w:t>4.035***</w:t>
            </w:r>
          </w:p>
        </w:tc>
        <w:tc>
          <w:tcPr>
            <w:tcW w:w="0" w:type="auto"/>
          </w:tcPr>
          <w:p w14:paraId="3821D3A2" w14:textId="77777777" w:rsidR="00163AED" w:rsidRPr="00163AED" w:rsidRDefault="00163AED" w:rsidP="00163AED">
            <w:pPr>
              <w:rPr>
                <w:rFonts w:cstheme="minorHAnsi"/>
              </w:rPr>
            </w:pPr>
            <w:r w:rsidRPr="00163AED">
              <w:rPr>
                <w:rFonts w:cstheme="minorHAnsi"/>
              </w:rPr>
              <w:t>2.843***</w:t>
            </w:r>
          </w:p>
        </w:tc>
        <w:tc>
          <w:tcPr>
            <w:tcW w:w="0" w:type="auto"/>
          </w:tcPr>
          <w:p w14:paraId="04C0AFDE" w14:textId="77777777" w:rsidR="00163AED" w:rsidRPr="00163AED" w:rsidRDefault="00163AED" w:rsidP="00163AED">
            <w:pPr>
              <w:rPr>
                <w:rFonts w:cstheme="minorHAnsi"/>
              </w:rPr>
            </w:pPr>
            <w:r w:rsidRPr="00163AED">
              <w:rPr>
                <w:rFonts w:cstheme="minorHAnsi"/>
              </w:rPr>
              <w:t>0.568***</w:t>
            </w:r>
          </w:p>
        </w:tc>
      </w:tr>
      <w:tr w:rsidR="00163AED" w:rsidRPr="00163AED" w14:paraId="360837C0" w14:textId="77777777" w:rsidTr="0063492F">
        <w:trPr>
          <w:trHeight w:val="288"/>
        </w:trPr>
        <w:tc>
          <w:tcPr>
            <w:tcW w:w="0" w:type="auto"/>
          </w:tcPr>
          <w:p w14:paraId="5B367A9D" w14:textId="77777777" w:rsidR="00163AED" w:rsidRPr="00163AED" w:rsidRDefault="00163AED" w:rsidP="00163AED">
            <w:pPr>
              <w:rPr>
                <w:rFonts w:cstheme="minorHAnsi"/>
              </w:rPr>
            </w:pPr>
          </w:p>
        </w:tc>
        <w:tc>
          <w:tcPr>
            <w:tcW w:w="0" w:type="auto"/>
          </w:tcPr>
          <w:p w14:paraId="540AC9A7" w14:textId="77777777" w:rsidR="00163AED" w:rsidRPr="00163AED" w:rsidRDefault="00163AED" w:rsidP="00163AED">
            <w:pPr>
              <w:rPr>
                <w:rFonts w:cstheme="minorHAnsi"/>
              </w:rPr>
            </w:pPr>
            <w:r w:rsidRPr="00163AED">
              <w:rPr>
                <w:rFonts w:cstheme="minorHAnsi"/>
              </w:rPr>
              <w:t>(-9.35)</w:t>
            </w:r>
          </w:p>
        </w:tc>
        <w:tc>
          <w:tcPr>
            <w:tcW w:w="0" w:type="auto"/>
          </w:tcPr>
          <w:p w14:paraId="3CE6E5BB" w14:textId="77777777" w:rsidR="00163AED" w:rsidRPr="00163AED" w:rsidRDefault="00163AED" w:rsidP="00163AED">
            <w:pPr>
              <w:rPr>
                <w:rFonts w:cstheme="minorHAnsi"/>
              </w:rPr>
            </w:pPr>
            <w:r w:rsidRPr="00163AED">
              <w:rPr>
                <w:rFonts w:cstheme="minorHAnsi"/>
              </w:rPr>
              <w:t>(5.65)</w:t>
            </w:r>
          </w:p>
        </w:tc>
        <w:tc>
          <w:tcPr>
            <w:tcW w:w="0" w:type="auto"/>
          </w:tcPr>
          <w:p w14:paraId="01081D84" w14:textId="77777777" w:rsidR="00163AED" w:rsidRPr="00163AED" w:rsidRDefault="00163AED" w:rsidP="00163AED">
            <w:pPr>
              <w:rPr>
                <w:rFonts w:cstheme="minorHAnsi"/>
              </w:rPr>
            </w:pPr>
            <w:r w:rsidRPr="00163AED">
              <w:rPr>
                <w:rFonts w:cstheme="minorHAnsi"/>
              </w:rPr>
              <w:t>(4.45)</w:t>
            </w:r>
          </w:p>
        </w:tc>
        <w:tc>
          <w:tcPr>
            <w:tcW w:w="0" w:type="auto"/>
          </w:tcPr>
          <w:p w14:paraId="2F60F79E" w14:textId="77777777" w:rsidR="00163AED" w:rsidRPr="00163AED" w:rsidRDefault="00163AED" w:rsidP="00163AED">
            <w:pPr>
              <w:rPr>
                <w:rFonts w:cstheme="minorHAnsi"/>
              </w:rPr>
            </w:pPr>
            <w:r w:rsidRPr="00163AED">
              <w:rPr>
                <w:rFonts w:cstheme="minorHAnsi"/>
              </w:rPr>
              <w:t>(4.87)</w:t>
            </w:r>
          </w:p>
        </w:tc>
      </w:tr>
      <w:tr w:rsidR="00163AED" w:rsidRPr="00163AED" w14:paraId="44CBAD08" w14:textId="77777777" w:rsidTr="0063492F">
        <w:trPr>
          <w:trHeight w:val="288"/>
        </w:trPr>
        <w:tc>
          <w:tcPr>
            <w:tcW w:w="0" w:type="auto"/>
          </w:tcPr>
          <w:p w14:paraId="744F8D70" w14:textId="77777777" w:rsidR="00163AED" w:rsidRPr="00163AED" w:rsidRDefault="00163AED" w:rsidP="00163AED">
            <w:pPr>
              <w:rPr>
                <w:rFonts w:cstheme="minorHAnsi"/>
              </w:rPr>
            </w:pPr>
            <w:r w:rsidRPr="00163AED">
              <w:rPr>
                <w:rFonts w:cstheme="minorHAnsi"/>
              </w:rPr>
              <w:t>Lagged Return</w:t>
            </w:r>
          </w:p>
        </w:tc>
        <w:tc>
          <w:tcPr>
            <w:tcW w:w="0" w:type="auto"/>
          </w:tcPr>
          <w:p w14:paraId="2AF1EB30" w14:textId="77777777" w:rsidR="00163AED" w:rsidRPr="00163AED" w:rsidRDefault="00163AED" w:rsidP="00163AED">
            <w:pPr>
              <w:rPr>
                <w:rFonts w:cstheme="minorHAnsi"/>
              </w:rPr>
            </w:pPr>
            <w:r w:rsidRPr="00163AED">
              <w:rPr>
                <w:rFonts w:cstheme="minorHAnsi"/>
              </w:rPr>
              <w:t>-0.000</w:t>
            </w:r>
          </w:p>
        </w:tc>
        <w:tc>
          <w:tcPr>
            <w:tcW w:w="0" w:type="auto"/>
          </w:tcPr>
          <w:p w14:paraId="1DD860B0" w14:textId="77777777" w:rsidR="00163AED" w:rsidRPr="00163AED" w:rsidRDefault="00163AED" w:rsidP="00163AED">
            <w:pPr>
              <w:rPr>
                <w:rFonts w:cstheme="minorHAnsi"/>
              </w:rPr>
            </w:pPr>
            <w:r w:rsidRPr="00163AED">
              <w:rPr>
                <w:rFonts w:cstheme="minorHAnsi"/>
              </w:rPr>
              <w:t>0.544</w:t>
            </w:r>
          </w:p>
        </w:tc>
        <w:tc>
          <w:tcPr>
            <w:tcW w:w="0" w:type="auto"/>
          </w:tcPr>
          <w:p w14:paraId="11020806" w14:textId="77777777" w:rsidR="00163AED" w:rsidRPr="00163AED" w:rsidRDefault="00163AED" w:rsidP="00163AED">
            <w:pPr>
              <w:rPr>
                <w:rFonts w:cstheme="minorHAnsi"/>
              </w:rPr>
            </w:pPr>
            <w:r w:rsidRPr="00163AED">
              <w:rPr>
                <w:rFonts w:cstheme="minorHAnsi"/>
              </w:rPr>
              <w:t>-0.311</w:t>
            </w:r>
          </w:p>
        </w:tc>
        <w:tc>
          <w:tcPr>
            <w:tcW w:w="0" w:type="auto"/>
          </w:tcPr>
          <w:p w14:paraId="15FA779E" w14:textId="77777777" w:rsidR="00163AED" w:rsidRPr="00163AED" w:rsidRDefault="00163AED" w:rsidP="00163AED">
            <w:pPr>
              <w:rPr>
                <w:rFonts w:cstheme="minorHAnsi"/>
              </w:rPr>
            </w:pPr>
            <w:r w:rsidRPr="00163AED">
              <w:rPr>
                <w:rFonts w:cstheme="minorHAnsi"/>
              </w:rPr>
              <w:t>-0.060</w:t>
            </w:r>
          </w:p>
        </w:tc>
      </w:tr>
      <w:tr w:rsidR="00163AED" w:rsidRPr="00163AED" w14:paraId="55918E62" w14:textId="77777777" w:rsidTr="0063492F">
        <w:trPr>
          <w:trHeight w:val="288"/>
        </w:trPr>
        <w:tc>
          <w:tcPr>
            <w:tcW w:w="0" w:type="auto"/>
          </w:tcPr>
          <w:p w14:paraId="54B9F46E" w14:textId="77777777" w:rsidR="00163AED" w:rsidRPr="00163AED" w:rsidRDefault="00163AED" w:rsidP="00163AED">
            <w:pPr>
              <w:rPr>
                <w:rFonts w:cstheme="minorHAnsi"/>
              </w:rPr>
            </w:pPr>
          </w:p>
        </w:tc>
        <w:tc>
          <w:tcPr>
            <w:tcW w:w="0" w:type="auto"/>
          </w:tcPr>
          <w:p w14:paraId="7CE308B5" w14:textId="77777777" w:rsidR="00163AED" w:rsidRPr="00163AED" w:rsidRDefault="00163AED" w:rsidP="00163AED">
            <w:pPr>
              <w:rPr>
                <w:rFonts w:cstheme="minorHAnsi"/>
              </w:rPr>
            </w:pPr>
            <w:r w:rsidRPr="00163AED">
              <w:rPr>
                <w:rFonts w:cstheme="minorHAnsi"/>
              </w:rPr>
              <w:t>(-0.04)</w:t>
            </w:r>
          </w:p>
        </w:tc>
        <w:tc>
          <w:tcPr>
            <w:tcW w:w="0" w:type="auto"/>
          </w:tcPr>
          <w:p w14:paraId="2CD20569" w14:textId="77777777" w:rsidR="00163AED" w:rsidRPr="00163AED" w:rsidRDefault="00163AED" w:rsidP="00163AED">
            <w:pPr>
              <w:rPr>
                <w:rFonts w:cstheme="minorHAnsi"/>
              </w:rPr>
            </w:pPr>
            <w:r w:rsidRPr="00163AED">
              <w:rPr>
                <w:rFonts w:cstheme="minorHAnsi"/>
              </w:rPr>
              <w:t>(1.32)</w:t>
            </w:r>
          </w:p>
        </w:tc>
        <w:tc>
          <w:tcPr>
            <w:tcW w:w="0" w:type="auto"/>
          </w:tcPr>
          <w:p w14:paraId="10265827" w14:textId="77777777" w:rsidR="00163AED" w:rsidRPr="00163AED" w:rsidRDefault="00163AED" w:rsidP="00163AED">
            <w:pPr>
              <w:rPr>
                <w:rFonts w:cstheme="minorHAnsi"/>
              </w:rPr>
            </w:pPr>
            <w:r w:rsidRPr="00163AED">
              <w:rPr>
                <w:rFonts w:cstheme="minorHAnsi"/>
              </w:rPr>
              <w:t>(-0.88)</w:t>
            </w:r>
          </w:p>
        </w:tc>
        <w:tc>
          <w:tcPr>
            <w:tcW w:w="0" w:type="auto"/>
          </w:tcPr>
          <w:p w14:paraId="2A107CD4" w14:textId="77777777" w:rsidR="00163AED" w:rsidRPr="00163AED" w:rsidRDefault="00163AED" w:rsidP="00163AED">
            <w:pPr>
              <w:rPr>
                <w:rFonts w:cstheme="minorHAnsi"/>
              </w:rPr>
            </w:pPr>
            <w:r w:rsidRPr="00163AED">
              <w:rPr>
                <w:rFonts w:cstheme="minorHAnsi"/>
              </w:rPr>
              <w:t>(-1.04)</w:t>
            </w:r>
          </w:p>
        </w:tc>
      </w:tr>
      <w:tr w:rsidR="00163AED" w:rsidRPr="00163AED" w14:paraId="76D87870" w14:textId="77777777" w:rsidTr="0063492F">
        <w:trPr>
          <w:trHeight w:val="288"/>
        </w:trPr>
        <w:tc>
          <w:tcPr>
            <w:tcW w:w="0" w:type="auto"/>
          </w:tcPr>
          <w:p w14:paraId="4C101660" w14:textId="77777777" w:rsidR="00163AED" w:rsidRPr="00163AED" w:rsidRDefault="00163AED" w:rsidP="00163AED">
            <w:pPr>
              <w:rPr>
                <w:rFonts w:cstheme="minorHAnsi"/>
              </w:rPr>
            </w:pPr>
            <w:r w:rsidRPr="00163AED">
              <w:rPr>
                <w:rFonts w:cstheme="minorHAnsi"/>
              </w:rPr>
              <w:t>Prob. Develop</w:t>
            </w:r>
          </w:p>
        </w:tc>
        <w:tc>
          <w:tcPr>
            <w:tcW w:w="0" w:type="auto"/>
          </w:tcPr>
          <w:p w14:paraId="20373360" w14:textId="77777777" w:rsidR="00163AED" w:rsidRPr="00163AED" w:rsidRDefault="00163AED" w:rsidP="00163AED">
            <w:pPr>
              <w:rPr>
                <w:rFonts w:cstheme="minorHAnsi"/>
              </w:rPr>
            </w:pPr>
          </w:p>
        </w:tc>
        <w:tc>
          <w:tcPr>
            <w:tcW w:w="0" w:type="auto"/>
          </w:tcPr>
          <w:p w14:paraId="00BA9CD5" w14:textId="77777777" w:rsidR="00163AED" w:rsidRPr="00163AED" w:rsidRDefault="00163AED" w:rsidP="00163AED">
            <w:pPr>
              <w:rPr>
                <w:rFonts w:cstheme="minorHAnsi"/>
              </w:rPr>
            </w:pPr>
          </w:p>
        </w:tc>
        <w:tc>
          <w:tcPr>
            <w:tcW w:w="0" w:type="auto"/>
          </w:tcPr>
          <w:p w14:paraId="121F3847" w14:textId="77777777" w:rsidR="00163AED" w:rsidRPr="00163AED" w:rsidRDefault="00163AED" w:rsidP="00163AED">
            <w:pPr>
              <w:rPr>
                <w:rFonts w:cstheme="minorHAnsi"/>
              </w:rPr>
            </w:pPr>
          </w:p>
        </w:tc>
        <w:tc>
          <w:tcPr>
            <w:tcW w:w="0" w:type="auto"/>
          </w:tcPr>
          <w:p w14:paraId="52BEA54E" w14:textId="77777777" w:rsidR="00163AED" w:rsidRPr="00163AED" w:rsidRDefault="00163AED" w:rsidP="00163AED">
            <w:pPr>
              <w:rPr>
                <w:rFonts w:cstheme="minorHAnsi"/>
              </w:rPr>
            </w:pPr>
            <w:r w:rsidRPr="00163AED">
              <w:rPr>
                <w:rFonts w:cstheme="minorHAnsi"/>
              </w:rPr>
              <w:t>-0.953***</w:t>
            </w:r>
          </w:p>
        </w:tc>
      </w:tr>
      <w:tr w:rsidR="00163AED" w:rsidRPr="00163AED" w14:paraId="1D2A5B75" w14:textId="77777777" w:rsidTr="0063492F">
        <w:trPr>
          <w:trHeight w:val="288"/>
        </w:trPr>
        <w:tc>
          <w:tcPr>
            <w:tcW w:w="0" w:type="auto"/>
          </w:tcPr>
          <w:p w14:paraId="699153C6" w14:textId="77777777" w:rsidR="00163AED" w:rsidRPr="00163AED" w:rsidRDefault="00163AED" w:rsidP="00163AED">
            <w:pPr>
              <w:rPr>
                <w:rFonts w:cstheme="minorHAnsi"/>
              </w:rPr>
            </w:pPr>
          </w:p>
        </w:tc>
        <w:tc>
          <w:tcPr>
            <w:tcW w:w="0" w:type="auto"/>
          </w:tcPr>
          <w:p w14:paraId="0747D323" w14:textId="77777777" w:rsidR="00163AED" w:rsidRPr="00163AED" w:rsidRDefault="00163AED" w:rsidP="00163AED">
            <w:pPr>
              <w:rPr>
                <w:rFonts w:cstheme="minorHAnsi"/>
              </w:rPr>
            </w:pPr>
          </w:p>
        </w:tc>
        <w:tc>
          <w:tcPr>
            <w:tcW w:w="0" w:type="auto"/>
          </w:tcPr>
          <w:p w14:paraId="697B9105" w14:textId="77777777" w:rsidR="00163AED" w:rsidRPr="00163AED" w:rsidRDefault="00163AED" w:rsidP="00163AED">
            <w:pPr>
              <w:rPr>
                <w:rFonts w:cstheme="minorHAnsi"/>
              </w:rPr>
            </w:pPr>
          </w:p>
        </w:tc>
        <w:tc>
          <w:tcPr>
            <w:tcW w:w="0" w:type="auto"/>
          </w:tcPr>
          <w:p w14:paraId="44776C92" w14:textId="77777777" w:rsidR="00163AED" w:rsidRPr="00163AED" w:rsidRDefault="00163AED" w:rsidP="00163AED">
            <w:pPr>
              <w:rPr>
                <w:rFonts w:cstheme="minorHAnsi"/>
              </w:rPr>
            </w:pPr>
          </w:p>
        </w:tc>
        <w:tc>
          <w:tcPr>
            <w:tcW w:w="0" w:type="auto"/>
          </w:tcPr>
          <w:p w14:paraId="348CEB44" w14:textId="77777777" w:rsidR="00163AED" w:rsidRPr="00163AED" w:rsidRDefault="00163AED" w:rsidP="00163AED">
            <w:pPr>
              <w:rPr>
                <w:rFonts w:cstheme="minorHAnsi"/>
              </w:rPr>
            </w:pPr>
            <w:r w:rsidRPr="00163AED">
              <w:rPr>
                <w:rFonts w:cstheme="minorHAnsi"/>
              </w:rPr>
              <w:t>(-4.82)</w:t>
            </w:r>
          </w:p>
        </w:tc>
      </w:tr>
      <w:tr w:rsidR="00163AED" w:rsidRPr="00163AED" w14:paraId="33FE79FC" w14:textId="77777777" w:rsidTr="0063492F">
        <w:trPr>
          <w:trHeight w:val="288"/>
        </w:trPr>
        <w:tc>
          <w:tcPr>
            <w:tcW w:w="0" w:type="auto"/>
          </w:tcPr>
          <w:p w14:paraId="7D03637A" w14:textId="77777777" w:rsidR="00163AED" w:rsidRPr="00163AED" w:rsidRDefault="00163AED" w:rsidP="00163AED">
            <w:pPr>
              <w:rPr>
                <w:rFonts w:cstheme="minorHAnsi"/>
              </w:rPr>
            </w:pPr>
            <w:r w:rsidRPr="00163AED">
              <w:rPr>
                <w:rFonts w:cstheme="minorHAnsi"/>
              </w:rPr>
              <w:t>Property Type Controls</w:t>
            </w:r>
          </w:p>
        </w:tc>
        <w:tc>
          <w:tcPr>
            <w:tcW w:w="0" w:type="auto"/>
          </w:tcPr>
          <w:p w14:paraId="060C4692" w14:textId="77777777" w:rsidR="00163AED" w:rsidRPr="00163AED" w:rsidRDefault="00163AED" w:rsidP="00163AED">
            <w:pPr>
              <w:rPr>
                <w:rFonts w:cstheme="minorHAnsi"/>
              </w:rPr>
            </w:pPr>
            <w:r w:rsidRPr="00163AED">
              <w:rPr>
                <w:rFonts w:cstheme="minorHAnsi"/>
              </w:rPr>
              <w:t>Yes</w:t>
            </w:r>
          </w:p>
        </w:tc>
        <w:tc>
          <w:tcPr>
            <w:tcW w:w="0" w:type="auto"/>
          </w:tcPr>
          <w:p w14:paraId="1FFBFD46" w14:textId="77777777" w:rsidR="00163AED" w:rsidRPr="00163AED" w:rsidRDefault="00163AED" w:rsidP="00163AED">
            <w:pPr>
              <w:rPr>
                <w:rFonts w:cstheme="minorHAnsi"/>
              </w:rPr>
            </w:pPr>
            <w:r w:rsidRPr="00163AED">
              <w:rPr>
                <w:rFonts w:cstheme="minorHAnsi"/>
              </w:rPr>
              <w:t>Yes</w:t>
            </w:r>
          </w:p>
        </w:tc>
        <w:tc>
          <w:tcPr>
            <w:tcW w:w="0" w:type="auto"/>
          </w:tcPr>
          <w:p w14:paraId="21301CAE" w14:textId="77777777" w:rsidR="00163AED" w:rsidRPr="00163AED" w:rsidRDefault="00163AED" w:rsidP="00163AED">
            <w:pPr>
              <w:rPr>
                <w:rFonts w:cstheme="minorHAnsi"/>
              </w:rPr>
            </w:pPr>
            <w:r w:rsidRPr="00163AED">
              <w:rPr>
                <w:rFonts w:cstheme="minorHAnsi"/>
              </w:rPr>
              <w:t>Yes</w:t>
            </w:r>
          </w:p>
        </w:tc>
        <w:tc>
          <w:tcPr>
            <w:tcW w:w="0" w:type="auto"/>
          </w:tcPr>
          <w:p w14:paraId="4DC9062B" w14:textId="77777777" w:rsidR="00163AED" w:rsidRPr="00163AED" w:rsidRDefault="00163AED" w:rsidP="00163AED">
            <w:pPr>
              <w:rPr>
                <w:rFonts w:cstheme="minorHAnsi"/>
              </w:rPr>
            </w:pPr>
            <w:r w:rsidRPr="00163AED">
              <w:rPr>
                <w:rFonts w:cstheme="minorHAnsi"/>
              </w:rPr>
              <w:t>Yes</w:t>
            </w:r>
          </w:p>
        </w:tc>
      </w:tr>
      <w:tr w:rsidR="00163AED" w:rsidRPr="00163AED" w14:paraId="70826FBD" w14:textId="77777777" w:rsidTr="0063492F">
        <w:trPr>
          <w:trHeight w:val="288"/>
        </w:trPr>
        <w:tc>
          <w:tcPr>
            <w:tcW w:w="0" w:type="auto"/>
          </w:tcPr>
          <w:p w14:paraId="449A94A2" w14:textId="77777777" w:rsidR="00163AED" w:rsidRPr="00163AED" w:rsidRDefault="00163AED" w:rsidP="00163AED">
            <w:pPr>
              <w:rPr>
                <w:rFonts w:cstheme="minorHAnsi"/>
              </w:rPr>
            </w:pPr>
            <w:r w:rsidRPr="00163AED">
              <w:rPr>
                <w:rFonts w:cstheme="minorHAnsi"/>
              </w:rPr>
              <w:t>Observations</w:t>
            </w:r>
          </w:p>
        </w:tc>
        <w:tc>
          <w:tcPr>
            <w:tcW w:w="0" w:type="auto"/>
          </w:tcPr>
          <w:p w14:paraId="7944EDC1" w14:textId="77777777" w:rsidR="00163AED" w:rsidRPr="00163AED" w:rsidRDefault="00163AED" w:rsidP="00163AED">
            <w:pPr>
              <w:rPr>
                <w:rFonts w:cstheme="minorHAnsi"/>
              </w:rPr>
            </w:pPr>
            <w:r w:rsidRPr="00163AED">
              <w:rPr>
                <w:rFonts w:cstheme="minorHAnsi"/>
              </w:rPr>
              <w:t>850</w:t>
            </w:r>
          </w:p>
        </w:tc>
        <w:tc>
          <w:tcPr>
            <w:tcW w:w="0" w:type="auto"/>
          </w:tcPr>
          <w:p w14:paraId="6461FC53" w14:textId="77777777" w:rsidR="00163AED" w:rsidRPr="00163AED" w:rsidRDefault="00163AED" w:rsidP="00163AED">
            <w:pPr>
              <w:rPr>
                <w:rFonts w:cstheme="minorHAnsi"/>
              </w:rPr>
            </w:pPr>
            <w:r w:rsidRPr="00163AED">
              <w:rPr>
                <w:rFonts w:cstheme="minorHAnsi"/>
              </w:rPr>
              <w:t>850</w:t>
            </w:r>
          </w:p>
        </w:tc>
        <w:tc>
          <w:tcPr>
            <w:tcW w:w="0" w:type="auto"/>
          </w:tcPr>
          <w:p w14:paraId="1E19D5B2" w14:textId="77777777" w:rsidR="00163AED" w:rsidRPr="00163AED" w:rsidRDefault="00163AED" w:rsidP="00163AED">
            <w:pPr>
              <w:rPr>
                <w:rFonts w:cstheme="minorHAnsi"/>
              </w:rPr>
            </w:pPr>
            <w:r w:rsidRPr="00163AED">
              <w:rPr>
                <w:rFonts w:cstheme="minorHAnsi"/>
              </w:rPr>
              <w:t>850</w:t>
            </w:r>
          </w:p>
        </w:tc>
        <w:tc>
          <w:tcPr>
            <w:tcW w:w="0" w:type="auto"/>
          </w:tcPr>
          <w:p w14:paraId="6027C376" w14:textId="77777777" w:rsidR="00163AED" w:rsidRPr="00163AED" w:rsidRDefault="00163AED" w:rsidP="00163AED">
            <w:pPr>
              <w:rPr>
                <w:rFonts w:cstheme="minorHAnsi"/>
              </w:rPr>
            </w:pPr>
            <w:r w:rsidRPr="00163AED">
              <w:rPr>
                <w:rFonts w:cstheme="minorHAnsi"/>
              </w:rPr>
              <w:t>850</w:t>
            </w:r>
          </w:p>
        </w:tc>
      </w:tr>
      <w:tr w:rsidR="00163AED" w:rsidRPr="00163AED" w14:paraId="6EB311F9" w14:textId="77777777" w:rsidTr="0063492F">
        <w:trPr>
          <w:trHeight w:val="288"/>
        </w:trPr>
        <w:tc>
          <w:tcPr>
            <w:tcW w:w="0" w:type="auto"/>
          </w:tcPr>
          <w:p w14:paraId="570598C0" w14:textId="77777777" w:rsidR="00163AED" w:rsidRPr="00163AED" w:rsidRDefault="00163AED" w:rsidP="00163AED">
            <w:pPr>
              <w:rPr>
                <w:rFonts w:cstheme="minorHAnsi"/>
              </w:rPr>
            </w:pPr>
            <w:r w:rsidRPr="00163AED">
              <w:rPr>
                <w:rFonts w:cstheme="minorHAnsi"/>
              </w:rPr>
              <w:t>Adj-R</w:t>
            </w:r>
            <w:r w:rsidRPr="00770DA9">
              <w:rPr>
                <w:rFonts w:cstheme="minorHAnsi"/>
                <w:vertAlign w:val="superscript"/>
              </w:rPr>
              <w:t>2</w:t>
            </w:r>
          </w:p>
        </w:tc>
        <w:tc>
          <w:tcPr>
            <w:tcW w:w="0" w:type="auto"/>
          </w:tcPr>
          <w:p w14:paraId="0CC1D798" w14:textId="77777777" w:rsidR="00163AED" w:rsidRPr="00163AED" w:rsidRDefault="00163AED" w:rsidP="00163AED">
            <w:pPr>
              <w:rPr>
                <w:rFonts w:cstheme="minorHAnsi"/>
              </w:rPr>
            </w:pPr>
            <w:r w:rsidRPr="00163AED">
              <w:rPr>
                <w:rFonts w:cstheme="minorHAnsi"/>
              </w:rPr>
              <w:t>0.177</w:t>
            </w:r>
          </w:p>
        </w:tc>
        <w:tc>
          <w:tcPr>
            <w:tcW w:w="0" w:type="auto"/>
          </w:tcPr>
          <w:p w14:paraId="03788D88" w14:textId="77777777" w:rsidR="00163AED" w:rsidRPr="00163AED" w:rsidRDefault="00163AED" w:rsidP="00163AED">
            <w:pPr>
              <w:rPr>
                <w:rFonts w:cstheme="minorHAnsi"/>
              </w:rPr>
            </w:pPr>
          </w:p>
        </w:tc>
        <w:tc>
          <w:tcPr>
            <w:tcW w:w="0" w:type="auto"/>
          </w:tcPr>
          <w:p w14:paraId="42DA4D6F" w14:textId="77777777" w:rsidR="00163AED" w:rsidRPr="00163AED" w:rsidRDefault="00163AED" w:rsidP="00163AED">
            <w:pPr>
              <w:rPr>
                <w:rFonts w:cstheme="minorHAnsi"/>
              </w:rPr>
            </w:pPr>
          </w:p>
        </w:tc>
        <w:tc>
          <w:tcPr>
            <w:tcW w:w="0" w:type="auto"/>
          </w:tcPr>
          <w:p w14:paraId="4BD9698D" w14:textId="77777777" w:rsidR="00163AED" w:rsidRPr="00163AED" w:rsidRDefault="00163AED" w:rsidP="00163AED">
            <w:pPr>
              <w:rPr>
                <w:rFonts w:cstheme="minorHAnsi"/>
              </w:rPr>
            </w:pPr>
            <w:r w:rsidRPr="00163AED">
              <w:rPr>
                <w:rFonts w:cstheme="minorHAnsi"/>
              </w:rPr>
              <w:t>0.396</w:t>
            </w:r>
          </w:p>
        </w:tc>
      </w:tr>
      <w:tr w:rsidR="00163AED" w:rsidRPr="00163AED" w14:paraId="17B2BB83" w14:textId="77777777" w:rsidTr="0063492F">
        <w:trPr>
          <w:trHeight w:val="288"/>
        </w:trPr>
        <w:tc>
          <w:tcPr>
            <w:tcW w:w="0" w:type="auto"/>
          </w:tcPr>
          <w:p w14:paraId="66C56FCC" w14:textId="77777777" w:rsidR="00163AED" w:rsidRPr="00163AED" w:rsidRDefault="00163AED" w:rsidP="00163AED">
            <w:pPr>
              <w:rPr>
                <w:rFonts w:cstheme="minorHAnsi"/>
              </w:rPr>
            </w:pPr>
            <w:r w:rsidRPr="00163AED">
              <w:rPr>
                <w:rFonts w:cstheme="minorHAnsi"/>
              </w:rPr>
              <w:t>Psuedo-R</w:t>
            </w:r>
            <w:r w:rsidRPr="00770DA9">
              <w:rPr>
                <w:rFonts w:cstheme="minorHAnsi"/>
                <w:vertAlign w:val="superscript"/>
              </w:rPr>
              <w:t>2</w:t>
            </w:r>
          </w:p>
        </w:tc>
        <w:tc>
          <w:tcPr>
            <w:tcW w:w="0" w:type="auto"/>
          </w:tcPr>
          <w:p w14:paraId="3F5EC624" w14:textId="77777777" w:rsidR="00163AED" w:rsidRPr="00163AED" w:rsidRDefault="00163AED" w:rsidP="00163AED">
            <w:pPr>
              <w:rPr>
                <w:rFonts w:cstheme="minorHAnsi"/>
              </w:rPr>
            </w:pPr>
          </w:p>
        </w:tc>
        <w:tc>
          <w:tcPr>
            <w:tcW w:w="0" w:type="auto"/>
          </w:tcPr>
          <w:p w14:paraId="31E43589" w14:textId="77777777" w:rsidR="00163AED" w:rsidRPr="00163AED" w:rsidRDefault="00163AED" w:rsidP="00163AED">
            <w:pPr>
              <w:rPr>
                <w:rFonts w:cstheme="minorHAnsi"/>
              </w:rPr>
            </w:pPr>
            <w:r w:rsidRPr="00163AED">
              <w:rPr>
                <w:rFonts w:cstheme="minorHAnsi"/>
              </w:rPr>
              <w:t>0.279</w:t>
            </w:r>
          </w:p>
        </w:tc>
        <w:tc>
          <w:tcPr>
            <w:tcW w:w="0" w:type="auto"/>
          </w:tcPr>
          <w:p w14:paraId="1AE6962C" w14:textId="77777777" w:rsidR="00163AED" w:rsidRPr="00163AED" w:rsidRDefault="00163AED" w:rsidP="00163AED">
            <w:pPr>
              <w:rPr>
                <w:rFonts w:cstheme="minorHAnsi"/>
              </w:rPr>
            </w:pPr>
            <w:r w:rsidRPr="00163AED">
              <w:rPr>
                <w:rFonts w:cstheme="minorHAnsi"/>
              </w:rPr>
              <w:t>0.249</w:t>
            </w:r>
          </w:p>
        </w:tc>
        <w:tc>
          <w:tcPr>
            <w:tcW w:w="0" w:type="auto"/>
          </w:tcPr>
          <w:p w14:paraId="1B1BE1D0" w14:textId="77777777" w:rsidR="00163AED" w:rsidRPr="00163AED" w:rsidRDefault="00163AED" w:rsidP="00163AED">
            <w:pPr>
              <w:rPr>
                <w:rFonts w:cstheme="minorHAnsi"/>
              </w:rPr>
            </w:pPr>
          </w:p>
        </w:tc>
      </w:tr>
    </w:tbl>
    <w:p w14:paraId="5A3A3DE5" w14:textId="77777777" w:rsidR="006E4541" w:rsidRDefault="006E4541" w:rsidP="00464D89">
      <w:pPr>
        <w:rPr>
          <w:rFonts w:cstheme="minorHAnsi"/>
        </w:rPr>
      </w:pPr>
    </w:p>
    <w:p w14:paraId="02ED4651" w14:textId="77777777" w:rsidR="00163AED" w:rsidRPr="00163AED" w:rsidRDefault="00163AED" w:rsidP="00770DA9">
      <w:pPr>
        <w:pStyle w:val="NoSpacing"/>
      </w:pPr>
      <w:r w:rsidRPr="00163AED">
        <w:t>Table 4</w:t>
      </w:r>
    </w:p>
    <w:p w14:paraId="63AF4A72" w14:textId="77777777" w:rsidR="00163AED" w:rsidRPr="00163AED" w:rsidRDefault="00163AED" w:rsidP="00770DA9">
      <w:pPr>
        <w:pStyle w:val="NoSpacing"/>
      </w:pPr>
      <w:r w:rsidRPr="00163AED">
        <w:t>REIT Accounting Performance and Connectedness</w:t>
      </w:r>
    </w:p>
    <w:p w14:paraId="71CA171B" w14:textId="77166003" w:rsidR="003F3CB7" w:rsidRPr="00912F6B" w:rsidRDefault="00163AED" w:rsidP="00912F6B">
      <w:pPr>
        <w:pStyle w:val="NoSpacing"/>
      </w:pPr>
      <w:r w:rsidRPr="00163AED">
        <w:t>This table presents the results of our regressions investigating how connectedness influences REIT accounting performance. Specifically, we examine funds from operations (FFO), and its components. Model 1 examines how connections influence a firm’s funds from operations. Model 2 examines how connections influence the firm’s net operating income (NOI). Model 3 examines how connections influence annual depreciation expenses/allowances. Model 4 examines how connections influence gains on the disposition of real property assets. *** indicates statistical significance at the one percent level, ** indicates statistical significance at the</w:t>
      </w:r>
      <w:r w:rsidR="00770DA9">
        <w:t xml:space="preserve"> </w:t>
      </w:r>
      <w:r w:rsidRPr="00163AED">
        <w:t>five percent level, * indicates statistical significance at the ten percent level.</w:t>
      </w:r>
    </w:p>
    <w:tbl>
      <w:tblPr>
        <w:tblStyle w:val="TableGrid"/>
        <w:tblW w:w="0" w:type="auto"/>
        <w:tblLook w:val="0020" w:firstRow="1" w:lastRow="0" w:firstColumn="0" w:lastColumn="0" w:noHBand="0" w:noVBand="0"/>
      </w:tblPr>
      <w:tblGrid>
        <w:gridCol w:w="2281"/>
        <w:gridCol w:w="1114"/>
        <w:gridCol w:w="1202"/>
        <w:gridCol w:w="1502"/>
        <w:gridCol w:w="1293"/>
      </w:tblGrid>
      <w:tr w:rsidR="00B51FA0" w:rsidRPr="00B51FA0" w14:paraId="0F4AAAC3" w14:textId="77777777" w:rsidTr="0063492F">
        <w:trPr>
          <w:trHeight w:val="458"/>
        </w:trPr>
        <w:tc>
          <w:tcPr>
            <w:tcW w:w="0" w:type="auto"/>
          </w:tcPr>
          <w:p w14:paraId="70E565BC" w14:textId="77777777" w:rsidR="003F3CB7" w:rsidRPr="00B51FA0" w:rsidRDefault="003F3CB7" w:rsidP="003F3CB7">
            <w:pPr>
              <w:rPr>
                <w:rFonts w:cstheme="minorHAnsi"/>
                <w:color w:val="000000" w:themeColor="text1"/>
              </w:rPr>
            </w:pPr>
          </w:p>
        </w:tc>
        <w:tc>
          <w:tcPr>
            <w:tcW w:w="0" w:type="auto"/>
          </w:tcPr>
          <w:p w14:paraId="2B7CD21D" w14:textId="77777777" w:rsidR="003F3CB7" w:rsidRPr="00B51FA0" w:rsidRDefault="003F3CB7" w:rsidP="003F3CB7">
            <w:pPr>
              <w:rPr>
                <w:rFonts w:cstheme="minorHAnsi"/>
                <w:color w:val="000000" w:themeColor="text1"/>
              </w:rPr>
            </w:pPr>
            <w:r w:rsidRPr="00B51FA0">
              <w:rPr>
                <w:rFonts w:cstheme="minorHAnsi"/>
                <w:color w:val="000000" w:themeColor="text1"/>
              </w:rPr>
              <w:t>FFO / Lag</w:t>
            </w:r>
          </w:p>
          <w:p w14:paraId="6E955CE7" w14:textId="77777777" w:rsidR="003F3CB7" w:rsidRPr="00B51FA0" w:rsidRDefault="003F3CB7" w:rsidP="003F3CB7">
            <w:pPr>
              <w:rPr>
                <w:rFonts w:cstheme="minorHAnsi"/>
                <w:color w:val="000000" w:themeColor="text1"/>
              </w:rPr>
            </w:pPr>
            <w:r w:rsidRPr="00B51FA0">
              <w:rPr>
                <w:rFonts w:cstheme="minorHAnsi"/>
                <w:color w:val="000000" w:themeColor="text1"/>
              </w:rPr>
              <w:t>T Assets</w:t>
            </w:r>
          </w:p>
        </w:tc>
        <w:tc>
          <w:tcPr>
            <w:tcW w:w="0" w:type="auto"/>
          </w:tcPr>
          <w:p w14:paraId="7319F6DC" w14:textId="77777777" w:rsidR="003F3CB7" w:rsidRPr="00B51FA0" w:rsidRDefault="003F3CB7" w:rsidP="003F3CB7">
            <w:pPr>
              <w:rPr>
                <w:rFonts w:cstheme="minorHAnsi"/>
                <w:color w:val="000000" w:themeColor="text1"/>
              </w:rPr>
            </w:pPr>
            <w:r w:rsidRPr="00B51FA0">
              <w:rPr>
                <w:rFonts w:cstheme="minorHAnsi"/>
                <w:color w:val="000000" w:themeColor="text1"/>
              </w:rPr>
              <w:t>NOI / Lag T</w:t>
            </w:r>
          </w:p>
          <w:p w14:paraId="46205A52" w14:textId="77777777" w:rsidR="003F3CB7" w:rsidRPr="00B51FA0" w:rsidRDefault="003F3CB7" w:rsidP="003F3CB7">
            <w:pPr>
              <w:rPr>
                <w:rFonts w:cstheme="minorHAnsi"/>
                <w:color w:val="000000" w:themeColor="text1"/>
              </w:rPr>
            </w:pPr>
            <w:r w:rsidRPr="00B51FA0">
              <w:rPr>
                <w:rFonts w:cstheme="minorHAnsi"/>
                <w:color w:val="000000" w:themeColor="text1"/>
              </w:rPr>
              <w:t>Assets</w:t>
            </w:r>
          </w:p>
        </w:tc>
        <w:tc>
          <w:tcPr>
            <w:tcW w:w="0" w:type="auto"/>
          </w:tcPr>
          <w:p w14:paraId="6235D421" w14:textId="77777777" w:rsidR="003F3CB7" w:rsidRPr="00B51FA0" w:rsidRDefault="003F3CB7" w:rsidP="003F3CB7">
            <w:pPr>
              <w:rPr>
                <w:rFonts w:cstheme="minorHAnsi"/>
                <w:color w:val="000000" w:themeColor="text1"/>
              </w:rPr>
            </w:pPr>
            <w:r w:rsidRPr="00B51FA0">
              <w:rPr>
                <w:rFonts w:cstheme="minorHAnsi"/>
                <w:color w:val="000000" w:themeColor="text1"/>
              </w:rPr>
              <w:t>Depreciation /</w:t>
            </w:r>
          </w:p>
          <w:p w14:paraId="4617D5BF" w14:textId="77777777" w:rsidR="003F3CB7" w:rsidRPr="00B51FA0" w:rsidRDefault="003F3CB7" w:rsidP="003F3CB7">
            <w:pPr>
              <w:rPr>
                <w:rFonts w:cstheme="minorHAnsi"/>
                <w:color w:val="000000" w:themeColor="text1"/>
              </w:rPr>
            </w:pPr>
            <w:r w:rsidRPr="00B51FA0">
              <w:rPr>
                <w:rFonts w:cstheme="minorHAnsi"/>
                <w:color w:val="000000" w:themeColor="text1"/>
              </w:rPr>
              <w:t>Lag T Assets</w:t>
            </w:r>
          </w:p>
        </w:tc>
        <w:tc>
          <w:tcPr>
            <w:tcW w:w="0" w:type="auto"/>
          </w:tcPr>
          <w:p w14:paraId="1B6FDF79" w14:textId="77777777" w:rsidR="003F3CB7" w:rsidRPr="00B51FA0" w:rsidRDefault="003F3CB7" w:rsidP="003F3CB7">
            <w:pPr>
              <w:rPr>
                <w:rFonts w:cstheme="minorHAnsi"/>
                <w:color w:val="000000" w:themeColor="text1"/>
              </w:rPr>
            </w:pPr>
            <w:r w:rsidRPr="00B51FA0">
              <w:rPr>
                <w:rFonts w:cstheme="minorHAnsi"/>
                <w:color w:val="000000" w:themeColor="text1"/>
              </w:rPr>
              <w:t>Gains /</w:t>
            </w:r>
          </w:p>
          <w:p w14:paraId="2DDCEBB1" w14:textId="77777777" w:rsidR="003F3CB7" w:rsidRPr="00B51FA0" w:rsidRDefault="003F3CB7" w:rsidP="003F3CB7">
            <w:pPr>
              <w:rPr>
                <w:rFonts w:cstheme="minorHAnsi"/>
                <w:color w:val="000000" w:themeColor="text1"/>
              </w:rPr>
            </w:pPr>
            <w:r w:rsidRPr="00B51FA0">
              <w:rPr>
                <w:rFonts w:cstheme="minorHAnsi"/>
                <w:color w:val="000000" w:themeColor="text1"/>
              </w:rPr>
              <w:t>Lag T Assets</w:t>
            </w:r>
          </w:p>
        </w:tc>
      </w:tr>
      <w:tr w:rsidR="00B51FA0" w:rsidRPr="00B51FA0" w14:paraId="1D14C8E7" w14:textId="77777777" w:rsidTr="0063492F">
        <w:trPr>
          <w:trHeight w:val="227"/>
        </w:trPr>
        <w:tc>
          <w:tcPr>
            <w:tcW w:w="0" w:type="auto"/>
          </w:tcPr>
          <w:p w14:paraId="3E85BCED" w14:textId="77777777" w:rsidR="003F3CB7" w:rsidRPr="00B51FA0" w:rsidRDefault="003F3CB7" w:rsidP="003F3CB7">
            <w:pPr>
              <w:rPr>
                <w:rFonts w:cstheme="minorHAnsi"/>
                <w:color w:val="000000" w:themeColor="text1"/>
              </w:rPr>
            </w:pPr>
            <w:r w:rsidRPr="00B51FA0">
              <w:rPr>
                <w:rFonts w:cstheme="minorHAnsi"/>
                <w:color w:val="000000" w:themeColor="text1"/>
              </w:rPr>
              <w:t>Intercept</w:t>
            </w:r>
          </w:p>
        </w:tc>
        <w:tc>
          <w:tcPr>
            <w:tcW w:w="0" w:type="auto"/>
          </w:tcPr>
          <w:p w14:paraId="2BADB1E1" w14:textId="77777777" w:rsidR="003F3CB7" w:rsidRPr="00B51FA0" w:rsidRDefault="003F3CB7" w:rsidP="003F3CB7">
            <w:pPr>
              <w:rPr>
                <w:rFonts w:cstheme="minorHAnsi"/>
                <w:color w:val="000000" w:themeColor="text1"/>
              </w:rPr>
            </w:pPr>
            <w:r w:rsidRPr="00B51FA0">
              <w:rPr>
                <w:rFonts w:cstheme="minorHAnsi"/>
                <w:color w:val="000000" w:themeColor="text1"/>
              </w:rPr>
              <w:t>0.077***</w:t>
            </w:r>
          </w:p>
        </w:tc>
        <w:tc>
          <w:tcPr>
            <w:tcW w:w="0" w:type="auto"/>
          </w:tcPr>
          <w:p w14:paraId="418DE027" w14:textId="77777777" w:rsidR="003F3CB7" w:rsidRPr="00B51FA0" w:rsidRDefault="003F3CB7" w:rsidP="003F3CB7">
            <w:pPr>
              <w:rPr>
                <w:rFonts w:cstheme="minorHAnsi"/>
                <w:color w:val="000000" w:themeColor="text1"/>
              </w:rPr>
            </w:pPr>
            <w:r w:rsidRPr="00B51FA0">
              <w:rPr>
                <w:rFonts w:cstheme="minorHAnsi"/>
                <w:color w:val="000000" w:themeColor="text1"/>
              </w:rPr>
              <w:t>0.098***</w:t>
            </w:r>
          </w:p>
        </w:tc>
        <w:tc>
          <w:tcPr>
            <w:tcW w:w="0" w:type="auto"/>
          </w:tcPr>
          <w:p w14:paraId="7ADD02B8" w14:textId="77777777" w:rsidR="003F3CB7" w:rsidRPr="00B51FA0" w:rsidRDefault="003F3CB7" w:rsidP="003F3CB7">
            <w:pPr>
              <w:rPr>
                <w:rFonts w:cstheme="minorHAnsi"/>
                <w:color w:val="000000" w:themeColor="text1"/>
              </w:rPr>
            </w:pPr>
            <w:r w:rsidRPr="00B51FA0">
              <w:rPr>
                <w:rFonts w:cstheme="minorHAnsi"/>
                <w:color w:val="000000" w:themeColor="text1"/>
              </w:rPr>
              <w:t>0.058**</w:t>
            </w:r>
          </w:p>
        </w:tc>
        <w:tc>
          <w:tcPr>
            <w:tcW w:w="0" w:type="auto"/>
          </w:tcPr>
          <w:p w14:paraId="0BBE42C9" w14:textId="77777777" w:rsidR="003F3CB7" w:rsidRPr="00B51FA0" w:rsidRDefault="003F3CB7" w:rsidP="003F3CB7">
            <w:pPr>
              <w:rPr>
                <w:rFonts w:cstheme="minorHAnsi"/>
                <w:color w:val="000000" w:themeColor="text1"/>
              </w:rPr>
            </w:pPr>
            <w:r w:rsidRPr="00B51FA0">
              <w:rPr>
                <w:rFonts w:cstheme="minorHAnsi"/>
                <w:color w:val="000000" w:themeColor="text1"/>
              </w:rPr>
              <w:t>0.080***</w:t>
            </w:r>
          </w:p>
        </w:tc>
      </w:tr>
      <w:tr w:rsidR="00B51FA0" w:rsidRPr="00B51FA0" w14:paraId="4719293C" w14:textId="77777777" w:rsidTr="0063492F">
        <w:trPr>
          <w:trHeight w:val="232"/>
        </w:trPr>
        <w:tc>
          <w:tcPr>
            <w:tcW w:w="0" w:type="auto"/>
          </w:tcPr>
          <w:p w14:paraId="416BFC04" w14:textId="77777777" w:rsidR="003F3CB7" w:rsidRPr="00B51FA0" w:rsidRDefault="003F3CB7" w:rsidP="003F3CB7">
            <w:pPr>
              <w:rPr>
                <w:rFonts w:cstheme="minorHAnsi"/>
                <w:color w:val="000000" w:themeColor="text1"/>
              </w:rPr>
            </w:pPr>
          </w:p>
        </w:tc>
        <w:tc>
          <w:tcPr>
            <w:tcW w:w="0" w:type="auto"/>
          </w:tcPr>
          <w:p w14:paraId="66B004D6" w14:textId="77777777" w:rsidR="003F3CB7" w:rsidRPr="00B51FA0" w:rsidRDefault="003F3CB7" w:rsidP="003F3CB7">
            <w:pPr>
              <w:rPr>
                <w:rFonts w:cstheme="minorHAnsi"/>
                <w:color w:val="000000" w:themeColor="text1"/>
              </w:rPr>
            </w:pPr>
            <w:r w:rsidRPr="00B51FA0">
              <w:rPr>
                <w:rFonts w:cstheme="minorHAnsi"/>
                <w:color w:val="000000" w:themeColor="text1"/>
              </w:rPr>
              <w:t>(11.06)</w:t>
            </w:r>
          </w:p>
        </w:tc>
        <w:tc>
          <w:tcPr>
            <w:tcW w:w="0" w:type="auto"/>
          </w:tcPr>
          <w:p w14:paraId="09B6685A" w14:textId="77777777" w:rsidR="003F3CB7" w:rsidRPr="00B51FA0" w:rsidRDefault="003F3CB7" w:rsidP="003F3CB7">
            <w:pPr>
              <w:rPr>
                <w:rFonts w:cstheme="minorHAnsi"/>
                <w:color w:val="000000" w:themeColor="text1"/>
              </w:rPr>
            </w:pPr>
            <w:r w:rsidRPr="00B51FA0">
              <w:rPr>
                <w:rFonts w:cstheme="minorHAnsi"/>
                <w:color w:val="000000" w:themeColor="text1"/>
              </w:rPr>
              <w:t>(12.25)</w:t>
            </w:r>
          </w:p>
        </w:tc>
        <w:tc>
          <w:tcPr>
            <w:tcW w:w="0" w:type="auto"/>
          </w:tcPr>
          <w:p w14:paraId="35CDF9AC" w14:textId="77777777" w:rsidR="003F3CB7" w:rsidRPr="00B51FA0" w:rsidRDefault="003F3CB7" w:rsidP="003F3CB7">
            <w:pPr>
              <w:rPr>
                <w:rFonts w:cstheme="minorHAnsi"/>
                <w:color w:val="000000" w:themeColor="text1"/>
              </w:rPr>
            </w:pPr>
            <w:r w:rsidRPr="00B51FA0">
              <w:rPr>
                <w:rFonts w:cstheme="minorHAnsi"/>
                <w:color w:val="000000" w:themeColor="text1"/>
              </w:rPr>
              <w:t>(2.25)</w:t>
            </w:r>
          </w:p>
        </w:tc>
        <w:tc>
          <w:tcPr>
            <w:tcW w:w="0" w:type="auto"/>
          </w:tcPr>
          <w:p w14:paraId="39EFFF12" w14:textId="77777777" w:rsidR="003F3CB7" w:rsidRPr="00B51FA0" w:rsidRDefault="003F3CB7" w:rsidP="003F3CB7">
            <w:pPr>
              <w:rPr>
                <w:rFonts w:cstheme="minorHAnsi"/>
                <w:color w:val="000000" w:themeColor="text1"/>
              </w:rPr>
            </w:pPr>
            <w:r w:rsidRPr="00B51FA0">
              <w:rPr>
                <w:rFonts w:cstheme="minorHAnsi"/>
                <w:color w:val="000000" w:themeColor="text1"/>
              </w:rPr>
              <w:t>(2.72)</w:t>
            </w:r>
          </w:p>
        </w:tc>
      </w:tr>
      <w:tr w:rsidR="00B51FA0" w:rsidRPr="00B51FA0" w14:paraId="1089CBED" w14:textId="77777777" w:rsidTr="0063492F">
        <w:trPr>
          <w:trHeight w:val="229"/>
        </w:trPr>
        <w:tc>
          <w:tcPr>
            <w:tcW w:w="0" w:type="auto"/>
          </w:tcPr>
          <w:p w14:paraId="2B4FB884" w14:textId="77777777" w:rsidR="003F3CB7" w:rsidRPr="00B51FA0" w:rsidRDefault="003F3CB7" w:rsidP="003F3CB7">
            <w:pPr>
              <w:rPr>
                <w:rFonts w:cstheme="minorHAnsi"/>
                <w:b/>
                <w:bCs/>
                <w:i/>
                <w:iCs/>
                <w:color w:val="000000" w:themeColor="text1"/>
              </w:rPr>
            </w:pPr>
            <w:r w:rsidRPr="00B51FA0">
              <w:rPr>
                <w:rFonts w:cstheme="minorHAnsi"/>
                <w:b/>
                <w:bCs/>
                <w:i/>
                <w:iCs/>
                <w:color w:val="000000" w:themeColor="text1"/>
              </w:rPr>
              <w:t>Board Attributes</w:t>
            </w:r>
          </w:p>
        </w:tc>
        <w:tc>
          <w:tcPr>
            <w:tcW w:w="0" w:type="auto"/>
          </w:tcPr>
          <w:p w14:paraId="2C667200" w14:textId="77777777" w:rsidR="003F3CB7" w:rsidRPr="00B51FA0" w:rsidRDefault="003F3CB7" w:rsidP="003F3CB7">
            <w:pPr>
              <w:rPr>
                <w:rFonts w:cstheme="minorHAnsi"/>
                <w:color w:val="000000" w:themeColor="text1"/>
              </w:rPr>
            </w:pPr>
          </w:p>
        </w:tc>
        <w:tc>
          <w:tcPr>
            <w:tcW w:w="0" w:type="auto"/>
          </w:tcPr>
          <w:p w14:paraId="71303FDD" w14:textId="77777777" w:rsidR="003F3CB7" w:rsidRPr="00B51FA0" w:rsidRDefault="003F3CB7" w:rsidP="003F3CB7">
            <w:pPr>
              <w:rPr>
                <w:rFonts w:cstheme="minorHAnsi"/>
                <w:color w:val="000000" w:themeColor="text1"/>
              </w:rPr>
            </w:pPr>
          </w:p>
        </w:tc>
        <w:tc>
          <w:tcPr>
            <w:tcW w:w="0" w:type="auto"/>
          </w:tcPr>
          <w:p w14:paraId="630F07A1" w14:textId="77777777" w:rsidR="003F3CB7" w:rsidRPr="00B51FA0" w:rsidRDefault="003F3CB7" w:rsidP="003F3CB7">
            <w:pPr>
              <w:rPr>
                <w:rFonts w:cstheme="minorHAnsi"/>
                <w:color w:val="000000" w:themeColor="text1"/>
              </w:rPr>
            </w:pPr>
          </w:p>
        </w:tc>
        <w:tc>
          <w:tcPr>
            <w:tcW w:w="0" w:type="auto"/>
          </w:tcPr>
          <w:p w14:paraId="52A49F8D" w14:textId="77777777" w:rsidR="003F3CB7" w:rsidRPr="00B51FA0" w:rsidRDefault="003F3CB7" w:rsidP="003F3CB7">
            <w:pPr>
              <w:rPr>
                <w:rFonts w:cstheme="minorHAnsi"/>
                <w:color w:val="000000" w:themeColor="text1"/>
              </w:rPr>
            </w:pPr>
          </w:p>
        </w:tc>
      </w:tr>
      <w:tr w:rsidR="00B51FA0" w:rsidRPr="00B51FA0" w14:paraId="24027462" w14:textId="77777777" w:rsidTr="0063492F">
        <w:trPr>
          <w:trHeight w:val="227"/>
        </w:trPr>
        <w:tc>
          <w:tcPr>
            <w:tcW w:w="0" w:type="auto"/>
          </w:tcPr>
          <w:p w14:paraId="11610590" w14:textId="77777777" w:rsidR="003F3CB7" w:rsidRPr="00B51FA0" w:rsidRDefault="003F3CB7" w:rsidP="003F3CB7">
            <w:pPr>
              <w:rPr>
                <w:rFonts w:cstheme="minorHAnsi"/>
                <w:color w:val="000000" w:themeColor="text1"/>
              </w:rPr>
            </w:pPr>
            <w:r w:rsidRPr="00B51FA0">
              <w:rPr>
                <w:rFonts w:cstheme="minorHAnsi"/>
                <w:color w:val="000000" w:themeColor="text1"/>
              </w:rPr>
              <w:t>Connections</w:t>
            </w:r>
          </w:p>
        </w:tc>
        <w:tc>
          <w:tcPr>
            <w:tcW w:w="0" w:type="auto"/>
          </w:tcPr>
          <w:p w14:paraId="521F1D35" w14:textId="77777777" w:rsidR="003F3CB7" w:rsidRPr="00B51FA0" w:rsidRDefault="003F3CB7" w:rsidP="003F3CB7">
            <w:pPr>
              <w:rPr>
                <w:rFonts w:cstheme="minorHAnsi"/>
                <w:color w:val="000000" w:themeColor="text1"/>
              </w:rPr>
            </w:pPr>
            <w:r w:rsidRPr="00B51FA0">
              <w:rPr>
                <w:rFonts w:cstheme="minorHAnsi"/>
                <w:color w:val="000000" w:themeColor="text1"/>
              </w:rPr>
              <w:t>-0.004***</w:t>
            </w:r>
          </w:p>
        </w:tc>
        <w:tc>
          <w:tcPr>
            <w:tcW w:w="0" w:type="auto"/>
          </w:tcPr>
          <w:p w14:paraId="0EB0676E" w14:textId="77777777" w:rsidR="003F3CB7" w:rsidRPr="00B51FA0" w:rsidRDefault="003F3CB7" w:rsidP="003F3CB7">
            <w:pPr>
              <w:rPr>
                <w:rFonts w:cstheme="minorHAnsi"/>
                <w:color w:val="000000" w:themeColor="text1"/>
              </w:rPr>
            </w:pPr>
            <w:r w:rsidRPr="00B51FA0">
              <w:rPr>
                <w:rFonts w:cstheme="minorHAnsi"/>
                <w:color w:val="000000" w:themeColor="text1"/>
              </w:rPr>
              <w:t>0.002*</w:t>
            </w:r>
          </w:p>
        </w:tc>
        <w:tc>
          <w:tcPr>
            <w:tcW w:w="0" w:type="auto"/>
          </w:tcPr>
          <w:p w14:paraId="207C8D07" w14:textId="77777777" w:rsidR="003F3CB7" w:rsidRPr="00B51FA0" w:rsidRDefault="003F3CB7" w:rsidP="003F3CB7">
            <w:pPr>
              <w:rPr>
                <w:rFonts w:cstheme="minorHAnsi"/>
                <w:color w:val="000000" w:themeColor="text1"/>
              </w:rPr>
            </w:pPr>
            <w:r w:rsidRPr="00B51FA0">
              <w:rPr>
                <w:rFonts w:cstheme="minorHAnsi"/>
                <w:color w:val="000000" w:themeColor="text1"/>
              </w:rPr>
              <w:t>0.013***</w:t>
            </w:r>
          </w:p>
        </w:tc>
        <w:tc>
          <w:tcPr>
            <w:tcW w:w="0" w:type="auto"/>
          </w:tcPr>
          <w:p w14:paraId="653B0382" w14:textId="77777777" w:rsidR="003F3CB7" w:rsidRPr="00B51FA0" w:rsidRDefault="003F3CB7" w:rsidP="003F3CB7">
            <w:pPr>
              <w:rPr>
                <w:rFonts w:cstheme="minorHAnsi"/>
                <w:color w:val="000000" w:themeColor="text1"/>
              </w:rPr>
            </w:pPr>
            <w:r w:rsidRPr="00B51FA0">
              <w:rPr>
                <w:rFonts w:cstheme="minorHAnsi"/>
                <w:color w:val="000000" w:themeColor="text1"/>
              </w:rPr>
              <w:t>0.019***</w:t>
            </w:r>
          </w:p>
        </w:tc>
      </w:tr>
      <w:tr w:rsidR="00B51FA0" w:rsidRPr="00B51FA0" w14:paraId="36B1B70E" w14:textId="77777777" w:rsidTr="0063492F">
        <w:trPr>
          <w:trHeight w:val="230"/>
        </w:trPr>
        <w:tc>
          <w:tcPr>
            <w:tcW w:w="0" w:type="auto"/>
          </w:tcPr>
          <w:p w14:paraId="0D37AB7F" w14:textId="77777777" w:rsidR="003F3CB7" w:rsidRPr="00B51FA0" w:rsidRDefault="003F3CB7" w:rsidP="003F3CB7">
            <w:pPr>
              <w:rPr>
                <w:rFonts w:cstheme="minorHAnsi"/>
                <w:color w:val="000000" w:themeColor="text1"/>
              </w:rPr>
            </w:pPr>
          </w:p>
        </w:tc>
        <w:tc>
          <w:tcPr>
            <w:tcW w:w="0" w:type="auto"/>
          </w:tcPr>
          <w:p w14:paraId="2BBADD16" w14:textId="77777777" w:rsidR="003F3CB7" w:rsidRPr="00B51FA0" w:rsidRDefault="003F3CB7" w:rsidP="003F3CB7">
            <w:pPr>
              <w:rPr>
                <w:rFonts w:cstheme="minorHAnsi"/>
                <w:color w:val="000000" w:themeColor="text1"/>
              </w:rPr>
            </w:pPr>
            <w:r w:rsidRPr="00B51FA0">
              <w:rPr>
                <w:rFonts w:cstheme="minorHAnsi"/>
                <w:color w:val="000000" w:themeColor="text1"/>
              </w:rPr>
              <w:t>(-3.68)</w:t>
            </w:r>
          </w:p>
        </w:tc>
        <w:tc>
          <w:tcPr>
            <w:tcW w:w="0" w:type="auto"/>
          </w:tcPr>
          <w:p w14:paraId="3AC06671" w14:textId="77777777" w:rsidR="003F3CB7" w:rsidRPr="00B51FA0" w:rsidRDefault="003F3CB7" w:rsidP="003F3CB7">
            <w:pPr>
              <w:rPr>
                <w:rFonts w:cstheme="minorHAnsi"/>
                <w:color w:val="000000" w:themeColor="text1"/>
              </w:rPr>
            </w:pPr>
            <w:r w:rsidRPr="00B51FA0">
              <w:rPr>
                <w:rFonts w:cstheme="minorHAnsi"/>
                <w:color w:val="000000" w:themeColor="text1"/>
              </w:rPr>
              <w:t>(1.76)</w:t>
            </w:r>
          </w:p>
        </w:tc>
        <w:tc>
          <w:tcPr>
            <w:tcW w:w="0" w:type="auto"/>
          </w:tcPr>
          <w:p w14:paraId="0226C18A" w14:textId="77777777" w:rsidR="003F3CB7" w:rsidRPr="00B51FA0" w:rsidRDefault="003F3CB7" w:rsidP="003F3CB7">
            <w:pPr>
              <w:rPr>
                <w:rFonts w:cstheme="minorHAnsi"/>
                <w:color w:val="000000" w:themeColor="text1"/>
              </w:rPr>
            </w:pPr>
            <w:r w:rsidRPr="00B51FA0">
              <w:rPr>
                <w:rFonts w:cstheme="minorHAnsi"/>
                <w:color w:val="000000" w:themeColor="text1"/>
              </w:rPr>
              <w:t>(3.11)</w:t>
            </w:r>
          </w:p>
        </w:tc>
        <w:tc>
          <w:tcPr>
            <w:tcW w:w="0" w:type="auto"/>
          </w:tcPr>
          <w:p w14:paraId="23DB7F5C" w14:textId="77777777" w:rsidR="003F3CB7" w:rsidRPr="00B51FA0" w:rsidRDefault="003F3CB7" w:rsidP="003F3CB7">
            <w:pPr>
              <w:rPr>
                <w:rFonts w:cstheme="minorHAnsi"/>
                <w:color w:val="000000" w:themeColor="text1"/>
              </w:rPr>
            </w:pPr>
            <w:r w:rsidRPr="00B51FA0">
              <w:rPr>
                <w:rFonts w:cstheme="minorHAnsi"/>
                <w:color w:val="000000" w:themeColor="text1"/>
              </w:rPr>
              <w:t>(4.08)</w:t>
            </w:r>
          </w:p>
        </w:tc>
      </w:tr>
      <w:tr w:rsidR="00B51FA0" w:rsidRPr="00B51FA0" w14:paraId="12459196" w14:textId="77777777" w:rsidTr="0063492F">
        <w:trPr>
          <w:trHeight w:val="230"/>
        </w:trPr>
        <w:tc>
          <w:tcPr>
            <w:tcW w:w="0" w:type="auto"/>
          </w:tcPr>
          <w:p w14:paraId="5AC85B44" w14:textId="77777777" w:rsidR="003F3CB7" w:rsidRPr="00B51FA0" w:rsidRDefault="003F3CB7" w:rsidP="003F3CB7">
            <w:pPr>
              <w:rPr>
                <w:rFonts w:cstheme="minorHAnsi"/>
                <w:color w:val="000000" w:themeColor="text1"/>
              </w:rPr>
            </w:pPr>
            <w:r w:rsidRPr="00B51FA0">
              <w:rPr>
                <w:rFonts w:cstheme="minorHAnsi"/>
                <w:color w:val="000000" w:themeColor="text1"/>
              </w:rPr>
              <w:t>Time on Board</w:t>
            </w:r>
          </w:p>
        </w:tc>
        <w:tc>
          <w:tcPr>
            <w:tcW w:w="0" w:type="auto"/>
          </w:tcPr>
          <w:p w14:paraId="53622EF9" w14:textId="77777777" w:rsidR="003F3CB7" w:rsidRPr="00B51FA0" w:rsidRDefault="003F3CB7" w:rsidP="003F3CB7">
            <w:pPr>
              <w:rPr>
                <w:rFonts w:cstheme="minorHAnsi"/>
                <w:color w:val="000000" w:themeColor="text1"/>
              </w:rPr>
            </w:pPr>
            <w:r w:rsidRPr="00B51FA0">
              <w:rPr>
                <w:rFonts w:cstheme="minorHAnsi"/>
                <w:color w:val="000000" w:themeColor="text1"/>
              </w:rPr>
              <w:t>0.000**</w:t>
            </w:r>
          </w:p>
        </w:tc>
        <w:tc>
          <w:tcPr>
            <w:tcW w:w="0" w:type="auto"/>
          </w:tcPr>
          <w:p w14:paraId="78B0D62D" w14:textId="77777777" w:rsidR="003F3CB7" w:rsidRPr="00B51FA0" w:rsidRDefault="003F3CB7" w:rsidP="003F3CB7">
            <w:pPr>
              <w:rPr>
                <w:rFonts w:cstheme="minorHAnsi"/>
                <w:color w:val="000000" w:themeColor="text1"/>
              </w:rPr>
            </w:pPr>
            <w:r w:rsidRPr="00B51FA0">
              <w:rPr>
                <w:rFonts w:cstheme="minorHAnsi"/>
                <w:color w:val="000000" w:themeColor="text1"/>
              </w:rPr>
              <w:t>-0.000</w:t>
            </w:r>
          </w:p>
        </w:tc>
        <w:tc>
          <w:tcPr>
            <w:tcW w:w="0" w:type="auto"/>
          </w:tcPr>
          <w:p w14:paraId="331586BE" w14:textId="77777777" w:rsidR="003F3CB7" w:rsidRPr="00B51FA0" w:rsidRDefault="003F3CB7" w:rsidP="003F3CB7">
            <w:pPr>
              <w:rPr>
                <w:rFonts w:cstheme="minorHAnsi"/>
                <w:color w:val="000000" w:themeColor="text1"/>
              </w:rPr>
            </w:pPr>
            <w:r w:rsidRPr="00B51FA0">
              <w:rPr>
                <w:rFonts w:cstheme="minorHAnsi"/>
                <w:color w:val="000000" w:themeColor="text1"/>
              </w:rPr>
              <w:t>0.008***</w:t>
            </w:r>
          </w:p>
        </w:tc>
        <w:tc>
          <w:tcPr>
            <w:tcW w:w="0" w:type="auto"/>
          </w:tcPr>
          <w:p w14:paraId="5BDEED61" w14:textId="77777777" w:rsidR="003F3CB7" w:rsidRPr="00B51FA0" w:rsidRDefault="003F3CB7" w:rsidP="003F3CB7">
            <w:pPr>
              <w:rPr>
                <w:rFonts w:cstheme="minorHAnsi"/>
                <w:color w:val="000000" w:themeColor="text1"/>
              </w:rPr>
            </w:pPr>
            <w:r w:rsidRPr="00B51FA0">
              <w:rPr>
                <w:rFonts w:cstheme="minorHAnsi"/>
                <w:color w:val="000000" w:themeColor="text1"/>
              </w:rPr>
              <w:t>0.007***</w:t>
            </w:r>
          </w:p>
        </w:tc>
      </w:tr>
      <w:tr w:rsidR="00B51FA0" w:rsidRPr="00B51FA0" w14:paraId="4C13D287" w14:textId="77777777" w:rsidTr="0063492F">
        <w:trPr>
          <w:trHeight w:val="230"/>
        </w:trPr>
        <w:tc>
          <w:tcPr>
            <w:tcW w:w="0" w:type="auto"/>
          </w:tcPr>
          <w:p w14:paraId="11EED7D3" w14:textId="77777777" w:rsidR="003F3CB7" w:rsidRPr="00B51FA0" w:rsidRDefault="003F3CB7" w:rsidP="003F3CB7">
            <w:pPr>
              <w:rPr>
                <w:rFonts w:cstheme="minorHAnsi"/>
                <w:color w:val="000000" w:themeColor="text1"/>
              </w:rPr>
            </w:pPr>
          </w:p>
        </w:tc>
        <w:tc>
          <w:tcPr>
            <w:tcW w:w="0" w:type="auto"/>
          </w:tcPr>
          <w:p w14:paraId="12DA7333" w14:textId="77777777" w:rsidR="003F3CB7" w:rsidRPr="00B51FA0" w:rsidRDefault="003F3CB7" w:rsidP="003F3CB7">
            <w:pPr>
              <w:rPr>
                <w:rFonts w:cstheme="minorHAnsi"/>
                <w:color w:val="000000" w:themeColor="text1"/>
              </w:rPr>
            </w:pPr>
            <w:r w:rsidRPr="00B51FA0">
              <w:rPr>
                <w:rFonts w:cstheme="minorHAnsi"/>
                <w:color w:val="000000" w:themeColor="text1"/>
              </w:rPr>
              <w:t>(2.11)</w:t>
            </w:r>
          </w:p>
        </w:tc>
        <w:tc>
          <w:tcPr>
            <w:tcW w:w="0" w:type="auto"/>
          </w:tcPr>
          <w:p w14:paraId="6182322F" w14:textId="77777777" w:rsidR="003F3CB7" w:rsidRPr="00B51FA0" w:rsidRDefault="003F3CB7" w:rsidP="003F3CB7">
            <w:pPr>
              <w:rPr>
                <w:rFonts w:cstheme="minorHAnsi"/>
                <w:color w:val="000000" w:themeColor="text1"/>
              </w:rPr>
            </w:pPr>
            <w:r w:rsidRPr="00B51FA0">
              <w:rPr>
                <w:rFonts w:cstheme="minorHAnsi"/>
                <w:color w:val="000000" w:themeColor="text1"/>
              </w:rPr>
              <w:t>(-1.49)</w:t>
            </w:r>
          </w:p>
        </w:tc>
        <w:tc>
          <w:tcPr>
            <w:tcW w:w="0" w:type="auto"/>
          </w:tcPr>
          <w:p w14:paraId="5ACC19ED" w14:textId="77777777" w:rsidR="003F3CB7" w:rsidRPr="00B51FA0" w:rsidRDefault="003F3CB7" w:rsidP="003F3CB7">
            <w:pPr>
              <w:rPr>
                <w:rFonts w:cstheme="minorHAnsi"/>
                <w:color w:val="000000" w:themeColor="text1"/>
              </w:rPr>
            </w:pPr>
            <w:r w:rsidRPr="00B51FA0">
              <w:rPr>
                <w:rFonts w:cstheme="minorHAnsi"/>
                <w:color w:val="000000" w:themeColor="text1"/>
              </w:rPr>
              <w:t>(9.30)</w:t>
            </w:r>
          </w:p>
        </w:tc>
        <w:tc>
          <w:tcPr>
            <w:tcW w:w="0" w:type="auto"/>
          </w:tcPr>
          <w:p w14:paraId="630B85AB" w14:textId="77777777" w:rsidR="003F3CB7" w:rsidRPr="00B51FA0" w:rsidRDefault="003F3CB7" w:rsidP="003F3CB7">
            <w:pPr>
              <w:rPr>
                <w:rFonts w:cstheme="minorHAnsi"/>
                <w:color w:val="000000" w:themeColor="text1"/>
              </w:rPr>
            </w:pPr>
            <w:r w:rsidRPr="00B51FA0">
              <w:rPr>
                <w:rFonts w:cstheme="minorHAnsi"/>
                <w:color w:val="000000" w:themeColor="text1"/>
              </w:rPr>
              <w:t>(7.28)</w:t>
            </w:r>
          </w:p>
        </w:tc>
      </w:tr>
      <w:tr w:rsidR="00B51FA0" w:rsidRPr="00B51FA0" w14:paraId="25EDF3C3" w14:textId="77777777" w:rsidTr="0063492F">
        <w:trPr>
          <w:trHeight w:val="230"/>
        </w:trPr>
        <w:tc>
          <w:tcPr>
            <w:tcW w:w="0" w:type="auto"/>
          </w:tcPr>
          <w:p w14:paraId="2F8063FA" w14:textId="77777777" w:rsidR="003F3CB7" w:rsidRPr="00B51FA0" w:rsidRDefault="003F3CB7" w:rsidP="003F3CB7">
            <w:pPr>
              <w:rPr>
                <w:rFonts w:cstheme="minorHAnsi"/>
                <w:color w:val="000000" w:themeColor="text1"/>
              </w:rPr>
            </w:pPr>
            <w:r w:rsidRPr="00B51FA0">
              <w:rPr>
                <w:rFonts w:cstheme="minorHAnsi"/>
                <w:color w:val="000000" w:themeColor="text1"/>
              </w:rPr>
              <w:t>Number of Boards</w:t>
            </w:r>
          </w:p>
        </w:tc>
        <w:tc>
          <w:tcPr>
            <w:tcW w:w="0" w:type="auto"/>
          </w:tcPr>
          <w:p w14:paraId="6B884CFA" w14:textId="77777777" w:rsidR="003F3CB7" w:rsidRPr="00B51FA0" w:rsidRDefault="003F3CB7" w:rsidP="003F3CB7">
            <w:pPr>
              <w:rPr>
                <w:rFonts w:cstheme="minorHAnsi"/>
                <w:color w:val="000000" w:themeColor="text1"/>
              </w:rPr>
            </w:pPr>
            <w:r w:rsidRPr="00B51FA0">
              <w:rPr>
                <w:rFonts w:cstheme="minorHAnsi"/>
                <w:color w:val="000000" w:themeColor="text1"/>
              </w:rPr>
              <w:t>-0.003</w:t>
            </w:r>
          </w:p>
        </w:tc>
        <w:tc>
          <w:tcPr>
            <w:tcW w:w="0" w:type="auto"/>
          </w:tcPr>
          <w:p w14:paraId="66FE06E2" w14:textId="77777777" w:rsidR="003F3CB7" w:rsidRPr="00B51FA0" w:rsidRDefault="003F3CB7" w:rsidP="003F3CB7">
            <w:pPr>
              <w:rPr>
                <w:rFonts w:cstheme="minorHAnsi"/>
                <w:color w:val="000000" w:themeColor="text1"/>
              </w:rPr>
            </w:pPr>
            <w:r w:rsidRPr="00B51FA0">
              <w:rPr>
                <w:rFonts w:cstheme="minorHAnsi"/>
                <w:color w:val="000000" w:themeColor="text1"/>
              </w:rPr>
              <w:t>0.002</w:t>
            </w:r>
          </w:p>
        </w:tc>
        <w:tc>
          <w:tcPr>
            <w:tcW w:w="0" w:type="auto"/>
          </w:tcPr>
          <w:p w14:paraId="3A5AF3E1" w14:textId="77777777" w:rsidR="003F3CB7" w:rsidRPr="00B51FA0" w:rsidRDefault="003F3CB7" w:rsidP="003F3CB7">
            <w:pPr>
              <w:rPr>
                <w:rFonts w:cstheme="minorHAnsi"/>
                <w:color w:val="000000" w:themeColor="text1"/>
              </w:rPr>
            </w:pPr>
            <w:r w:rsidRPr="00B51FA0">
              <w:rPr>
                <w:rFonts w:cstheme="minorHAnsi"/>
                <w:color w:val="000000" w:themeColor="text1"/>
              </w:rPr>
              <w:t>0.020*</w:t>
            </w:r>
          </w:p>
        </w:tc>
        <w:tc>
          <w:tcPr>
            <w:tcW w:w="0" w:type="auto"/>
          </w:tcPr>
          <w:p w14:paraId="4E4AC82B" w14:textId="77777777" w:rsidR="003F3CB7" w:rsidRPr="00B51FA0" w:rsidRDefault="003F3CB7" w:rsidP="003F3CB7">
            <w:pPr>
              <w:rPr>
                <w:rFonts w:cstheme="minorHAnsi"/>
                <w:color w:val="000000" w:themeColor="text1"/>
              </w:rPr>
            </w:pPr>
            <w:r w:rsidRPr="00B51FA0">
              <w:rPr>
                <w:rFonts w:cstheme="minorHAnsi"/>
                <w:color w:val="000000" w:themeColor="text1"/>
              </w:rPr>
              <w:t>0.024**</w:t>
            </w:r>
          </w:p>
        </w:tc>
      </w:tr>
      <w:tr w:rsidR="00B51FA0" w:rsidRPr="00B51FA0" w14:paraId="2680AF64" w14:textId="77777777" w:rsidTr="0063492F">
        <w:trPr>
          <w:trHeight w:val="225"/>
        </w:trPr>
        <w:tc>
          <w:tcPr>
            <w:tcW w:w="0" w:type="auto"/>
          </w:tcPr>
          <w:p w14:paraId="34AD4706" w14:textId="77777777" w:rsidR="003F3CB7" w:rsidRPr="00B51FA0" w:rsidRDefault="003F3CB7" w:rsidP="003F3CB7">
            <w:pPr>
              <w:rPr>
                <w:rFonts w:cstheme="minorHAnsi"/>
                <w:color w:val="000000" w:themeColor="text1"/>
              </w:rPr>
            </w:pPr>
          </w:p>
        </w:tc>
        <w:tc>
          <w:tcPr>
            <w:tcW w:w="0" w:type="auto"/>
          </w:tcPr>
          <w:p w14:paraId="768A7A15" w14:textId="77777777" w:rsidR="003F3CB7" w:rsidRPr="00B51FA0" w:rsidRDefault="003F3CB7" w:rsidP="003F3CB7">
            <w:pPr>
              <w:rPr>
                <w:rFonts w:cstheme="minorHAnsi"/>
                <w:color w:val="000000" w:themeColor="text1"/>
              </w:rPr>
            </w:pPr>
            <w:r w:rsidRPr="00B51FA0">
              <w:rPr>
                <w:rFonts w:cstheme="minorHAnsi"/>
                <w:color w:val="000000" w:themeColor="text1"/>
              </w:rPr>
              <w:t>(-0.89)</w:t>
            </w:r>
          </w:p>
        </w:tc>
        <w:tc>
          <w:tcPr>
            <w:tcW w:w="0" w:type="auto"/>
          </w:tcPr>
          <w:p w14:paraId="397A6DB7" w14:textId="77777777" w:rsidR="003F3CB7" w:rsidRPr="00B51FA0" w:rsidRDefault="003F3CB7" w:rsidP="003F3CB7">
            <w:pPr>
              <w:rPr>
                <w:rFonts w:cstheme="minorHAnsi"/>
                <w:color w:val="000000" w:themeColor="text1"/>
              </w:rPr>
            </w:pPr>
            <w:r w:rsidRPr="00B51FA0">
              <w:rPr>
                <w:rFonts w:cstheme="minorHAnsi"/>
                <w:color w:val="000000" w:themeColor="text1"/>
              </w:rPr>
              <w:t>(0.71)</w:t>
            </w:r>
          </w:p>
        </w:tc>
        <w:tc>
          <w:tcPr>
            <w:tcW w:w="0" w:type="auto"/>
          </w:tcPr>
          <w:p w14:paraId="28CFE983" w14:textId="77777777" w:rsidR="003F3CB7" w:rsidRPr="00B51FA0" w:rsidRDefault="003F3CB7" w:rsidP="003F3CB7">
            <w:pPr>
              <w:rPr>
                <w:rFonts w:cstheme="minorHAnsi"/>
                <w:color w:val="000000" w:themeColor="text1"/>
              </w:rPr>
            </w:pPr>
            <w:r w:rsidRPr="00B51FA0">
              <w:rPr>
                <w:rFonts w:cstheme="minorHAnsi"/>
                <w:color w:val="000000" w:themeColor="text1"/>
              </w:rPr>
              <w:t>(1.82)</w:t>
            </w:r>
          </w:p>
        </w:tc>
        <w:tc>
          <w:tcPr>
            <w:tcW w:w="0" w:type="auto"/>
          </w:tcPr>
          <w:p w14:paraId="4B3E0CDF" w14:textId="77777777" w:rsidR="003F3CB7" w:rsidRPr="00B51FA0" w:rsidRDefault="003F3CB7" w:rsidP="003F3CB7">
            <w:pPr>
              <w:rPr>
                <w:rFonts w:cstheme="minorHAnsi"/>
                <w:color w:val="000000" w:themeColor="text1"/>
              </w:rPr>
            </w:pPr>
            <w:r w:rsidRPr="00B51FA0">
              <w:rPr>
                <w:rFonts w:cstheme="minorHAnsi"/>
                <w:color w:val="000000" w:themeColor="text1"/>
              </w:rPr>
              <w:t>(2.00)</w:t>
            </w:r>
          </w:p>
        </w:tc>
      </w:tr>
      <w:tr w:rsidR="00B51FA0" w:rsidRPr="00B51FA0" w14:paraId="000F7B81" w14:textId="77777777" w:rsidTr="0063492F">
        <w:trPr>
          <w:trHeight w:val="232"/>
        </w:trPr>
        <w:tc>
          <w:tcPr>
            <w:tcW w:w="0" w:type="auto"/>
          </w:tcPr>
          <w:p w14:paraId="31D543C7" w14:textId="77777777" w:rsidR="003F3CB7" w:rsidRPr="00B51FA0" w:rsidRDefault="003F3CB7" w:rsidP="003F3CB7">
            <w:pPr>
              <w:rPr>
                <w:rFonts w:cstheme="minorHAnsi"/>
                <w:color w:val="000000" w:themeColor="text1"/>
              </w:rPr>
            </w:pPr>
            <w:r w:rsidRPr="00B51FA0">
              <w:rPr>
                <w:rFonts w:cstheme="minorHAnsi"/>
                <w:color w:val="000000" w:themeColor="text1"/>
              </w:rPr>
              <w:t>Boards2</w:t>
            </w:r>
          </w:p>
        </w:tc>
        <w:tc>
          <w:tcPr>
            <w:tcW w:w="0" w:type="auto"/>
          </w:tcPr>
          <w:p w14:paraId="5D9608D3" w14:textId="77777777" w:rsidR="003F3CB7" w:rsidRPr="00B51FA0" w:rsidRDefault="003F3CB7" w:rsidP="003F3CB7">
            <w:pPr>
              <w:rPr>
                <w:rFonts w:cstheme="minorHAnsi"/>
                <w:color w:val="000000" w:themeColor="text1"/>
              </w:rPr>
            </w:pPr>
            <w:r w:rsidRPr="00B51FA0">
              <w:rPr>
                <w:rFonts w:cstheme="minorHAnsi"/>
                <w:color w:val="000000" w:themeColor="text1"/>
              </w:rPr>
              <w:t>0.001*</w:t>
            </w:r>
          </w:p>
        </w:tc>
        <w:tc>
          <w:tcPr>
            <w:tcW w:w="0" w:type="auto"/>
          </w:tcPr>
          <w:p w14:paraId="5FDD7731" w14:textId="77777777" w:rsidR="003F3CB7" w:rsidRPr="00B51FA0" w:rsidRDefault="003F3CB7" w:rsidP="003F3CB7">
            <w:pPr>
              <w:rPr>
                <w:rFonts w:cstheme="minorHAnsi"/>
                <w:color w:val="000000" w:themeColor="text1"/>
              </w:rPr>
            </w:pPr>
            <w:r w:rsidRPr="00B51FA0">
              <w:rPr>
                <w:rFonts w:cstheme="minorHAnsi"/>
                <w:color w:val="000000" w:themeColor="text1"/>
              </w:rPr>
              <w:t>-0.000</w:t>
            </w:r>
          </w:p>
        </w:tc>
        <w:tc>
          <w:tcPr>
            <w:tcW w:w="0" w:type="auto"/>
          </w:tcPr>
          <w:p w14:paraId="4E328C42" w14:textId="77777777" w:rsidR="003F3CB7" w:rsidRPr="00B51FA0" w:rsidRDefault="003F3CB7" w:rsidP="003F3CB7">
            <w:pPr>
              <w:rPr>
                <w:rFonts w:cstheme="minorHAnsi"/>
                <w:color w:val="000000" w:themeColor="text1"/>
              </w:rPr>
            </w:pPr>
            <w:r w:rsidRPr="00B51FA0">
              <w:rPr>
                <w:rFonts w:cstheme="minorHAnsi"/>
                <w:color w:val="000000" w:themeColor="text1"/>
              </w:rPr>
              <w:t>-0.002</w:t>
            </w:r>
          </w:p>
        </w:tc>
        <w:tc>
          <w:tcPr>
            <w:tcW w:w="0" w:type="auto"/>
          </w:tcPr>
          <w:p w14:paraId="043BAAAE" w14:textId="77777777" w:rsidR="003F3CB7" w:rsidRPr="00B51FA0" w:rsidRDefault="003F3CB7" w:rsidP="003F3CB7">
            <w:pPr>
              <w:rPr>
                <w:rFonts w:cstheme="minorHAnsi"/>
                <w:color w:val="000000" w:themeColor="text1"/>
              </w:rPr>
            </w:pPr>
            <w:r w:rsidRPr="00B51FA0">
              <w:rPr>
                <w:rFonts w:cstheme="minorHAnsi"/>
                <w:color w:val="000000" w:themeColor="text1"/>
              </w:rPr>
              <w:t>-0.003*</w:t>
            </w:r>
          </w:p>
        </w:tc>
      </w:tr>
      <w:tr w:rsidR="00B51FA0" w:rsidRPr="00B51FA0" w14:paraId="3B66053F" w14:textId="77777777" w:rsidTr="0063492F">
        <w:trPr>
          <w:trHeight w:val="230"/>
        </w:trPr>
        <w:tc>
          <w:tcPr>
            <w:tcW w:w="0" w:type="auto"/>
          </w:tcPr>
          <w:p w14:paraId="6D01B05E" w14:textId="77777777" w:rsidR="003F3CB7" w:rsidRPr="00B51FA0" w:rsidRDefault="003F3CB7" w:rsidP="003F3CB7">
            <w:pPr>
              <w:rPr>
                <w:rFonts w:cstheme="minorHAnsi"/>
                <w:color w:val="000000" w:themeColor="text1"/>
              </w:rPr>
            </w:pPr>
          </w:p>
        </w:tc>
        <w:tc>
          <w:tcPr>
            <w:tcW w:w="0" w:type="auto"/>
          </w:tcPr>
          <w:p w14:paraId="74D8024E" w14:textId="77777777" w:rsidR="003F3CB7" w:rsidRPr="00B51FA0" w:rsidRDefault="003F3CB7" w:rsidP="003F3CB7">
            <w:pPr>
              <w:rPr>
                <w:rFonts w:cstheme="minorHAnsi"/>
                <w:color w:val="000000" w:themeColor="text1"/>
              </w:rPr>
            </w:pPr>
            <w:r w:rsidRPr="00B51FA0">
              <w:rPr>
                <w:rFonts w:cstheme="minorHAnsi"/>
                <w:color w:val="000000" w:themeColor="text1"/>
              </w:rPr>
              <w:t>(1.84)</w:t>
            </w:r>
          </w:p>
        </w:tc>
        <w:tc>
          <w:tcPr>
            <w:tcW w:w="0" w:type="auto"/>
          </w:tcPr>
          <w:p w14:paraId="1DDD5111" w14:textId="77777777" w:rsidR="003F3CB7" w:rsidRPr="00B51FA0" w:rsidRDefault="003F3CB7" w:rsidP="003F3CB7">
            <w:pPr>
              <w:rPr>
                <w:rFonts w:cstheme="minorHAnsi"/>
                <w:color w:val="000000" w:themeColor="text1"/>
              </w:rPr>
            </w:pPr>
            <w:r w:rsidRPr="00B51FA0">
              <w:rPr>
                <w:rFonts w:cstheme="minorHAnsi"/>
                <w:color w:val="000000" w:themeColor="text1"/>
              </w:rPr>
              <w:t>(-0.44)</w:t>
            </w:r>
          </w:p>
        </w:tc>
        <w:tc>
          <w:tcPr>
            <w:tcW w:w="0" w:type="auto"/>
          </w:tcPr>
          <w:p w14:paraId="4E7BADDA" w14:textId="77777777" w:rsidR="003F3CB7" w:rsidRPr="00B51FA0" w:rsidRDefault="003F3CB7" w:rsidP="003F3CB7">
            <w:pPr>
              <w:rPr>
                <w:rFonts w:cstheme="minorHAnsi"/>
                <w:color w:val="000000" w:themeColor="text1"/>
              </w:rPr>
            </w:pPr>
            <w:r w:rsidRPr="00B51FA0">
              <w:rPr>
                <w:rFonts w:cstheme="minorHAnsi"/>
                <w:color w:val="000000" w:themeColor="text1"/>
              </w:rPr>
              <w:t>(-1.55)</w:t>
            </w:r>
          </w:p>
        </w:tc>
        <w:tc>
          <w:tcPr>
            <w:tcW w:w="0" w:type="auto"/>
          </w:tcPr>
          <w:p w14:paraId="79C95244" w14:textId="77777777" w:rsidR="003F3CB7" w:rsidRPr="00B51FA0" w:rsidRDefault="003F3CB7" w:rsidP="003F3CB7">
            <w:pPr>
              <w:rPr>
                <w:rFonts w:cstheme="minorHAnsi"/>
                <w:color w:val="000000" w:themeColor="text1"/>
              </w:rPr>
            </w:pPr>
            <w:r w:rsidRPr="00B51FA0">
              <w:rPr>
                <w:rFonts w:cstheme="minorHAnsi"/>
                <w:color w:val="000000" w:themeColor="text1"/>
              </w:rPr>
              <w:t>(-1.91)</w:t>
            </w:r>
          </w:p>
        </w:tc>
      </w:tr>
      <w:tr w:rsidR="00B51FA0" w:rsidRPr="00B51FA0" w14:paraId="1F094B04" w14:textId="77777777" w:rsidTr="0063492F">
        <w:trPr>
          <w:trHeight w:val="230"/>
        </w:trPr>
        <w:tc>
          <w:tcPr>
            <w:tcW w:w="0" w:type="auto"/>
          </w:tcPr>
          <w:p w14:paraId="53E4162E" w14:textId="77777777" w:rsidR="003F3CB7" w:rsidRPr="00B51FA0" w:rsidRDefault="003F3CB7" w:rsidP="003F3CB7">
            <w:pPr>
              <w:rPr>
                <w:rFonts w:cstheme="minorHAnsi"/>
                <w:color w:val="000000" w:themeColor="text1"/>
              </w:rPr>
            </w:pPr>
            <w:r w:rsidRPr="00B51FA0">
              <w:rPr>
                <w:rFonts w:cstheme="minorHAnsi"/>
                <w:color w:val="000000" w:themeColor="text1"/>
              </w:rPr>
              <w:t>Board Size</w:t>
            </w:r>
          </w:p>
        </w:tc>
        <w:tc>
          <w:tcPr>
            <w:tcW w:w="0" w:type="auto"/>
          </w:tcPr>
          <w:p w14:paraId="7033C9CF" w14:textId="77777777" w:rsidR="003F3CB7" w:rsidRPr="00B51FA0" w:rsidRDefault="003F3CB7" w:rsidP="003F3CB7">
            <w:pPr>
              <w:rPr>
                <w:rFonts w:cstheme="minorHAnsi"/>
                <w:color w:val="000000" w:themeColor="text1"/>
              </w:rPr>
            </w:pPr>
            <w:r w:rsidRPr="00B51FA0">
              <w:rPr>
                <w:rFonts w:cstheme="minorHAnsi"/>
                <w:color w:val="000000" w:themeColor="text1"/>
              </w:rPr>
              <w:t>0.001**</w:t>
            </w:r>
          </w:p>
        </w:tc>
        <w:tc>
          <w:tcPr>
            <w:tcW w:w="0" w:type="auto"/>
          </w:tcPr>
          <w:p w14:paraId="0DD20802" w14:textId="77777777" w:rsidR="003F3CB7" w:rsidRPr="00B51FA0" w:rsidRDefault="003F3CB7" w:rsidP="003F3CB7">
            <w:pPr>
              <w:rPr>
                <w:rFonts w:cstheme="minorHAnsi"/>
                <w:color w:val="000000" w:themeColor="text1"/>
              </w:rPr>
            </w:pPr>
            <w:r w:rsidRPr="00B51FA0">
              <w:rPr>
                <w:rFonts w:cstheme="minorHAnsi"/>
                <w:color w:val="000000" w:themeColor="text1"/>
              </w:rPr>
              <w:t>0.002***</w:t>
            </w:r>
          </w:p>
        </w:tc>
        <w:tc>
          <w:tcPr>
            <w:tcW w:w="0" w:type="auto"/>
          </w:tcPr>
          <w:p w14:paraId="4D89E74D" w14:textId="77777777" w:rsidR="003F3CB7" w:rsidRPr="00B51FA0" w:rsidRDefault="003F3CB7" w:rsidP="003F3CB7">
            <w:pPr>
              <w:rPr>
                <w:rFonts w:cstheme="minorHAnsi"/>
                <w:color w:val="000000" w:themeColor="text1"/>
              </w:rPr>
            </w:pPr>
            <w:r w:rsidRPr="00B51FA0">
              <w:rPr>
                <w:rFonts w:cstheme="minorHAnsi"/>
                <w:color w:val="000000" w:themeColor="text1"/>
              </w:rPr>
              <w:t>0.003**</w:t>
            </w:r>
          </w:p>
        </w:tc>
        <w:tc>
          <w:tcPr>
            <w:tcW w:w="0" w:type="auto"/>
          </w:tcPr>
          <w:p w14:paraId="3E7B661D" w14:textId="77777777" w:rsidR="003F3CB7" w:rsidRPr="00B51FA0" w:rsidRDefault="003F3CB7" w:rsidP="003F3CB7">
            <w:pPr>
              <w:rPr>
                <w:rFonts w:cstheme="minorHAnsi"/>
                <w:color w:val="000000" w:themeColor="text1"/>
              </w:rPr>
            </w:pPr>
            <w:r w:rsidRPr="00B51FA0">
              <w:rPr>
                <w:rFonts w:cstheme="minorHAnsi"/>
                <w:color w:val="000000" w:themeColor="text1"/>
              </w:rPr>
              <w:t>0.004***</w:t>
            </w:r>
          </w:p>
        </w:tc>
      </w:tr>
      <w:tr w:rsidR="00B51FA0" w:rsidRPr="00B51FA0" w14:paraId="6F6AE78D" w14:textId="77777777" w:rsidTr="0063492F">
        <w:trPr>
          <w:trHeight w:val="232"/>
        </w:trPr>
        <w:tc>
          <w:tcPr>
            <w:tcW w:w="0" w:type="auto"/>
          </w:tcPr>
          <w:p w14:paraId="428FA22F" w14:textId="77777777" w:rsidR="003F3CB7" w:rsidRPr="00B51FA0" w:rsidRDefault="003F3CB7" w:rsidP="003F3CB7">
            <w:pPr>
              <w:rPr>
                <w:rFonts w:cstheme="minorHAnsi"/>
                <w:color w:val="000000" w:themeColor="text1"/>
              </w:rPr>
            </w:pPr>
          </w:p>
        </w:tc>
        <w:tc>
          <w:tcPr>
            <w:tcW w:w="0" w:type="auto"/>
          </w:tcPr>
          <w:p w14:paraId="1B4DB4BA" w14:textId="77777777" w:rsidR="003F3CB7" w:rsidRPr="00B51FA0" w:rsidRDefault="003F3CB7" w:rsidP="003F3CB7">
            <w:pPr>
              <w:rPr>
                <w:rFonts w:cstheme="minorHAnsi"/>
                <w:color w:val="000000" w:themeColor="text1"/>
              </w:rPr>
            </w:pPr>
            <w:r w:rsidRPr="00B51FA0">
              <w:rPr>
                <w:rFonts w:cstheme="minorHAnsi"/>
                <w:color w:val="000000" w:themeColor="text1"/>
              </w:rPr>
              <w:t>(2.47)</w:t>
            </w:r>
          </w:p>
        </w:tc>
        <w:tc>
          <w:tcPr>
            <w:tcW w:w="0" w:type="auto"/>
          </w:tcPr>
          <w:p w14:paraId="0F1AFA45" w14:textId="77777777" w:rsidR="003F3CB7" w:rsidRPr="00B51FA0" w:rsidRDefault="003F3CB7" w:rsidP="003F3CB7">
            <w:pPr>
              <w:rPr>
                <w:rFonts w:cstheme="minorHAnsi"/>
                <w:color w:val="000000" w:themeColor="text1"/>
              </w:rPr>
            </w:pPr>
            <w:r w:rsidRPr="00B51FA0">
              <w:rPr>
                <w:rFonts w:cstheme="minorHAnsi"/>
                <w:color w:val="000000" w:themeColor="text1"/>
              </w:rPr>
              <w:t>(4.59)</w:t>
            </w:r>
          </w:p>
        </w:tc>
        <w:tc>
          <w:tcPr>
            <w:tcW w:w="0" w:type="auto"/>
          </w:tcPr>
          <w:p w14:paraId="18FFF379" w14:textId="77777777" w:rsidR="003F3CB7" w:rsidRPr="00B51FA0" w:rsidRDefault="003F3CB7" w:rsidP="003F3CB7">
            <w:pPr>
              <w:rPr>
                <w:rFonts w:cstheme="minorHAnsi"/>
                <w:color w:val="000000" w:themeColor="text1"/>
              </w:rPr>
            </w:pPr>
            <w:r w:rsidRPr="00B51FA0">
              <w:rPr>
                <w:rFonts w:cstheme="minorHAnsi"/>
                <w:color w:val="000000" w:themeColor="text1"/>
              </w:rPr>
              <w:t>(2.41)</w:t>
            </w:r>
          </w:p>
        </w:tc>
        <w:tc>
          <w:tcPr>
            <w:tcW w:w="0" w:type="auto"/>
          </w:tcPr>
          <w:p w14:paraId="2E2C2A98" w14:textId="77777777" w:rsidR="003F3CB7" w:rsidRPr="00B51FA0" w:rsidRDefault="003F3CB7" w:rsidP="003F3CB7">
            <w:pPr>
              <w:rPr>
                <w:rFonts w:cstheme="minorHAnsi"/>
                <w:color w:val="000000" w:themeColor="text1"/>
              </w:rPr>
            </w:pPr>
            <w:r w:rsidRPr="00B51FA0">
              <w:rPr>
                <w:rFonts w:cstheme="minorHAnsi"/>
                <w:color w:val="000000" w:themeColor="text1"/>
              </w:rPr>
              <w:t>(2.80)</w:t>
            </w:r>
          </w:p>
        </w:tc>
      </w:tr>
      <w:tr w:rsidR="00B51FA0" w:rsidRPr="00B51FA0" w14:paraId="39F56CEB" w14:textId="77777777" w:rsidTr="0063492F">
        <w:trPr>
          <w:trHeight w:val="230"/>
        </w:trPr>
        <w:tc>
          <w:tcPr>
            <w:tcW w:w="0" w:type="auto"/>
          </w:tcPr>
          <w:p w14:paraId="7342005C" w14:textId="77777777" w:rsidR="003F3CB7" w:rsidRPr="00B51FA0" w:rsidRDefault="003F3CB7" w:rsidP="003F3CB7">
            <w:pPr>
              <w:rPr>
                <w:rFonts w:cstheme="minorHAnsi"/>
                <w:b/>
                <w:bCs/>
                <w:i/>
                <w:iCs/>
                <w:color w:val="000000" w:themeColor="text1"/>
              </w:rPr>
            </w:pPr>
            <w:r w:rsidRPr="00B51FA0">
              <w:rPr>
                <w:rFonts w:cstheme="minorHAnsi"/>
                <w:b/>
                <w:bCs/>
                <w:i/>
                <w:iCs/>
                <w:color w:val="000000" w:themeColor="text1"/>
              </w:rPr>
              <w:t>Firm Structure</w:t>
            </w:r>
          </w:p>
        </w:tc>
        <w:tc>
          <w:tcPr>
            <w:tcW w:w="0" w:type="auto"/>
          </w:tcPr>
          <w:p w14:paraId="4614B83E" w14:textId="77777777" w:rsidR="003F3CB7" w:rsidRPr="00B51FA0" w:rsidRDefault="003F3CB7" w:rsidP="003F3CB7">
            <w:pPr>
              <w:rPr>
                <w:rFonts w:cstheme="minorHAnsi"/>
                <w:color w:val="000000" w:themeColor="text1"/>
              </w:rPr>
            </w:pPr>
          </w:p>
        </w:tc>
        <w:tc>
          <w:tcPr>
            <w:tcW w:w="0" w:type="auto"/>
          </w:tcPr>
          <w:p w14:paraId="23ECEEE1" w14:textId="77777777" w:rsidR="003F3CB7" w:rsidRPr="00B51FA0" w:rsidRDefault="003F3CB7" w:rsidP="003F3CB7">
            <w:pPr>
              <w:rPr>
                <w:rFonts w:cstheme="minorHAnsi"/>
                <w:color w:val="000000" w:themeColor="text1"/>
              </w:rPr>
            </w:pPr>
          </w:p>
        </w:tc>
        <w:tc>
          <w:tcPr>
            <w:tcW w:w="0" w:type="auto"/>
          </w:tcPr>
          <w:p w14:paraId="5394E4BC" w14:textId="77777777" w:rsidR="003F3CB7" w:rsidRPr="00B51FA0" w:rsidRDefault="003F3CB7" w:rsidP="003F3CB7">
            <w:pPr>
              <w:rPr>
                <w:rFonts w:cstheme="minorHAnsi"/>
                <w:color w:val="000000" w:themeColor="text1"/>
              </w:rPr>
            </w:pPr>
          </w:p>
        </w:tc>
        <w:tc>
          <w:tcPr>
            <w:tcW w:w="0" w:type="auto"/>
          </w:tcPr>
          <w:p w14:paraId="1217E694" w14:textId="77777777" w:rsidR="003F3CB7" w:rsidRPr="00B51FA0" w:rsidRDefault="003F3CB7" w:rsidP="003F3CB7">
            <w:pPr>
              <w:rPr>
                <w:rFonts w:cstheme="minorHAnsi"/>
                <w:color w:val="000000" w:themeColor="text1"/>
              </w:rPr>
            </w:pPr>
          </w:p>
        </w:tc>
      </w:tr>
      <w:tr w:rsidR="00B51FA0" w:rsidRPr="00B51FA0" w14:paraId="0AE00084" w14:textId="77777777" w:rsidTr="0063492F">
        <w:trPr>
          <w:trHeight w:val="226"/>
        </w:trPr>
        <w:tc>
          <w:tcPr>
            <w:tcW w:w="0" w:type="auto"/>
          </w:tcPr>
          <w:p w14:paraId="17605335" w14:textId="77777777" w:rsidR="003F3CB7" w:rsidRPr="00B51FA0" w:rsidRDefault="003F3CB7" w:rsidP="003F3CB7">
            <w:pPr>
              <w:rPr>
                <w:rFonts w:cstheme="minorHAnsi"/>
                <w:color w:val="000000" w:themeColor="text1"/>
              </w:rPr>
            </w:pPr>
            <w:r w:rsidRPr="00B51FA0">
              <w:rPr>
                <w:rFonts w:cstheme="minorHAnsi"/>
                <w:color w:val="000000" w:themeColor="text1"/>
              </w:rPr>
              <w:t>LOC Available</w:t>
            </w:r>
          </w:p>
        </w:tc>
        <w:tc>
          <w:tcPr>
            <w:tcW w:w="0" w:type="auto"/>
          </w:tcPr>
          <w:p w14:paraId="6564D7F1" w14:textId="77777777" w:rsidR="003F3CB7" w:rsidRPr="00B51FA0" w:rsidRDefault="003F3CB7" w:rsidP="003F3CB7">
            <w:pPr>
              <w:rPr>
                <w:rFonts w:cstheme="minorHAnsi"/>
                <w:color w:val="000000" w:themeColor="text1"/>
              </w:rPr>
            </w:pPr>
            <w:r w:rsidRPr="00B51FA0">
              <w:rPr>
                <w:rFonts w:cstheme="minorHAnsi"/>
                <w:color w:val="000000" w:themeColor="text1"/>
              </w:rPr>
              <w:t>0.040***</w:t>
            </w:r>
          </w:p>
        </w:tc>
        <w:tc>
          <w:tcPr>
            <w:tcW w:w="0" w:type="auto"/>
          </w:tcPr>
          <w:p w14:paraId="68BD2186" w14:textId="77777777" w:rsidR="003F3CB7" w:rsidRPr="00B51FA0" w:rsidRDefault="003F3CB7" w:rsidP="003F3CB7">
            <w:pPr>
              <w:rPr>
                <w:rFonts w:cstheme="minorHAnsi"/>
                <w:color w:val="000000" w:themeColor="text1"/>
              </w:rPr>
            </w:pPr>
            <w:r w:rsidRPr="00B51FA0">
              <w:rPr>
                <w:rFonts w:cstheme="minorHAnsi"/>
                <w:color w:val="000000" w:themeColor="text1"/>
              </w:rPr>
              <w:t>0.048***</w:t>
            </w:r>
          </w:p>
        </w:tc>
        <w:tc>
          <w:tcPr>
            <w:tcW w:w="0" w:type="auto"/>
          </w:tcPr>
          <w:p w14:paraId="3ABBFDE0" w14:textId="77777777" w:rsidR="003F3CB7" w:rsidRPr="00B51FA0" w:rsidRDefault="003F3CB7" w:rsidP="003F3CB7">
            <w:pPr>
              <w:rPr>
                <w:rFonts w:cstheme="minorHAnsi"/>
                <w:color w:val="000000" w:themeColor="text1"/>
              </w:rPr>
            </w:pPr>
            <w:r w:rsidRPr="00B51FA0">
              <w:rPr>
                <w:rFonts w:cstheme="minorHAnsi"/>
                <w:color w:val="000000" w:themeColor="text1"/>
              </w:rPr>
              <w:t>0.119***</w:t>
            </w:r>
          </w:p>
        </w:tc>
        <w:tc>
          <w:tcPr>
            <w:tcW w:w="0" w:type="auto"/>
          </w:tcPr>
          <w:p w14:paraId="59075F4D" w14:textId="77777777" w:rsidR="003F3CB7" w:rsidRPr="00B51FA0" w:rsidRDefault="003F3CB7" w:rsidP="003F3CB7">
            <w:pPr>
              <w:rPr>
                <w:rFonts w:cstheme="minorHAnsi"/>
                <w:color w:val="000000" w:themeColor="text1"/>
              </w:rPr>
            </w:pPr>
            <w:r w:rsidRPr="00B51FA0">
              <w:rPr>
                <w:rFonts w:cstheme="minorHAnsi"/>
                <w:color w:val="000000" w:themeColor="text1"/>
              </w:rPr>
              <w:t>0.127***</w:t>
            </w:r>
          </w:p>
        </w:tc>
      </w:tr>
      <w:tr w:rsidR="00B51FA0" w:rsidRPr="00B51FA0" w14:paraId="3A17078A" w14:textId="77777777" w:rsidTr="0063492F">
        <w:trPr>
          <w:trHeight w:val="229"/>
        </w:trPr>
        <w:tc>
          <w:tcPr>
            <w:tcW w:w="0" w:type="auto"/>
          </w:tcPr>
          <w:p w14:paraId="4E807EE0" w14:textId="77777777" w:rsidR="003F3CB7" w:rsidRPr="00B51FA0" w:rsidRDefault="003F3CB7" w:rsidP="003F3CB7">
            <w:pPr>
              <w:rPr>
                <w:rFonts w:cstheme="minorHAnsi"/>
                <w:color w:val="000000" w:themeColor="text1"/>
              </w:rPr>
            </w:pPr>
          </w:p>
        </w:tc>
        <w:tc>
          <w:tcPr>
            <w:tcW w:w="0" w:type="auto"/>
          </w:tcPr>
          <w:p w14:paraId="329036AF" w14:textId="77777777" w:rsidR="003F3CB7" w:rsidRPr="00B51FA0" w:rsidRDefault="003F3CB7" w:rsidP="003F3CB7">
            <w:pPr>
              <w:rPr>
                <w:rFonts w:cstheme="minorHAnsi"/>
                <w:color w:val="000000" w:themeColor="text1"/>
              </w:rPr>
            </w:pPr>
            <w:r w:rsidRPr="00B51FA0">
              <w:rPr>
                <w:rFonts w:cstheme="minorHAnsi"/>
                <w:color w:val="000000" w:themeColor="text1"/>
              </w:rPr>
              <w:t>(4.40)</w:t>
            </w:r>
          </w:p>
        </w:tc>
        <w:tc>
          <w:tcPr>
            <w:tcW w:w="0" w:type="auto"/>
          </w:tcPr>
          <w:p w14:paraId="618EB336" w14:textId="77777777" w:rsidR="003F3CB7" w:rsidRPr="00B51FA0" w:rsidRDefault="003F3CB7" w:rsidP="003F3CB7">
            <w:pPr>
              <w:rPr>
                <w:rFonts w:cstheme="minorHAnsi"/>
                <w:color w:val="000000" w:themeColor="text1"/>
              </w:rPr>
            </w:pPr>
            <w:r w:rsidRPr="00B51FA0">
              <w:rPr>
                <w:rFonts w:cstheme="minorHAnsi"/>
                <w:color w:val="000000" w:themeColor="text1"/>
              </w:rPr>
              <w:t>(4.60)</w:t>
            </w:r>
          </w:p>
        </w:tc>
        <w:tc>
          <w:tcPr>
            <w:tcW w:w="0" w:type="auto"/>
          </w:tcPr>
          <w:p w14:paraId="3A7DFE14" w14:textId="77777777" w:rsidR="003F3CB7" w:rsidRPr="00B51FA0" w:rsidRDefault="003F3CB7" w:rsidP="003F3CB7">
            <w:pPr>
              <w:rPr>
                <w:rFonts w:cstheme="minorHAnsi"/>
                <w:color w:val="000000" w:themeColor="text1"/>
              </w:rPr>
            </w:pPr>
            <w:r w:rsidRPr="00B51FA0">
              <w:rPr>
                <w:rFonts w:cstheme="minorHAnsi"/>
                <w:color w:val="000000" w:themeColor="text1"/>
              </w:rPr>
              <w:t>(3.49)</w:t>
            </w:r>
          </w:p>
        </w:tc>
        <w:tc>
          <w:tcPr>
            <w:tcW w:w="0" w:type="auto"/>
          </w:tcPr>
          <w:p w14:paraId="0E89087B" w14:textId="77777777" w:rsidR="003F3CB7" w:rsidRPr="00B51FA0" w:rsidRDefault="003F3CB7" w:rsidP="003F3CB7">
            <w:pPr>
              <w:rPr>
                <w:rFonts w:cstheme="minorHAnsi"/>
                <w:color w:val="000000" w:themeColor="text1"/>
              </w:rPr>
            </w:pPr>
            <w:r w:rsidRPr="00B51FA0">
              <w:rPr>
                <w:rFonts w:cstheme="minorHAnsi"/>
                <w:color w:val="000000" w:themeColor="text1"/>
              </w:rPr>
              <w:t>(3.28)</w:t>
            </w:r>
          </w:p>
        </w:tc>
      </w:tr>
      <w:tr w:rsidR="00B51FA0" w:rsidRPr="00B51FA0" w14:paraId="2FCB10D8" w14:textId="77777777" w:rsidTr="0063492F">
        <w:trPr>
          <w:trHeight w:val="230"/>
        </w:trPr>
        <w:tc>
          <w:tcPr>
            <w:tcW w:w="0" w:type="auto"/>
          </w:tcPr>
          <w:p w14:paraId="2088FD18" w14:textId="77777777" w:rsidR="003F3CB7" w:rsidRPr="00B51FA0" w:rsidRDefault="003F3CB7" w:rsidP="003F3CB7">
            <w:pPr>
              <w:rPr>
                <w:rFonts w:cstheme="minorHAnsi"/>
                <w:color w:val="000000" w:themeColor="text1"/>
              </w:rPr>
            </w:pPr>
            <w:r w:rsidRPr="00B51FA0">
              <w:rPr>
                <w:rFonts w:cstheme="minorHAnsi"/>
                <w:color w:val="000000" w:themeColor="text1"/>
              </w:rPr>
              <w:t>UPREIT</w:t>
            </w:r>
          </w:p>
        </w:tc>
        <w:tc>
          <w:tcPr>
            <w:tcW w:w="0" w:type="auto"/>
          </w:tcPr>
          <w:p w14:paraId="426251E4" w14:textId="77777777" w:rsidR="003F3CB7" w:rsidRPr="00B51FA0" w:rsidRDefault="003F3CB7" w:rsidP="003F3CB7">
            <w:pPr>
              <w:rPr>
                <w:rFonts w:cstheme="minorHAnsi"/>
                <w:color w:val="000000" w:themeColor="text1"/>
              </w:rPr>
            </w:pPr>
            <w:r w:rsidRPr="00B51FA0">
              <w:rPr>
                <w:rFonts w:cstheme="minorHAnsi"/>
                <w:color w:val="000000" w:themeColor="text1"/>
              </w:rPr>
              <w:t>0.000</w:t>
            </w:r>
          </w:p>
        </w:tc>
        <w:tc>
          <w:tcPr>
            <w:tcW w:w="0" w:type="auto"/>
          </w:tcPr>
          <w:p w14:paraId="50EC7F4E" w14:textId="77777777" w:rsidR="003F3CB7" w:rsidRPr="00B51FA0" w:rsidRDefault="003F3CB7" w:rsidP="003F3CB7">
            <w:pPr>
              <w:rPr>
                <w:rFonts w:cstheme="minorHAnsi"/>
                <w:color w:val="000000" w:themeColor="text1"/>
              </w:rPr>
            </w:pPr>
            <w:r w:rsidRPr="00B51FA0">
              <w:rPr>
                <w:rFonts w:cstheme="minorHAnsi"/>
                <w:color w:val="000000" w:themeColor="text1"/>
              </w:rPr>
              <w:t>0.004</w:t>
            </w:r>
          </w:p>
        </w:tc>
        <w:tc>
          <w:tcPr>
            <w:tcW w:w="0" w:type="auto"/>
          </w:tcPr>
          <w:p w14:paraId="1BDCA742" w14:textId="77777777" w:rsidR="003F3CB7" w:rsidRPr="00B51FA0" w:rsidRDefault="003F3CB7" w:rsidP="003F3CB7">
            <w:pPr>
              <w:rPr>
                <w:rFonts w:cstheme="minorHAnsi"/>
                <w:color w:val="000000" w:themeColor="text1"/>
              </w:rPr>
            </w:pPr>
            <w:r w:rsidRPr="00B51FA0">
              <w:rPr>
                <w:rFonts w:cstheme="minorHAnsi"/>
                <w:color w:val="000000" w:themeColor="text1"/>
              </w:rPr>
              <w:t>-0.001</w:t>
            </w:r>
          </w:p>
        </w:tc>
        <w:tc>
          <w:tcPr>
            <w:tcW w:w="0" w:type="auto"/>
          </w:tcPr>
          <w:p w14:paraId="7B09533C" w14:textId="77777777" w:rsidR="003F3CB7" w:rsidRPr="00B51FA0" w:rsidRDefault="003F3CB7" w:rsidP="003F3CB7">
            <w:pPr>
              <w:rPr>
                <w:rFonts w:cstheme="minorHAnsi"/>
                <w:color w:val="000000" w:themeColor="text1"/>
              </w:rPr>
            </w:pPr>
            <w:r w:rsidRPr="00B51FA0">
              <w:rPr>
                <w:rFonts w:cstheme="minorHAnsi"/>
                <w:color w:val="000000" w:themeColor="text1"/>
              </w:rPr>
              <w:t>0.003</w:t>
            </w:r>
          </w:p>
        </w:tc>
      </w:tr>
      <w:tr w:rsidR="00B51FA0" w:rsidRPr="00B51FA0" w14:paraId="59B84182" w14:textId="77777777" w:rsidTr="0063492F">
        <w:trPr>
          <w:trHeight w:val="230"/>
        </w:trPr>
        <w:tc>
          <w:tcPr>
            <w:tcW w:w="0" w:type="auto"/>
          </w:tcPr>
          <w:p w14:paraId="1C52059D" w14:textId="77777777" w:rsidR="003F3CB7" w:rsidRPr="00B51FA0" w:rsidRDefault="003F3CB7" w:rsidP="003F3CB7">
            <w:pPr>
              <w:rPr>
                <w:rFonts w:cstheme="minorHAnsi"/>
                <w:color w:val="000000" w:themeColor="text1"/>
              </w:rPr>
            </w:pPr>
          </w:p>
        </w:tc>
        <w:tc>
          <w:tcPr>
            <w:tcW w:w="0" w:type="auto"/>
          </w:tcPr>
          <w:p w14:paraId="11AE1508" w14:textId="77777777" w:rsidR="003F3CB7" w:rsidRPr="00B51FA0" w:rsidRDefault="003F3CB7" w:rsidP="003F3CB7">
            <w:pPr>
              <w:rPr>
                <w:rFonts w:cstheme="minorHAnsi"/>
                <w:color w:val="000000" w:themeColor="text1"/>
              </w:rPr>
            </w:pPr>
            <w:r w:rsidRPr="00B51FA0">
              <w:rPr>
                <w:rFonts w:cstheme="minorHAnsi"/>
                <w:color w:val="000000" w:themeColor="text1"/>
              </w:rPr>
              <w:t>(0.14)</w:t>
            </w:r>
          </w:p>
        </w:tc>
        <w:tc>
          <w:tcPr>
            <w:tcW w:w="0" w:type="auto"/>
          </w:tcPr>
          <w:p w14:paraId="5E6981D6" w14:textId="77777777" w:rsidR="003F3CB7" w:rsidRPr="00B51FA0" w:rsidRDefault="003F3CB7" w:rsidP="003F3CB7">
            <w:pPr>
              <w:rPr>
                <w:rFonts w:cstheme="minorHAnsi"/>
                <w:color w:val="000000" w:themeColor="text1"/>
              </w:rPr>
            </w:pPr>
            <w:r w:rsidRPr="00B51FA0">
              <w:rPr>
                <w:rFonts w:cstheme="minorHAnsi"/>
                <w:color w:val="000000" w:themeColor="text1"/>
              </w:rPr>
              <w:t>(1.61)</w:t>
            </w:r>
          </w:p>
        </w:tc>
        <w:tc>
          <w:tcPr>
            <w:tcW w:w="0" w:type="auto"/>
          </w:tcPr>
          <w:p w14:paraId="10A6D5D9" w14:textId="77777777" w:rsidR="003F3CB7" w:rsidRPr="00B51FA0" w:rsidRDefault="003F3CB7" w:rsidP="003F3CB7">
            <w:pPr>
              <w:rPr>
                <w:rFonts w:cstheme="minorHAnsi"/>
                <w:color w:val="000000" w:themeColor="text1"/>
              </w:rPr>
            </w:pPr>
            <w:r w:rsidRPr="00B51FA0">
              <w:rPr>
                <w:rFonts w:cstheme="minorHAnsi"/>
                <w:color w:val="000000" w:themeColor="text1"/>
              </w:rPr>
              <w:t>(-0.13)</w:t>
            </w:r>
          </w:p>
        </w:tc>
        <w:tc>
          <w:tcPr>
            <w:tcW w:w="0" w:type="auto"/>
          </w:tcPr>
          <w:p w14:paraId="6B6696E8" w14:textId="77777777" w:rsidR="003F3CB7" w:rsidRPr="00B51FA0" w:rsidRDefault="003F3CB7" w:rsidP="003F3CB7">
            <w:pPr>
              <w:rPr>
                <w:rFonts w:cstheme="minorHAnsi"/>
                <w:color w:val="000000" w:themeColor="text1"/>
              </w:rPr>
            </w:pPr>
            <w:r w:rsidRPr="00B51FA0">
              <w:rPr>
                <w:rFonts w:cstheme="minorHAnsi"/>
                <w:color w:val="000000" w:themeColor="text1"/>
              </w:rPr>
              <w:t>(0.28)</w:t>
            </w:r>
          </w:p>
        </w:tc>
      </w:tr>
      <w:tr w:rsidR="00B51FA0" w:rsidRPr="00B51FA0" w14:paraId="50010A29" w14:textId="77777777" w:rsidTr="0063492F">
        <w:trPr>
          <w:trHeight w:val="230"/>
        </w:trPr>
        <w:tc>
          <w:tcPr>
            <w:tcW w:w="0" w:type="auto"/>
          </w:tcPr>
          <w:p w14:paraId="0CB6028E" w14:textId="77777777" w:rsidR="003F3CB7" w:rsidRPr="00B51FA0" w:rsidRDefault="003F3CB7" w:rsidP="003F3CB7">
            <w:pPr>
              <w:rPr>
                <w:rFonts w:cstheme="minorHAnsi"/>
                <w:color w:val="000000" w:themeColor="text1"/>
              </w:rPr>
            </w:pPr>
            <w:r w:rsidRPr="00B51FA0">
              <w:rPr>
                <w:rFonts w:cstheme="minorHAnsi"/>
                <w:color w:val="000000" w:themeColor="text1"/>
              </w:rPr>
              <w:t>Development</w:t>
            </w:r>
          </w:p>
        </w:tc>
        <w:tc>
          <w:tcPr>
            <w:tcW w:w="0" w:type="auto"/>
          </w:tcPr>
          <w:p w14:paraId="3D8CAB65" w14:textId="77777777" w:rsidR="003F3CB7" w:rsidRPr="00B51FA0" w:rsidRDefault="003F3CB7" w:rsidP="003F3CB7">
            <w:pPr>
              <w:rPr>
                <w:rFonts w:cstheme="minorHAnsi"/>
                <w:color w:val="000000" w:themeColor="text1"/>
              </w:rPr>
            </w:pPr>
            <w:r w:rsidRPr="00B51FA0">
              <w:rPr>
                <w:rFonts w:cstheme="minorHAnsi"/>
                <w:color w:val="000000" w:themeColor="text1"/>
              </w:rPr>
              <w:t>-0.003</w:t>
            </w:r>
          </w:p>
        </w:tc>
        <w:tc>
          <w:tcPr>
            <w:tcW w:w="0" w:type="auto"/>
          </w:tcPr>
          <w:p w14:paraId="5898292B" w14:textId="77777777" w:rsidR="003F3CB7" w:rsidRPr="00B51FA0" w:rsidRDefault="003F3CB7" w:rsidP="003F3CB7">
            <w:pPr>
              <w:rPr>
                <w:rFonts w:cstheme="minorHAnsi"/>
                <w:color w:val="000000" w:themeColor="text1"/>
              </w:rPr>
            </w:pPr>
            <w:r w:rsidRPr="00B51FA0">
              <w:rPr>
                <w:rFonts w:cstheme="minorHAnsi"/>
                <w:color w:val="000000" w:themeColor="text1"/>
              </w:rPr>
              <w:t>-0.013***</w:t>
            </w:r>
          </w:p>
        </w:tc>
        <w:tc>
          <w:tcPr>
            <w:tcW w:w="0" w:type="auto"/>
          </w:tcPr>
          <w:p w14:paraId="60702A8A" w14:textId="77777777" w:rsidR="003F3CB7" w:rsidRPr="00B51FA0" w:rsidRDefault="003F3CB7" w:rsidP="003F3CB7">
            <w:pPr>
              <w:rPr>
                <w:rFonts w:cstheme="minorHAnsi"/>
                <w:color w:val="000000" w:themeColor="text1"/>
              </w:rPr>
            </w:pPr>
            <w:r w:rsidRPr="00B51FA0">
              <w:rPr>
                <w:rFonts w:cstheme="minorHAnsi"/>
                <w:color w:val="000000" w:themeColor="text1"/>
              </w:rPr>
              <w:t>-0.009</w:t>
            </w:r>
          </w:p>
        </w:tc>
        <w:tc>
          <w:tcPr>
            <w:tcW w:w="0" w:type="auto"/>
          </w:tcPr>
          <w:p w14:paraId="4A1CDAC1" w14:textId="77777777" w:rsidR="003F3CB7" w:rsidRPr="00B51FA0" w:rsidRDefault="003F3CB7" w:rsidP="003F3CB7">
            <w:pPr>
              <w:rPr>
                <w:rFonts w:cstheme="minorHAnsi"/>
                <w:color w:val="000000" w:themeColor="text1"/>
              </w:rPr>
            </w:pPr>
            <w:r w:rsidRPr="00B51FA0">
              <w:rPr>
                <w:rFonts w:cstheme="minorHAnsi"/>
                <w:color w:val="000000" w:themeColor="text1"/>
              </w:rPr>
              <w:t>-0.019**</w:t>
            </w:r>
          </w:p>
        </w:tc>
      </w:tr>
      <w:tr w:rsidR="00B51FA0" w:rsidRPr="00B51FA0" w14:paraId="5BD7E4AE" w14:textId="77777777" w:rsidTr="0063492F">
        <w:trPr>
          <w:trHeight w:val="231"/>
        </w:trPr>
        <w:tc>
          <w:tcPr>
            <w:tcW w:w="0" w:type="auto"/>
          </w:tcPr>
          <w:p w14:paraId="52EF9DE3" w14:textId="77777777" w:rsidR="003F3CB7" w:rsidRPr="00B51FA0" w:rsidRDefault="003F3CB7" w:rsidP="003F3CB7">
            <w:pPr>
              <w:rPr>
                <w:rFonts w:cstheme="minorHAnsi"/>
                <w:color w:val="000000" w:themeColor="text1"/>
              </w:rPr>
            </w:pPr>
          </w:p>
        </w:tc>
        <w:tc>
          <w:tcPr>
            <w:tcW w:w="0" w:type="auto"/>
          </w:tcPr>
          <w:p w14:paraId="4D88E2E2" w14:textId="77777777" w:rsidR="003F3CB7" w:rsidRPr="00B51FA0" w:rsidRDefault="003F3CB7" w:rsidP="003F3CB7">
            <w:pPr>
              <w:rPr>
                <w:rFonts w:cstheme="minorHAnsi"/>
                <w:color w:val="000000" w:themeColor="text1"/>
              </w:rPr>
            </w:pPr>
            <w:r w:rsidRPr="00B51FA0">
              <w:rPr>
                <w:rFonts w:cstheme="minorHAnsi"/>
                <w:color w:val="000000" w:themeColor="text1"/>
              </w:rPr>
              <w:t>(-1.61)</w:t>
            </w:r>
          </w:p>
        </w:tc>
        <w:tc>
          <w:tcPr>
            <w:tcW w:w="0" w:type="auto"/>
          </w:tcPr>
          <w:p w14:paraId="1774D4A4" w14:textId="77777777" w:rsidR="003F3CB7" w:rsidRPr="00B51FA0" w:rsidRDefault="003F3CB7" w:rsidP="003F3CB7">
            <w:pPr>
              <w:rPr>
                <w:rFonts w:cstheme="minorHAnsi"/>
                <w:color w:val="000000" w:themeColor="text1"/>
              </w:rPr>
            </w:pPr>
            <w:r w:rsidRPr="00B51FA0">
              <w:rPr>
                <w:rFonts w:cstheme="minorHAnsi"/>
                <w:color w:val="000000" w:themeColor="text1"/>
              </w:rPr>
              <w:t>(-5.68)</w:t>
            </w:r>
          </w:p>
        </w:tc>
        <w:tc>
          <w:tcPr>
            <w:tcW w:w="0" w:type="auto"/>
          </w:tcPr>
          <w:p w14:paraId="780E5790" w14:textId="77777777" w:rsidR="003F3CB7" w:rsidRPr="00B51FA0" w:rsidRDefault="003F3CB7" w:rsidP="003F3CB7">
            <w:pPr>
              <w:rPr>
                <w:rFonts w:cstheme="minorHAnsi"/>
                <w:color w:val="000000" w:themeColor="text1"/>
              </w:rPr>
            </w:pPr>
            <w:r w:rsidRPr="00B51FA0">
              <w:rPr>
                <w:rFonts w:cstheme="minorHAnsi"/>
                <w:color w:val="000000" w:themeColor="text1"/>
              </w:rPr>
              <w:t>(-1.15)</w:t>
            </w:r>
          </w:p>
        </w:tc>
        <w:tc>
          <w:tcPr>
            <w:tcW w:w="0" w:type="auto"/>
          </w:tcPr>
          <w:p w14:paraId="59423429" w14:textId="77777777" w:rsidR="003F3CB7" w:rsidRPr="00B51FA0" w:rsidRDefault="003F3CB7" w:rsidP="003F3CB7">
            <w:pPr>
              <w:rPr>
                <w:rFonts w:cstheme="minorHAnsi"/>
                <w:color w:val="000000" w:themeColor="text1"/>
              </w:rPr>
            </w:pPr>
            <w:r w:rsidRPr="00B51FA0">
              <w:rPr>
                <w:rFonts w:cstheme="minorHAnsi"/>
                <w:color w:val="000000" w:themeColor="text1"/>
              </w:rPr>
              <w:t>(-2.18)</w:t>
            </w:r>
          </w:p>
        </w:tc>
      </w:tr>
      <w:tr w:rsidR="00B51FA0" w:rsidRPr="00B51FA0" w14:paraId="27E8709F" w14:textId="77777777" w:rsidTr="0063492F">
        <w:trPr>
          <w:trHeight w:val="229"/>
        </w:trPr>
        <w:tc>
          <w:tcPr>
            <w:tcW w:w="0" w:type="auto"/>
          </w:tcPr>
          <w:p w14:paraId="046CD49C" w14:textId="77777777" w:rsidR="003F3CB7" w:rsidRPr="00B51FA0" w:rsidRDefault="003F3CB7" w:rsidP="003F3CB7">
            <w:pPr>
              <w:rPr>
                <w:rFonts w:cstheme="minorHAnsi"/>
                <w:b/>
                <w:bCs/>
                <w:i/>
                <w:iCs/>
                <w:color w:val="000000" w:themeColor="text1"/>
              </w:rPr>
            </w:pPr>
            <w:r w:rsidRPr="00B51FA0">
              <w:rPr>
                <w:rFonts w:cstheme="minorHAnsi"/>
                <w:b/>
                <w:bCs/>
                <w:i/>
                <w:iCs/>
                <w:color w:val="000000" w:themeColor="text1"/>
              </w:rPr>
              <w:t>Market Based Metrics</w:t>
            </w:r>
          </w:p>
        </w:tc>
        <w:tc>
          <w:tcPr>
            <w:tcW w:w="0" w:type="auto"/>
          </w:tcPr>
          <w:p w14:paraId="5E251FA4" w14:textId="77777777" w:rsidR="003F3CB7" w:rsidRPr="00B51FA0" w:rsidRDefault="003F3CB7" w:rsidP="003F3CB7">
            <w:pPr>
              <w:rPr>
                <w:rFonts w:cstheme="minorHAnsi"/>
                <w:color w:val="000000" w:themeColor="text1"/>
              </w:rPr>
            </w:pPr>
          </w:p>
        </w:tc>
        <w:tc>
          <w:tcPr>
            <w:tcW w:w="0" w:type="auto"/>
          </w:tcPr>
          <w:p w14:paraId="513BAE8B" w14:textId="77777777" w:rsidR="003F3CB7" w:rsidRPr="00B51FA0" w:rsidRDefault="003F3CB7" w:rsidP="003F3CB7">
            <w:pPr>
              <w:rPr>
                <w:rFonts w:cstheme="minorHAnsi"/>
                <w:color w:val="000000" w:themeColor="text1"/>
              </w:rPr>
            </w:pPr>
          </w:p>
        </w:tc>
        <w:tc>
          <w:tcPr>
            <w:tcW w:w="0" w:type="auto"/>
          </w:tcPr>
          <w:p w14:paraId="79A3EDC6" w14:textId="77777777" w:rsidR="003F3CB7" w:rsidRPr="00B51FA0" w:rsidRDefault="003F3CB7" w:rsidP="003F3CB7">
            <w:pPr>
              <w:rPr>
                <w:rFonts w:cstheme="minorHAnsi"/>
                <w:color w:val="000000" w:themeColor="text1"/>
              </w:rPr>
            </w:pPr>
          </w:p>
        </w:tc>
        <w:tc>
          <w:tcPr>
            <w:tcW w:w="0" w:type="auto"/>
          </w:tcPr>
          <w:p w14:paraId="20E5B89F" w14:textId="77777777" w:rsidR="003F3CB7" w:rsidRPr="00B51FA0" w:rsidRDefault="003F3CB7" w:rsidP="003F3CB7">
            <w:pPr>
              <w:rPr>
                <w:rFonts w:cstheme="minorHAnsi"/>
                <w:color w:val="000000" w:themeColor="text1"/>
              </w:rPr>
            </w:pPr>
          </w:p>
        </w:tc>
      </w:tr>
      <w:tr w:rsidR="00B51FA0" w:rsidRPr="00B51FA0" w14:paraId="00651494" w14:textId="77777777" w:rsidTr="0063492F">
        <w:trPr>
          <w:trHeight w:val="227"/>
        </w:trPr>
        <w:tc>
          <w:tcPr>
            <w:tcW w:w="0" w:type="auto"/>
          </w:tcPr>
          <w:p w14:paraId="1B355AD5" w14:textId="77777777" w:rsidR="003F3CB7" w:rsidRPr="00B51FA0" w:rsidRDefault="003F3CB7" w:rsidP="003F3CB7">
            <w:pPr>
              <w:rPr>
                <w:rFonts w:cstheme="minorHAnsi"/>
                <w:color w:val="000000" w:themeColor="text1"/>
              </w:rPr>
            </w:pPr>
            <w:r w:rsidRPr="00B51FA0">
              <w:rPr>
                <w:rFonts w:cstheme="minorHAnsi"/>
                <w:color w:val="000000" w:themeColor="text1"/>
              </w:rPr>
              <w:t>Market Cap</w:t>
            </w:r>
          </w:p>
        </w:tc>
        <w:tc>
          <w:tcPr>
            <w:tcW w:w="0" w:type="auto"/>
          </w:tcPr>
          <w:p w14:paraId="68EA5366" w14:textId="77777777" w:rsidR="003F3CB7" w:rsidRPr="00B51FA0" w:rsidRDefault="003F3CB7" w:rsidP="003F3CB7">
            <w:pPr>
              <w:rPr>
                <w:rFonts w:cstheme="minorHAnsi"/>
                <w:color w:val="000000" w:themeColor="text1"/>
              </w:rPr>
            </w:pPr>
            <w:r w:rsidRPr="00B51FA0">
              <w:rPr>
                <w:rFonts w:cstheme="minorHAnsi"/>
                <w:color w:val="000000" w:themeColor="text1"/>
              </w:rPr>
              <w:t>0.000</w:t>
            </w:r>
          </w:p>
        </w:tc>
        <w:tc>
          <w:tcPr>
            <w:tcW w:w="0" w:type="auto"/>
          </w:tcPr>
          <w:p w14:paraId="008E6ED6" w14:textId="77777777" w:rsidR="003F3CB7" w:rsidRPr="00B51FA0" w:rsidRDefault="003F3CB7" w:rsidP="003F3CB7">
            <w:pPr>
              <w:rPr>
                <w:rFonts w:cstheme="minorHAnsi"/>
                <w:color w:val="000000" w:themeColor="text1"/>
              </w:rPr>
            </w:pPr>
            <w:r w:rsidRPr="00B51FA0">
              <w:rPr>
                <w:rFonts w:cstheme="minorHAnsi"/>
                <w:color w:val="000000" w:themeColor="text1"/>
              </w:rPr>
              <w:t>-0.001***</w:t>
            </w:r>
          </w:p>
        </w:tc>
        <w:tc>
          <w:tcPr>
            <w:tcW w:w="0" w:type="auto"/>
          </w:tcPr>
          <w:p w14:paraId="733EC81A" w14:textId="77777777" w:rsidR="003F3CB7" w:rsidRPr="00B51FA0" w:rsidRDefault="003F3CB7" w:rsidP="003F3CB7">
            <w:pPr>
              <w:rPr>
                <w:rFonts w:cstheme="minorHAnsi"/>
                <w:color w:val="000000" w:themeColor="text1"/>
              </w:rPr>
            </w:pPr>
            <w:r w:rsidRPr="00B51FA0">
              <w:rPr>
                <w:rFonts w:cstheme="minorHAnsi"/>
                <w:color w:val="000000" w:themeColor="text1"/>
              </w:rPr>
              <w:t>-0.002</w:t>
            </w:r>
          </w:p>
        </w:tc>
        <w:tc>
          <w:tcPr>
            <w:tcW w:w="0" w:type="auto"/>
          </w:tcPr>
          <w:p w14:paraId="4A8F8EC6" w14:textId="77777777" w:rsidR="003F3CB7" w:rsidRPr="00B51FA0" w:rsidRDefault="003F3CB7" w:rsidP="003F3CB7">
            <w:pPr>
              <w:rPr>
                <w:rFonts w:cstheme="minorHAnsi"/>
                <w:color w:val="000000" w:themeColor="text1"/>
              </w:rPr>
            </w:pPr>
            <w:r w:rsidRPr="00B51FA0">
              <w:rPr>
                <w:rFonts w:cstheme="minorHAnsi"/>
                <w:color w:val="000000" w:themeColor="text1"/>
              </w:rPr>
              <w:t>-0.003**</w:t>
            </w:r>
          </w:p>
        </w:tc>
      </w:tr>
      <w:tr w:rsidR="00B51FA0" w:rsidRPr="00B51FA0" w14:paraId="18C7B2E1" w14:textId="77777777" w:rsidTr="0063492F">
        <w:trPr>
          <w:trHeight w:val="230"/>
        </w:trPr>
        <w:tc>
          <w:tcPr>
            <w:tcW w:w="0" w:type="auto"/>
          </w:tcPr>
          <w:p w14:paraId="40D332A7" w14:textId="77777777" w:rsidR="003F3CB7" w:rsidRPr="00B51FA0" w:rsidRDefault="003F3CB7" w:rsidP="003F3CB7">
            <w:pPr>
              <w:rPr>
                <w:rFonts w:cstheme="minorHAnsi"/>
                <w:color w:val="000000" w:themeColor="text1"/>
              </w:rPr>
            </w:pPr>
          </w:p>
        </w:tc>
        <w:tc>
          <w:tcPr>
            <w:tcW w:w="0" w:type="auto"/>
          </w:tcPr>
          <w:p w14:paraId="014B160D" w14:textId="77777777" w:rsidR="003F3CB7" w:rsidRPr="00B51FA0" w:rsidRDefault="003F3CB7" w:rsidP="003F3CB7">
            <w:pPr>
              <w:rPr>
                <w:rFonts w:cstheme="minorHAnsi"/>
                <w:color w:val="000000" w:themeColor="text1"/>
              </w:rPr>
            </w:pPr>
            <w:r w:rsidRPr="00B51FA0">
              <w:rPr>
                <w:rFonts w:cstheme="minorHAnsi"/>
                <w:color w:val="000000" w:themeColor="text1"/>
              </w:rPr>
              <w:t>(0.64)</w:t>
            </w:r>
          </w:p>
        </w:tc>
        <w:tc>
          <w:tcPr>
            <w:tcW w:w="0" w:type="auto"/>
          </w:tcPr>
          <w:p w14:paraId="3899A95F" w14:textId="77777777" w:rsidR="003F3CB7" w:rsidRPr="00B51FA0" w:rsidRDefault="003F3CB7" w:rsidP="003F3CB7">
            <w:pPr>
              <w:rPr>
                <w:rFonts w:cstheme="minorHAnsi"/>
                <w:color w:val="000000" w:themeColor="text1"/>
              </w:rPr>
            </w:pPr>
            <w:r w:rsidRPr="00B51FA0">
              <w:rPr>
                <w:rFonts w:cstheme="minorHAnsi"/>
                <w:color w:val="000000" w:themeColor="text1"/>
              </w:rPr>
              <w:t>(-2.98)</w:t>
            </w:r>
          </w:p>
        </w:tc>
        <w:tc>
          <w:tcPr>
            <w:tcW w:w="0" w:type="auto"/>
          </w:tcPr>
          <w:p w14:paraId="7A036146" w14:textId="77777777" w:rsidR="003F3CB7" w:rsidRPr="00B51FA0" w:rsidRDefault="003F3CB7" w:rsidP="003F3CB7">
            <w:pPr>
              <w:rPr>
                <w:rFonts w:cstheme="minorHAnsi"/>
                <w:color w:val="000000" w:themeColor="text1"/>
              </w:rPr>
            </w:pPr>
            <w:r w:rsidRPr="00B51FA0">
              <w:rPr>
                <w:rFonts w:cstheme="minorHAnsi"/>
                <w:color w:val="000000" w:themeColor="text1"/>
              </w:rPr>
              <w:t>(-1.40)</w:t>
            </w:r>
          </w:p>
        </w:tc>
        <w:tc>
          <w:tcPr>
            <w:tcW w:w="0" w:type="auto"/>
          </w:tcPr>
          <w:p w14:paraId="6EB7B5D6" w14:textId="77777777" w:rsidR="003F3CB7" w:rsidRPr="00B51FA0" w:rsidRDefault="003F3CB7" w:rsidP="003F3CB7">
            <w:pPr>
              <w:rPr>
                <w:rFonts w:cstheme="minorHAnsi"/>
                <w:color w:val="000000" w:themeColor="text1"/>
              </w:rPr>
            </w:pPr>
            <w:r w:rsidRPr="00B51FA0">
              <w:rPr>
                <w:rFonts w:cstheme="minorHAnsi"/>
                <w:color w:val="000000" w:themeColor="text1"/>
              </w:rPr>
              <w:t>(-2.20)</w:t>
            </w:r>
          </w:p>
        </w:tc>
      </w:tr>
      <w:tr w:rsidR="00B51FA0" w:rsidRPr="00B51FA0" w14:paraId="642A42AD" w14:textId="77777777" w:rsidTr="0063492F">
        <w:trPr>
          <w:trHeight w:val="230"/>
        </w:trPr>
        <w:tc>
          <w:tcPr>
            <w:tcW w:w="0" w:type="auto"/>
          </w:tcPr>
          <w:p w14:paraId="40261703" w14:textId="77777777" w:rsidR="003F3CB7" w:rsidRPr="00B51FA0" w:rsidRDefault="003F3CB7" w:rsidP="003F3CB7">
            <w:pPr>
              <w:rPr>
                <w:rFonts w:cstheme="minorHAnsi"/>
                <w:color w:val="000000" w:themeColor="text1"/>
              </w:rPr>
            </w:pPr>
            <w:r w:rsidRPr="00B51FA0">
              <w:rPr>
                <w:rFonts w:cstheme="minorHAnsi"/>
                <w:color w:val="000000" w:themeColor="text1"/>
              </w:rPr>
              <w:t>Leverage</w:t>
            </w:r>
          </w:p>
        </w:tc>
        <w:tc>
          <w:tcPr>
            <w:tcW w:w="0" w:type="auto"/>
          </w:tcPr>
          <w:p w14:paraId="104DAD8D" w14:textId="77777777" w:rsidR="003F3CB7" w:rsidRPr="00B51FA0" w:rsidRDefault="003F3CB7" w:rsidP="003F3CB7">
            <w:pPr>
              <w:rPr>
                <w:rFonts w:cstheme="minorHAnsi"/>
                <w:color w:val="000000" w:themeColor="text1"/>
              </w:rPr>
            </w:pPr>
            <w:r w:rsidRPr="00B51FA0">
              <w:rPr>
                <w:rFonts w:cstheme="minorHAnsi"/>
                <w:color w:val="000000" w:themeColor="text1"/>
              </w:rPr>
              <w:t>-0.073***</w:t>
            </w:r>
          </w:p>
        </w:tc>
        <w:tc>
          <w:tcPr>
            <w:tcW w:w="0" w:type="auto"/>
          </w:tcPr>
          <w:p w14:paraId="0F07BD70" w14:textId="77777777" w:rsidR="003F3CB7" w:rsidRPr="00B51FA0" w:rsidRDefault="003F3CB7" w:rsidP="003F3CB7">
            <w:pPr>
              <w:rPr>
                <w:rFonts w:cstheme="minorHAnsi"/>
                <w:color w:val="000000" w:themeColor="text1"/>
              </w:rPr>
            </w:pPr>
            <w:r w:rsidRPr="00B51FA0">
              <w:rPr>
                <w:rFonts w:cstheme="minorHAnsi"/>
                <w:color w:val="000000" w:themeColor="text1"/>
              </w:rPr>
              <w:t>-0.053***</w:t>
            </w:r>
          </w:p>
        </w:tc>
        <w:tc>
          <w:tcPr>
            <w:tcW w:w="0" w:type="auto"/>
          </w:tcPr>
          <w:p w14:paraId="36FB228B" w14:textId="77777777" w:rsidR="003F3CB7" w:rsidRPr="00B51FA0" w:rsidRDefault="003F3CB7" w:rsidP="003F3CB7">
            <w:pPr>
              <w:rPr>
                <w:rFonts w:cstheme="minorHAnsi"/>
                <w:color w:val="000000" w:themeColor="text1"/>
              </w:rPr>
            </w:pPr>
            <w:r w:rsidRPr="00B51FA0">
              <w:rPr>
                <w:rFonts w:cstheme="minorHAnsi"/>
                <w:color w:val="000000" w:themeColor="text1"/>
              </w:rPr>
              <w:t>-0.078***</w:t>
            </w:r>
          </w:p>
        </w:tc>
        <w:tc>
          <w:tcPr>
            <w:tcW w:w="0" w:type="auto"/>
          </w:tcPr>
          <w:p w14:paraId="5B68F274" w14:textId="77777777" w:rsidR="003F3CB7" w:rsidRPr="00B51FA0" w:rsidRDefault="003F3CB7" w:rsidP="003F3CB7">
            <w:pPr>
              <w:rPr>
                <w:rFonts w:cstheme="minorHAnsi"/>
                <w:color w:val="000000" w:themeColor="text1"/>
              </w:rPr>
            </w:pPr>
            <w:r w:rsidRPr="00B51FA0">
              <w:rPr>
                <w:rFonts w:cstheme="minorHAnsi"/>
                <w:color w:val="000000" w:themeColor="text1"/>
              </w:rPr>
              <w:t>-0.058**</w:t>
            </w:r>
          </w:p>
        </w:tc>
      </w:tr>
      <w:tr w:rsidR="00B51FA0" w:rsidRPr="00B51FA0" w14:paraId="163F28EB" w14:textId="77777777" w:rsidTr="0063492F">
        <w:trPr>
          <w:trHeight w:val="230"/>
        </w:trPr>
        <w:tc>
          <w:tcPr>
            <w:tcW w:w="0" w:type="auto"/>
          </w:tcPr>
          <w:p w14:paraId="444CCE53" w14:textId="77777777" w:rsidR="003F3CB7" w:rsidRPr="00B51FA0" w:rsidRDefault="003F3CB7" w:rsidP="003F3CB7">
            <w:pPr>
              <w:rPr>
                <w:rFonts w:cstheme="minorHAnsi"/>
                <w:color w:val="000000" w:themeColor="text1"/>
              </w:rPr>
            </w:pPr>
          </w:p>
        </w:tc>
        <w:tc>
          <w:tcPr>
            <w:tcW w:w="0" w:type="auto"/>
          </w:tcPr>
          <w:p w14:paraId="51941A12" w14:textId="77777777" w:rsidR="003F3CB7" w:rsidRPr="00B51FA0" w:rsidRDefault="003F3CB7" w:rsidP="003F3CB7">
            <w:pPr>
              <w:rPr>
                <w:rFonts w:cstheme="minorHAnsi"/>
                <w:color w:val="000000" w:themeColor="text1"/>
              </w:rPr>
            </w:pPr>
            <w:r w:rsidRPr="00B51FA0">
              <w:rPr>
                <w:rFonts w:cstheme="minorHAnsi"/>
                <w:color w:val="000000" w:themeColor="text1"/>
              </w:rPr>
              <w:t>(-12.75)</w:t>
            </w:r>
          </w:p>
        </w:tc>
        <w:tc>
          <w:tcPr>
            <w:tcW w:w="0" w:type="auto"/>
          </w:tcPr>
          <w:p w14:paraId="39B90F2A" w14:textId="77777777" w:rsidR="003F3CB7" w:rsidRPr="00B51FA0" w:rsidRDefault="003F3CB7" w:rsidP="003F3CB7">
            <w:pPr>
              <w:rPr>
                <w:rFonts w:cstheme="minorHAnsi"/>
                <w:color w:val="000000" w:themeColor="text1"/>
              </w:rPr>
            </w:pPr>
            <w:r w:rsidRPr="00B51FA0">
              <w:rPr>
                <w:rFonts w:cstheme="minorHAnsi"/>
                <w:color w:val="000000" w:themeColor="text1"/>
              </w:rPr>
              <w:t>(-7.93)</w:t>
            </w:r>
          </w:p>
        </w:tc>
        <w:tc>
          <w:tcPr>
            <w:tcW w:w="0" w:type="auto"/>
          </w:tcPr>
          <w:p w14:paraId="0B8783F2" w14:textId="77777777" w:rsidR="003F3CB7" w:rsidRPr="00B51FA0" w:rsidRDefault="003F3CB7" w:rsidP="003F3CB7">
            <w:pPr>
              <w:rPr>
                <w:rFonts w:cstheme="minorHAnsi"/>
                <w:color w:val="000000" w:themeColor="text1"/>
              </w:rPr>
            </w:pPr>
            <w:r w:rsidRPr="00B51FA0">
              <w:rPr>
                <w:rFonts w:cstheme="minorHAnsi"/>
                <w:color w:val="000000" w:themeColor="text1"/>
              </w:rPr>
              <w:t>(-3.62)</w:t>
            </w:r>
          </w:p>
        </w:tc>
        <w:tc>
          <w:tcPr>
            <w:tcW w:w="0" w:type="auto"/>
          </w:tcPr>
          <w:p w14:paraId="68DD8B8A" w14:textId="77777777" w:rsidR="003F3CB7" w:rsidRPr="00B51FA0" w:rsidRDefault="003F3CB7" w:rsidP="003F3CB7">
            <w:pPr>
              <w:rPr>
                <w:rFonts w:cstheme="minorHAnsi"/>
                <w:color w:val="000000" w:themeColor="text1"/>
              </w:rPr>
            </w:pPr>
            <w:r w:rsidRPr="00B51FA0">
              <w:rPr>
                <w:rFonts w:cstheme="minorHAnsi"/>
                <w:color w:val="000000" w:themeColor="text1"/>
              </w:rPr>
              <w:t>(-2.36)</w:t>
            </w:r>
          </w:p>
        </w:tc>
      </w:tr>
      <w:tr w:rsidR="00B51FA0" w:rsidRPr="00B51FA0" w14:paraId="64BA0C87" w14:textId="77777777" w:rsidTr="0063492F">
        <w:trPr>
          <w:trHeight w:val="229"/>
        </w:trPr>
        <w:tc>
          <w:tcPr>
            <w:tcW w:w="0" w:type="auto"/>
          </w:tcPr>
          <w:p w14:paraId="1011758C" w14:textId="77777777" w:rsidR="003F3CB7" w:rsidRPr="00B51FA0" w:rsidRDefault="003F3CB7" w:rsidP="003F3CB7">
            <w:pPr>
              <w:rPr>
                <w:rFonts w:cstheme="minorHAnsi"/>
                <w:color w:val="000000" w:themeColor="text1"/>
              </w:rPr>
            </w:pPr>
            <w:r w:rsidRPr="00B51FA0">
              <w:rPr>
                <w:rFonts w:cstheme="minorHAnsi"/>
                <w:color w:val="000000" w:themeColor="text1"/>
              </w:rPr>
              <w:t>Lagged Return</w:t>
            </w:r>
          </w:p>
        </w:tc>
        <w:tc>
          <w:tcPr>
            <w:tcW w:w="0" w:type="auto"/>
          </w:tcPr>
          <w:p w14:paraId="08D73BDA" w14:textId="77777777" w:rsidR="003F3CB7" w:rsidRPr="00B51FA0" w:rsidRDefault="003F3CB7" w:rsidP="003F3CB7">
            <w:pPr>
              <w:rPr>
                <w:rFonts w:cstheme="minorHAnsi"/>
                <w:color w:val="000000" w:themeColor="text1"/>
              </w:rPr>
            </w:pPr>
            <w:r w:rsidRPr="00B51FA0">
              <w:rPr>
                <w:rFonts w:cstheme="minorHAnsi"/>
                <w:color w:val="000000" w:themeColor="text1"/>
              </w:rPr>
              <w:t>0.004</w:t>
            </w:r>
          </w:p>
        </w:tc>
        <w:tc>
          <w:tcPr>
            <w:tcW w:w="0" w:type="auto"/>
          </w:tcPr>
          <w:p w14:paraId="441FD251" w14:textId="77777777" w:rsidR="003F3CB7" w:rsidRPr="00B51FA0" w:rsidRDefault="003F3CB7" w:rsidP="003F3CB7">
            <w:pPr>
              <w:rPr>
                <w:rFonts w:cstheme="minorHAnsi"/>
                <w:color w:val="000000" w:themeColor="text1"/>
              </w:rPr>
            </w:pPr>
            <w:r w:rsidRPr="00B51FA0">
              <w:rPr>
                <w:rFonts w:cstheme="minorHAnsi"/>
                <w:color w:val="000000" w:themeColor="text1"/>
              </w:rPr>
              <w:t>0.011***</w:t>
            </w:r>
          </w:p>
        </w:tc>
        <w:tc>
          <w:tcPr>
            <w:tcW w:w="0" w:type="auto"/>
          </w:tcPr>
          <w:p w14:paraId="13D44924" w14:textId="77777777" w:rsidR="003F3CB7" w:rsidRPr="00B51FA0" w:rsidRDefault="003F3CB7" w:rsidP="003F3CB7">
            <w:pPr>
              <w:rPr>
                <w:rFonts w:cstheme="minorHAnsi"/>
                <w:color w:val="000000" w:themeColor="text1"/>
              </w:rPr>
            </w:pPr>
            <w:r w:rsidRPr="00B51FA0">
              <w:rPr>
                <w:rFonts w:cstheme="minorHAnsi"/>
                <w:color w:val="000000" w:themeColor="text1"/>
              </w:rPr>
              <w:t>0.017</w:t>
            </w:r>
          </w:p>
        </w:tc>
        <w:tc>
          <w:tcPr>
            <w:tcW w:w="0" w:type="auto"/>
          </w:tcPr>
          <w:p w14:paraId="5206AA24" w14:textId="77777777" w:rsidR="003F3CB7" w:rsidRPr="00B51FA0" w:rsidRDefault="003F3CB7" w:rsidP="003F3CB7">
            <w:pPr>
              <w:rPr>
                <w:rFonts w:cstheme="minorHAnsi"/>
                <w:color w:val="000000" w:themeColor="text1"/>
              </w:rPr>
            </w:pPr>
            <w:r w:rsidRPr="00B51FA0">
              <w:rPr>
                <w:rFonts w:cstheme="minorHAnsi"/>
                <w:color w:val="000000" w:themeColor="text1"/>
              </w:rPr>
              <w:t>0.024*</w:t>
            </w:r>
          </w:p>
        </w:tc>
      </w:tr>
      <w:tr w:rsidR="00B51FA0" w:rsidRPr="00B51FA0" w14:paraId="66636722" w14:textId="77777777" w:rsidTr="0063492F">
        <w:trPr>
          <w:trHeight w:val="344"/>
        </w:trPr>
        <w:tc>
          <w:tcPr>
            <w:tcW w:w="0" w:type="auto"/>
          </w:tcPr>
          <w:p w14:paraId="507F94FF" w14:textId="77777777" w:rsidR="003F3CB7" w:rsidRPr="00B51FA0" w:rsidRDefault="003F3CB7" w:rsidP="003F3CB7">
            <w:pPr>
              <w:rPr>
                <w:rFonts w:cstheme="minorHAnsi"/>
                <w:color w:val="000000" w:themeColor="text1"/>
              </w:rPr>
            </w:pPr>
          </w:p>
        </w:tc>
        <w:tc>
          <w:tcPr>
            <w:tcW w:w="0" w:type="auto"/>
          </w:tcPr>
          <w:p w14:paraId="4983E170" w14:textId="77777777" w:rsidR="003F3CB7" w:rsidRPr="00B51FA0" w:rsidRDefault="003F3CB7" w:rsidP="003F3CB7">
            <w:pPr>
              <w:rPr>
                <w:rFonts w:cstheme="minorHAnsi"/>
                <w:color w:val="000000" w:themeColor="text1"/>
              </w:rPr>
            </w:pPr>
            <w:r w:rsidRPr="00B51FA0">
              <w:rPr>
                <w:rFonts w:cstheme="minorHAnsi"/>
                <w:color w:val="000000" w:themeColor="text1"/>
              </w:rPr>
              <w:t>(1.32)</w:t>
            </w:r>
          </w:p>
        </w:tc>
        <w:tc>
          <w:tcPr>
            <w:tcW w:w="0" w:type="auto"/>
          </w:tcPr>
          <w:p w14:paraId="636C679E" w14:textId="77777777" w:rsidR="003F3CB7" w:rsidRPr="00B51FA0" w:rsidRDefault="003F3CB7" w:rsidP="003F3CB7">
            <w:pPr>
              <w:rPr>
                <w:rFonts w:cstheme="minorHAnsi"/>
                <w:color w:val="000000" w:themeColor="text1"/>
              </w:rPr>
            </w:pPr>
            <w:r w:rsidRPr="00B51FA0">
              <w:rPr>
                <w:rFonts w:cstheme="minorHAnsi"/>
                <w:color w:val="000000" w:themeColor="text1"/>
              </w:rPr>
              <w:t>(2.89)</w:t>
            </w:r>
          </w:p>
        </w:tc>
        <w:tc>
          <w:tcPr>
            <w:tcW w:w="0" w:type="auto"/>
          </w:tcPr>
          <w:p w14:paraId="50D001BF" w14:textId="77777777" w:rsidR="003F3CB7" w:rsidRPr="00B51FA0" w:rsidRDefault="003F3CB7" w:rsidP="003F3CB7">
            <w:pPr>
              <w:rPr>
                <w:rFonts w:cstheme="minorHAnsi"/>
                <w:color w:val="000000" w:themeColor="text1"/>
              </w:rPr>
            </w:pPr>
            <w:r w:rsidRPr="00B51FA0">
              <w:rPr>
                <w:rFonts w:cstheme="minorHAnsi"/>
                <w:color w:val="000000" w:themeColor="text1"/>
              </w:rPr>
              <w:t>(1.33)</w:t>
            </w:r>
          </w:p>
        </w:tc>
        <w:tc>
          <w:tcPr>
            <w:tcW w:w="0" w:type="auto"/>
          </w:tcPr>
          <w:p w14:paraId="56DFE50F" w14:textId="77777777" w:rsidR="003F3CB7" w:rsidRPr="00B51FA0" w:rsidRDefault="003F3CB7" w:rsidP="003F3CB7">
            <w:pPr>
              <w:rPr>
                <w:rFonts w:cstheme="minorHAnsi"/>
                <w:color w:val="000000" w:themeColor="text1"/>
              </w:rPr>
            </w:pPr>
            <w:r w:rsidRPr="00B51FA0">
              <w:rPr>
                <w:rFonts w:cstheme="minorHAnsi"/>
                <w:color w:val="000000" w:themeColor="text1"/>
              </w:rPr>
              <w:t>(1.65)</w:t>
            </w:r>
          </w:p>
        </w:tc>
      </w:tr>
      <w:tr w:rsidR="00B51FA0" w:rsidRPr="00B51FA0" w14:paraId="028864F1" w14:textId="77777777" w:rsidTr="0063492F">
        <w:trPr>
          <w:trHeight w:val="345"/>
        </w:trPr>
        <w:tc>
          <w:tcPr>
            <w:tcW w:w="0" w:type="auto"/>
          </w:tcPr>
          <w:p w14:paraId="0E7878C4" w14:textId="77777777" w:rsidR="003F3CB7" w:rsidRPr="00B51FA0" w:rsidRDefault="003F3CB7" w:rsidP="003F3CB7">
            <w:pPr>
              <w:rPr>
                <w:rFonts w:cstheme="minorHAnsi"/>
                <w:color w:val="000000" w:themeColor="text1"/>
              </w:rPr>
            </w:pPr>
            <w:r w:rsidRPr="00B51FA0">
              <w:rPr>
                <w:rFonts w:cstheme="minorHAnsi"/>
                <w:color w:val="000000" w:themeColor="text1"/>
              </w:rPr>
              <w:t>Property Type Controls</w:t>
            </w:r>
          </w:p>
        </w:tc>
        <w:tc>
          <w:tcPr>
            <w:tcW w:w="0" w:type="auto"/>
          </w:tcPr>
          <w:p w14:paraId="3EBDC2E2" w14:textId="77777777" w:rsidR="003F3CB7" w:rsidRPr="00B51FA0" w:rsidRDefault="003F3CB7" w:rsidP="003F3CB7">
            <w:pPr>
              <w:rPr>
                <w:rFonts w:cstheme="minorHAnsi"/>
                <w:color w:val="000000" w:themeColor="text1"/>
              </w:rPr>
            </w:pPr>
            <w:r w:rsidRPr="00B51FA0">
              <w:rPr>
                <w:rFonts w:cstheme="minorHAnsi"/>
                <w:color w:val="000000" w:themeColor="text1"/>
              </w:rPr>
              <w:t>Yes</w:t>
            </w:r>
          </w:p>
        </w:tc>
        <w:tc>
          <w:tcPr>
            <w:tcW w:w="0" w:type="auto"/>
          </w:tcPr>
          <w:p w14:paraId="10EA1D1D" w14:textId="77777777" w:rsidR="003F3CB7" w:rsidRPr="00B51FA0" w:rsidRDefault="003F3CB7" w:rsidP="003F3CB7">
            <w:pPr>
              <w:rPr>
                <w:rFonts w:cstheme="minorHAnsi"/>
                <w:color w:val="000000" w:themeColor="text1"/>
              </w:rPr>
            </w:pPr>
            <w:r w:rsidRPr="00B51FA0">
              <w:rPr>
                <w:rFonts w:cstheme="minorHAnsi"/>
                <w:color w:val="000000" w:themeColor="text1"/>
              </w:rPr>
              <w:t>Yes</w:t>
            </w:r>
          </w:p>
        </w:tc>
        <w:tc>
          <w:tcPr>
            <w:tcW w:w="0" w:type="auto"/>
          </w:tcPr>
          <w:p w14:paraId="006BA02E" w14:textId="77777777" w:rsidR="003F3CB7" w:rsidRPr="00B51FA0" w:rsidRDefault="003F3CB7" w:rsidP="003F3CB7">
            <w:pPr>
              <w:rPr>
                <w:rFonts w:cstheme="minorHAnsi"/>
                <w:color w:val="000000" w:themeColor="text1"/>
              </w:rPr>
            </w:pPr>
            <w:r w:rsidRPr="00B51FA0">
              <w:rPr>
                <w:rFonts w:cstheme="minorHAnsi"/>
                <w:color w:val="000000" w:themeColor="text1"/>
              </w:rPr>
              <w:t>Yes</w:t>
            </w:r>
          </w:p>
        </w:tc>
        <w:tc>
          <w:tcPr>
            <w:tcW w:w="0" w:type="auto"/>
          </w:tcPr>
          <w:p w14:paraId="3BECB27E" w14:textId="77777777" w:rsidR="003F3CB7" w:rsidRPr="00B51FA0" w:rsidRDefault="003F3CB7" w:rsidP="003F3CB7">
            <w:pPr>
              <w:rPr>
                <w:rFonts w:cstheme="minorHAnsi"/>
                <w:color w:val="000000" w:themeColor="text1"/>
              </w:rPr>
            </w:pPr>
            <w:r w:rsidRPr="00B51FA0">
              <w:rPr>
                <w:rFonts w:cstheme="minorHAnsi"/>
                <w:color w:val="000000" w:themeColor="text1"/>
              </w:rPr>
              <w:t>Yes</w:t>
            </w:r>
          </w:p>
        </w:tc>
      </w:tr>
      <w:tr w:rsidR="00B51FA0" w:rsidRPr="00B51FA0" w14:paraId="0A2CEE20" w14:textId="77777777" w:rsidTr="0063492F">
        <w:trPr>
          <w:trHeight w:val="226"/>
        </w:trPr>
        <w:tc>
          <w:tcPr>
            <w:tcW w:w="0" w:type="auto"/>
          </w:tcPr>
          <w:p w14:paraId="45953656" w14:textId="77777777" w:rsidR="003F3CB7" w:rsidRPr="00B51FA0" w:rsidRDefault="003F3CB7" w:rsidP="003F3CB7">
            <w:pPr>
              <w:rPr>
                <w:rFonts w:cstheme="minorHAnsi"/>
                <w:color w:val="000000" w:themeColor="text1"/>
              </w:rPr>
            </w:pPr>
            <w:r w:rsidRPr="00B51FA0">
              <w:rPr>
                <w:rFonts w:cstheme="minorHAnsi"/>
                <w:color w:val="000000" w:themeColor="text1"/>
              </w:rPr>
              <w:t>Observations</w:t>
            </w:r>
          </w:p>
        </w:tc>
        <w:tc>
          <w:tcPr>
            <w:tcW w:w="0" w:type="auto"/>
          </w:tcPr>
          <w:p w14:paraId="08525159" w14:textId="77777777" w:rsidR="003F3CB7" w:rsidRPr="00B51FA0" w:rsidRDefault="003F3CB7" w:rsidP="003F3CB7">
            <w:pPr>
              <w:rPr>
                <w:rFonts w:cstheme="minorHAnsi"/>
                <w:color w:val="000000" w:themeColor="text1"/>
              </w:rPr>
            </w:pPr>
            <w:r w:rsidRPr="00B51FA0">
              <w:rPr>
                <w:rFonts w:cstheme="minorHAnsi"/>
                <w:color w:val="000000" w:themeColor="text1"/>
              </w:rPr>
              <w:t>850</w:t>
            </w:r>
          </w:p>
        </w:tc>
        <w:tc>
          <w:tcPr>
            <w:tcW w:w="0" w:type="auto"/>
          </w:tcPr>
          <w:p w14:paraId="59076E1D" w14:textId="77777777" w:rsidR="003F3CB7" w:rsidRPr="00B51FA0" w:rsidRDefault="003F3CB7" w:rsidP="003F3CB7">
            <w:pPr>
              <w:rPr>
                <w:rFonts w:cstheme="minorHAnsi"/>
                <w:color w:val="000000" w:themeColor="text1"/>
              </w:rPr>
            </w:pPr>
            <w:r w:rsidRPr="00B51FA0">
              <w:rPr>
                <w:rFonts w:cstheme="minorHAnsi"/>
                <w:color w:val="000000" w:themeColor="text1"/>
              </w:rPr>
              <w:t>850</w:t>
            </w:r>
          </w:p>
        </w:tc>
        <w:tc>
          <w:tcPr>
            <w:tcW w:w="0" w:type="auto"/>
          </w:tcPr>
          <w:p w14:paraId="0D1843E0" w14:textId="77777777" w:rsidR="003F3CB7" w:rsidRPr="00B51FA0" w:rsidRDefault="003F3CB7" w:rsidP="003F3CB7">
            <w:pPr>
              <w:rPr>
                <w:rFonts w:cstheme="minorHAnsi"/>
                <w:color w:val="000000" w:themeColor="text1"/>
              </w:rPr>
            </w:pPr>
            <w:r w:rsidRPr="00B51FA0">
              <w:rPr>
                <w:rFonts w:cstheme="minorHAnsi"/>
                <w:color w:val="000000" w:themeColor="text1"/>
              </w:rPr>
              <w:t>845</w:t>
            </w:r>
          </w:p>
        </w:tc>
        <w:tc>
          <w:tcPr>
            <w:tcW w:w="0" w:type="auto"/>
          </w:tcPr>
          <w:p w14:paraId="76F0AD15" w14:textId="77777777" w:rsidR="003F3CB7" w:rsidRPr="00B51FA0" w:rsidRDefault="003F3CB7" w:rsidP="003F3CB7">
            <w:pPr>
              <w:rPr>
                <w:rFonts w:cstheme="minorHAnsi"/>
                <w:color w:val="000000" w:themeColor="text1"/>
              </w:rPr>
            </w:pPr>
            <w:r w:rsidRPr="00B51FA0">
              <w:rPr>
                <w:rFonts w:cstheme="minorHAnsi"/>
                <w:color w:val="000000" w:themeColor="text1"/>
              </w:rPr>
              <w:t>845</w:t>
            </w:r>
          </w:p>
        </w:tc>
      </w:tr>
      <w:tr w:rsidR="00B51FA0" w:rsidRPr="00B51FA0" w14:paraId="29733903" w14:textId="77777777" w:rsidTr="0063492F">
        <w:trPr>
          <w:trHeight w:val="236"/>
        </w:trPr>
        <w:tc>
          <w:tcPr>
            <w:tcW w:w="0" w:type="auto"/>
          </w:tcPr>
          <w:p w14:paraId="78B7FFE3" w14:textId="77777777" w:rsidR="003F3CB7" w:rsidRPr="00B51FA0" w:rsidRDefault="003F3CB7" w:rsidP="003F3CB7">
            <w:pPr>
              <w:rPr>
                <w:rFonts w:cstheme="minorHAnsi"/>
                <w:color w:val="000000" w:themeColor="text1"/>
              </w:rPr>
            </w:pPr>
            <w:r w:rsidRPr="00B51FA0">
              <w:rPr>
                <w:rFonts w:cstheme="minorHAnsi"/>
                <w:color w:val="000000" w:themeColor="text1"/>
              </w:rPr>
              <w:t>Adj-R2</w:t>
            </w:r>
          </w:p>
        </w:tc>
        <w:tc>
          <w:tcPr>
            <w:tcW w:w="0" w:type="auto"/>
          </w:tcPr>
          <w:p w14:paraId="45E0A57F" w14:textId="77777777" w:rsidR="003F3CB7" w:rsidRPr="00B51FA0" w:rsidRDefault="003F3CB7" w:rsidP="003F3CB7">
            <w:pPr>
              <w:rPr>
                <w:rFonts w:cstheme="minorHAnsi"/>
                <w:color w:val="000000" w:themeColor="text1"/>
              </w:rPr>
            </w:pPr>
            <w:r w:rsidRPr="00B51FA0">
              <w:rPr>
                <w:rFonts w:cstheme="minorHAnsi"/>
                <w:color w:val="000000" w:themeColor="text1"/>
              </w:rPr>
              <w:t>0.339</w:t>
            </w:r>
          </w:p>
        </w:tc>
        <w:tc>
          <w:tcPr>
            <w:tcW w:w="0" w:type="auto"/>
          </w:tcPr>
          <w:p w14:paraId="5639C0B1" w14:textId="77777777" w:rsidR="003F3CB7" w:rsidRPr="00B51FA0" w:rsidRDefault="003F3CB7" w:rsidP="003F3CB7">
            <w:pPr>
              <w:rPr>
                <w:rFonts w:cstheme="minorHAnsi"/>
                <w:color w:val="000000" w:themeColor="text1"/>
              </w:rPr>
            </w:pPr>
            <w:r w:rsidRPr="00B51FA0">
              <w:rPr>
                <w:rFonts w:cstheme="minorHAnsi"/>
                <w:color w:val="000000" w:themeColor="text1"/>
              </w:rPr>
              <w:t>0.252</w:t>
            </w:r>
          </w:p>
        </w:tc>
        <w:tc>
          <w:tcPr>
            <w:tcW w:w="0" w:type="auto"/>
          </w:tcPr>
          <w:p w14:paraId="00A2320D" w14:textId="77777777" w:rsidR="003F3CB7" w:rsidRPr="00B51FA0" w:rsidRDefault="003F3CB7" w:rsidP="003F3CB7">
            <w:pPr>
              <w:rPr>
                <w:rFonts w:cstheme="minorHAnsi"/>
                <w:color w:val="000000" w:themeColor="text1"/>
              </w:rPr>
            </w:pPr>
            <w:r w:rsidRPr="00B51FA0">
              <w:rPr>
                <w:rFonts w:cstheme="minorHAnsi"/>
                <w:color w:val="000000" w:themeColor="text1"/>
              </w:rPr>
              <w:t>0.233</w:t>
            </w:r>
          </w:p>
        </w:tc>
        <w:tc>
          <w:tcPr>
            <w:tcW w:w="0" w:type="auto"/>
          </w:tcPr>
          <w:p w14:paraId="6966D7D7" w14:textId="77777777" w:rsidR="003F3CB7" w:rsidRPr="00B51FA0" w:rsidRDefault="003F3CB7" w:rsidP="003F3CB7">
            <w:pPr>
              <w:rPr>
                <w:rFonts w:cstheme="minorHAnsi"/>
                <w:color w:val="000000" w:themeColor="text1"/>
              </w:rPr>
            </w:pPr>
            <w:r w:rsidRPr="00B51FA0">
              <w:rPr>
                <w:rFonts w:cstheme="minorHAnsi"/>
                <w:color w:val="000000" w:themeColor="text1"/>
              </w:rPr>
              <w:t>0.196</w:t>
            </w:r>
          </w:p>
        </w:tc>
      </w:tr>
    </w:tbl>
    <w:p w14:paraId="3D8F7819" w14:textId="77777777" w:rsidR="00912F6B" w:rsidRDefault="00912F6B" w:rsidP="00912F6B">
      <w:pPr>
        <w:rPr>
          <w:rFonts w:cstheme="minorHAnsi"/>
          <w:color w:val="000000" w:themeColor="text1"/>
        </w:rPr>
      </w:pPr>
    </w:p>
    <w:p w14:paraId="42C19860" w14:textId="50187456" w:rsidR="00912F6B" w:rsidRPr="00912F6B" w:rsidRDefault="00912F6B" w:rsidP="00912F6B">
      <w:pPr>
        <w:pStyle w:val="NoSpacing"/>
      </w:pPr>
      <w:r w:rsidRPr="00912F6B">
        <w:t>Table 5</w:t>
      </w:r>
    </w:p>
    <w:p w14:paraId="17FF6296" w14:textId="77777777" w:rsidR="00912F6B" w:rsidRPr="00912F6B" w:rsidRDefault="00912F6B" w:rsidP="00912F6B">
      <w:pPr>
        <w:pStyle w:val="NoSpacing"/>
      </w:pPr>
      <w:r w:rsidRPr="00912F6B">
        <w:t>REIT Market Performance and Connectedness</w:t>
      </w:r>
    </w:p>
    <w:p w14:paraId="3B75C173" w14:textId="77777777" w:rsidR="00912F6B" w:rsidRPr="00912F6B" w:rsidRDefault="00912F6B" w:rsidP="00912F6B">
      <w:pPr>
        <w:pStyle w:val="NoSpacing"/>
      </w:pPr>
      <w:r w:rsidRPr="00912F6B">
        <w:t xml:space="preserve">This table presents the results of our regressions investigating how connectedness influences REIT market performance. Specifically, we examine CAPM abnormal returns, </w:t>
      </w:r>
      <w:proofErr w:type="spellStart"/>
      <w:r w:rsidRPr="00912F6B">
        <w:t>Fama</w:t>
      </w:r>
      <w:proofErr w:type="spellEnd"/>
      <w:r w:rsidRPr="00912F6B">
        <w:t>/French (1993) three factor abnormal returns, and Carhart (1995) four factor abnormal returns, as well as the firm’s implied Cost of Equity Capital.</w:t>
      </w:r>
    </w:p>
    <w:p w14:paraId="1555733D" w14:textId="2F8B3205" w:rsidR="00163AED" w:rsidRPr="00912F6B" w:rsidRDefault="00912F6B" w:rsidP="00912F6B">
      <w:pPr>
        <w:pStyle w:val="NoSpacing"/>
      </w:pPr>
      <w:r w:rsidRPr="00912F6B">
        <w:t>*** indicates statistical significance at the one percent level, ** indicates statistical significance at the five percent level, * indicates statistical significance at the ten percent level.</w:t>
      </w:r>
    </w:p>
    <w:tbl>
      <w:tblPr>
        <w:tblStyle w:val="TableGrid"/>
        <w:tblW w:w="0" w:type="auto"/>
        <w:tblLook w:val="0020" w:firstRow="1" w:lastRow="0" w:firstColumn="0" w:lastColumn="0" w:noHBand="0" w:noVBand="0"/>
      </w:tblPr>
      <w:tblGrid>
        <w:gridCol w:w="2281"/>
        <w:gridCol w:w="1362"/>
        <w:gridCol w:w="1362"/>
        <w:gridCol w:w="1362"/>
        <w:gridCol w:w="1114"/>
      </w:tblGrid>
      <w:tr w:rsidR="004B0835" w:rsidRPr="004B0835" w14:paraId="1FA31F0C" w14:textId="77777777" w:rsidTr="0063492F">
        <w:trPr>
          <w:trHeight w:val="455"/>
        </w:trPr>
        <w:tc>
          <w:tcPr>
            <w:tcW w:w="0" w:type="auto"/>
          </w:tcPr>
          <w:p w14:paraId="19C42E27" w14:textId="77777777" w:rsidR="004B0835" w:rsidRPr="004B0835" w:rsidRDefault="004B0835" w:rsidP="00912F6B">
            <w:pPr>
              <w:rPr>
                <w:rFonts w:cstheme="minorHAnsi"/>
              </w:rPr>
            </w:pPr>
          </w:p>
        </w:tc>
        <w:tc>
          <w:tcPr>
            <w:tcW w:w="0" w:type="auto"/>
          </w:tcPr>
          <w:p w14:paraId="162B4265" w14:textId="77777777" w:rsidR="004B0835" w:rsidRPr="004B0835" w:rsidRDefault="004B0835" w:rsidP="004B0835">
            <w:pPr>
              <w:rPr>
                <w:rFonts w:cstheme="minorHAnsi"/>
              </w:rPr>
            </w:pPr>
            <w:r w:rsidRPr="004B0835">
              <w:rPr>
                <w:rFonts w:cstheme="minorHAnsi"/>
              </w:rPr>
              <w:t>1-Factor Adj.</w:t>
            </w:r>
          </w:p>
          <w:p w14:paraId="149EE753" w14:textId="77777777" w:rsidR="004B0835" w:rsidRPr="004B0835" w:rsidRDefault="004B0835" w:rsidP="004B0835">
            <w:pPr>
              <w:rPr>
                <w:rFonts w:cstheme="minorHAnsi"/>
              </w:rPr>
            </w:pPr>
            <w:r w:rsidRPr="004B0835">
              <w:rPr>
                <w:rFonts w:cstheme="minorHAnsi"/>
              </w:rPr>
              <w:t>Return</w:t>
            </w:r>
          </w:p>
        </w:tc>
        <w:tc>
          <w:tcPr>
            <w:tcW w:w="0" w:type="auto"/>
          </w:tcPr>
          <w:p w14:paraId="2F1D0B55" w14:textId="77777777" w:rsidR="004B0835" w:rsidRPr="004B0835" w:rsidRDefault="004B0835" w:rsidP="004B0835">
            <w:pPr>
              <w:rPr>
                <w:rFonts w:cstheme="minorHAnsi"/>
              </w:rPr>
            </w:pPr>
            <w:r w:rsidRPr="004B0835">
              <w:rPr>
                <w:rFonts w:cstheme="minorHAnsi"/>
              </w:rPr>
              <w:t>3-Factor Adj.</w:t>
            </w:r>
          </w:p>
          <w:p w14:paraId="08488DDB" w14:textId="77777777" w:rsidR="004B0835" w:rsidRPr="004B0835" w:rsidRDefault="004B0835" w:rsidP="004B0835">
            <w:pPr>
              <w:rPr>
                <w:rFonts w:cstheme="minorHAnsi"/>
              </w:rPr>
            </w:pPr>
            <w:r w:rsidRPr="004B0835">
              <w:rPr>
                <w:rFonts w:cstheme="minorHAnsi"/>
              </w:rPr>
              <w:t>Returns</w:t>
            </w:r>
          </w:p>
        </w:tc>
        <w:tc>
          <w:tcPr>
            <w:tcW w:w="0" w:type="auto"/>
          </w:tcPr>
          <w:p w14:paraId="6276B318" w14:textId="77777777" w:rsidR="004B0835" w:rsidRPr="004B0835" w:rsidRDefault="004B0835" w:rsidP="004B0835">
            <w:pPr>
              <w:rPr>
                <w:rFonts w:cstheme="minorHAnsi"/>
              </w:rPr>
            </w:pPr>
            <w:r w:rsidRPr="004B0835">
              <w:rPr>
                <w:rFonts w:cstheme="minorHAnsi"/>
              </w:rPr>
              <w:t>4-Factor Adj.</w:t>
            </w:r>
          </w:p>
          <w:p w14:paraId="7EC183D2" w14:textId="77777777" w:rsidR="004B0835" w:rsidRPr="004B0835" w:rsidRDefault="004B0835" w:rsidP="004B0835">
            <w:pPr>
              <w:rPr>
                <w:rFonts w:cstheme="minorHAnsi"/>
              </w:rPr>
            </w:pPr>
            <w:r w:rsidRPr="004B0835">
              <w:rPr>
                <w:rFonts w:cstheme="minorHAnsi"/>
              </w:rPr>
              <w:t>Returns</w:t>
            </w:r>
          </w:p>
        </w:tc>
        <w:tc>
          <w:tcPr>
            <w:tcW w:w="0" w:type="auto"/>
          </w:tcPr>
          <w:p w14:paraId="60EB02E7" w14:textId="77777777" w:rsidR="004B0835" w:rsidRPr="004B0835" w:rsidRDefault="004B0835" w:rsidP="004B0835">
            <w:pPr>
              <w:rPr>
                <w:rFonts w:cstheme="minorHAnsi"/>
              </w:rPr>
            </w:pPr>
            <w:r w:rsidRPr="004B0835">
              <w:rPr>
                <w:rFonts w:cstheme="minorHAnsi"/>
              </w:rPr>
              <w:t>Cost of</w:t>
            </w:r>
          </w:p>
          <w:p w14:paraId="32DB3C40" w14:textId="77777777" w:rsidR="004B0835" w:rsidRPr="004B0835" w:rsidRDefault="004B0835" w:rsidP="004B0835">
            <w:pPr>
              <w:rPr>
                <w:rFonts w:cstheme="minorHAnsi"/>
              </w:rPr>
            </w:pPr>
            <w:r w:rsidRPr="004B0835">
              <w:rPr>
                <w:rFonts w:cstheme="minorHAnsi"/>
              </w:rPr>
              <w:t>Capital</w:t>
            </w:r>
          </w:p>
        </w:tc>
      </w:tr>
      <w:tr w:rsidR="004B0835" w:rsidRPr="004B0835" w14:paraId="181F1B73" w14:textId="77777777" w:rsidTr="0063492F">
        <w:trPr>
          <w:trHeight w:val="227"/>
        </w:trPr>
        <w:tc>
          <w:tcPr>
            <w:tcW w:w="0" w:type="auto"/>
          </w:tcPr>
          <w:p w14:paraId="4FEAC0E3" w14:textId="77777777" w:rsidR="004B0835" w:rsidRPr="004B0835" w:rsidRDefault="004B0835" w:rsidP="004B0835">
            <w:pPr>
              <w:rPr>
                <w:rFonts w:cstheme="minorHAnsi"/>
              </w:rPr>
            </w:pPr>
            <w:r w:rsidRPr="004B0835">
              <w:rPr>
                <w:rFonts w:cstheme="minorHAnsi"/>
              </w:rPr>
              <w:t>Intercept</w:t>
            </w:r>
          </w:p>
        </w:tc>
        <w:tc>
          <w:tcPr>
            <w:tcW w:w="0" w:type="auto"/>
          </w:tcPr>
          <w:p w14:paraId="7BF6A0C6" w14:textId="77777777" w:rsidR="004B0835" w:rsidRPr="004B0835" w:rsidRDefault="004B0835" w:rsidP="004B0835">
            <w:pPr>
              <w:rPr>
                <w:rFonts w:cstheme="minorHAnsi"/>
              </w:rPr>
            </w:pPr>
            <w:r w:rsidRPr="004B0835">
              <w:rPr>
                <w:rFonts w:cstheme="minorHAnsi"/>
              </w:rPr>
              <w:t>0.507***</w:t>
            </w:r>
          </w:p>
        </w:tc>
        <w:tc>
          <w:tcPr>
            <w:tcW w:w="0" w:type="auto"/>
          </w:tcPr>
          <w:p w14:paraId="3F82C3BE" w14:textId="77777777" w:rsidR="004B0835" w:rsidRPr="004B0835" w:rsidRDefault="004B0835" w:rsidP="004B0835">
            <w:pPr>
              <w:rPr>
                <w:rFonts w:cstheme="minorHAnsi"/>
              </w:rPr>
            </w:pPr>
            <w:r w:rsidRPr="004B0835">
              <w:rPr>
                <w:rFonts w:cstheme="minorHAnsi"/>
              </w:rPr>
              <w:t>0.384***</w:t>
            </w:r>
          </w:p>
        </w:tc>
        <w:tc>
          <w:tcPr>
            <w:tcW w:w="0" w:type="auto"/>
          </w:tcPr>
          <w:p w14:paraId="169C1496" w14:textId="77777777" w:rsidR="004B0835" w:rsidRPr="004B0835" w:rsidRDefault="004B0835" w:rsidP="004B0835">
            <w:pPr>
              <w:rPr>
                <w:rFonts w:cstheme="minorHAnsi"/>
              </w:rPr>
            </w:pPr>
            <w:r w:rsidRPr="004B0835">
              <w:rPr>
                <w:rFonts w:cstheme="minorHAnsi"/>
              </w:rPr>
              <w:t>0.323***</w:t>
            </w:r>
          </w:p>
        </w:tc>
        <w:tc>
          <w:tcPr>
            <w:tcW w:w="0" w:type="auto"/>
          </w:tcPr>
          <w:p w14:paraId="7CCE79AF" w14:textId="77777777" w:rsidR="004B0835" w:rsidRPr="004B0835" w:rsidRDefault="004B0835" w:rsidP="004B0835">
            <w:pPr>
              <w:rPr>
                <w:rFonts w:cstheme="minorHAnsi"/>
              </w:rPr>
            </w:pPr>
            <w:r w:rsidRPr="004B0835">
              <w:rPr>
                <w:rFonts w:cstheme="minorHAnsi"/>
              </w:rPr>
              <w:t>0.066**</w:t>
            </w:r>
          </w:p>
        </w:tc>
      </w:tr>
      <w:tr w:rsidR="004B0835" w:rsidRPr="004B0835" w14:paraId="6A064EA0" w14:textId="77777777" w:rsidTr="0063492F">
        <w:trPr>
          <w:trHeight w:val="232"/>
        </w:trPr>
        <w:tc>
          <w:tcPr>
            <w:tcW w:w="0" w:type="auto"/>
          </w:tcPr>
          <w:p w14:paraId="7C6CBB67" w14:textId="77777777" w:rsidR="004B0835" w:rsidRPr="004B0835" w:rsidRDefault="004B0835" w:rsidP="004B0835">
            <w:pPr>
              <w:rPr>
                <w:rFonts w:cstheme="minorHAnsi"/>
              </w:rPr>
            </w:pPr>
          </w:p>
        </w:tc>
        <w:tc>
          <w:tcPr>
            <w:tcW w:w="0" w:type="auto"/>
          </w:tcPr>
          <w:p w14:paraId="725E5A32" w14:textId="77777777" w:rsidR="004B0835" w:rsidRPr="004B0835" w:rsidRDefault="004B0835" w:rsidP="004B0835">
            <w:pPr>
              <w:rPr>
                <w:rFonts w:cstheme="minorHAnsi"/>
              </w:rPr>
            </w:pPr>
            <w:r w:rsidRPr="004B0835">
              <w:rPr>
                <w:rFonts w:cstheme="minorHAnsi"/>
              </w:rPr>
              <w:t>(6.46)</w:t>
            </w:r>
          </w:p>
        </w:tc>
        <w:tc>
          <w:tcPr>
            <w:tcW w:w="0" w:type="auto"/>
          </w:tcPr>
          <w:p w14:paraId="28B73311" w14:textId="77777777" w:rsidR="004B0835" w:rsidRPr="004B0835" w:rsidRDefault="004B0835" w:rsidP="004B0835">
            <w:pPr>
              <w:rPr>
                <w:rFonts w:cstheme="minorHAnsi"/>
              </w:rPr>
            </w:pPr>
            <w:r w:rsidRPr="004B0835">
              <w:rPr>
                <w:rFonts w:cstheme="minorHAnsi"/>
              </w:rPr>
              <w:t>(5.74)</w:t>
            </w:r>
          </w:p>
        </w:tc>
        <w:tc>
          <w:tcPr>
            <w:tcW w:w="0" w:type="auto"/>
          </w:tcPr>
          <w:p w14:paraId="172ED33E" w14:textId="77777777" w:rsidR="004B0835" w:rsidRPr="004B0835" w:rsidRDefault="004B0835" w:rsidP="004B0835">
            <w:pPr>
              <w:rPr>
                <w:rFonts w:cstheme="minorHAnsi"/>
              </w:rPr>
            </w:pPr>
            <w:r w:rsidRPr="004B0835">
              <w:rPr>
                <w:rFonts w:cstheme="minorHAnsi"/>
              </w:rPr>
              <w:t>(4.71)</w:t>
            </w:r>
          </w:p>
        </w:tc>
        <w:tc>
          <w:tcPr>
            <w:tcW w:w="0" w:type="auto"/>
          </w:tcPr>
          <w:p w14:paraId="7A6AB09C" w14:textId="77777777" w:rsidR="004B0835" w:rsidRPr="004B0835" w:rsidRDefault="004B0835" w:rsidP="004B0835">
            <w:pPr>
              <w:rPr>
                <w:rFonts w:cstheme="minorHAnsi"/>
              </w:rPr>
            </w:pPr>
            <w:r w:rsidRPr="004B0835">
              <w:rPr>
                <w:rFonts w:cstheme="minorHAnsi"/>
              </w:rPr>
              <w:t>(2.25)</w:t>
            </w:r>
          </w:p>
        </w:tc>
      </w:tr>
      <w:tr w:rsidR="004B0835" w:rsidRPr="004B0835" w14:paraId="087EAC66" w14:textId="77777777" w:rsidTr="0063492F">
        <w:trPr>
          <w:trHeight w:val="230"/>
        </w:trPr>
        <w:tc>
          <w:tcPr>
            <w:tcW w:w="0" w:type="auto"/>
          </w:tcPr>
          <w:p w14:paraId="0F033701" w14:textId="77777777" w:rsidR="004B0835" w:rsidRPr="004B0835" w:rsidRDefault="004B0835" w:rsidP="004B0835">
            <w:pPr>
              <w:rPr>
                <w:rFonts w:cstheme="minorHAnsi"/>
                <w:b/>
                <w:bCs/>
                <w:i/>
                <w:iCs/>
              </w:rPr>
            </w:pPr>
            <w:r w:rsidRPr="004B0835">
              <w:rPr>
                <w:rFonts w:cstheme="minorHAnsi"/>
                <w:b/>
                <w:bCs/>
                <w:i/>
                <w:iCs/>
              </w:rPr>
              <w:t>Board Attributes</w:t>
            </w:r>
          </w:p>
        </w:tc>
        <w:tc>
          <w:tcPr>
            <w:tcW w:w="0" w:type="auto"/>
          </w:tcPr>
          <w:p w14:paraId="0961E3E7" w14:textId="77777777" w:rsidR="004B0835" w:rsidRPr="004B0835" w:rsidRDefault="004B0835" w:rsidP="004B0835">
            <w:pPr>
              <w:rPr>
                <w:rFonts w:cstheme="minorHAnsi"/>
              </w:rPr>
            </w:pPr>
          </w:p>
        </w:tc>
        <w:tc>
          <w:tcPr>
            <w:tcW w:w="0" w:type="auto"/>
          </w:tcPr>
          <w:p w14:paraId="0B70D3C9" w14:textId="77777777" w:rsidR="004B0835" w:rsidRPr="004B0835" w:rsidRDefault="004B0835" w:rsidP="004B0835">
            <w:pPr>
              <w:rPr>
                <w:rFonts w:cstheme="minorHAnsi"/>
              </w:rPr>
            </w:pPr>
          </w:p>
        </w:tc>
        <w:tc>
          <w:tcPr>
            <w:tcW w:w="0" w:type="auto"/>
          </w:tcPr>
          <w:p w14:paraId="027988B6" w14:textId="77777777" w:rsidR="004B0835" w:rsidRPr="004B0835" w:rsidRDefault="004B0835" w:rsidP="004B0835">
            <w:pPr>
              <w:rPr>
                <w:rFonts w:cstheme="minorHAnsi"/>
              </w:rPr>
            </w:pPr>
          </w:p>
        </w:tc>
        <w:tc>
          <w:tcPr>
            <w:tcW w:w="0" w:type="auto"/>
          </w:tcPr>
          <w:p w14:paraId="0B7E548F" w14:textId="77777777" w:rsidR="004B0835" w:rsidRPr="004B0835" w:rsidRDefault="004B0835" w:rsidP="004B0835">
            <w:pPr>
              <w:rPr>
                <w:rFonts w:cstheme="minorHAnsi"/>
              </w:rPr>
            </w:pPr>
          </w:p>
        </w:tc>
      </w:tr>
      <w:tr w:rsidR="004B0835" w:rsidRPr="004B0835" w14:paraId="64C38C31" w14:textId="77777777" w:rsidTr="0063492F">
        <w:trPr>
          <w:trHeight w:val="228"/>
        </w:trPr>
        <w:tc>
          <w:tcPr>
            <w:tcW w:w="0" w:type="auto"/>
          </w:tcPr>
          <w:p w14:paraId="7EA8833B" w14:textId="77777777" w:rsidR="004B0835" w:rsidRPr="004B0835" w:rsidRDefault="004B0835" w:rsidP="004B0835">
            <w:pPr>
              <w:rPr>
                <w:rFonts w:cstheme="minorHAnsi"/>
              </w:rPr>
            </w:pPr>
            <w:r w:rsidRPr="004B0835">
              <w:rPr>
                <w:rFonts w:cstheme="minorHAnsi"/>
              </w:rPr>
              <w:t>Connections</w:t>
            </w:r>
          </w:p>
        </w:tc>
        <w:tc>
          <w:tcPr>
            <w:tcW w:w="0" w:type="auto"/>
          </w:tcPr>
          <w:p w14:paraId="21BF7C9A" w14:textId="77777777" w:rsidR="004B0835" w:rsidRPr="004B0835" w:rsidRDefault="004B0835" w:rsidP="004B0835">
            <w:pPr>
              <w:rPr>
                <w:rFonts w:cstheme="minorHAnsi"/>
              </w:rPr>
            </w:pPr>
            <w:r w:rsidRPr="004B0835">
              <w:rPr>
                <w:rFonts w:cstheme="minorHAnsi"/>
              </w:rPr>
              <w:t>-0.011</w:t>
            </w:r>
          </w:p>
        </w:tc>
        <w:tc>
          <w:tcPr>
            <w:tcW w:w="0" w:type="auto"/>
          </w:tcPr>
          <w:p w14:paraId="4A1BF0CB" w14:textId="77777777" w:rsidR="004B0835" w:rsidRPr="004B0835" w:rsidRDefault="004B0835" w:rsidP="004B0835">
            <w:pPr>
              <w:rPr>
                <w:rFonts w:cstheme="minorHAnsi"/>
              </w:rPr>
            </w:pPr>
            <w:r w:rsidRPr="004B0835">
              <w:rPr>
                <w:rFonts w:cstheme="minorHAnsi"/>
              </w:rPr>
              <w:t>0.001</w:t>
            </w:r>
          </w:p>
        </w:tc>
        <w:tc>
          <w:tcPr>
            <w:tcW w:w="0" w:type="auto"/>
          </w:tcPr>
          <w:p w14:paraId="2CF17536" w14:textId="77777777" w:rsidR="004B0835" w:rsidRPr="004B0835" w:rsidRDefault="004B0835" w:rsidP="004B0835">
            <w:pPr>
              <w:rPr>
                <w:rFonts w:cstheme="minorHAnsi"/>
              </w:rPr>
            </w:pPr>
            <w:r w:rsidRPr="004B0835">
              <w:rPr>
                <w:rFonts w:cstheme="minorHAnsi"/>
              </w:rPr>
              <w:t>0.011</w:t>
            </w:r>
          </w:p>
        </w:tc>
        <w:tc>
          <w:tcPr>
            <w:tcW w:w="0" w:type="auto"/>
          </w:tcPr>
          <w:p w14:paraId="462A6DD0" w14:textId="77777777" w:rsidR="004B0835" w:rsidRPr="004B0835" w:rsidRDefault="004B0835" w:rsidP="004B0835">
            <w:pPr>
              <w:rPr>
                <w:rFonts w:cstheme="minorHAnsi"/>
              </w:rPr>
            </w:pPr>
            <w:r w:rsidRPr="004B0835">
              <w:rPr>
                <w:rFonts w:cstheme="minorHAnsi"/>
              </w:rPr>
              <w:t>0.011**</w:t>
            </w:r>
          </w:p>
        </w:tc>
      </w:tr>
      <w:tr w:rsidR="004B0835" w:rsidRPr="004B0835" w14:paraId="7E71CAD8" w14:textId="77777777" w:rsidTr="0063492F">
        <w:trPr>
          <w:trHeight w:val="230"/>
        </w:trPr>
        <w:tc>
          <w:tcPr>
            <w:tcW w:w="0" w:type="auto"/>
          </w:tcPr>
          <w:p w14:paraId="3CE62684" w14:textId="77777777" w:rsidR="004B0835" w:rsidRPr="004B0835" w:rsidRDefault="004B0835" w:rsidP="004B0835">
            <w:pPr>
              <w:rPr>
                <w:rFonts w:cstheme="minorHAnsi"/>
              </w:rPr>
            </w:pPr>
          </w:p>
        </w:tc>
        <w:tc>
          <w:tcPr>
            <w:tcW w:w="0" w:type="auto"/>
          </w:tcPr>
          <w:p w14:paraId="64607350" w14:textId="77777777" w:rsidR="004B0835" w:rsidRPr="004B0835" w:rsidRDefault="004B0835" w:rsidP="004B0835">
            <w:pPr>
              <w:rPr>
                <w:rFonts w:cstheme="minorHAnsi"/>
              </w:rPr>
            </w:pPr>
            <w:r w:rsidRPr="004B0835">
              <w:rPr>
                <w:rFonts w:cstheme="minorHAnsi"/>
              </w:rPr>
              <w:t>(-0.89)</w:t>
            </w:r>
          </w:p>
        </w:tc>
        <w:tc>
          <w:tcPr>
            <w:tcW w:w="0" w:type="auto"/>
          </w:tcPr>
          <w:p w14:paraId="6334AA56" w14:textId="77777777" w:rsidR="004B0835" w:rsidRPr="004B0835" w:rsidRDefault="004B0835" w:rsidP="004B0835">
            <w:pPr>
              <w:rPr>
                <w:rFonts w:cstheme="minorHAnsi"/>
              </w:rPr>
            </w:pPr>
            <w:r w:rsidRPr="004B0835">
              <w:rPr>
                <w:rFonts w:cstheme="minorHAnsi"/>
              </w:rPr>
              <w:t>(0.05)</w:t>
            </w:r>
          </w:p>
        </w:tc>
        <w:tc>
          <w:tcPr>
            <w:tcW w:w="0" w:type="auto"/>
          </w:tcPr>
          <w:p w14:paraId="7677A31E" w14:textId="77777777" w:rsidR="004B0835" w:rsidRPr="004B0835" w:rsidRDefault="004B0835" w:rsidP="004B0835">
            <w:pPr>
              <w:rPr>
                <w:rFonts w:cstheme="minorHAnsi"/>
              </w:rPr>
            </w:pPr>
            <w:r w:rsidRPr="004B0835">
              <w:rPr>
                <w:rFonts w:cstheme="minorHAnsi"/>
              </w:rPr>
              <w:t>(1.06)</w:t>
            </w:r>
          </w:p>
        </w:tc>
        <w:tc>
          <w:tcPr>
            <w:tcW w:w="0" w:type="auto"/>
          </w:tcPr>
          <w:p w14:paraId="66B9BC18" w14:textId="77777777" w:rsidR="004B0835" w:rsidRPr="004B0835" w:rsidRDefault="004B0835" w:rsidP="004B0835">
            <w:pPr>
              <w:rPr>
                <w:rFonts w:cstheme="minorHAnsi"/>
              </w:rPr>
            </w:pPr>
            <w:r w:rsidRPr="004B0835">
              <w:rPr>
                <w:rFonts w:cstheme="minorHAnsi"/>
              </w:rPr>
              <w:t>(2.36)</w:t>
            </w:r>
          </w:p>
        </w:tc>
      </w:tr>
      <w:tr w:rsidR="004B0835" w:rsidRPr="004B0835" w14:paraId="4DE6EC7B" w14:textId="77777777" w:rsidTr="0063492F">
        <w:trPr>
          <w:trHeight w:val="229"/>
        </w:trPr>
        <w:tc>
          <w:tcPr>
            <w:tcW w:w="0" w:type="auto"/>
          </w:tcPr>
          <w:p w14:paraId="6E7FB069" w14:textId="77777777" w:rsidR="004B0835" w:rsidRPr="004B0835" w:rsidRDefault="004B0835" w:rsidP="004B0835">
            <w:pPr>
              <w:rPr>
                <w:rFonts w:cstheme="minorHAnsi"/>
              </w:rPr>
            </w:pPr>
            <w:r w:rsidRPr="004B0835">
              <w:rPr>
                <w:rFonts w:cstheme="minorHAnsi"/>
              </w:rPr>
              <w:t>Time on Board</w:t>
            </w:r>
          </w:p>
        </w:tc>
        <w:tc>
          <w:tcPr>
            <w:tcW w:w="0" w:type="auto"/>
          </w:tcPr>
          <w:p w14:paraId="339F945F" w14:textId="77777777" w:rsidR="004B0835" w:rsidRPr="004B0835" w:rsidRDefault="004B0835" w:rsidP="004B0835">
            <w:pPr>
              <w:rPr>
                <w:rFonts w:cstheme="minorHAnsi"/>
              </w:rPr>
            </w:pPr>
            <w:r w:rsidRPr="004B0835">
              <w:rPr>
                <w:rFonts w:cstheme="minorHAnsi"/>
              </w:rPr>
              <w:t>-0.008***</w:t>
            </w:r>
          </w:p>
        </w:tc>
        <w:tc>
          <w:tcPr>
            <w:tcW w:w="0" w:type="auto"/>
          </w:tcPr>
          <w:p w14:paraId="0C0BCD77" w14:textId="77777777" w:rsidR="004B0835" w:rsidRPr="004B0835" w:rsidRDefault="004B0835" w:rsidP="004B0835">
            <w:pPr>
              <w:rPr>
                <w:rFonts w:cstheme="minorHAnsi"/>
              </w:rPr>
            </w:pPr>
            <w:r w:rsidRPr="004B0835">
              <w:rPr>
                <w:rFonts w:cstheme="minorHAnsi"/>
              </w:rPr>
              <w:t>-0.002</w:t>
            </w:r>
          </w:p>
        </w:tc>
        <w:tc>
          <w:tcPr>
            <w:tcW w:w="0" w:type="auto"/>
          </w:tcPr>
          <w:p w14:paraId="3BD6169D" w14:textId="77777777" w:rsidR="004B0835" w:rsidRPr="004B0835" w:rsidRDefault="004B0835" w:rsidP="004B0835">
            <w:pPr>
              <w:rPr>
                <w:rFonts w:cstheme="minorHAnsi"/>
              </w:rPr>
            </w:pPr>
            <w:r w:rsidRPr="004B0835">
              <w:rPr>
                <w:rFonts w:cstheme="minorHAnsi"/>
              </w:rPr>
              <w:t>0.001</w:t>
            </w:r>
          </w:p>
        </w:tc>
        <w:tc>
          <w:tcPr>
            <w:tcW w:w="0" w:type="auto"/>
          </w:tcPr>
          <w:p w14:paraId="1F2E4A59" w14:textId="77777777" w:rsidR="004B0835" w:rsidRPr="004B0835" w:rsidRDefault="004B0835" w:rsidP="004B0835">
            <w:pPr>
              <w:rPr>
                <w:rFonts w:cstheme="minorHAnsi"/>
              </w:rPr>
            </w:pPr>
            <w:r w:rsidRPr="004B0835">
              <w:rPr>
                <w:rFonts w:cstheme="minorHAnsi"/>
              </w:rPr>
              <w:t>-0.002*</w:t>
            </w:r>
          </w:p>
        </w:tc>
      </w:tr>
      <w:tr w:rsidR="004B0835" w:rsidRPr="004B0835" w14:paraId="313E00DA" w14:textId="77777777" w:rsidTr="0063492F">
        <w:trPr>
          <w:trHeight w:val="229"/>
        </w:trPr>
        <w:tc>
          <w:tcPr>
            <w:tcW w:w="0" w:type="auto"/>
          </w:tcPr>
          <w:p w14:paraId="2F0B14B5" w14:textId="77777777" w:rsidR="004B0835" w:rsidRPr="004B0835" w:rsidRDefault="004B0835" w:rsidP="004B0835">
            <w:pPr>
              <w:rPr>
                <w:rFonts w:cstheme="minorHAnsi"/>
              </w:rPr>
            </w:pPr>
          </w:p>
        </w:tc>
        <w:tc>
          <w:tcPr>
            <w:tcW w:w="0" w:type="auto"/>
          </w:tcPr>
          <w:p w14:paraId="57263E6B" w14:textId="77777777" w:rsidR="004B0835" w:rsidRPr="004B0835" w:rsidRDefault="004B0835" w:rsidP="004B0835">
            <w:pPr>
              <w:rPr>
                <w:rFonts w:cstheme="minorHAnsi"/>
              </w:rPr>
            </w:pPr>
            <w:r w:rsidRPr="004B0835">
              <w:rPr>
                <w:rFonts w:cstheme="minorHAnsi"/>
              </w:rPr>
              <w:t>(-2.91)</w:t>
            </w:r>
          </w:p>
        </w:tc>
        <w:tc>
          <w:tcPr>
            <w:tcW w:w="0" w:type="auto"/>
          </w:tcPr>
          <w:p w14:paraId="71356077" w14:textId="77777777" w:rsidR="004B0835" w:rsidRPr="004B0835" w:rsidRDefault="004B0835" w:rsidP="004B0835">
            <w:pPr>
              <w:rPr>
                <w:rFonts w:cstheme="minorHAnsi"/>
              </w:rPr>
            </w:pPr>
            <w:r w:rsidRPr="004B0835">
              <w:rPr>
                <w:rFonts w:cstheme="minorHAnsi"/>
              </w:rPr>
              <w:t>(-0.79)</w:t>
            </w:r>
          </w:p>
        </w:tc>
        <w:tc>
          <w:tcPr>
            <w:tcW w:w="0" w:type="auto"/>
          </w:tcPr>
          <w:p w14:paraId="27C2AE04" w14:textId="77777777" w:rsidR="004B0835" w:rsidRPr="004B0835" w:rsidRDefault="004B0835" w:rsidP="004B0835">
            <w:pPr>
              <w:rPr>
                <w:rFonts w:cstheme="minorHAnsi"/>
              </w:rPr>
            </w:pPr>
            <w:r w:rsidRPr="004B0835">
              <w:rPr>
                <w:rFonts w:cstheme="minorHAnsi"/>
              </w:rPr>
              <w:t>(0.52)</w:t>
            </w:r>
          </w:p>
        </w:tc>
        <w:tc>
          <w:tcPr>
            <w:tcW w:w="0" w:type="auto"/>
          </w:tcPr>
          <w:p w14:paraId="729AA1CC" w14:textId="77777777" w:rsidR="004B0835" w:rsidRPr="004B0835" w:rsidRDefault="004B0835" w:rsidP="004B0835">
            <w:pPr>
              <w:rPr>
                <w:rFonts w:cstheme="minorHAnsi"/>
              </w:rPr>
            </w:pPr>
            <w:r w:rsidRPr="004B0835">
              <w:rPr>
                <w:rFonts w:cstheme="minorHAnsi"/>
              </w:rPr>
              <w:t>(-1.69)</w:t>
            </w:r>
          </w:p>
        </w:tc>
      </w:tr>
      <w:tr w:rsidR="004B0835" w:rsidRPr="004B0835" w14:paraId="620B2F0F" w14:textId="77777777" w:rsidTr="0063492F">
        <w:trPr>
          <w:trHeight w:val="230"/>
        </w:trPr>
        <w:tc>
          <w:tcPr>
            <w:tcW w:w="0" w:type="auto"/>
          </w:tcPr>
          <w:p w14:paraId="32B37AD8" w14:textId="77777777" w:rsidR="004B0835" w:rsidRPr="004B0835" w:rsidRDefault="004B0835" w:rsidP="004B0835">
            <w:pPr>
              <w:rPr>
                <w:rFonts w:cstheme="minorHAnsi"/>
              </w:rPr>
            </w:pPr>
            <w:r w:rsidRPr="004B0835">
              <w:rPr>
                <w:rFonts w:cstheme="minorHAnsi"/>
              </w:rPr>
              <w:t>Number of Boards</w:t>
            </w:r>
          </w:p>
        </w:tc>
        <w:tc>
          <w:tcPr>
            <w:tcW w:w="0" w:type="auto"/>
          </w:tcPr>
          <w:p w14:paraId="2A7C8D88" w14:textId="77777777" w:rsidR="004B0835" w:rsidRPr="004B0835" w:rsidRDefault="004B0835" w:rsidP="004B0835">
            <w:pPr>
              <w:rPr>
                <w:rFonts w:cstheme="minorHAnsi"/>
              </w:rPr>
            </w:pPr>
            <w:r w:rsidRPr="004B0835">
              <w:rPr>
                <w:rFonts w:cstheme="minorHAnsi"/>
              </w:rPr>
              <w:t>0.003</w:t>
            </w:r>
          </w:p>
        </w:tc>
        <w:tc>
          <w:tcPr>
            <w:tcW w:w="0" w:type="auto"/>
          </w:tcPr>
          <w:p w14:paraId="074E64D0" w14:textId="77777777" w:rsidR="004B0835" w:rsidRPr="004B0835" w:rsidRDefault="004B0835" w:rsidP="004B0835">
            <w:pPr>
              <w:rPr>
                <w:rFonts w:cstheme="minorHAnsi"/>
              </w:rPr>
            </w:pPr>
            <w:r w:rsidRPr="004B0835">
              <w:rPr>
                <w:rFonts w:cstheme="minorHAnsi"/>
              </w:rPr>
              <w:t>-0.011</w:t>
            </w:r>
          </w:p>
        </w:tc>
        <w:tc>
          <w:tcPr>
            <w:tcW w:w="0" w:type="auto"/>
          </w:tcPr>
          <w:p w14:paraId="657E4133" w14:textId="77777777" w:rsidR="004B0835" w:rsidRPr="004B0835" w:rsidRDefault="004B0835" w:rsidP="004B0835">
            <w:pPr>
              <w:rPr>
                <w:rFonts w:cstheme="minorHAnsi"/>
              </w:rPr>
            </w:pPr>
            <w:r w:rsidRPr="004B0835">
              <w:rPr>
                <w:rFonts w:cstheme="minorHAnsi"/>
              </w:rPr>
              <w:t>-0.014</w:t>
            </w:r>
          </w:p>
        </w:tc>
        <w:tc>
          <w:tcPr>
            <w:tcW w:w="0" w:type="auto"/>
          </w:tcPr>
          <w:p w14:paraId="37981FDD" w14:textId="77777777" w:rsidR="004B0835" w:rsidRPr="004B0835" w:rsidRDefault="004B0835" w:rsidP="004B0835">
            <w:pPr>
              <w:rPr>
                <w:rFonts w:cstheme="minorHAnsi"/>
              </w:rPr>
            </w:pPr>
            <w:r w:rsidRPr="004B0835">
              <w:rPr>
                <w:rFonts w:cstheme="minorHAnsi"/>
              </w:rPr>
              <w:t>-0.035***</w:t>
            </w:r>
          </w:p>
        </w:tc>
      </w:tr>
      <w:tr w:rsidR="004B0835" w:rsidRPr="004B0835" w14:paraId="1CCF5F8C" w14:textId="77777777" w:rsidTr="0063492F">
        <w:trPr>
          <w:trHeight w:val="226"/>
        </w:trPr>
        <w:tc>
          <w:tcPr>
            <w:tcW w:w="0" w:type="auto"/>
          </w:tcPr>
          <w:p w14:paraId="6219411E" w14:textId="77777777" w:rsidR="004B0835" w:rsidRPr="004B0835" w:rsidRDefault="004B0835" w:rsidP="004B0835">
            <w:pPr>
              <w:rPr>
                <w:rFonts w:cstheme="minorHAnsi"/>
              </w:rPr>
            </w:pPr>
          </w:p>
        </w:tc>
        <w:tc>
          <w:tcPr>
            <w:tcW w:w="0" w:type="auto"/>
          </w:tcPr>
          <w:p w14:paraId="7DE40099" w14:textId="77777777" w:rsidR="004B0835" w:rsidRPr="004B0835" w:rsidRDefault="004B0835" w:rsidP="004B0835">
            <w:pPr>
              <w:rPr>
                <w:rFonts w:cstheme="minorHAnsi"/>
              </w:rPr>
            </w:pPr>
            <w:r w:rsidRPr="004B0835">
              <w:rPr>
                <w:rFonts w:cstheme="minorHAnsi"/>
              </w:rPr>
              <w:t>(0.11)</w:t>
            </w:r>
          </w:p>
        </w:tc>
        <w:tc>
          <w:tcPr>
            <w:tcW w:w="0" w:type="auto"/>
          </w:tcPr>
          <w:p w14:paraId="2EF7F295" w14:textId="77777777" w:rsidR="004B0835" w:rsidRPr="004B0835" w:rsidRDefault="004B0835" w:rsidP="004B0835">
            <w:pPr>
              <w:rPr>
                <w:rFonts w:cstheme="minorHAnsi"/>
              </w:rPr>
            </w:pPr>
            <w:r w:rsidRPr="004B0835">
              <w:rPr>
                <w:rFonts w:cstheme="minorHAnsi"/>
              </w:rPr>
              <w:t>(-0.41)</w:t>
            </w:r>
          </w:p>
        </w:tc>
        <w:tc>
          <w:tcPr>
            <w:tcW w:w="0" w:type="auto"/>
          </w:tcPr>
          <w:p w14:paraId="7922017C" w14:textId="77777777" w:rsidR="004B0835" w:rsidRPr="004B0835" w:rsidRDefault="004B0835" w:rsidP="004B0835">
            <w:pPr>
              <w:rPr>
                <w:rFonts w:cstheme="minorHAnsi"/>
              </w:rPr>
            </w:pPr>
            <w:r w:rsidRPr="004B0835">
              <w:rPr>
                <w:rFonts w:cstheme="minorHAnsi"/>
              </w:rPr>
              <w:t>(-0.51)</w:t>
            </w:r>
          </w:p>
        </w:tc>
        <w:tc>
          <w:tcPr>
            <w:tcW w:w="0" w:type="auto"/>
          </w:tcPr>
          <w:p w14:paraId="289FFD91" w14:textId="77777777" w:rsidR="004B0835" w:rsidRPr="004B0835" w:rsidRDefault="004B0835" w:rsidP="004B0835">
            <w:pPr>
              <w:rPr>
                <w:rFonts w:cstheme="minorHAnsi"/>
              </w:rPr>
            </w:pPr>
            <w:r w:rsidRPr="004B0835">
              <w:rPr>
                <w:rFonts w:cstheme="minorHAnsi"/>
              </w:rPr>
              <w:t>(-2.77)</w:t>
            </w:r>
          </w:p>
        </w:tc>
      </w:tr>
      <w:tr w:rsidR="004B0835" w:rsidRPr="004B0835" w14:paraId="273C2C3A" w14:textId="77777777" w:rsidTr="0063492F">
        <w:trPr>
          <w:trHeight w:val="234"/>
        </w:trPr>
        <w:tc>
          <w:tcPr>
            <w:tcW w:w="0" w:type="auto"/>
          </w:tcPr>
          <w:p w14:paraId="5A91365B" w14:textId="77777777" w:rsidR="004B0835" w:rsidRPr="004B0835" w:rsidRDefault="004B0835" w:rsidP="004B0835">
            <w:pPr>
              <w:rPr>
                <w:rFonts w:cstheme="minorHAnsi"/>
              </w:rPr>
            </w:pPr>
            <w:r w:rsidRPr="004B0835">
              <w:rPr>
                <w:rFonts w:cstheme="minorHAnsi"/>
              </w:rPr>
              <w:t>Boards2</w:t>
            </w:r>
          </w:p>
        </w:tc>
        <w:tc>
          <w:tcPr>
            <w:tcW w:w="0" w:type="auto"/>
          </w:tcPr>
          <w:p w14:paraId="0FDF1941" w14:textId="77777777" w:rsidR="004B0835" w:rsidRPr="004B0835" w:rsidRDefault="004B0835" w:rsidP="004B0835">
            <w:pPr>
              <w:rPr>
                <w:rFonts w:cstheme="minorHAnsi"/>
              </w:rPr>
            </w:pPr>
            <w:r w:rsidRPr="004B0835">
              <w:rPr>
                <w:rFonts w:cstheme="minorHAnsi"/>
              </w:rPr>
              <w:t>-0.002</w:t>
            </w:r>
          </w:p>
        </w:tc>
        <w:tc>
          <w:tcPr>
            <w:tcW w:w="0" w:type="auto"/>
          </w:tcPr>
          <w:p w14:paraId="7CD87E11" w14:textId="77777777" w:rsidR="004B0835" w:rsidRPr="004B0835" w:rsidRDefault="004B0835" w:rsidP="004B0835">
            <w:pPr>
              <w:rPr>
                <w:rFonts w:cstheme="minorHAnsi"/>
              </w:rPr>
            </w:pPr>
            <w:r w:rsidRPr="004B0835">
              <w:rPr>
                <w:rFonts w:cstheme="minorHAnsi"/>
              </w:rPr>
              <w:t>0.000</w:t>
            </w:r>
          </w:p>
        </w:tc>
        <w:tc>
          <w:tcPr>
            <w:tcW w:w="0" w:type="auto"/>
          </w:tcPr>
          <w:p w14:paraId="18695FDE" w14:textId="77777777" w:rsidR="004B0835" w:rsidRPr="004B0835" w:rsidRDefault="004B0835" w:rsidP="004B0835">
            <w:pPr>
              <w:rPr>
                <w:rFonts w:cstheme="minorHAnsi"/>
              </w:rPr>
            </w:pPr>
            <w:r w:rsidRPr="004B0835">
              <w:rPr>
                <w:rFonts w:cstheme="minorHAnsi"/>
              </w:rPr>
              <w:t>0.001</w:t>
            </w:r>
          </w:p>
        </w:tc>
        <w:tc>
          <w:tcPr>
            <w:tcW w:w="0" w:type="auto"/>
          </w:tcPr>
          <w:p w14:paraId="1D8F8DB5" w14:textId="77777777" w:rsidR="004B0835" w:rsidRPr="004B0835" w:rsidRDefault="004B0835" w:rsidP="004B0835">
            <w:pPr>
              <w:rPr>
                <w:rFonts w:cstheme="minorHAnsi"/>
              </w:rPr>
            </w:pPr>
            <w:r w:rsidRPr="004B0835">
              <w:rPr>
                <w:rFonts w:cstheme="minorHAnsi"/>
              </w:rPr>
              <w:t>0.005***</w:t>
            </w:r>
          </w:p>
        </w:tc>
      </w:tr>
      <w:tr w:rsidR="004B0835" w:rsidRPr="004B0835" w14:paraId="74E3ABF5" w14:textId="77777777" w:rsidTr="0063492F">
        <w:trPr>
          <w:trHeight w:val="229"/>
        </w:trPr>
        <w:tc>
          <w:tcPr>
            <w:tcW w:w="0" w:type="auto"/>
          </w:tcPr>
          <w:p w14:paraId="4A796DE2" w14:textId="77777777" w:rsidR="004B0835" w:rsidRPr="004B0835" w:rsidRDefault="004B0835" w:rsidP="004B0835">
            <w:pPr>
              <w:rPr>
                <w:rFonts w:cstheme="minorHAnsi"/>
              </w:rPr>
            </w:pPr>
          </w:p>
        </w:tc>
        <w:tc>
          <w:tcPr>
            <w:tcW w:w="0" w:type="auto"/>
          </w:tcPr>
          <w:p w14:paraId="2F795583" w14:textId="77777777" w:rsidR="004B0835" w:rsidRPr="004B0835" w:rsidRDefault="004B0835" w:rsidP="004B0835">
            <w:pPr>
              <w:rPr>
                <w:rFonts w:cstheme="minorHAnsi"/>
              </w:rPr>
            </w:pPr>
            <w:r w:rsidRPr="004B0835">
              <w:rPr>
                <w:rFonts w:cstheme="minorHAnsi"/>
              </w:rPr>
              <w:t>(-0.37)</w:t>
            </w:r>
          </w:p>
        </w:tc>
        <w:tc>
          <w:tcPr>
            <w:tcW w:w="0" w:type="auto"/>
          </w:tcPr>
          <w:p w14:paraId="5CD25755" w14:textId="77777777" w:rsidR="004B0835" w:rsidRPr="004B0835" w:rsidRDefault="004B0835" w:rsidP="004B0835">
            <w:pPr>
              <w:rPr>
                <w:rFonts w:cstheme="minorHAnsi"/>
              </w:rPr>
            </w:pPr>
            <w:r w:rsidRPr="004B0835">
              <w:rPr>
                <w:rFonts w:cstheme="minorHAnsi"/>
              </w:rPr>
              <w:t>(0.12)</w:t>
            </w:r>
          </w:p>
        </w:tc>
        <w:tc>
          <w:tcPr>
            <w:tcW w:w="0" w:type="auto"/>
          </w:tcPr>
          <w:p w14:paraId="0C6D426E" w14:textId="77777777" w:rsidR="004B0835" w:rsidRPr="004B0835" w:rsidRDefault="004B0835" w:rsidP="004B0835">
            <w:pPr>
              <w:rPr>
                <w:rFonts w:cstheme="minorHAnsi"/>
              </w:rPr>
            </w:pPr>
            <w:r w:rsidRPr="004B0835">
              <w:rPr>
                <w:rFonts w:cstheme="minorHAnsi"/>
              </w:rPr>
              <w:t>(0.33)</w:t>
            </w:r>
          </w:p>
        </w:tc>
        <w:tc>
          <w:tcPr>
            <w:tcW w:w="0" w:type="auto"/>
          </w:tcPr>
          <w:p w14:paraId="569A34AD" w14:textId="77777777" w:rsidR="004B0835" w:rsidRPr="004B0835" w:rsidRDefault="004B0835" w:rsidP="004B0835">
            <w:pPr>
              <w:rPr>
                <w:rFonts w:cstheme="minorHAnsi"/>
              </w:rPr>
            </w:pPr>
            <w:r w:rsidRPr="004B0835">
              <w:rPr>
                <w:rFonts w:cstheme="minorHAnsi"/>
              </w:rPr>
              <w:t>(3.09)</w:t>
            </w:r>
          </w:p>
        </w:tc>
      </w:tr>
      <w:tr w:rsidR="004B0835" w:rsidRPr="004B0835" w14:paraId="312F4D6E" w14:textId="77777777" w:rsidTr="0063492F">
        <w:trPr>
          <w:trHeight w:val="229"/>
        </w:trPr>
        <w:tc>
          <w:tcPr>
            <w:tcW w:w="0" w:type="auto"/>
          </w:tcPr>
          <w:p w14:paraId="5D48D169" w14:textId="77777777" w:rsidR="004B0835" w:rsidRPr="004B0835" w:rsidRDefault="004B0835" w:rsidP="004B0835">
            <w:pPr>
              <w:rPr>
                <w:rFonts w:cstheme="minorHAnsi"/>
              </w:rPr>
            </w:pPr>
            <w:r w:rsidRPr="004B0835">
              <w:rPr>
                <w:rFonts w:cstheme="minorHAnsi"/>
              </w:rPr>
              <w:t>Board Size</w:t>
            </w:r>
          </w:p>
        </w:tc>
        <w:tc>
          <w:tcPr>
            <w:tcW w:w="0" w:type="auto"/>
          </w:tcPr>
          <w:p w14:paraId="4D968947" w14:textId="77777777" w:rsidR="004B0835" w:rsidRPr="004B0835" w:rsidRDefault="004B0835" w:rsidP="004B0835">
            <w:pPr>
              <w:rPr>
                <w:rFonts w:cstheme="minorHAnsi"/>
              </w:rPr>
            </w:pPr>
            <w:r w:rsidRPr="004B0835">
              <w:rPr>
                <w:rFonts w:cstheme="minorHAnsi"/>
              </w:rPr>
              <w:t>-0.003</w:t>
            </w:r>
          </w:p>
        </w:tc>
        <w:tc>
          <w:tcPr>
            <w:tcW w:w="0" w:type="auto"/>
          </w:tcPr>
          <w:p w14:paraId="231D445C" w14:textId="77777777" w:rsidR="004B0835" w:rsidRPr="004B0835" w:rsidRDefault="004B0835" w:rsidP="004B0835">
            <w:pPr>
              <w:rPr>
                <w:rFonts w:cstheme="minorHAnsi"/>
              </w:rPr>
            </w:pPr>
            <w:r w:rsidRPr="004B0835">
              <w:rPr>
                <w:rFonts w:cstheme="minorHAnsi"/>
              </w:rPr>
              <w:t>-0.005</w:t>
            </w:r>
          </w:p>
        </w:tc>
        <w:tc>
          <w:tcPr>
            <w:tcW w:w="0" w:type="auto"/>
          </w:tcPr>
          <w:p w14:paraId="34D42F8D" w14:textId="77777777" w:rsidR="004B0835" w:rsidRPr="004B0835" w:rsidRDefault="004B0835" w:rsidP="004B0835">
            <w:pPr>
              <w:rPr>
                <w:rFonts w:cstheme="minorHAnsi"/>
              </w:rPr>
            </w:pPr>
            <w:r w:rsidRPr="004B0835">
              <w:rPr>
                <w:rFonts w:cstheme="minorHAnsi"/>
              </w:rPr>
              <w:t>-0.005*</w:t>
            </w:r>
          </w:p>
        </w:tc>
        <w:tc>
          <w:tcPr>
            <w:tcW w:w="0" w:type="auto"/>
          </w:tcPr>
          <w:p w14:paraId="4B30FB8E" w14:textId="77777777" w:rsidR="004B0835" w:rsidRPr="004B0835" w:rsidRDefault="004B0835" w:rsidP="004B0835">
            <w:pPr>
              <w:rPr>
                <w:rFonts w:cstheme="minorHAnsi"/>
              </w:rPr>
            </w:pPr>
            <w:r w:rsidRPr="004B0835">
              <w:rPr>
                <w:rFonts w:cstheme="minorHAnsi"/>
              </w:rPr>
              <w:t>0.000</w:t>
            </w:r>
          </w:p>
        </w:tc>
      </w:tr>
      <w:tr w:rsidR="004B0835" w:rsidRPr="004B0835" w14:paraId="5779BCEA" w14:textId="77777777" w:rsidTr="0063492F">
        <w:trPr>
          <w:trHeight w:val="232"/>
        </w:trPr>
        <w:tc>
          <w:tcPr>
            <w:tcW w:w="0" w:type="auto"/>
          </w:tcPr>
          <w:p w14:paraId="7EBA3C70" w14:textId="77777777" w:rsidR="004B0835" w:rsidRPr="004B0835" w:rsidRDefault="004B0835" w:rsidP="004B0835">
            <w:pPr>
              <w:rPr>
                <w:rFonts w:cstheme="minorHAnsi"/>
              </w:rPr>
            </w:pPr>
          </w:p>
        </w:tc>
        <w:tc>
          <w:tcPr>
            <w:tcW w:w="0" w:type="auto"/>
          </w:tcPr>
          <w:p w14:paraId="49AD9FD4" w14:textId="77777777" w:rsidR="004B0835" w:rsidRPr="004B0835" w:rsidRDefault="004B0835" w:rsidP="004B0835">
            <w:pPr>
              <w:rPr>
                <w:rFonts w:cstheme="minorHAnsi"/>
              </w:rPr>
            </w:pPr>
            <w:r w:rsidRPr="004B0835">
              <w:rPr>
                <w:rFonts w:cstheme="minorHAnsi"/>
              </w:rPr>
              <w:t>(-0.81)</w:t>
            </w:r>
          </w:p>
        </w:tc>
        <w:tc>
          <w:tcPr>
            <w:tcW w:w="0" w:type="auto"/>
          </w:tcPr>
          <w:p w14:paraId="24D96DB2" w14:textId="77777777" w:rsidR="004B0835" w:rsidRPr="004B0835" w:rsidRDefault="004B0835" w:rsidP="004B0835">
            <w:pPr>
              <w:rPr>
                <w:rFonts w:cstheme="minorHAnsi"/>
              </w:rPr>
            </w:pPr>
            <w:r w:rsidRPr="004B0835">
              <w:rPr>
                <w:rFonts w:cstheme="minorHAnsi"/>
              </w:rPr>
              <w:t>(-1.59)</w:t>
            </w:r>
          </w:p>
        </w:tc>
        <w:tc>
          <w:tcPr>
            <w:tcW w:w="0" w:type="auto"/>
          </w:tcPr>
          <w:p w14:paraId="44520BCC" w14:textId="77777777" w:rsidR="004B0835" w:rsidRPr="004B0835" w:rsidRDefault="004B0835" w:rsidP="004B0835">
            <w:pPr>
              <w:rPr>
                <w:rFonts w:cstheme="minorHAnsi"/>
              </w:rPr>
            </w:pPr>
            <w:r w:rsidRPr="004B0835">
              <w:rPr>
                <w:rFonts w:cstheme="minorHAnsi"/>
              </w:rPr>
              <w:t>(-1.74)</w:t>
            </w:r>
          </w:p>
        </w:tc>
        <w:tc>
          <w:tcPr>
            <w:tcW w:w="0" w:type="auto"/>
          </w:tcPr>
          <w:p w14:paraId="1A9B6B8D" w14:textId="77777777" w:rsidR="004B0835" w:rsidRPr="004B0835" w:rsidRDefault="004B0835" w:rsidP="004B0835">
            <w:pPr>
              <w:rPr>
                <w:rFonts w:cstheme="minorHAnsi"/>
              </w:rPr>
            </w:pPr>
            <w:r w:rsidRPr="004B0835">
              <w:rPr>
                <w:rFonts w:cstheme="minorHAnsi"/>
              </w:rPr>
              <w:t>(0.06)</w:t>
            </w:r>
          </w:p>
        </w:tc>
      </w:tr>
      <w:tr w:rsidR="004B0835" w:rsidRPr="004B0835" w14:paraId="29F4C19E" w14:textId="77777777" w:rsidTr="0063492F">
        <w:trPr>
          <w:trHeight w:val="230"/>
        </w:trPr>
        <w:tc>
          <w:tcPr>
            <w:tcW w:w="0" w:type="auto"/>
          </w:tcPr>
          <w:p w14:paraId="74513BCA" w14:textId="77777777" w:rsidR="004B0835" w:rsidRPr="004B0835" w:rsidRDefault="004B0835" w:rsidP="004B0835">
            <w:pPr>
              <w:rPr>
                <w:rFonts w:cstheme="minorHAnsi"/>
                <w:b/>
                <w:bCs/>
                <w:i/>
                <w:iCs/>
              </w:rPr>
            </w:pPr>
            <w:r w:rsidRPr="004B0835">
              <w:rPr>
                <w:rFonts w:cstheme="minorHAnsi"/>
                <w:b/>
                <w:bCs/>
                <w:i/>
                <w:iCs/>
              </w:rPr>
              <w:t>Firm Structure</w:t>
            </w:r>
          </w:p>
        </w:tc>
        <w:tc>
          <w:tcPr>
            <w:tcW w:w="0" w:type="auto"/>
          </w:tcPr>
          <w:p w14:paraId="6B6FABF7" w14:textId="77777777" w:rsidR="004B0835" w:rsidRPr="004B0835" w:rsidRDefault="004B0835" w:rsidP="004B0835">
            <w:pPr>
              <w:rPr>
                <w:rFonts w:cstheme="minorHAnsi"/>
              </w:rPr>
            </w:pPr>
          </w:p>
        </w:tc>
        <w:tc>
          <w:tcPr>
            <w:tcW w:w="0" w:type="auto"/>
          </w:tcPr>
          <w:p w14:paraId="36251F0A" w14:textId="77777777" w:rsidR="004B0835" w:rsidRPr="004B0835" w:rsidRDefault="004B0835" w:rsidP="004B0835">
            <w:pPr>
              <w:rPr>
                <w:rFonts w:cstheme="minorHAnsi"/>
              </w:rPr>
            </w:pPr>
          </w:p>
        </w:tc>
        <w:tc>
          <w:tcPr>
            <w:tcW w:w="0" w:type="auto"/>
          </w:tcPr>
          <w:p w14:paraId="4924834C" w14:textId="77777777" w:rsidR="004B0835" w:rsidRPr="004B0835" w:rsidRDefault="004B0835" w:rsidP="004B0835">
            <w:pPr>
              <w:rPr>
                <w:rFonts w:cstheme="minorHAnsi"/>
              </w:rPr>
            </w:pPr>
          </w:p>
        </w:tc>
        <w:tc>
          <w:tcPr>
            <w:tcW w:w="0" w:type="auto"/>
          </w:tcPr>
          <w:p w14:paraId="18CDCB16" w14:textId="77777777" w:rsidR="004B0835" w:rsidRPr="004B0835" w:rsidRDefault="004B0835" w:rsidP="004B0835">
            <w:pPr>
              <w:rPr>
                <w:rFonts w:cstheme="minorHAnsi"/>
              </w:rPr>
            </w:pPr>
          </w:p>
        </w:tc>
      </w:tr>
      <w:tr w:rsidR="004B0835" w:rsidRPr="004B0835" w14:paraId="68ACC4BC" w14:textId="77777777" w:rsidTr="0063492F">
        <w:trPr>
          <w:trHeight w:val="228"/>
        </w:trPr>
        <w:tc>
          <w:tcPr>
            <w:tcW w:w="0" w:type="auto"/>
          </w:tcPr>
          <w:p w14:paraId="2DB48DD6" w14:textId="77777777" w:rsidR="004B0835" w:rsidRPr="004B0835" w:rsidRDefault="004B0835" w:rsidP="004B0835">
            <w:pPr>
              <w:rPr>
                <w:rFonts w:cstheme="minorHAnsi"/>
              </w:rPr>
            </w:pPr>
            <w:r w:rsidRPr="004B0835">
              <w:rPr>
                <w:rFonts w:cstheme="minorHAnsi"/>
              </w:rPr>
              <w:t>LOC Available</w:t>
            </w:r>
          </w:p>
        </w:tc>
        <w:tc>
          <w:tcPr>
            <w:tcW w:w="0" w:type="auto"/>
          </w:tcPr>
          <w:p w14:paraId="02B21081" w14:textId="77777777" w:rsidR="004B0835" w:rsidRPr="004B0835" w:rsidRDefault="004B0835" w:rsidP="004B0835">
            <w:pPr>
              <w:rPr>
                <w:rFonts w:cstheme="minorHAnsi"/>
              </w:rPr>
            </w:pPr>
            <w:r w:rsidRPr="004B0835">
              <w:rPr>
                <w:rFonts w:cstheme="minorHAnsi"/>
              </w:rPr>
              <w:t>-0.175*</w:t>
            </w:r>
          </w:p>
        </w:tc>
        <w:tc>
          <w:tcPr>
            <w:tcW w:w="0" w:type="auto"/>
          </w:tcPr>
          <w:p w14:paraId="042FDC77" w14:textId="77777777" w:rsidR="004B0835" w:rsidRPr="004B0835" w:rsidRDefault="004B0835" w:rsidP="004B0835">
            <w:pPr>
              <w:rPr>
                <w:rFonts w:cstheme="minorHAnsi"/>
              </w:rPr>
            </w:pPr>
            <w:r w:rsidRPr="004B0835">
              <w:rPr>
                <w:rFonts w:cstheme="minorHAnsi"/>
              </w:rPr>
              <w:t>-0.103</w:t>
            </w:r>
          </w:p>
        </w:tc>
        <w:tc>
          <w:tcPr>
            <w:tcW w:w="0" w:type="auto"/>
          </w:tcPr>
          <w:p w14:paraId="3B296C2B" w14:textId="77777777" w:rsidR="004B0835" w:rsidRPr="004B0835" w:rsidRDefault="004B0835" w:rsidP="004B0835">
            <w:pPr>
              <w:rPr>
                <w:rFonts w:cstheme="minorHAnsi"/>
              </w:rPr>
            </w:pPr>
            <w:r w:rsidRPr="004B0835">
              <w:rPr>
                <w:rFonts w:cstheme="minorHAnsi"/>
              </w:rPr>
              <w:t>-0.022</w:t>
            </w:r>
          </w:p>
        </w:tc>
        <w:tc>
          <w:tcPr>
            <w:tcW w:w="0" w:type="auto"/>
          </w:tcPr>
          <w:p w14:paraId="3F277B2A" w14:textId="77777777" w:rsidR="004B0835" w:rsidRPr="004B0835" w:rsidRDefault="004B0835" w:rsidP="004B0835">
            <w:pPr>
              <w:rPr>
                <w:rFonts w:cstheme="minorHAnsi"/>
              </w:rPr>
            </w:pPr>
            <w:r w:rsidRPr="004B0835">
              <w:rPr>
                <w:rFonts w:cstheme="minorHAnsi"/>
              </w:rPr>
              <w:t>-0.005</w:t>
            </w:r>
          </w:p>
        </w:tc>
      </w:tr>
      <w:tr w:rsidR="004B0835" w:rsidRPr="004B0835" w14:paraId="5E672F06" w14:textId="77777777" w:rsidTr="0063492F">
        <w:trPr>
          <w:trHeight w:val="230"/>
        </w:trPr>
        <w:tc>
          <w:tcPr>
            <w:tcW w:w="0" w:type="auto"/>
          </w:tcPr>
          <w:p w14:paraId="47044F44" w14:textId="77777777" w:rsidR="004B0835" w:rsidRPr="004B0835" w:rsidRDefault="004B0835" w:rsidP="004B0835">
            <w:pPr>
              <w:rPr>
                <w:rFonts w:cstheme="minorHAnsi"/>
              </w:rPr>
            </w:pPr>
          </w:p>
        </w:tc>
        <w:tc>
          <w:tcPr>
            <w:tcW w:w="0" w:type="auto"/>
          </w:tcPr>
          <w:p w14:paraId="0B61BDEC" w14:textId="77777777" w:rsidR="004B0835" w:rsidRPr="004B0835" w:rsidRDefault="004B0835" w:rsidP="004B0835">
            <w:pPr>
              <w:rPr>
                <w:rFonts w:cstheme="minorHAnsi"/>
              </w:rPr>
            </w:pPr>
            <w:r w:rsidRPr="004B0835">
              <w:rPr>
                <w:rFonts w:cstheme="minorHAnsi"/>
              </w:rPr>
              <w:t>(-1.71)</w:t>
            </w:r>
          </w:p>
        </w:tc>
        <w:tc>
          <w:tcPr>
            <w:tcW w:w="0" w:type="auto"/>
          </w:tcPr>
          <w:p w14:paraId="3FBFAE86" w14:textId="77777777" w:rsidR="004B0835" w:rsidRPr="004B0835" w:rsidRDefault="004B0835" w:rsidP="004B0835">
            <w:pPr>
              <w:rPr>
                <w:rFonts w:cstheme="minorHAnsi"/>
              </w:rPr>
            </w:pPr>
            <w:r w:rsidRPr="004B0835">
              <w:rPr>
                <w:rFonts w:cstheme="minorHAnsi"/>
              </w:rPr>
              <w:t>(-1.19)</w:t>
            </w:r>
          </w:p>
        </w:tc>
        <w:tc>
          <w:tcPr>
            <w:tcW w:w="0" w:type="auto"/>
          </w:tcPr>
          <w:p w14:paraId="37970F77" w14:textId="77777777" w:rsidR="004B0835" w:rsidRPr="004B0835" w:rsidRDefault="004B0835" w:rsidP="004B0835">
            <w:pPr>
              <w:rPr>
                <w:rFonts w:cstheme="minorHAnsi"/>
              </w:rPr>
            </w:pPr>
            <w:r w:rsidRPr="004B0835">
              <w:rPr>
                <w:rFonts w:cstheme="minorHAnsi"/>
              </w:rPr>
              <w:t>(-0.25)</w:t>
            </w:r>
          </w:p>
        </w:tc>
        <w:tc>
          <w:tcPr>
            <w:tcW w:w="0" w:type="auto"/>
          </w:tcPr>
          <w:p w14:paraId="39391854" w14:textId="77777777" w:rsidR="004B0835" w:rsidRPr="004B0835" w:rsidRDefault="004B0835" w:rsidP="004B0835">
            <w:pPr>
              <w:rPr>
                <w:rFonts w:cstheme="minorHAnsi"/>
              </w:rPr>
            </w:pPr>
            <w:r w:rsidRPr="004B0835">
              <w:rPr>
                <w:rFonts w:cstheme="minorHAnsi"/>
              </w:rPr>
              <w:t>(-0.14)</w:t>
            </w:r>
          </w:p>
        </w:tc>
      </w:tr>
      <w:tr w:rsidR="004B0835" w:rsidRPr="004B0835" w14:paraId="7A2DB6E0" w14:textId="77777777" w:rsidTr="0063492F">
        <w:trPr>
          <w:trHeight w:val="229"/>
        </w:trPr>
        <w:tc>
          <w:tcPr>
            <w:tcW w:w="0" w:type="auto"/>
          </w:tcPr>
          <w:p w14:paraId="3783D139" w14:textId="77777777" w:rsidR="004B0835" w:rsidRPr="004B0835" w:rsidRDefault="004B0835" w:rsidP="004B0835">
            <w:pPr>
              <w:rPr>
                <w:rFonts w:cstheme="minorHAnsi"/>
              </w:rPr>
            </w:pPr>
            <w:r w:rsidRPr="004B0835">
              <w:rPr>
                <w:rFonts w:cstheme="minorHAnsi"/>
              </w:rPr>
              <w:t>UPREIT</w:t>
            </w:r>
          </w:p>
        </w:tc>
        <w:tc>
          <w:tcPr>
            <w:tcW w:w="0" w:type="auto"/>
          </w:tcPr>
          <w:p w14:paraId="56FE3B97" w14:textId="77777777" w:rsidR="004B0835" w:rsidRPr="004B0835" w:rsidRDefault="004B0835" w:rsidP="004B0835">
            <w:pPr>
              <w:rPr>
                <w:rFonts w:cstheme="minorHAnsi"/>
              </w:rPr>
            </w:pPr>
            <w:r w:rsidRPr="004B0835">
              <w:rPr>
                <w:rFonts w:cstheme="minorHAnsi"/>
              </w:rPr>
              <w:t>0.036</w:t>
            </w:r>
          </w:p>
        </w:tc>
        <w:tc>
          <w:tcPr>
            <w:tcW w:w="0" w:type="auto"/>
          </w:tcPr>
          <w:p w14:paraId="7240FF6C" w14:textId="77777777" w:rsidR="004B0835" w:rsidRPr="004B0835" w:rsidRDefault="004B0835" w:rsidP="004B0835">
            <w:pPr>
              <w:rPr>
                <w:rFonts w:cstheme="minorHAnsi"/>
              </w:rPr>
            </w:pPr>
            <w:r w:rsidRPr="004B0835">
              <w:rPr>
                <w:rFonts w:cstheme="minorHAnsi"/>
              </w:rPr>
              <w:t>0.026</w:t>
            </w:r>
          </w:p>
        </w:tc>
        <w:tc>
          <w:tcPr>
            <w:tcW w:w="0" w:type="auto"/>
          </w:tcPr>
          <w:p w14:paraId="4293BDD5" w14:textId="77777777" w:rsidR="004B0835" w:rsidRPr="004B0835" w:rsidRDefault="004B0835" w:rsidP="004B0835">
            <w:pPr>
              <w:rPr>
                <w:rFonts w:cstheme="minorHAnsi"/>
              </w:rPr>
            </w:pPr>
            <w:r w:rsidRPr="004B0835">
              <w:rPr>
                <w:rFonts w:cstheme="minorHAnsi"/>
              </w:rPr>
              <w:t>0.025</w:t>
            </w:r>
          </w:p>
        </w:tc>
        <w:tc>
          <w:tcPr>
            <w:tcW w:w="0" w:type="auto"/>
          </w:tcPr>
          <w:p w14:paraId="38E667ED" w14:textId="77777777" w:rsidR="004B0835" w:rsidRPr="004B0835" w:rsidRDefault="004B0835" w:rsidP="004B0835">
            <w:pPr>
              <w:rPr>
                <w:rFonts w:cstheme="minorHAnsi"/>
              </w:rPr>
            </w:pPr>
            <w:r w:rsidRPr="004B0835">
              <w:rPr>
                <w:rFonts w:cstheme="minorHAnsi"/>
              </w:rPr>
              <w:t>-0.007</w:t>
            </w:r>
          </w:p>
        </w:tc>
      </w:tr>
      <w:tr w:rsidR="004B0835" w:rsidRPr="004B0835" w14:paraId="1A5699D5" w14:textId="77777777" w:rsidTr="0063492F">
        <w:trPr>
          <w:trHeight w:val="229"/>
        </w:trPr>
        <w:tc>
          <w:tcPr>
            <w:tcW w:w="0" w:type="auto"/>
          </w:tcPr>
          <w:p w14:paraId="46CDB007" w14:textId="77777777" w:rsidR="004B0835" w:rsidRPr="004B0835" w:rsidRDefault="004B0835" w:rsidP="004B0835">
            <w:pPr>
              <w:rPr>
                <w:rFonts w:cstheme="minorHAnsi"/>
              </w:rPr>
            </w:pPr>
          </w:p>
        </w:tc>
        <w:tc>
          <w:tcPr>
            <w:tcW w:w="0" w:type="auto"/>
          </w:tcPr>
          <w:p w14:paraId="5BE6D1BC" w14:textId="77777777" w:rsidR="004B0835" w:rsidRPr="004B0835" w:rsidRDefault="004B0835" w:rsidP="004B0835">
            <w:pPr>
              <w:rPr>
                <w:rFonts w:cstheme="minorHAnsi"/>
              </w:rPr>
            </w:pPr>
            <w:r w:rsidRPr="004B0835">
              <w:rPr>
                <w:rFonts w:cstheme="minorHAnsi"/>
              </w:rPr>
              <w:t>(1.39)</w:t>
            </w:r>
          </w:p>
        </w:tc>
        <w:tc>
          <w:tcPr>
            <w:tcW w:w="0" w:type="auto"/>
          </w:tcPr>
          <w:p w14:paraId="4109074B" w14:textId="77777777" w:rsidR="004B0835" w:rsidRPr="004B0835" w:rsidRDefault="004B0835" w:rsidP="004B0835">
            <w:pPr>
              <w:rPr>
                <w:rFonts w:cstheme="minorHAnsi"/>
              </w:rPr>
            </w:pPr>
            <w:r w:rsidRPr="004B0835">
              <w:rPr>
                <w:rFonts w:cstheme="minorHAnsi"/>
              </w:rPr>
              <w:t>(1.18)</w:t>
            </w:r>
          </w:p>
        </w:tc>
        <w:tc>
          <w:tcPr>
            <w:tcW w:w="0" w:type="auto"/>
          </w:tcPr>
          <w:p w14:paraId="1269949A" w14:textId="77777777" w:rsidR="004B0835" w:rsidRPr="004B0835" w:rsidRDefault="004B0835" w:rsidP="004B0835">
            <w:pPr>
              <w:rPr>
                <w:rFonts w:cstheme="minorHAnsi"/>
              </w:rPr>
            </w:pPr>
            <w:r w:rsidRPr="004B0835">
              <w:rPr>
                <w:rFonts w:cstheme="minorHAnsi"/>
              </w:rPr>
              <w:t>(1.11)</w:t>
            </w:r>
          </w:p>
        </w:tc>
        <w:tc>
          <w:tcPr>
            <w:tcW w:w="0" w:type="auto"/>
          </w:tcPr>
          <w:p w14:paraId="77768EF1" w14:textId="77777777" w:rsidR="004B0835" w:rsidRPr="004B0835" w:rsidRDefault="004B0835" w:rsidP="004B0835">
            <w:pPr>
              <w:rPr>
                <w:rFonts w:cstheme="minorHAnsi"/>
              </w:rPr>
            </w:pPr>
            <w:r w:rsidRPr="004B0835">
              <w:rPr>
                <w:rFonts w:cstheme="minorHAnsi"/>
              </w:rPr>
              <w:t>(-0.66)</w:t>
            </w:r>
          </w:p>
        </w:tc>
      </w:tr>
      <w:tr w:rsidR="004B0835" w:rsidRPr="004B0835" w14:paraId="4DF6F38F" w14:textId="77777777" w:rsidTr="0063492F">
        <w:trPr>
          <w:trHeight w:val="230"/>
        </w:trPr>
        <w:tc>
          <w:tcPr>
            <w:tcW w:w="0" w:type="auto"/>
          </w:tcPr>
          <w:p w14:paraId="0758319C" w14:textId="77777777" w:rsidR="004B0835" w:rsidRPr="004B0835" w:rsidRDefault="004B0835" w:rsidP="004B0835">
            <w:pPr>
              <w:rPr>
                <w:rFonts w:cstheme="minorHAnsi"/>
              </w:rPr>
            </w:pPr>
            <w:r w:rsidRPr="004B0835">
              <w:rPr>
                <w:rFonts w:cstheme="minorHAnsi"/>
              </w:rPr>
              <w:t>Development</w:t>
            </w:r>
          </w:p>
        </w:tc>
        <w:tc>
          <w:tcPr>
            <w:tcW w:w="0" w:type="auto"/>
          </w:tcPr>
          <w:p w14:paraId="5D73EE1C" w14:textId="77777777" w:rsidR="004B0835" w:rsidRPr="004B0835" w:rsidRDefault="004B0835" w:rsidP="004B0835">
            <w:pPr>
              <w:rPr>
                <w:rFonts w:cstheme="minorHAnsi"/>
              </w:rPr>
            </w:pPr>
            <w:r w:rsidRPr="004B0835">
              <w:rPr>
                <w:rFonts w:cstheme="minorHAnsi"/>
              </w:rPr>
              <w:t>0.017</w:t>
            </w:r>
          </w:p>
        </w:tc>
        <w:tc>
          <w:tcPr>
            <w:tcW w:w="0" w:type="auto"/>
          </w:tcPr>
          <w:p w14:paraId="43828A1A" w14:textId="77777777" w:rsidR="004B0835" w:rsidRPr="004B0835" w:rsidRDefault="004B0835" w:rsidP="004B0835">
            <w:pPr>
              <w:rPr>
                <w:rFonts w:cstheme="minorHAnsi"/>
              </w:rPr>
            </w:pPr>
            <w:r w:rsidRPr="004B0835">
              <w:rPr>
                <w:rFonts w:cstheme="minorHAnsi"/>
              </w:rPr>
              <w:t>-0.002</w:t>
            </w:r>
          </w:p>
        </w:tc>
        <w:tc>
          <w:tcPr>
            <w:tcW w:w="0" w:type="auto"/>
          </w:tcPr>
          <w:p w14:paraId="01F8F0CC" w14:textId="77777777" w:rsidR="004B0835" w:rsidRPr="004B0835" w:rsidRDefault="004B0835" w:rsidP="004B0835">
            <w:pPr>
              <w:rPr>
                <w:rFonts w:cstheme="minorHAnsi"/>
              </w:rPr>
            </w:pPr>
            <w:r w:rsidRPr="004B0835">
              <w:rPr>
                <w:rFonts w:cstheme="minorHAnsi"/>
              </w:rPr>
              <w:t>0.009</w:t>
            </w:r>
          </w:p>
        </w:tc>
        <w:tc>
          <w:tcPr>
            <w:tcW w:w="0" w:type="auto"/>
          </w:tcPr>
          <w:p w14:paraId="463A846C" w14:textId="77777777" w:rsidR="004B0835" w:rsidRPr="004B0835" w:rsidRDefault="004B0835" w:rsidP="004B0835">
            <w:pPr>
              <w:rPr>
                <w:rFonts w:cstheme="minorHAnsi"/>
              </w:rPr>
            </w:pPr>
            <w:r w:rsidRPr="004B0835">
              <w:rPr>
                <w:rFonts w:cstheme="minorHAnsi"/>
              </w:rPr>
              <w:t>-0.012</w:t>
            </w:r>
          </w:p>
        </w:tc>
      </w:tr>
      <w:tr w:rsidR="004B0835" w:rsidRPr="004B0835" w14:paraId="58C717C3" w14:textId="77777777" w:rsidTr="0063492F">
        <w:trPr>
          <w:trHeight w:val="232"/>
        </w:trPr>
        <w:tc>
          <w:tcPr>
            <w:tcW w:w="0" w:type="auto"/>
          </w:tcPr>
          <w:p w14:paraId="15EA9B01" w14:textId="77777777" w:rsidR="004B0835" w:rsidRPr="004B0835" w:rsidRDefault="004B0835" w:rsidP="004B0835">
            <w:pPr>
              <w:rPr>
                <w:rFonts w:cstheme="minorHAnsi"/>
              </w:rPr>
            </w:pPr>
          </w:p>
        </w:tc>
        <w:tc>
          <w:tcPr>
            <w:tcW w:w="0" w:type="auto"/>
          </w:tcPr>
          <w:p w14:paraId="644937F9" w14:textId="77777777" w:rsidR="004B0835" w:rsidRPr="004B0835" w:rsidRDefault="004B0835" w:rsidP="004B0835">
            <w:pPr>
              <w:rPr>
                <w:rFonts w:cstheme="minorHAnsi"/>
              </w:rPr>
            </w:pPr>
            <w:r w:rsidRPr="004B0835">
              <w:rPr>
                <w:rFonts w:cstheme="minorHAnsi"/>
              </w:rPr>
              <w:t>(0.72)</w:t>
            </w:r>
          </w:p>
        </w:tc>
        <w:tc>
          <w:tcPr>
            <w:tcW w:w="0" w:type="auto"/>
          </w:tcPr>
          <w:p w14:paraId="67F537A7" w14:textId="77777777" w:rsidR="004B0835" w:rsidRPr="004B0835" w:rsidRDefault="004B0835" w:rsidP="004B0835">
            <w:pPr>
              <w:rPr>
                <w:rFonts w:cstheme="minorHAnsi"/>
              </w:rPr>
            </w:pPr>
            <w:r w:rsidRPr="004B0835">
              <w:rPr>
                <w:rFonts w:cstheme="minorHAnsi"/>
              </w:rPr>
              <w:t>(-0.12)</w:t>
            </w:r>
          </w:p>
        </w:tc>
        <w:tc>
          <w:tcPr>
            <w:tcW w:w="0" w:type="auto"/>
          </w:tcPr>
          <w:p w14:paraId="4564E699" w14:textId="77777777" w:rsidR="004B0835" w:rsidRPr="004B0835" w:rsidRDefault="004B0835" w:rsidP="004B0835">
            <w:pPr>
              <w:rPr>
                <w:rFonts w:cstheme="minorHAnsi"/>
              </w:rPr>
            </w:pPr>
            <w:r w:rsidRPr="004B0835">
              <w:rPr>
                <w:rFonts w:cstheme="minorHAnsi"/>
              </w:rPr>
              <w:t>(0.44)</w:t>
            </w:r>
          </w:p>
        </w:tc>
        <w:tc>
          <w:tcPr>
            <w:tcW w:w="0" w:type="auto"/>
          </w:tcPr>
          <w:p w14:paraId="4AEF48C2" w14:textId="77777777" w:rsidR="004B0835" w:rsidRPr="004B0835" w:rsidRDefault="004B0835" w:rsidP="004B0835">
            <w:pPr>
              <w:rPr>
                <w:rFonts w:cstheme="minorHAnsi"/>
              </w:rPr>
            </w:pPr>
            <w:r w:rsidRPr="004B0835">
              <w:rPr>
                <w:rFonts w:cstheme="minorHAnsi"/>
              </w:rPr>
              <w:t>(-1.32)</w:t>
            </w:r>
          </w:p>
        </w:tc>
      </w:tr>
      <w:tr w:rsidR="004B0835" w:rsidRPr="004B0835" w14:paraId="4F955B43" w14:textId="77777777" w:rsidTr="0063492F">
        <w:trPr>
          <w:trHeight w:val="230"/>
        </w:trPr>
        <w:tc>
          <w:tcPr>
            <w:tcW w:w="0" w:type="auto"/>
          </w:tcPr>
          <w:p w14:paraId="68E77325" w14:textId="77777777" w:rsidR="004B0835" w:rsidRPr="004B0835" w:rsidRDefault="004B0835" w:rsidP="004B0835">
            <w:pPr>
              <w:rPr>
                <w:rFonts w:cstheme="minorHAnsi"/>
                <w:b/>
                <w:bCs/>
                <w:i/>
                <w:iCs/>
              </w:rPr>
            </w:pPr>
            <w:r w:rsidRPr="004B0835">
              <w:rPr>
                <w:rFonts w:cstheme="minorHAnsi"/>
                <w:b/>
                <w:bCs/>
                <w:i/>
                <w:iCs/>
              </w:rPr>
              <w:t>Market Based Metrics</w:t>
            </w:r>
          </w:p>
        </w:tc>
        <w:tc>
          <w:tcPr>
            <w:tcW w:w="0" w:type="auto"/>
          </w:tcPr>
          <w:p w14:paraId="12395472" w14:textId="77777777" w:rsidR="004B0835" w:rsidRPr="004B0835" w:rsidRDefault="004B0835" w:rsidP="004B0835">
            <w:pPr>
              <w:rPr>
                <w:rFonts w:cstheme="minorHAnsi"/>
              </w:rPr>
            </w:pPr>
          </w:p>
        </w:tc>
        <w:tc>
          <w:tcPr>
            <w:tcW w:w="0" w:type="auto"/>
          </w:tcPr>
          <w:p w14:paraId="3C695283" w14:textId="77777777" w:rsidR="004B0835" w:rsidRPr="004B0835" w:rsidRDefault="004B0835" w:rsidP="004B0835">
            <w:pPr>
              <w:rPr>
                <w:rFonts w:cstheme="minorHAnsi"/>
              </w:rPr>
            </w:pPr>
          </w:p>
        </w:tc>
        <w:tc>
          <w:tcPr>
            <w:tcW w:w="0" w:type="auto"/>
          </w:tcPr>
          <w:p w14:paraId="2F8F2ECD" w14:textId="77777777" w:rsidR="004B0835" w:rsidRPr="004B0835" w:rsidRDefault="004B0835" w:rsidP="004B0835">
            <w:pPr>
              <w:rPr>
                <w:rFonts w:cstheme="minorHAnsi"/>
              </w:rPr>
            </w:pPr>
          </w:p>
        </w:tc>
        <w:tc>
          <w:tcPr>
            <w:tcW w:w="0" w:type="auto"/>
          </w:tcPr>
          <w:p w14:paraId="230345B1" w14:textId="77777777" w:rsidR="004B0835" w:rsidRPr="004B0835" w:rsidRDefault="004B0835" w:rsidP="004B0835">
            <w:pPr>
              <w:rPr>
                <w:rFonts w:cstheme="minorHAnsi"/>
              </w:rPr>
            </w:pPr>
          </w:p>
        </w:tc>
      </w:tr>
      <w:tr w:rsidR="004B0835" w:rsidRPr="004B0835" w14:paraId="716127A8" w14:textId="77777777" w:rsidTr="0063492F">
        <w:trPr>
          <w:trHeight w:val="228"/>
        </w:trPr>
        <w:tc>
          <w:tcPr>
            <w:tcW w:w="0" w:type="auto"/>
          </w:tcPr>
          <w:p w14:paraId="2FDAE984" w14:textId="77777777" w:rsidR="004B0835" w:rsidRPr="004B0835" w:rsidRDefault="004B0835" w:rsidP="004B0835">
            <w:pPr>
              <w:rPr>
                <w:rFonts w:cstheme="minorHAnsi"/>
              </w:rPr>
            </w:pPr>
            <w:r w:rsidRPr="004B0835">
              <w:rPr>
                <w:rFonts w:cstheme="minorHAnsi"/>
              </w:rPr>
              <w:t>Market Cap</w:t>
            </w:r>
          </w:p>
        </w:tc>
        <w:tc>
          <w:tcPr>
            <w:tcW w:w="0" w:type="auto"/>
          </w:tcPr>
          <w:p w14:paraId="7C3D2E10" w14:textId="77777777" w:rsidR="004B0835" w:rsidRPr="004B0835" w:rsidRDefault="004B0835" w:rsidP="004B0835">
            <w:pPr>
              <w:rPr>
                <w:rFonts w:cstheme="minorHAnsi"/>
              </w:rPr>
            </w:pPr>
            <w:r w:rsidRPr="004B0835">
              <w:rPr>
                <w:rFonts w:cstheme="minorHAnsi"/>
              </w:rPr>
              <w:t>-0.007*</w:t>
            </w:r>
          </w:p>
        </w:tc>
        <w:tc>
          <w:tcPr>
            <w:tcW w:w="0" w:type="auto"/>
          </w:tcPr>
          <w:p w14:paraId="521D1618" w14:textId="77777777" w:rsidR="004B0835" w:rsidRPr="004B0835" w:rsidRDefault="004B0835" w:rsidP="004B0835">
            <w:pPr>
              <w:rPr>
                <w:rFonts w:cstheme="minorHAnsi"/>
              </w:rPr>
            </w:pPr>
            <w:r w:rsidRPr="004B0835">
              <w:rPr>
                <w:rFonts w:cstheme="minorHAnsi"/>
              </w:rPr>
              <w:t>0.002</w:t>
            </w:r>
          </w:p>
        </w:tc>
        <w:tc>
          <w:tcPr>
            <w:tcW w:w="0" w:type="auto"/>
          </w:tcPr>
          <w:p w14:paraId="40E58158" w14:textId="77777777" w:rsidR="004B0835" w:rsidRPr="004B0835" w:rsidRDefault="004B0835" w:rsidP="004B0835">
            <w:pPr>
              <w:rPr>
                <w:rFonts w:cstheme="minorHAnsi"/>
              </w:rPr>
            </w:pPr>
            <w:r w:rsidRPr="004B0835">
              <w:rPr>
                <w:rFonts w:cstheme="minorHAnsi"/>
              </w:rPr>
              <w:t>0.003</w:t>
            </w:r>
          </w:p>
        </w:tc>
        <w:tc>
          <w:tcPr>
            <w:tcW w:w="0" w:type="auto"/>
          </w:tcPr>
          <w:p w14:paraId="3F9FD2A7" w14:textId="77777777" w:rsidR="004B0835" w:rsidRPr="004B0835" w:rsidRDefault="004B0835" w:rsidP="004B0835">
            <w:pPr>
              <w:rPr>
                <w:rFonts w:cstheme="minorHAnsi"/>
              </w:rPr>
            </w:pPr>
            <w:r w:rsidRPr="004B0835">
              <w:rPr>
                <w:rFonts w:cstheme="minorHAnsi"/>
              </w:rPr>
              <w:t>-0.003**</w:t>
            </w:r>
          </w:p>
        </w:tc>
      </w:tr>
      <w:tr w:rsidR="004B0835" w:rsidRPr="004B0835" w14:paraId="75DC1CDA" w14:textId="77777777" w:rsidTr="0063492F">
        <w:trPr>
          <w:trHeight w:val="229"/>
        </w:trPr>
        <w:tc>
          <w:tcPr>
            <w:tcW w:w="0" w:type="auto"/>
          </w:tcPr>
          <w:p w14:paraId="373B53D0" w14:textId="77777777" w:rsidR="004B0835" w:rsidRPr="004B0835" w:rsidRDefault="004B0835" w:rsidP="004B0835">
            <w:pPr>
              <w:rPr>
                <w:rFonts w:cstheme="minorHAnsi"/>
              </w:rPr>
            </w:pPr>
          </w:p>
        </w:tc>
        <w:tc>
          <w:tcPr>
            <w:tcW w:w="0" w:type="auto"/>
          </w:tcPr>
          <w:p w14:paraId="7A0B2F19" w14:textId="77777777" w:rsidR="004B0835" w:rsidRPr="004B0835" w:rsidRDefault="004B0835" w:rsidP="004B0835">
            <w:pPr>
              <w:rPr>
                <w:rFonts w:cstheme="minorHAnsi"/>
              </w:rPr>
            </w:pPr>
            <w:r w:rsidRPr="004B0835">
              <w:rPr>
                <w:rFonts w:cstheme="minorHAnsi"/>
              </w:rPr>
              <w:t>(-1.74)</w:t>
            </w:r>
          </w:p>
        </w:tc>
        <w:tc>
          <w:tcPr>
            <w:tcW w:w="0" w:type="auto"/>
          </w:tcPr>
          <w:p w14:paraId="1A1AB870" w14:textId="77777777" w:rsidR="004B0835" w:rsidRPr="004B0835" w:rsidRDefault="004B0835" w:rsidP="004B0835">
            <w:pPr>
              <w:rPr>
                <w:rFonts w:cstheme="minorHAnsi"/>
              </w:rPr>
            </w:pPr>
            <w:r w:rsidRPr="004B0835">
              <w:rPr>
                <w:rFonts w:cstheme="minorHAnsi"/>
              </w:rPr>
              <w:t>(0.56)</w:t>
            </w:r>
          </w:p>
        </w:tc>
        <w:tc>
          <w:tcPr>
            <w:tcW w:w="0" w:type="auto"/>
          </w:tcPr>
          <w:p w14:paraId="0E2258F6" w14:textId="77777777" w:rsidR="004B0835" w:rsidRPr="004B0835" w:rsidRDefault="004B0835" w:rsidP="004B0835">
            <w:pPr>
              <w:rPr>
                <w:rFonts w:cstheme="minorHAnsi"/>
              </w:rPr>
            </w:pPr>
            <w:r w:rsidRPr="004B0835">
              <w:rPr>
                <w:rFonts w:cstheme="minorHAnsi"/>
              </w:rPr>
              <w:t>(0.87)</w:t>
            </w:r>
          </w:p>
        </w:tc>
        <w:tc>
          <w:tcPr>
            <w:tcW w:w="0" w:type="auto"/>
          </w:tcPr>
          <w:p w14:paraId="56BB98A7" w14:textId="77777777" w:rsidR="004B0835" w:rsidRPr="004B0835" w:rsidRDefault="004B0835" w:rsidP="004B0835">
            <w:pPr>
              <w:rPr>
                <w:rFonts w:cstheme="minorHAnsi"/>
              </w:rPr>
            </w:pPr>
            <w:r w:rsidRPr="004B0835">
              <w:rPr>
                <w:rFonts w:cstheme="minorHAnsi"/>
              </w:rPr>
              <w:t>(-1.98)</w:t>
            </w:r>
          </w:p>
        </w:tc>
      </w:tr>
      <w:tr w:rsidR="004B0835" w:rsidRPr="004B0835" w14:paraId="387895E6" w14:textId="77777777" w:rsidTr="0063492F">
        <w:trPr>
          <w:trHeight w:val="229"/>
        </w:trPr>
        <w:tc>
          <w:tcPr>
            <w:tcW w:w="0" w:type="auto"/>
          </w:tcPr>
          <w:p w14:paraId="184BBD66" w14:textId="77777777" w:rsidR="004B0835" w:rsidRPr="004B0835" w:rsidRDefault="004B0835" w:rsidP="004B0835">
            <w:pPr>
              <w:rPr>
                <w:rFonts w:cstheme="minorHAnsi"/>
              </w:rPr>
            </w:pPr>
            <w:r w:rsidRPr="004B0835">
              <w:rPr>
                <w:rFonts w:cstheme="minorHAnsi"/>
              </w:rPr>
              <w:t>Leverage</w:t>
            </w:r>
          </w:p>
        </w:tc>
        <w:tc>
          <w:tcPr>
            <w:tcW w:w="0" w:type="auto"/>
          </w:tcPr>
          <w:p w14:paraId="2CADC29B" w14:textId="77777777" w:rsidR="004B0835" w:rsidRPr="004B0835" w:rsidRDefault="004B0835" w:rsidP="004B0835">
            <w:pPr>
              <w:rPr>
                <w:rFonts w:cstheme="minorHAnsi"/>
              </w:rPr>
            </w:pPr>
            <w:r w:rsidRPr="004B0835">
              <w:rPr>
                <w:rFonts w:cstheme="minorHAnsi"/>
              </w:rPr>
              <w:t>-0.597***</w:t>
            </w:r>
          </w:p>
        </w:tc>
        <w:tc>
          <w:tcPr>
            <w:tcW w:w="0" w:type="auto"/>
          </w:tcPr>
          <w:p w14:paraId="210F71E7" w14:textId="77777777" w:rsidR="004B0835" w:rsidRPr="004B0835" w:rsidRDefault="004B0835" w:rsidP="004B0835">
            <w:pPr>
              <w:rPr>
                <w:rFonts w:cstheme="minorHAnsi"/>
              </w:rPr>
            </w:pPr>
            <w:r w:rsidRPr="004B0835">
              <w:rPr>
                <w:rFonts w:cstheme="minorHAnsi"/>
              </w:rPr>
              <w:t>-0.539***</w:t>
            </w:r>
          </w:p>
        </w:tc>
        <w:tc>
          <w:tcPr>
            <w:tcW w:w="0" w:type="auto"/>
          </w:tcPr>
          <w:p w14:paraId="68916A3B" w14:textId="77777777" w:rsidR="004B0835" w:rsidRPr="004B0835" w:rsidRDefault="004B0835" w:rsidP="004B0835">
            <w:pPr>
              <w:rPr>
                <w:rFonts w:cstheme="minorHAnsi"/>
              </w:rPr>
            </w:pPr>
            <w:r w:rsidRPr="004B0835">
              <w:rPr>
                <w:rFonts w:cstheme="minorHAnsi"/>
              </w:rPr>
              <w:t>-0.456***</w:t>
            </w:r>
          </w:p>
        </w:tc>
        <w:tc>
          <w:tcPr>
            <w:tcW w:w="0" w:type="auto"/>
          </w:tcPr>
          <w:p w14:paraId="2DA545EE" w14:textId="77777777" w:rsidR="004B0835" w:rsidRPr="004B0835" w:rsidRDefault="004B0835" w:rsidP="004B0835">
            <w:pPr>
              <w:rPr>
                <w:rFonts w:cstheme="minorHAnsi"/>
              </w:rPr>
            </w:pPr>
            <w:r w:rsidRPr="004B0835">
              <w:rPr>
                <w:rFonts w:cstheme="minorHAnsi"/>
              </w:rPr>
              <w:t>0.251***</w:t>
            </w:r>
          </w:p>
        </w:tc>
      </w:tr>
      <w:tr w:rsidR="004B0835" w:rsidRPr="004B0835" w14:paraId="6E8F2E26" w14:textId="77777777" w:rsidTr="0063492F">
        <w:trPr>
          <w:trHeight w:val="345"/>
        </w:trPr>
        <w:tc>
          <w:tcPr>
            <w:tcW w:w="0" w:type="auto"/>
          </w:tcPr>
          <w:p w14:paraId="051B7B9D" w14:textId="77777777" w:rsidR="004B0835" w:rsidRPr="004B0835" w:rsidRDefault="004B0835" w:rsidP="004B0835">
            <w:pPr>
              <w:rPr>
                <w:rFonts w:cstheme="minorHAnsi"/>
              </w:rPr>
            </w:pPr>
          </w:p>
        </w:tc>
        <w:tc>
          <w:tcPr>
            <w:tcW w:w="0" w:type="auto"/>
          </w:tcPr>
          <w:p w14:paraId="0A61EE76" w14:textId="77777777" w:rsidR="004B0835" w:rsidRPr="004B0835" w:rsidRDefault="004B0835" w:rsidP="004B0835">
            <w:pPr>
              <w:rPr>
                <w:rFonts w:cstheme="minorHAnsi"/>
              </w:rPr>
            </w:pPr>
            <w:r w:rsidRPr="004B0835">
              <w:rPr>
                <w:rFonts w:cstheme="minorHAnsi"/>
              </w:rPr>
              <w:t>(-9.72)</w:t>
            </w:r>
          </w:p>
        </w:tc>
        <w:tc>
          <w:tcPr>
            <w:tcW w:w="0" w:type="auto"/>
          </w:tcPr>
          <w:p w14:paraId="6A05CFB9" w14:textId="77777777" w:rsidR="004B0835" w:rsidRPr="004B0835" w:rsidRDefault="004B0835" w:rsidP="004B0835">
            <w:pPr>
              <w:rPr>
                <w:rFonts w:cstheme="minorHAnsi"/>
              </w:rPr>
            </w:pPr>
            <w:r w:rsidRPr="004B0835">
              <w:rPr>
                <w:rFonts w:cstheme="minorHAnsi"/>
              </w:rPr>
              <w:t>(-10.30)</w:t>
            </w:r>
          </w:p>
        </w:tc>
        <w:tc>
          <w:tcPr>
            <w:tcW w:w="0" w:type="auto"/>
          </w:tcPr>
          <w:p w14:paraId="7BFEE882" w14:textId="77777777" w:rsidR="004B0835" w:rsidRPr="004B0835" w:rsidRDefault="004B0835" w:rsidP="004B0835">
            <w:pPr>
              <w:rPr>
                <w:rFonts w:cstheme="minorHAnsi"/>
              </w:rPr>
            </w:pPr>
            <w:r w:rsidRPr="004B0835">
              <w:rPr>
                <w:rFonts w:cstheme="minorHAnsi"/>
              </w:rPr>
              <w:t>(-8.50)</w:t>
            </w:r>
          </w:p>
        </w:tc>
        <w:tc>
          <w:tcPr>
            <w:tcW w:w="0" w:type="auto"/>
          </w:tcPr>
          <w:p w14:paraId="7D2AD08A" w14:textId="77777777" w:rsidR="004B0835" w:rsidRPr="004B0835" w:rsidRDefault="004B0835" w:rsidP="004B0835">
            <w:pPr>
              <w:rPr>
                <w:rFonts w:cstheme="minorHAnsi"/>
              </w:rPr>
            </w:pPr>
            <w:r w:rsidRPr="004B0835">
              <w:rPr>
                <w:rFonts w:cstheme="minorHAnsi"/>
              </w:rPr>
              <w:t>(10.53)</w:t>
            </w:r>
          </w:p>
        </w:tc>
      </w:tr>
      <w:tr w:rsidR="004B0835" w:rsidRPr="004B0835" w14:paraId="3AABD76E" w14:textId="77777777" w:rsidTr="0063492F">
        <w:trPr>
          <w:trHeight w:val="345"/>
        </w:trPr>
        <w:tc>
          <w:tcPr>
            <w:tcW w:w="0" w:type="auto"/>
          </w:tcPr>
          <w:p w14:paraId="05EA56ED" w14:textId="77777777" w:rsidR="004B0835" w:rsidRPr="004B0835" w:rsidRDefault="004B0835" w:rsidP="004B0835">
            <w:pPr>
              <w:rPr>
                <w:rFonts w:cstheme="minorHAnsi"/>
              </w:rPr>
            </w:pPr>
            <w:r w:rsidRPr="004B0835">
              <w:rPr>
                <w:rFonts w:cstheme="minorHAnsi"/>
              </w:rPr>
              <w:t>Property Type Controls</w:t>
            </w:r>
          </w:p>
        </w:tc>
        <w:tc>
          <w:tcPr>
            <w:tcW w:w="0" w:type="auto"/>
          </w:tcPr>
          <w:p w14:paraId="0A1583F7" w14:textId="77777777" w:rsidR="004B0835" w:rsidRPr="004B0835" w:rsidRDefault="004B0835" w:rsidP="004B0835">
            <w:pPr>
              <w:rPr>
                <w:rFonts w:cstheme="minorHAnsi"/>
              </w:rPr>
            </w:pPr>
            <w:r w:rsidRPr="004B0835">
              <w:rPr>
                <w:rFonts w:cstheme="minorHAnsi"/>
              </w:rPr>
              <w:t>Yes</w:t>
            </w:r>
          </w:p>
        </w:tc>
        <w:tc>
          <w:tcPr>
            <w:tcW w:w="0" w:type="auto"/>
          </w:tcPr>
          <w:p w14:paraId="7674413E" w14:textId="77777777" w:rsidR="004B0835" w:rsidRPr="004B0835" w:rsidRDefault="004B0835" w:rsidP="004B0835">
            <w:pPr>
              <w:rPr>
                <w:rFonts w:cstheme="minorHAnsi"/>
              </w:rPr>
            </w:pPr>
            <w:r w:rsidRPr="004B0835">
              <w:rPr>
                <w:rFonts w:cstheme="minorHAnsi"/>
              </w:rPr>
              <w:t>Yes</w:t>
            </w:r>
          </w:p>
        </w:tc>
        <w:tc>
          <w:tcPr>
            <w:tcW w:w="0" w:type="auto"/>
          </w:tcPr>
          <w:p w14:paraId="64F7CF4C" w14:textId="77777777" w:rsidR="004B0835" w:rsidRPr="004B0835" w:rsidRDefault="004B0835" w:rsidP="004B0835">
            <w:pPr>
              <w:rPr>
                <w:rFonts w:cstheme="minorHAnsi"/>
              </w:rPr>
            </w:pPr>
            <w:r w:rsidRPr="004B0835">
              <w:rPr>
                <w:rFonts w:cstheme="minorHAnsi"/>
              </w:rPr>
              <w:t>Yes</w:t>
            </w:r>
          </w:p>
        </w:tc>
        <w:tc>
          <w:tcPr>
            <w:tcW w:w="0" w:type="auto"/>
          </w:tcPr>
          <w:p w14:paraId="11D8867B" w14:textId="77777777" w:rsidR="004B0835" w:rsidRPr="004B0835" w:rsidRDefault="004B0835" w:rsidP="004B0835">
            <w:pPr>
              <w:rPr>
                <w:rFonts w:cstheme="minorHAnsi"/>
              </w:rPr>
            </w:pPr>
            <w:r w:rsidRPr="004B0835">
              <w:rPr>
                <w:rFonts w:cstheme="minorHAnsi"/>
              </w:rPr>
              <w:t>Yes</w:t>
            </w:r>
          </w:p>
        </w:tc>
      </w:tr>
      <w:tr w:rsidR="004B0835" w:rsidRPr="004B0835" w14:paraId="7A83DB60" w14:textId="77777777" w:rsidTr="0063492F">
        <w:trPr>
          <w:trHeight w:val="226"/>
        </w:trPr>
        <w:tc>
          <w:tcPr>
            <w:tcW w:w="0" w:type="auto"/>
          </w:tcPr>
          <w:p w14:paraId="6D745A05" w14:textId="77777777" w:rsidR="004B0835" w:rsidRPr="004B0835" w:rsidRDefault="004B0835" w:rsidP="004B0835">
            <w:pPr>
              <w:rPr>
                <w:rFonts w:cstheme="minorHAnsi"/>
              </w:rPr>
            </w:pPr>
            <w:r w:rsidRPr="004B0835">
              <w:rPr>
                <w:rFonts w:cstheme="minorHAnsi"/>
              </w:rPr>
              <w:t>Observations</w:t>
            </w:r>
          </w:p>
        </w:tc>
        <w:tc>
          <w:tcPr>
            <w:tcW w:w="0" w:type="auto"/>
          </w:tcPr>
          <w:p w14:paraId="23AE6176" w14:textId="77777777" w:rsidR="004B0835" w:rsidRPr="004B0835" w:rsidRDefault="004B0835" w:rsidP="004B0835">
            <w:pPr>
              <w:rPr>
                <w:rFonts w:cstheme="minorHAnsi"/>
              </w:rPr>
            </w:pPr>
            <w:r w:rsidRPr="004B0835">
              <w:rPr>
                <w:rFonts w:cstheme="minorHAnsi"/>
              </w:rPr>
              <w:t>770</w:t>
            </w:r>
          </w:p>
        </w:tc>
        <w:tc>
          <w:tcPr>
            <w:tcW w:w="0" w:type="auto"/>
          </w:tcPr>
          <w:p w14:paraId="73DDB837" w14:textId="77777777" w:rsidR="004B0835" w:rsidRPr="004B0835" w:rsidRDefault="004B0835" w:rsidP="004B0835">
            <w:pPr>
              <w:rPr>
                <w:rFonts w:cstheme="minorHAnsi"/>
              </w:rPr>
            </w:pPr>
            <w:r w:rsidRPr="004B0835">
              <w:rPr>
                <w:rFonts w:cstheme="minorHAnsi"/>
              </w:rPr>
              <w:t>770</w:t>
            </w:r>
          </w:p>
        </w:tc>
        <w:tc>
          <w:tcPr>
            <w:tcW w:w="0" w:type="auto"/>
          </w:tcPr>
          <w:p w14:paraId="1BF119B5" w14:textId="77777777" w:rsidR="004B0835" w:rsidRPr="004B0835" w:rsidRDefault="004B0835" w:rsidP="004B0835">
            <w:pPr>
              <w:rPr>
                <w:rFonts w:cstheme="minorHAnsi"/>
              </w:rPr>
            </w:pPr>
            <w:r w:rsidRPr="004B0835">
              <w:rPr>
                <w:rFonts w:cstheme="minorHAnsi"/>
              </w:rPr>
              <w:t>770</w:t>
            </w:r>
          </w:p>
        </w:tc>
        <w:tc>
          <w:tcPr>
            <w:tcW w:w="0" w:type="auto"/>
          </w:tcPr>
          <w:p w14:paraId="0B73F4D2" w14:textId="77777777" w:rsidR="004B0835" w:rsidRPr="004B0835" w:rsidRDefault="004B0835" w:rsidP="004B0835">
            <w:pPr>
              <w:rPr>
                <w:rFonts w:cstheme="minorHAnsi"/>
              </w:rPr>
            </w:pPr>
            <w:r w:rsidRPr="004B0835">
              <w:rPr>
                <w:rFonts w:cstheme="minorHAnsi"/>
              </w:rPr>
              <w:t>678</w:t>
            </w:r>
          </w:p>
        </w:tc>
      </w:tr>
      <w:tr w:rsidR="004B0835" w:rsidRPr="004B0835" w14:paraId="6886C1B2" w14:textId="77777777" w:rsidTr="0063492F">
        <w:trPr>
          <w:trHeight w:val="229"/>
        </w:trPr>
        <w:tc>
          <w:tcPr>
            <w:tcW w:w="0" w:type="auto"/>
          </w:tcPr>
          <w:p w14:paraId="2F83EFD5" w14:textId="77777777" w:rsidR="004B0835" w:rsidRPr="004B0835" w:rsidRDefault="004B0835" w:rsidP="004B0835">
            <w:pPr>
              <w:rPr>
                <w:rFonts w:cstheme="minorHAnsi"/>
              </w:rPr>
            </w:pPr>
            <w:r w:rsidRPr="004B0835">
              <w:rPr>
                <w:rFonts w:cstheme="minorHAnsi"/>
              </w:rPr>
              <w:t>Adj-R2</w:t>
            </w:r>
          </w:p>
        </w:tc>
        <w:tc>
          <w:tcPr>
            <w:tcW w:w="0" w:type="auto"/>
          </w:tcPr>
          <w:p w14:paraId="73947EE4" w14:textId="77777777" w:rsidR="004B0835" w:rsidRPr="004B0835" w:rsidRDefault="004B0835" w:rsidP="004B0835">
            <w:pPr>
              <w:rPr>
                <w:rFonts w:cstheme="minorHAnsi"/>
              </w:rPr>
            </w:pPr>
            <w:r w:rsidRPr="004B0835">
              <w:rPr>
                <w:rFonts w:cstheme="minorHAnsi"/>
              </w:rPr>
              <w:t>0.152</w:t>
            </w:r>
          </w:p>
        </w:tc>
        <w:tc>
          <w:tcPr>
            <w:tcW w:w="0" w:type="auto"/>
          </w:tcPr>
          <w:p w14:paraId="22D4D9BB" w14:textId="77777777" w:rsidR="004B0835" w:rsidRPr="004B0835" w:rsidRDefault="004B0835" w:rsidP="004B0835">
            <w:pPr>
              <w:rPr>
                <w:rFonts w:cstheme="minorHAnsi"/>
              </w:rPr>
            </w:pPr>
            <w:r w:rsidRPr="004B0835">
              <w:rPr>
                <w:rFonts w:cstheme="minorHAnsi"/>
              </w:rPr>
              <w:t>0.204</w:t>
            </w:r>
          </w:p>
        </w:tc>
        <w:tc>
          <w:tcPr>
            <w:tcW w:w="0" w:type="auto"/>
          </w:tcPr>
          <w:p w14:paraId="5AB199CC" w14:textId="77777777" w:rsidR="004B0835" w:rsidRPr="004B0835" w:rsidRDefault="004B0835" w:rsidP="004B0835">
            <w:pPr>
              <w:rPr>
                <w:rFonts w:cstheme="minorHAnsi"/>
              </w:rPr>
            </w:pPr>
            <w:r w:rsidRPr="004B0835">
              <w:rPr>
                <w:rFonts w:cstheme="minorHAnsi"/>
              </w:rPr>
              <w:t>0.173</w:t>
            </w:r>
          </w:p>
        </w:tc>
        <w:tc>
          <w:tcPr>
            <w:tcW w:w="0" w:type="auto"/>
          </w:tcPr>
          <w:p w14:paraId="6A661028" w14:textId="77777777" w:rsidR="004B0835" w:rsidRPr="004B0835" w:rsidRDefault="004B0835" w:rsidP="004B0835">
            <w:pPr>
              <w:rPr>
                <w:rFonts w:cstheme="minorHAnsi"/>
              </w:rPr>
            </w:pPr>
            <w:r w:rsidRPr="004B0835">
              <w:rPr>
                <w:rFonts w:cstheme="minorHAnsi"/>
              </w:rPr>
              <w:t>0.255</w:t>
            </w:r>
          </w:p>
        </w:tc>
      </w:tr>
    </w:tbl>
    <w:p w14:paraId="73AAEA36" w14:textId="77777777" w:rsidR="002C4FA2" w:rsidRDefault="002C4FA2" w:rsidP="004B0835">
      <w:pPr>
        <w:pStyle w:val="BodyText"/>
        <w:kinsoku w:val="0"/>
        <w:overflowPunct w:val="0"/>
      </w:pPr>
    </w:p>
    <w:p w14:paraId="3E55D996" w14:textId="44E3D68E" w:rsidR="004B0835" w:rsidRDefault="004B0835" w:rsidP="004B0835">
      <w:pPr>
        <w:pStyle w:val="BodyText"/>
        <w:kinsoku w:val="0"/>
        <w:overflowPunct w:val="0"/>
      </w:pPr>
      <w:r>
        <w:t>Figure 1 – Connectedness Illustration</w:t>
      </w:r>
    </w:p>
    <w:p w14:paraId="573E13DF" w14:textId="633A6CB5" w:rsidR="00163AED" w:rsidRDefault="00D82565" w:rsidP="00464D89">
      <w:pPr>
        <w:rPr>
          <w:rFonts w:cstheme="minorHAnsi"/>
        </w:rPr>
      </w:pPr>
      <w:r>
        <w:rPr>
          <w:rFonts w:cstheme="minorHAnsi"/>
          <w:noProof/>
        </w:rPr>
        <w:drawing>
          <wp:inline distT="0" distB="0" distL="0" distR="0" wp14:anchorId="6FA9C5D7" wp14:editId="4FD5E0E1">
            <wp:extent cx="2743200" cy="1554480"/>
            <wp:effectExtent l="0" t="0" r="0" b="762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43200" cy="1554480"/>
                    </a:xfrm>
                    <a:prstGeom prst="rect">
                      <a:avLst/>
                    </a:prstGeom>
                    <a:noFill/>
                    <a:ln>
                      <a:noFill/>
                    </a:ln>
                  </pic:spPr>
                </pic:pic>
              </a:graphicData>
            </a:graphic>
          </wp:inline>
        </w:drawing>
      </w:r>
    </w:p>
    <w:tbl>
      <w:tblPr>
        <w:tblStyle w:val="TableGrid"/>
        <w:tblW w:w="0" w:type="auto"/>
        <w:tblLook w:val="0020" w:firstRow="1" w:lastRow="0" w:firstColumn="0" w:lastColumn="0" w:noHBand="0" w:noVBand="0"/>
      </w:tblPr>
      <w:tblGrid>
        <w:gridCol w:w="1817"/>
        <w:gridCol w:w="8253"/>
      </w:tblGrid>
      <w:tr w:rsidR="00E67102" w:rsidRPr="00E67102" w14:paraId="0208922D" w14:textId="77777777" w:rsidTr="0063492F">
        <w:trPr>
          <w:trHeight w:val="288"/>
        </w:trPr>
        <w:tc>
          <w:tcPr>
            <w:tcW w:w="0" w:type="auto"/>
          </w:tcPr>
          <w:p w14:paraId="60A1A926" w14:textId="13631121" w:rsidR="00E67102" w:rsidRPr="00E1261B" w:rsidRDefault="00E1261B" w:rsidP="00E1261B">
            <w:pPr>
              <w:pStyle w:val="NoSpacing"/>
              <w:rPr>
                <w:b/>
                <w:bCs/>
              </w:rPr>
            </w:pPr>
            <w:r w:rsidRPr="00E1261B">
              <w:rPr>
                <w:b/>
                <w:bCs/>
              </w:rPr>
              <w:t>Appendix</w:t>
            </w:r>
          </w:p>
        </w:tc>
        <w:tc>
          <w:tcPr>
            <w:tcW w:w="0" w:type="auto"/>
          </w:tcPr>
          <w:p w14:paraId="34E2F61D" w14:textId="47C60964" w:rsidR="00E67102" w:rsidRPr="00E67102" w:rsidRDefault="00E67102" w:rsidP="00E1261B">
            <w:pPr>
              <w:pStyle w:val="NoSpacing"/>
            </w:pPr>
          </w:p>
        </w:tc>
      </w:tr>
      <w:tr w:rsidR="00E67102" w:rsidRPr="00E67102" w14:paraId="5F6AA958" w14:textId="77777777" w:rsidTr="0063492F">
        <w:trPr>
          <w:trHeight w:val="288"/>
        </w:trPr>
        <w:tc>
          <w:tcPr>
            <w:tcW w:w="0" w:type="auto"/>
          </w:tcPr>
          <w:p w14:paraId="1DDC8172" w14:textId="77777777" w:rsidR="00E67102" w:rsidRPr="00E67102" w:rsidRDefault="00E67102" w:rsidP="00E1261B">
            <w:pPr>
              <w:pStyle w:val="NoSpacing"/>
            </w:pPr>
            <w:r w:rsidRPr="00E67102">
              <w:t>LOC Available</w:t>
            </w:r>
          </w:p>
        </w:tc>
        <w:tc>
          <w:tcPr>
            <w:tcW w:w="0" w:type="auto"/>
          </w:tcPr>
          <w:p w14:paraId="2F5EB5A1" w14:textId="77777777" w:rsidR="00E67102" w:rsidRPr="00E67102" w:rsidRDefault="00E67102" w:rsidP="00E1261B">
            <w:pPr>
              <w:pStyle w:val="NoSpacing"/>
            </w:pPr>
            <w:r w:rsidRPr="00E67102">
              <w:t>Is the ratio of the amount of revolving lines of credit available to total assets, as reported by SNL.</w:t>
            </w:r>
          </w:p>
        </w:tc>
      </w:tr>
      <w:tr w:rsidR="00E67102" w:rsidRPr="00E67102" w14:paraId="358C21B8" w14:textId="77777777" w:rsidTr="0063492F">
        <w:trPr>
          <w:trHeight w:val="288"/>
        </w:trPr>
        <w:tc>
          <w:tcPr>
            <w:tcW w:w="0" w:type="auto"/>
          </w:tcPr>
          <w:p w14:paraId="12976012" w14:textId="77777777" w:rsidR="00E67102" w:rsidRPr="00E67102" w:rsidRDefault="00E67102" w:rsidP="00E1261B">
            <w:pPr>
              <w:pStyle w:val="NoSpacing"/>
            </w:pPr>
            <w:r w:rsidRPr="00E67102">
              <w:t>UPREIT</w:t>
            </w:r>
          </w:p>
        </w:tc>
        <w:tc>
          <w:tcPr>
            <w:tcW w:w="0" w:type="auto"/>
          </w:tcPr>
          <w:p w14:paraId="544D5393" w14:textId="77777777" w:rsidR="00E67102" w:rsidRPr="00E67102" w:rsidRDefault="00E67102" w:rsidP="00E1261B">
            <w:pPr>
              <w:pStyle w:val="NoSpacing"/>
            </w:pPr>
            <w:r w:rsidRPr="00E67102">
              <w:t>An indicator variable set to 1 if the firm employs an UPREIT organizational structure, 0 otherwise.</w:t>
            </w:r>
          </w:p>
        </w:tc>
      </w:tr>
      <w:tr w:rsidR="00E67102" w:rsidRPr="00E67102" w14:paraId="735604C5" w14:textId="77777777" w:rsidTr="0063492F">
        <w:trPr>
          <w:trHeight w:val="288"/>
        </w:trPr>
        <w:tc>
          <w:tcPr>
            <w:tcW w:w="0" w:type="auto"/>
          </w:tcPr>
          <w:p w14:paraId="14A36E62" w14:textId="77777777" w:rsidR="00E67102" w:rsidRPr="00E67102" w:rsidRDefault="00E67102" w:rsidP="00E1261B">
            <w:pPr>
              <w:pStyle w:val="NoSpacing"/>
            </w:pPr>
            <w:r w:rsidRPr="00E67102">
              <w:t>Development</w:t>
            </w:r>
          </w:p>
        </w:tc>
        <w:tc>
          <w:tcPr>
            <w:tcW w:w="0" w:type="auto"/>
          </w:tcPr>
          <w:p w14:paraId="5CCE59C0" w14:textId="77777777" w:rsidR="00E67102" w:rsidRPr="00E67102" w:rsidRDefault="00E67102" w:rsidP="00E1261B">
            <w:pPr>
              <w:pStyle w:val="NoSpacing"/>
            </w:pPr>
            <w:r w:rsidRPr="00E67102">
              <w:t>An indicator variable set to 1 if the firm engages in investment property development, construction programs, or has an active property development pipeline, 0 otherwise.</w:t>
            </w:r>
          </w:p>
        </w:tc>
      </w:tr>
      <w:tr w:rsidR="00E67102" w:rsidRPr="00E67102" w14:paraId="598C4A75" w14:textId="77777777" w:rsidTr="0063492F">
        <w:trPr>
          <w:trHeight w:val="288"/>
        </w:trPr>
        <w:tc>
          <w:tcPr>
            <w:tcW w:w="0" w:type="auto"/>
          </w:tcPr>
          <w:p w14:paraId="54F76AF7" w14:textId="77777777" w:rsidR="00E67102" w:rsidRPr="00E67102" w:rsidRDefault="00E67102" w:rsidP="00E1261B">
            <w:pPr>
              <w:pStyle w:val="NoSpacing"/>
            </w:pPr>
            <w:r w:rsidRPr="00E67102">
              <w:t>Development ($)</w:t>
            </w:r>
          </w:p>
        </w:tc>
        <w:tc>
          <w:tcPr>
            <w:tcW w:w="0" w:type="auto"/>
          </w:tcPr>
          <w:p w14:paraId="32CF6617" w14:textId="77777777" w:rsidR="00E67102" w:rsidRPr="00E67102" w:rsidRDefault="00E67102" w:rsidP="00E1261B">
            <w:pPr>
              <w:pStyle w:val="NoSpacing"/>
            </w:pPr>
            <w:r w:rsidRPr="00E67102">
              <w:t>Is the dollar amount the firm has currently invested in the physical development of real property assets.</w:t>
            </w:r>
          </w:p>
        </w:tc>
      </w:tr>
      <w:tr w:rsidR="00E67102" w:rsidRPr="00E67102" w14:paraId="538643E6" w14:textId="77777777" w:rsidTr="0063492F">
        <w:trPr>
          <w:trHeight w:val="288"/>
        </w:trPr>
        <w:tc>
          <w:tcPr>
            <w:tcW w:w="0" w:type="auto"/>
          </w:tcPr>
          <w:p w14:paraId="13296B18" w14:textId="77777777" w:rsidR="00E67102" w:rsidRPr="00E67102" w:rsidRDefault="00E67102" w:rsidP="00E1261B">
            <w:pPr>
              <w:pStyle w:val="NoSpacing"/>
            </w:pPr>
            <w:r w:rsidRPr="00E67102">
              <w:t>FFO / L T Assets</w:t>
            </w:r>
          </w:p>
        </w:tc>
        <w:tc>
          <w:tcPr>
            <w:tcW w:w="0" w:type="auto"/>
          </w:tcPr>
          <w:p w14:paraId="36FE4412" w14:textId="77777777" w:rsidR="00E67102" w:rsidRPr="00E67102" w:rsidRDefault="00E67102" w:rsidP="00E1261B">
            <w:pPr>
              <w:pStyle w:val="NoSpacing"/>
            </w:pPr>
            <w:r w:rsidRPr="00E67102">
              <w:t>Is the ratio of funds from operations to lagged total assets, as reported by SNL.</w:t>
            </w:r>
          </w:p>
        </w:tc>
      </w:tr>
      <w:tr w:rsidR="00E67102" w:rsidRPr="00E67102" w14:paraId="60FD6F3B" w14:textId="77777777" w:rsidTr="0063492F">
        <w:trPr>
          <w:trHeight w:val="288"/>
        </w:trPr>
        <w:tc>
          <w:tcPr>
            <w:tcW w:w="0" w:type="auto"/>
          </w:tcPr>
          <w:p w14:paraId="341126E5" w14:textId="77777777" w:rsidR="00E67102" w:rsidRPr="00E67102" w:rsidRDefault="00E67102" w:rsidP="00E1261B">
            <w:pPr>
              <w:pStyle w:val="NoSpacing"/>
            </w:pPr>
            <w:r w:rsidRPr="00E67102">
              <w:t>NOI / L T Assets</w:t>
            </w:r>
          </w:p>
        </w:tc>
        <w:tc>
          <w:tcPr>
            <w:tcW w:w="0" w:type="auto"/>
          </w:tcPr>
          <w:p w14:paraId="110DFF07" w14:textId="77777777" w:rsidR="00E67102" w:rsidRPr="00E67102" w:rsidRDefault="00E67102" w:rsidP="00E1261B">
            <w:pPr>
              <w:pStyle w:val="NoSpacing"/>
            </w:pPr>
            <w:r w:rsidRPr="00E67102">
              <w:t>Is the ratio of net operating income to lagged total assets, as reported by SNL.</w:t>
            </w:r>
          </w:p>
        </w:tc>
      </w:tr>
      <w:tr w:rsidR="00E67102" w:rsidRPr="00E67102" w14:paraId="559249ED" w14:textId="77777777" w:rsidTr="0063492F">
        <w:trPr>
          <w:trHeight w:val="288"/>
        </w:trPr>
        <w:tc>
          <w:tcPr>
            <w:tcW w:w="0" w:type="auto"/>
          </w:tcPr>
          <w:p w14:paraId="75A11368" w14:textId="77777777" w:rsidR="00E67102" w:rsidRPr="00E67102" w:rsidRDefault="00E67102" w:rsidP="00E1261B">
            <w:pPr>
              <w:pStyle w:val="NoSpacing"/>
            </w:pPr>
            <w:r w:rsidRPr="00E67102">
              <w:t>Depreciation / L T Assets</w:t>
            </w:r>
          </w:p>
        </w:tc>
        <w:tc>
          <w:tcPr>
            <w:tcW w:w="0" w:type="auto"/>
          </w:tcPr>
          <w:p w14:paraId="3F7268FA" w14:textId="77777777" w:rsidR="00E67102" w:rsidRPr="00E67102" w:rsidRDefault="00E67102" w:rsidP="00E1261B">
            <w:pPr>
              <w:pStyle w:val="NoSpacing"/>
            </w:pPr>
          </w:p>
          <w:p w14:paraId="233223C0" w14:textId="77777777" w:rsidR="00E67102" w:rsidRPr="00E67102" w:rsidRDefault="00E67102" w:rsidP="00E1261B">
            <w:pPr>
              <w:pStyle w:val="NoSpacing"/>
            </w:pPr>
            <w:r w:rsidRPr="00E67102">
              <w:t>Is the ratio of depreciation to lagged total assets, as reported by SNL.</w:t>
            </w:r>
          </w:p>
        </w:tc>
      </w:tr>
      <w:tr w:rsidR="00E67102" w:rsidRPr="00E67102" w14:paraId="43D5939D" w14:textId="77777777" w:rsidTr="0063492F">
        <w:trPr>
          <w:trHeight w:val="288"/>
        </w:trPr>
        <w:tc>
          <w:tcPr>
            <w:tcW w:w="0" w:type="auto"/>
          </w:tcPr>
          <w:p w14:paraId="50D51CE9" w14:textId="77777777" w:rsidR="00E67102" w:rsidRPr="00E67102" w:rsidRDefault="00E67102" w:rsidP="00E1261B">
            <w:pPr>
              <w:pStyle w:val="NoSpacing"/>
            </w:pPr>
            <w:r w:rsidRPr="00E67102">
              <w:t>Gains / L T Assets</w:t>
            </w:r>
          </w:p>
        </w:tc>
        <w:tc>
          <w:tcPr>
            <w:tcW w:w="0" w:type="auto"/>
          </w:tcPr>
          <w:p w14:paraId="1AC2F249" w14:textId="77777777" w:rsidR="00E67102" w:rsidRPr="00E67102" w:rsidRDefault="00E67102" w:rsidP="00E1261B">
            <w:pPr>
              <w:pStyle w:val="NoSpacing"/>
            </w:pPr>
            <w:r w:rsidRPr="00E67102">
              <w:t>Is the ratio of gains from property dispositions to lagged total assets, as reported by SNL.</w:t>
            </w:r>
          </w:p>
        </w:tc>
      </w:tr>
      <w:tr w:rsidR="00E67102" w:rsidRPr="00E67102" w14:paraId="064DEDA3" w14:textId="77777777" w:rsidTr="0063492F">
        <w:trPr>
          <w:trHeight w:val="288"/>
        </w:trPr>
        <w:tc>
          <w:tcPr>
            <w:tcW w:w="0" w:type="auto"/>
          </w:tcPr>
          <w:p w14:paraId="7D3852E3" w14:textId="77777777" w:rsidR="00E67102" w:rsidRPr="00E67102" w:rsidRDefault="00E67102" w:rsidP="00E1261B">
            <w:pPr>
              <w:pStyle w:val="NoSpacing"/>
            </w:pPr>
            <w:r w:rsidRPr="00E67102">
              <w:t>Cost of Capital</w:t>
            </w:r>
          </w:p>
        </w:tc>
        <w:tc>
          <w:tcPr>
            <w:tcW w:w="0" w:type="auto"/>
          </w:tcPr>
          <w:p w14:paraId="74D0B8C9" w14:textId="77777777" w:rsidR="00E67102" w:rsidRPr="00E67102" w:rsidRDefault="00E67102" w:rsidP="00E1261B">
            <w:pPr>
              <w:pStyle w:val="NoSpacing"/>
            </w:pPr>
            <w:r w:rsidRPr="00E67102">
              <w:t xml:space="preserve">Is the implied cost of equity capital derived from the Ohlson (1995) and </w:t>
            </w:r>
            <w:proofErr w:type="spellStart"/>
            <w:r w:rsidRPr="00E67102">
              <w:t>Feltham</w:t>
            </w:r>
            <w:proofErr w:type="spellEnd"/>
            <w:r w:rsidRPr="00E67102">
              <w:t xml:space="preserve"> and Ohlson (1995) models. For simplicity, we employ a </w:t>
            </w:r>
            <w:proofErr w:type="gramStart"/>
            <w:r w:rsidRPr="00E67102">
              <w:t>three year</w:t>
            </w:r>
            <w:proofErr w:type="gramEnd"/>
            <w:r w:rsidRPr="00E67102">
              <w:t xml:space="preserve"> estimation interval and assume zero analyst forecast error.</w:t>
            </w:r>
          </w:p>
        </w:tc>
      </w:tr>
      <w:tr w:rsidR="00E67102" w:rsidRPr="00E67102" w14:paraId="32F973F2" w14:textId="77777777" w:rsidTr="0063492F">
        <w:trPr>
          <w:trHeight w:val="288"/>
        </w:trPr>
        <w:tc>
          <w:tcPr>
            <w:tcW w:w="0" w:type="auto"/>
          </w:tcPr>
          <w:p w14:paraId="45E5AB7E" w14:textId="77777777" w:rsidR="00E67102" w:rsidRPr="00E67102" w:rsidRDefault="00E67102" w:rsidP="00E1261B">
            <w:pPr>
              <w:pStyle w:val="NoSpacing"/>
            </w:pPr>
            <w:r w:rsidRPr="00E67102">
              <w:t>Connections</w:t>
            </w:r>
          </w:p>
        </w:tc>
        <w:tc>
          <w:tcPr>
            <w:tcW w:w="0" w:type="auto"/>
          </w:tcPr>
          <w:p w14:paraId="16F0E7CD" w14:textId="77777777" w:rsidR="00E67102" w:rsidRPr="00E67102" w:rsidRDefault="00E67102" w:rsidP="00E1261B">
            <w:pPr>
              <w:pStyle w:val="NoSpacing"/>
            </w:pPr>
            <w:r w:rsidRPr="00E67102">
              <w:t xml:space="preserve">Is the aggregate value of the firm’s director’s social and professional connectedness measures. These metrics encompass three dimensions: degree, closeness, and </w:t>
            </w:r>
            <w:proofErr w:type="spellStart"/>
            <w:r w:rsidRPr="00E67102">
              <w:t>betweeness</w:t>
            </w:r>
            <w:proofErr w:type="spellEnd"/>
            <w:r w:rsidRPr="00E67102">
              <w:t>.</w:t>
            </w:r>
          </w:p>
        </w:tc>
      </w:tr>
      <w:tr w:rsidR="00E67102" w:rsidRPr="00E67102" w14:paraId="2BA004D2" w14:textId="77777777" w:rsidTr="0063492F">
        <w:trPr>
          <w:trHeight w:val="288"/>
        </w:trPr>
        <w:tc>
          <w:tcPr>
            <w:tcW w:w="0" w:type="auto"/>
          </w:tcPr>
          <w:p w14:paraId="26E1E7E7" w14:textId="77777777" w:rsidR="00E67102" w:rsidRPr="00E67102" w:rsidRDefault="00E67102" w:rsidP="00E1261B">
            <w:pPr>
              <w:pStyle w:val="NoSpacing"/>
            </w:pPr>
            <w:r w:rsidRPr="00E67102">
              <w:t>Market Cap</w:t>
            </w:r>
          </w:p>
        </w:tc>
        <w:tc>
          <w:tcPr>
            <w:tcW w:w="0" w:type="auto"/>
          </w:tcPr>
          <w:p w14:paraId="438A4C5B" w14:textId="77777777" w:rsidR="00E67102" w:rsidRPr="00E67102" w:rsidRDefault="00E67102" w:rsidP="00E1261B">
            <w:pPr>
              <w:pStyle w:val="NoSpacing"/>
            </w:pPr>
            <w:r w:rsidRPr="00E67102">
              <w:t>Is the year end market capitalization, as reported by SNL.</w:t>
            </w:r>
          </w:p>
        </w:tc>
      </w:tr>
      <w:tr w:rsidR="00E67102" w:rsidRPr="00E67102" w14:paraId="576BB594" w14:textId="77777777" w:rsidTr="0063492F">
        <w:trPr>
          <w:trHeight w:val="288"/>
        </w:trPr>
        <w:tc>
          <w:tcPr>
            <w:tcW w:w="0" w:type="auto"/>
          </w:tcPr>
          <w:p w14:paraId="68CD0CC3" w14:textId="77777777" w:rsidR="00E67102" w:rsidRPr="00E67102" w:rsidRDefault="00E67102" w:rsidP="00E1261B">
            <w:pPr>
              <w:pStyle w:val="NoSpacing"/>
            </w:pPr>
            <w:r w:rsidRPr="00E67102">
              <w:t>Leverage</w:t>
            </w:r>
          </w:p>
        </w:tc>
        <w:tc>
          <w:tcPr>
            <w:tcW w:w="0" w:type="auto"/>
          </w:tcPr>
          <w:p w14:paraId="1D6F71C1" w14:textId="77777777" w:rsidR="00E67102" w:rsidRPr="00E67102" w:rsidRDefault="00E67102" w:rsidP="00E1261B">
            <w:pPr>
              <w:pStyle w:val="NoSpacing"/>
            </w:pPr>
            <w:r w:rsidRPr="00E67102">
              <w:t>Is the ratio of total debt to total debt plus market capitalization, as reported by SNL.</w:t>
            </w:r>
          </w:p>
        </w:tc>
      </w:tr>
      <w:tr w:rsidR="00E67102" w:rsidRPr="00E67102" w14:paraId="7371EB40" w14:textId="77777777" w:rsidTr="0063492F">
        <w:trPr>
          <w:trHeight w:val="288"/>
        </w:trPr>
        <w:tc>
          <w:tcPr>
            <w:tcW w:w="0" w:type="auto"/>
          </w:tcPr>
          <w:p w14:paraId="60752D4F" w14:textId="77777777" w:rsidR="00E67102" w:rsidRPr="00E67102" w:rsidRDefault="00E67102" w:rsidP="00E1261B">
            <w:pPr>
              <w:pStyle w:val="NoSpacing"/>
            </w:pPr>
            <w:r w:rsidRPr="00E67102">
              <w:t>Time on Board</w:t>
            </w:r>
          </w:p>
        </w:tc>
        <w:tc>
          <w:tcPr>
            <w:tcW w:w="0" w:type="auto"/>
          </w:tcPr>
          <w:p w14:paraId="0A582AE3" w14:textId="77777777" w:rsidR="00E67102" w:rsidRPr="00E67102" w:rsidRDefault="00E67102" w:rsidP="00E1261B">
            <w:pPr>
              <w:pStyle w:val="NoSpacing"/>
            </w:pPr>
            <w:r w:rsidRPr="00E67102">
              <w:t>The cumulative number of years the firm’s directors have served on the board.</w:t>
            </w:r>
          </w:p>
        </w:tc>
      </w:tr>
      <w:tr w:rsidR="00E67102" w:rsidRPr="00E67102" w14:paraId="53FC22C8" w14:textId="77777777" w:rsidTr="0063492F">
        <w:trPr>
          <w:trHeight w:val="288"/>
        </w:trPr>
        <w:tc>
          <w:tcPr>
            <w:tcW w:w="0" w:type="auto"/>
          </w:tcPr>
          <w:p w14:paraId="61BEA5AD" w14:textId="77777777" w:rsidR="00E67102" w:rsidRPr="00E67102" w:rsidRDefault="00E67102" w:rsidP="00E1261B">
            <w:pPr>
              <w:pStyle w:val="NoSpacing"/>
            </w:pPr>
            <w:r w:rsidRPr="00E67102">
              <w:t>Number of Boards</w:t>
            </w:r>
          </w:p>
        </w:tc>
        <w:tc>
          <w:tcPr>
            <w:tcW w:w="0" w:type="auto"/>
          </w:tcPr>
          <w:p w14:paraId="69E6BD61" w14:textId="77777777" w:rsidR="00E67102" w:rsidRPr="00E67102" w:rsidRDefault="00E67102" w:rsidP="00E1261B">
            <w:pPr>
              <w:pStyle w:val="NoSpacing"/>
            </w:pPr>
            <w:r w:rsidRPr="00E67102">
              <w:t>The cumulative number of directorships held by the firm’s directors in the prior year.</w:t>
            </w:r>
          </w:p>
        </w:tc>
      </w:tr>
      <w:tr w:rsidR="00E67102" w:rsidRPr="00E67102" w14:paraId="5ED51FD4" w14:textId="77777777" w:rsidTr="0063492F">
        <w:trPr>
          <w:trHeight w:val="288"/>
        </w:trPr>
        <w:tc>
          <w:tcPr>
            <w:tcW w:w="0" w:type="auto"/>
          </w:tcPr>
          <w:p w14:paraId="47E82173" w14:textId="77777777" w:rsidR="00E67102" w:rsidRPr="00E67102" w:rsidRDefault="00E67102" w:rsidP="00E1261B">
            <w:pPr>
              <w:pStyle w:val="NoSpacing"/>
            </w:pPr>
            <w:r w:rsidRPr="00E67102">
              <w:t>Boards2</w:t>
            </w:r>
          </w:p>
        </w:tc>
        <w:tc>
          <w:tcPr>
            <w:tcW w:w="0" w:type="auto"/>
          </w:tcPr>
          <w:p w14:paraId="2F58056E" w14:textId="77777777" w:rsidR="00E67102" w:rsidRPr="00E67102" w:rsidRDefault="00E67102" w:rsidP="00E1261B">
            <w:pPr>
              <w:pStyle w:val="NoSpacing"/>
            </w:pPr>
            <w:r w:rsidRPr="00E67102">
              <w:t>The square of the cumulative number of directorships held by the firm’s directors in the prior year.</w:t>
            </w:r>
          </w:p>
        </w:tc>
      </w:tr>
      <w:tr w:rsidR="00E67102" w:rsidRPr="00E67102" w14:paraId="1AE502C0" w14:textId="77777777" w:rsidTr="0063492F">
        <w:trPr>
          <w:trHeight w:val="288"/>
        </w:trPr>
        <w:tc>
          <w:tcPr>
            <w:tcW w:w="0" w:type="auto"/>
          </w:tcPr>
          <w:p w14:paraId="3133042C" w14:textId="77777777" w:rsidR="00E67102" w:rsidRPr="00E67102" w:rsidRDefault="00E67102" w:rsidP="00E1261B">
            <w:pPr>
              <w:pStyle w:val="NoSpacing"/>
            </w:pPr>
            <w:r w:rsidRPr="00E67102">
              <w:t>Lagged Return</w:t>
            </w:r>
          </w:p>
        </w:tc>
        <w:tc>
          <w:tcPr>
            <w:tcW w:w="0" w:type="auto"/>
          </w:tcPr>
          <w:p w14:paraId="0D33E501" w14:textId="77777777" w:rsidR="00E67102" w:rsidRPr="00E67102" w:rsidRDefault="00E67102" w:rsidP="00E1261B">
            <w:pPr>
              <w:pStyle w:val="NoSpacing"/>
            </w:pPr>
            <w:r w:rsidRPr="00E67102">
              <w:t>Is the firm’s equity market return from the prior year.</w:t>
            </w:r>
          </w:p>
        </w:tc>
      </w:tr>
    </w:tbl>
    <w:p w14:paraId="16B6CE2C" w14:textId="12B44AB7" w:rsidR="00414591" w:rsidRPr="006F33A4" w:rsidRDefault="00414591" w:rsidP="00A11365">
      <w:pPr>
        <w:rPr>
          <w:rFonts w:cstheme="minorHAnsi"/>
        </w:rPr>
      </w:pPr>
    </w:p>
    <w:sectPr w:rsidR="00414591"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4WQOTWDptwQGfEOxUqtnVbTkT2aw/tKv88ikAom6i0je5lxn9qrxJ1lrwzObf5tr09/11oMt5uPpFQAvl95OzA==" w:salt="tKJxH9z4Hj9HU0gSmC+nL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113B"/>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AED"/>
    <w:rsid w:val="00163F71"/>
    <w:rsid w:val="00164F32"/>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2F"/>
    <w:rsid w:val="001D58D3"/>
    <w:rsid w:val="001D776C"/>
    <w:rsid w:val="001D7BCC"/>
    <w:rsid w:val="001E18FE"/>
    <w:rsid w:val="001F4CD8"/>
    <w:rsid w:val="001F70BC"/>
    <w:rsid w:val="001F7FBE"/>
    <w:rsid w:val="002016B1"/>
    <w:rsid w:val="00201875"/>
    <w:rsid w:val="00201AFD"/>
    <w:rsid w:val="00201FDC"/>
    <w:rsid w:val="002022D8"/>
    <w:rsid w:val="00206486"/>
    <w:rsid w:val="00206CC8"/>
    <w:rsid w:val="00211422"/>
    <w:rsid w:val="00212109"/>
    <w:rsid w:val="00224240"/>
    <w:rsid w:val="002246A6"/>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C45"/>
    <w:rsid w:val="002B1ED8"/>
    <w:rsid w:val="002B45EC"/>
    <w:rsid w:val="002B62C6"/>
    <w:rsid w:val="002C17A7"/>
    <w:rsid w:val="002C2DA5"/>
    <w:rsid w:val="002C3F0B"/>
    <w:rsid w:val="002C4714"/>
    <w:rsid w:val="002C4FA2"/>
    <w:rsid w:val="002C6160"/>
    <w:rsid w:val="002D02F2"/>
    <w:rsid w:val="002D28EA"/>
    <w:rsid w:val="002D51BB"/>
    <w:rsid w:val="002D5BAE"/>
    <w:rsid w:val="002D5DDC"/>
    <w:rsid w:val="002D6AA3"/>
    <w:rsid w:val="002E52BE"/>
    <w:rsid w:val="002E5C33"/>
    <w:rsid w:val="002E5D29"/>
    <w:rsid w:val="00300EE4"/>
    <w:rsid w:val="0030197F"/>
    <w:rsid w:val="0030223E"/>
    <w:rsid w:val="00303183"/>
    <w:rsid w:val="00303A1E"/>
    <w:rsid w:val="00303BBD"/>
    <w:rsid w:val="00313440"/>
    <w:rsid w:val="00314FCD"/>
    <w:rsid w:val="0032360F"/>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2711"/>
    <w:rsid w:val="00394337"/>
    <w:rsid w:val="003A239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3CB7"/>
    <w:rsid w:val="003F5130"/>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4D89"/>
    <w:rsid w:val="004660BE"/>
    <w:rsid w:val="0046696C"/>
    <w:rsid w:val="00466DD7"/>
    <w:rsid w:val="00471F7D"/>
    <w:rsid w:val="00473B19"/>
    <w:rsid w:val="00474CB3"/>
    <w:rsid w:val="00474ECD"/>
    <w:rsid w:val="004757B5"/>
    <w:rsid w:val="004816ED"/>
    <w:rsid w:val="004834F0"/>
    <w:rsid w:val="004853C9"/>
    <w:rsid w:val="00487185"/>
    <w:rsid w:val="004873AE"/>
    <w:rsid w:val="00487718"/>
    <w:rsid w:val="00490ABE"/>
    <w:rsid w:val="004932A8"/>
    <w:rsid w:val="00497E47"/>
    <w:rsid w:val="004A0368"/>
    <w:rsid w:val="004A2715"/>
    <w:rsid w:val="004A2894"/>
    <w:rsid w:val="004A2B41"/>
    <w:rsid w:val="004A3B3E"/>
    <w:rsid w:val="004B0835"/>
    <w:rsid w:val="004B2226"/>
    <w:rsid w:val="004B6BED"/>
    <w:rsid w:val="004B77C2"/>
    <w:rsid w:val="004C0B3D"/>
    <w:rsid w:val="004C2D7B"/>
    <w:rsid w:val="004C45D2"/>
    <w:rsid w:val="004C5E29"/>
    <w:rsid w:val="004C5EEF"/>
    <w:rsid w:val="004D118A"/>
    <w:rsid w:val="004D1CB9"/>
    <w:rsid w:val="004D21C9"/>
    <w:rsid w:val="004E34F8"/>
    <w:rsid w:val="004E3C84"/>
    <w:rsid w:val="004E528B"/>
    <w:rsid w:val="004F146C"/>
    <w:rsid w:val="004F1F3C"/>
    <w:rsid w:val="004F3A77"/>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57085"/>
    <w:rsid w:val="005605E4"/>
    <w:rsid w:val="00563D7B"/>
    <w:rsid w:val="00563E3B"/>
    <w:rsid w:val="005643C8"/>
    <w:rsid w:val="005673D1"/>
    <w:rsid w:val="00570F38"/>
    <w:rsid w:val="00573955"/>
    <w:rsid w:val="005802D6"/>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11BA"/>
    <w:rsid w:val="005E2628"/>
    <w:rsid w:val="005E5E3B"/>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92F"/>
    <w:rsid w:val="00634D07"/>
    <w:rsid w:val="00635799"/>
    <w:rsid w:val="0063630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6D0A"/>
    <w:rsid w:val="006871E0"/>
    <w:rsid w:val="00693B53"/>
    <w:rsid w:val="00697377"/>
    <w:rsid w:val="006A1F61"/>
    <w:rsid w:val="006A533C"/>
    <w:rsid w:val="006A5E52"/>
    <w:rsid w:val="006A712D"/>
    <w:rsid w:val="006A7B71"/>
    <w:rsid w:val="006B20FD"/>
    <w:rsid w:val="006B3B2B"/>
    <w:rsid w:val="006B6703"/>
    <w:rsid w:val="006B6B3F"/>
    <w:rsid w:val="006C024E"/>
    <w:rsid w:val="006C7ED1"/>
    <w:rsid w:val="006D75E1"/>
    <w:rsid w:val="006D7670"/>
    <w:rsid w:val="006E10F4"/>
    <w:rsid w:val="006E10FD"/>
    <w:rsid w:val="006E2996"/>
    <w:rsid w:val="006E2EEC"/>
    <w:rsid w:val="006E4541"/>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0DA9"/>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20F8"/>
    <w:rsid w:val="00864432"/>
    <w:rsid w:val="008649A3"/>
    <w:rsid w:val="0086670A"/>
    <w:rsid w:val="00870BA1"/>
    <w:rsid w:val="00873CDE"/>
    <w:rsid w:val="00874421"/>
    <w:rsid w:val="00875997"/>
    <w:rsid w:val="0087796C"/>
    <w:rsid w:val="00880932"/>
    <w:rsid w:val="008825B5"/>
    <w:rsid w:val="00882CAA"/>
    <w:rsid w:val="00885796"/>
    <w:rsid w:val="00885E74"/>
    <w:rsid w:val="00886B14"/>
    <w:rsid w:val="008927F4"/>
    <w:rsid w:val="00893B58"/>
    <w:rsid w:val="00894E4C"/>
    <w:rsid w:val="0089642A"/>
    <w:rsid w:val="008A1743"/>
    <w:rsid w:val="008A23DD"/>
    <w:rsid w:val="008A4C40"/>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58D9"/>
    <w:rsid w:val="00907ABB"/>
    <w:rsid w:val="00911307"/>
    <w:rsid w:val="00912F6B"/>
    <w:rsid w:val="00915110"/>
    <w:rsid w:val="009151B5"/>
    <w:rsid w:val="00916ADA"/>
    <w:rsid w:val="00916C64"/>
    <w:rsid w:val="00925107"/>
    <w:rsid w:val="00925421"/>
    <w:rsid w:val="009267EE"/>
    <w:rsid w:val="00927998"/>
    <w:rsid w:val="00932185"/>
    <w:rsid w:val="0093288C"/>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0530"/>
    <w:rsid w:val="009C24A9"/>
    <w:rsid w:val="009C5450"/>
    <w:rsid w:val="009C5716"/>
    <w:rsid w:val="009D316A"/>
    <w:rsid w:val="009D3527"/>
    <w:rsid w:val="009D5368"/>
    <w:rsid w:val="009D54DF"/>
    <w:rsid w:val="009E56AC"/>
    <w:rsid w:val="009E56AF"/>
    <w:rsid w:val="009E678D"/>
    <w:rsid w:val="009F28E2"/>
    <w:rsid w:val="009F3CCB"/>
    <w:rsid w:val="009F4BDF"/>
    <w:rsid w:val="009F60BA"/>
    <w:rsid w:val="009F7F44"/>
    <w:rsid w:val="00A01B8D"/>
    <w:rsid w:val="00A034AE"/>
    <w:rsid w:val="00A035F5"/>
    <w:rsid w:val="00A109F7"/>
    <w:rsid w:val="00A11365"/>
    <w:rsid w:val="00A11F34"/>
    <w:rsid w:val="00A1350A"/>
    <w:rsid w:val="00A231A4"/>
    <w:rsid w:val="00A251F8"/>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0B"/>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C06E8"/>
    <w:rsid w:val="00AD0685"/>
    <w:rsid w:val="00AD38C1"/>
    <w:rsid w:val="00AD5A78"/>
    <w:rsid w:val="00AE1517"/>
    <w:rsid w:val="00AE4078"/>
    <w:rsid w:val="00AE4230"/>
    <w:rsid w:val="00AE69D7"/>
    <w:rsid w:val="00AE71AA"/>
    <w:rsid w:val="00AF1374"/>
    <w:rsid w:val="00AF167A"/>
    <w:rsid w:val="00AF1E8A"/>
    <w:rsid w:val="00AF2DE8"/>
    <w:rsid w:val="00AF5947"/>
    <w:rsid w:val="00AF692A"/>
    <w:rsid w:val="00AF6D69"/>
    <w:rsid w:val="00AF7626"/>
    <w:rsid w:val="00B03D08"/>
    <w:rsid w:val="00B05BF7"/>
    <w:rsid w:val="00B079F6"/>
    <w:rsid w:val="00B1094A"/>
    <w:rsid w:val="00B114C6"/>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1FA0"/>
    <w:rsid w:val="00B525D3"/>
    <w:rsid w:val="00B55B5C"/>
    <w:rsid w:val="00B56290"/>
    <w:rsid w:val="00B61B54"/>
    <w:rsid w:val="00B6351D"/>
    <w:rsid w:val="00B64203"/>
    <w:rsid w:val="00B6519E"/>
    <w:rsid w:val="00B66AF1"/>
    <w:rsid w:val="00B70245"/>
    <w:rsid w:val="00B703C2"/>
    <w:rsid w:val="00B74E41"/>
    <w:rsid w:val="00B76305"/>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3917"/>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2EC9"/>
    <w:rsid w:val="00BE42F3"/>
    <w:rsid w:val="00BE551C"/>
    <w:rsid w:val="00BE7814"/>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1C60"/>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66B5"/>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0D9"/>
    <w:rsid w:val="00D505CD"/>
    <w:rsid w:val="00D50821"/>
    <w:rsid w:val="00D52D25"/>
    <w:rsid w:val="00D53163"/>
    <w:rsid w:val="00D6206F"/>
    <w:rsid w:val="00D65A57"/>
    <w:rsid w:val="00D66306"/>
    <w:rsid w:val="00D66B18"/>
    <w:rsid w:val="00D726DB"/>
    <w:rsid w:val="00D73164"/>
    <w:rsid w:val="00D77E53"/>
    <w:rsid w:val="00D8135F"/>
    <w:rsid w:val="00D81DD5"/>
    <w:rsid w:val="00D8256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261B"/>
    <w:rsid w:val="00E13E05"/>
    <w:rsid w:val="00E15784"/>
    <w:rsid w:val="00E16734"/>
    <w:rsid w:val="00E179BE"/>
    <w:rsid w:val="00E20401"/>
    <w:rsid w:val="00E264D8"/>
    <w:rsid w:val="00E319F9"/>
    <w:rsid w:val="00E331C7"/>
    <w:rsid w:val="00E35240"/>
    <w:rsid w:val="00E36E18"/>
    <w:rsid w:val="00E37099"/>
    <w:rsid w:val="00E407C6"/>
    <w:rsid w:val="00E40A15"/>
    <w:rsid w:val="00E40CCE"/>
    <w:rsid w:val="00E43654"/>
    <w:rsid w:val="00E459FA"/>
    <w:rsid w:val="00E45A4B"/>
    <w:rsid w:val="00E46996"/>
    <w:rsid w:val="00E50522"/>
    <w:rsid w:val="00E52F87"/>
    <w:rsid w:val="00E6120D"/>
    <w:rsid w:val="00E61D06"/>
    <w:rsid w:val="00E67102"/>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4A0"/>
    <w:rsid w:val="00F00B9A"/>
    <w:rsid w:val="00F0246E"/>
    <w:rsid w:val="00F026DB"/>
    <w:rsid w:val="00F04133"/>
    <w:rsid w:val="00F12233"/>
    <w:rsid w:val="00F12CE1"/>
    <w:rsid w:val="00F14096"/>
    <w:rsid w:val="00F14820"/>
    <w:rsid w:val="00F30DED"/>
    <w:rsid w:val="00F31DB2"/>
    <w:rsid w:val="00F34620"/>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2964"/>
    <w:rsid w:val="00FE0D2F"/>
    <w:rsid w:val="00FE2208"/>
    <w:rsid w:val="00FE2769"/>
    <w:rsid w:val="00FE2ED0"/>
    <w:rsid w:val="00FE3C8C"/>
    <w:rsid w:val="00FE430B"/>
    <w:rsid w:val="00FE46AF"/>
    <w:rsid w:val="00FE73C3"/>
    <w:rsid w:val="00FF1F94"/>
    <w:rsid w:val="00FF2B49"/>
    <w:rsid w:val="00FF3001"/>
    <w:rsid w:val="00FF4A26"/>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5E11BA"/>
    <w:pPr>
      <w:spacing w:after="120"/>
    </w:pPr>
  </w:style>
  <w:style w:type="character" w:customStyle="1" w:styleId="BodyTextChar">
    <w:name w:val="Body Text Char"/>
    <w:basedOn w:val="DefaultParagraphFont"/>
    <w:link w:val="BodyText"/>
    <w:uiPriority w:val="99"/>
    <w:semiHidden/>
    <w:rsid w:val="005E11BA"/>
  </w:style>
  <w:style w:type="character" w:styleId="Hyperlink">
    <w:name w:val="Hyperlink"/>
    <w:basedOn w:val="DefaultParagraphFont"/>
    <w:uiPriority w:val="99"/>
    <w:unhideWhenUsed/>
    <w:rsid w:val="00D500D9"/>
    <w:rPr>
      <w:color w:val="0563C1" w:themeColor="hyperlink"/>
      <w:u w:val="single"/>
    </w:rPr>
  </w:style>
  <w:style w:type="character" w:styleId="UnresolvedMention">
    <w:name w:val="Unresolved Mention"/>
    <w:basedOn w:val="DefaultParagraphFont"/>
    <w:uiPriority w:val="99"/>
    <w:semiHidden/>
    <w:unhideWhenUsed/>
    <w:rsid w:val="00D500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dx.doi.org/10.2139/ssrn.272487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18</Pages>
  <Words>8891</Words>
  <Characters>50682</Characters>
  <Application>Microsoft Office Word</Application>
  <DocSecurity>8</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67</cp:revision>
  <dcterms:created xsi:type="dcterms:W3CDTF">2023-01-23T19:54:00Z</dcterms:created>
  <dcterms:modified xsi:type="dcterms:W3CDTF">2023-01-24T14:13:00Z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