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2096B9A" w:rsidR="000A7622" w:rsidRPr="00C04F25" w:rsidRDefault="00BE2C7A" w:rsidP="00D14423">
      <w:pPr>
        <w:autoSpaceDE w:val="0"/>
        <w:autoSpaceDN w:val="0"/>
        <w:adjustRightInd w:val="0"/>
        <w:rPr>
          <w:rFonts w:cstheme="minorHAnsi"/>
          <w:b/>
          <w:bCs/>
          <w:i/>
          <w:iCs/>
          <w:sz w:val="32"/>
          <w:szCs w:val="32"/>
        </w:rPr>
      </w:pPr>
      <w:r>
        <w:rPr>
          <w:rFonts w:cstheme="minorHAnsi"/>
          <w:b/>
          <w:bCs/>
          <w:i/>
          <w:iCs/>
          <w:sz w:val="32"/>
          <w:szCs w:val="32"/>
        </w:rPr>
        <w:t xml:space="preserve">Exercise Science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1"/>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49DCFBF1" w:rsidR="000A7622" w:rsidRDefault="00E82E0B" w:rsidP="00D14423">
      <w:pPr>
        <w:rPr>
          <w:rFonts w:cstheme="minorHAnsi"/>
          <w:sz w:val="24"/>
          <w:szCs w:val="24"/>
        </w:rPr>
      </w:pPr>
      <w:r>
        <w:rPr>
          <w:rFonts w:cstheme="minorHAnsi"/>
          <w:i/>
          <w:sz w:val="24"/>
          <w:szCs w:val="24"/>
          <w:lang w:val="fr-FR"/>
        </w:rPr>
        <w:t xml:space="preserve">Archives of Physical </w:t>
      </w:r>
      <w:proofErr w:type="spellStart"/>
      <w:r>
        <w:rPr>
          <w:rFonts w:cstheme="minorHAnsi"/>
          <w:i/>
          <w:sz w:val="24"/>
          <w:szCs w:val="24"/>
          <w:lang w:val="fr-FR"/>
        </w:rPr>
        <w:t>Medicine</w:t>
      </w:r>
      <w:proofErr w:type="spellEnd"/>
      <w:r>
        <w:rPr>
          <w:rFonts w:cstheme="minorHAnsi"/>
          <w:i/>
          <w:sz w:val="24"/>
          <w:szCs w:val="24"/>
          <w:lang w:val="fr-FR"/>
        </w:rPr>
        <w:t xml:space="preserve"> and </w:t>
      </w:r>
      <w:proofErr w:type="spellStart"/>
      <w:r>
        <w:rPr>
          <w:rFonts w:cstheme="minorHAnsi"/>
          <w:i/>
          <w:sz w:val="24"/>
          <w:szCs w:val="24"/>
          <w:lang w:val="fr-FR"/>
        </w:rPr>
        <w:t>Rehabilitation</w:t>
      </w:r>
      <w:proofErr w:type="spellEnd"/>
      <w:r w:rsidR="000A7622" w:rsidRPr="00C04F25">
        <w:rPr>
          <w:rFonts w:cstheme="minorHAnsi"/>
          <w:sz w:val="24"/>
          <w:szCs w:val="24"/>
          <w:lang w:val="fr-FR"/>
        </w:rPr>
        <w:t xml:space="preserve">, Vol. </w:t>
      </w:r>
      <w:r>
        <w:rPr>
          <w:rFonts w:cstheme="minorHAnsi"/>
          <w:sz w:val="24"/>
          <w:szCs w:val="24"/>
          <w:lang w:val="fr-FR"/>
        </w:rPr>
        <w:t>99</w:t>
      </w:r>
      <w:r w:rsidR="000A7622" w:rsidRPr="00C04F25">
        <w:rPr>
          <w:rFonts w:cstheme="minorHAnsi"/>
          <w:sz w:val="24"/>
          <w:szCs w:val="24"/>
          <w:lang w:val="fr-FR"/>
        </w:rPr>
        <w:t xml:space="preserve">, No. </w:t>
      </w:r>
      <w:r>
        <w:rPr>
          <w:rFonts w:cstheme="minorHAnsi"/>
          <w:sz w:val="24"/>
          <w:szCs w:val="24"/>
          <w:lang w:val="fr-FR"/>
        </w:rPr>
        <w:t>3</w:t>
      </w:r>
      <w:r w:rsidR="000A7622" w:rsidRPr="00C04F25">
        <w:rPr>
          <w:rFonts w:cstheme="minorHAnsi"/>
          <w:sz w:val="24"/>
          <w:szCs w:val="24"/>
          <w:lang w:val="fr-FR"/>
        </w:rPr>
        <w:t xml:space="preserve"> (</w:t>
      </w:r>
      <w:r>
        <w:rPr>
          <w:rFonts w:cstheme="minorHAnsi"/>
          <w:sz w:val="24"/>
          <w:szCs w:val="24"/>
          <w:lang w:val="fr-FR"/>
        </w:rPr>
        <w:t>March 2018</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484-490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731B59">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731B59">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731B59">
        <w:rPr>
          <w:rFonts w:cstheme="minorHAnsi"/>
          <w:sz w:val="24"/>
          <w:szCs w:val="24"/>
        </w:rPr>
        <w:t>Elsevier</w:t>
      </w:r>
      <w:r w:rsidR="000A7622" w:rsidRPr="00C04F25">
        <w:rPr>
          <w:rFonts w:cstheme="minorHAnsi"/>
          <w:sz w:val="24"/>
          <w:szCs w:val="24"/>
        </w:rPr>
        <w:t xml:space="preserve">. </w:t>
      </w:r>
    </w:p>
    <w:p w14:paraId="01C98A2A" w14:textId="4ED2677A" w:rsidR="00BE2C7A" w:rsidRDefault="00BE2C7A" w:rsidP="00D14423">
      <w:pPr>
        <w:rPr>
          <w:rFonts w:cstheme="minorHAnsi"/>
          <w:sz w:val="24"/>
          <w:szCs w:val="24"/>
        </w:rPr>
      </w:pPr>
    </w:p>
    <w:p w14:paraId="78D89D6A" w14:textId="26403F0B" w:rsidR="00BE2C7A" w:rsidRDefault="00FA0505" w:rsidP="00FA0505">
      <w:pPr>
        <w:pStyle w:val="Title"/>
      </w:pPr>
      <w:r w:rsidRPr="00FA0505">
        <w:t xml:space="preserve">Six-Minute Walk Test Performance in Persons </w:t>
      </w:r>
      <w:proofErr w:type="gramStart"/>
      <w:r w:rsidRPr="00FA0505">
        <w:t>With</w:t>
      </w:r>
      <w:proofErr w:type="gramEnd"/>
      <w:r w:rsidRPr="00FA0505">
        <w:t xml:space="preserve"> Multiple Sclerosis While Using Passive or Powered Ankle-Foot Orthoses</w:t>
      </w:r>
    </w:p>
    <w:p w14:paraId="09BF40F9" w14:textId="381BD6A0" w:rsidR="00FA0505" w:rsidRDefault="00FA0505" w:rsidP="00D14423">
      <w:pPr>
        <w:rPr>
          <w:rFonts w:cstheme="minorHAnsi"/>
          <w:sz w:val="24"/>
          <w:szCs w:val="24"/>
        </w:rPr>
      </w:pPr>
    </w:p>
    <w:p w14:paraId="2AE26361" w14:textId="146B3208" w:rsidR="008A3A38" w:rsidRPr="00753970" w:rsidRDefault="00FA0505" w:rsidP="00753970">
      <w:pPr>
        <w:pStyle w:val="NoSpacing"/>
        <w:rPr>
          <w:sz w:val="32"/>
          <w:szCs w:val="32"/>
        </w:rPr>
      </w:pPr>
      <w:r w:rsidRPr="00753970">
        <w:rPr>
          <w:sz w:val="32"/>
          <w:szCs w:val="32"/>
        </w:rPr>
        <w:t>Morgan K.</w:t>
      </w:r>
      <w:r w:rsidR="001C505D" w:rsidRPr="00753970">
        <w:rPr>
          <w:sz w:val="32"/>
          <w:szCs w:val="32"/>
        </w:rPr>
        <w:t xml:space="preserve"> </w:t>
      </w:r>
      <w:proofErr w:type="spellStart"/>
      <w:r w:rsidRPr="00753970">
        <w:rPr>
          <w:sz w:val="32"/>
          <w:szCs w:val="32"/>
        </w:rPr>
        <w:t>Boes</w:t>
      </w:r>
      <w:proofErr w:type="spellEnd"/>
      <w:r w:rsidR="001C505D" w:rsidRPr="00753970">
        <w:rPr>
          <w:sz w:val="32"/>
          <w:szCs w:val="32"/>
        </w:rPr>
        <w:t xml:space="preserve"> </w:t>
      </w:r>
    </w:p>
    <w:p w14:paraId="2BF0F7F6" w14:textId="6F65F157" w:rsidR="008A3A38" w:rsidRPr="00753970" w:rsidRDefault="001C505D" w:rsidP="00753970">
      <w:pPr>
        <w:pStyle w:val="NoSpacing"/>
        <w:rPr>
          <w:sz w:val="24"/>
          <w:szCs w:val="24"/>
        </w:rPr>
      </w:pPr>
      <w:r w:rsidRPr="00753970">
        <w:rPr>
          <w:sz w:val="24"/>
          <w:szCs w:val="24"/>
        </w:rPr>
        <w:t>Department of Bioengineering, University of Illinois at Urbana-Champaign, Champaign, IL</w:t>
      </w:r>
    </w:p>
    <w:p w14:paraId="0D092ADC" w14:textId="6F6B2057" w:rsidR="008A3A38" w:rsidRPr="00753970" w:rsidRDefault="00FA0505" w:rsidP="00753970">
      <w:pPr>
        <w:pStyle w:val="NoSpacing"/>
        <w:rPr>
          <w:sz w:val="32"/>
          <w:szCs w:val="32"/>
        </w:rPr>
      </w:pPr>
      <w:r w:rsidRPr="00753970">
        <w:rPr>
          <w:sz w:val="32"/>
          <w:szCs w:val="32"/>
        </w:rPr>
        <w:t>Rachel E.</w:t>
      </w:r>
      <w:r w:rsidR="0020629C" w:rsidRPr="00753970">
        <w:rPr>
          <w:sz w:val="32"/>
          <w:szCs w:val="32"/>
        </w:rPr>
        <w:t xml:space="preserve"> </w:t>
      </w:r>
      <w:r w:rsidRPr="00753970">
        <w:rPr>
          <w:sz w:val="32"/>
          <w:szCs w:val="32"/>
        </w:rPr>
        <w:t>Bollaert</w:t>
      </w:r>
      <w:r w:rsidR="0020629C" w:rsidRPr="00753970">
        <w:rPr>
          <w:sz w:val="32"/>
          <w:szCs w:val="32"/>
        </w:rPr>
        <w:t xml:space="preserve"> </w:t>
      </w:r>
    </w:p>
    <w:p w14:paraId="19D5E1E2" w14:textId="7758D66A" w:rsidR="008A3A38" w:rsidRPr="00753970" w:rsidRDefault="0020629C" w:rsidP="00753970">
      <w:pPr>
        <w:pStyle w:val="NoSpacing"/>
        <w:rPr>
          <w:sz w:val="24"/>
          <w:szCs w:val="24"/>
        </w:rPr>
      </w:pPr>
      <w:r w:rsidRPr="00753970">
        <w:rPr>
          <w:sz w:val="24"/>
          <w:szCs w:val="24"/>
        </w:rPr>
        <w:t>Department of Kinesiology and Community Health, University of Illinois at Urbana-Champaign, Champaign, IL</w:t>
      </w:r>
    </w:p>
    <w:p w14:paraId="748FCA92" w14:textId="201CC19C" w:rsidR="008A3A38" w:rsidRPr="00753970" w:rsidRDefault="00FA0505" w:rsidP="00753970">
      <w:pPr>
        <w:pStyle w:val="NoSpacing"/>
        <w:rPr>
          <w:sz w:val="32"/>
          <w:szCs w:val="32"/>
        </w:rPr>
      </w:pPr>
      <w:r w:rsidRPr="00753970">
        <w:rPr>
          <w:sz w:val="32"/>
          <w:szCs w:val="32"/>
        </w:rPr>
        <w:t>Richard M.</w:t>
      </w:r>
      <w:r w:rsidR="0020629C" w:rsidRPr="00753970">
        <w:rPr>
          <w:sz w:val="32"/>
          <w:szCs w:val="32"/>
        </w:rPr>
        <w:t xml:space="preserve"> </w:t>
      </w:r>
      <w:r w:rsidRPr="00753970">
        <w:rPr>
          <w:sz w:val="32"/>
          <w:szCs w:val="32"/>
        </w:rPr>
        <w:t>Kesler</w:t>
      </w:r>
      <w:r w:rsidR="0020629C" w:rsidRPr="00753970">
        <w:rPr>
          <w:sz w:val="32"/>
          <w:szCs w:val="32"/>
        </w:rPr>
        <w:t xml:space="preserve"> </w:t>
      </w:r>
    </w:p>
    <w:p w14:paraId="06FBB59A" w14:textId="75A39875" w:rsidR="008A3A38" w:rsidRPr="00753970" w:rsidRDefault="005A665C" w:rsidP="00753970">
      <w:pPr>
        <w:pStyle w:val="NoSpacing"/>
        <w:rPr>
          <w:sz w:val="24"/>
          <w:szCs w:val="24"/>
        </w:rPr>
      </w:pPr>
      <w:r w:rsidRPr="00753970">
        <w:rPr>
          <w:sz w:val="24"/>
          <w:szCs w:val="24"/>
        </w:rPr>
        <w:t>Illinois Fire Service Institute, Champaign, IL</w:t>
      </w:r>
    </w:p>
    <w:p w14:paraId="2280C20E" w14:textId="09C52456" w:rsidR="008A3A38" w:rsidRPr="00753970" w:rsidRDefault="00FA0505" w:rsidP="00753970">
      <w:pPr>
        <w:pStyle w:val="NoSpacing"/>
        <w:rPr>
          <w:sz w:val="32"/>
          <w:szCs w:val="32"/>
        </w:rPr>
      </w:pPr>
      <w:r w:rsidRPr="00753970">
        <w:rPr>
          <w:sz w:val="32"/>
          <w:szCs w:val="32"/>
        </w:rPr>
        <w:t>Yvonne C.</w:t>
      </w:r>
      <w:r w:rsidR="0020629C" w:rsidRPr="00753970">
        <w:rPr>
          <w:sz w:val="32"/>
          <w:szCs w:val="32"/>
        </w:rPr>
        <w:t xml:space="preserve"> </w:t>
      </w:r>
      <w:r w:rsidRPr="00753970">
        <w:rPr>
          <w:sz w:val="32"/>
          <w:szCs w:val="32"/>
        </w:rPr>
        <w:t>Learmonth</w:t>
      </w:r>
      <w:r w:rsidR="0020629C" w:rsidRPr="00753970">
        <w:rPr>
          <w:sz w:val="32"/>
          <w:szCs w:val="32"/>
        </w:rPr>
        <w:t xml:space="preserve"> </w:t>
      </w:r>
    </w:p>
    <w:p w14:paraId="07CEEBF6" w14:textId="31544AC5" w:rsidR="008A3A38" w:rsidRPr="00753970" w:rsidRDefault="0052254C" w:rsidP="00753970">
      <w:pPr>
        <w:pStyle w:val="NoSpacing"/>
        <w:rPr>
          <w:sz w:val="24"/>
          <w:szCs w:val="24"/>
        </w:rPr>
      </w:pPr>
      <w:r w:rsidRPr="00753970">
        <w:rPr>
          <w:sz w:val="24"/>
          <w:szCs w:val="24"/>
        </w:rPr>
        <w:t>School of Psychology and Exercise Science, Murdoch University, Perth, Western Australia</w:t>
      </w:r>
    </w:p>
    <w:p w14:paraId="12615930" w14:textId="7778CF00" w:rsidR="008A3A38" w:rsidRPr="00753970" w:rsidRDefault="00FA0505" w:rsidP="00753970">
      <w:pPr>
        <w:pStyle w:val="NoSpacing"/>
        <w:rPr>
          <w:sz w:val="32"/>
          <w:szCs w:val="32"/>
        </w:rPr>
      </w:pPr>
      <w:proofErr w:type="spellStart"/>
      <w:r w:rsidRPr="00753970">
        <w:rPr>
          <w:sz w:val="32"/>
          <w:szCs w:val="32"/>
        </w:rPr>
        <w:t>Mazharul</w:t>
      </w:r>
      <w:proofErr w:type="spellEnd"/>
      <w:r w:rsidR="0020629C" w:rsidRPr="00753970">
        <w:rPr>
          <w:sz w:val="32"/>
          <w:szCs w:val="32"/>
        </w:rPr>
        <w:t xml:space="preserve"> </w:t>
      </w:r>
      <w:r w:rsidRPr="00753970">
        <w:rPr>
          <w:sz w:val="32"/>
          <w:szCs w:val="32"/>
        </w:rPr>
        <w:t>Islam</w:t>
      </w:r>
      <w:r w:rsidR="0020629C" w:rsidRPr="00753970">
        <w:rPr>
          <w:sz w:val="32"/>
          <w:szCs w:val="32"/>
        </w:rPr>
        <w:t xml:space="preserve"> </w:t>
      </w:r>
    </w:p>
    <w:p w14:paraId="17C4CA6F" w14:textId="7D27B5DD" w:rsidR="008A3A38" w:rsidRPr="00753970" w:rsidRDefault="002E0CEB" w:rsidP="00753970">
      <w:pPr>
        <w:pStyle w:val="NoSpacing"/>
        <w:rPr>
          <w:sz w:val="24"/>
          <w:szCs w:val="24"/>
        </w:rPr>
      </w:pPr>
      <w:r w:rsidRPr="00753970">
        <w:rPr>
          <w:sz w:val="24"/>
          <w:szCs w:val="24"/>
        </w:rPr>
        <w:t>Department of Mechanical Science and Engineering, University of Illinois at Urbana-Champaign, Champaign, IL</w:t>
      </w:r>
    </w:p>
    <w:p w14:paraId="7B54BFC4" w14:textId="29108419" w:rsidR="008A3A38" w:rsidRPr="00753970" w:rsidRDefault="00FA0505" w:rsidP="00753970">
      <w:pPr>
        <w:pStyle w:val="NoSpacing"/>
        <w:rPr>
          <w:sz w:val="32"/>
          <w:szCs w:val="32"/>
        </w:rPr>
      </w:pPr>
      <w:r w:rsidRPr="00753970">
        <w:rPr>
          <w:sz w:val="32"/>
          <w:szCs w:val="32"/>
        </w:rPr>
        <w:t>Matthew N.</w:t>
      </w:r>
      <w:r w:rsidR="0020629C" w:rsidRPr="00753970">
        <w:rPr>
          <w:sz w:val="32"/>
          <w:szCs w:val="32"/>
        </w:rPr>
        <w:t xml:space="preserve"> </w:t>
      </w:r>
      <w:r w:rsidRPr="00753970">
        <w:rPr>
          <w:sz w:val="32"/>
          <w:szCs w:val="32"/>
        </w:rPr>
        <w:t>Petrucci</w:t>
      </w:r>
      <w:r w:rsidR="0020629C" w:rsidRPr="00753970">
        <w:rPr>
          <w:sz w:val="32"/>
          <w:szCs w:val="32"/>
        </w:rPr>
        <w:t xml:space="preserve"> </w:t>
      </w:r>
    </w:p>
    <w:p w14:paraId="2AD76527" w14:textId="66DE9746" w:rsidR="008A3A38" w:rsidRPr="00753970" w:rsidRDefault="002E0CEB" w:rsidP="00753970">
      <w:pPr>
        <w:pStyle w:val="NoSpacing"/>
        <w:rPr>
          <w:sz w:val="24"/>
          <w:szCs w:val="24"/>
        </w:rPr>
      </w:pPr>
      <w:r w:rsidRPr="00753970">
        <w:rPr>
          <w:sz w:val="24"/>
          <w:szCs w:val="24"/>
        </w:rPr>
        <w:lastRenderedPageBreak/>
        <w:t>Department of Mechanical Science and Engineering, University of Illinois at Urbana-Champaign, Champaign, IL</w:t>
      </w:r>
    </w:p>
    <w:p w14:paraId="045E3545" w14:textId="3179CF3F" w:rsidR="002E0CEB" w:rsidRPr="00753970" w:rsidRDefault="00D4283B" w:rsidP="00753970">
      <w:pPr>
        <w:pStyle w:val="NoSpacing"/>
        <w:rPr>
          <w:sz w:val="24"/>
          <w:szCs w:val="24"/>
        </w:rPr>
      </w:pPr>
      <w:r w:rsidRPr="00753970">
        <w:rPr>
          <w:sz w:val="24"/>
          <w:szCs w:val="24"/>
        </w:rPr>
        <w:t>Neuroscience Program, University of Illinois at Urbana-Champaign, Champaign, IL</w:t>
      </w:r>
    </w:p>
    <w:p w14:paraId="363BCBB7" w14:textId="41168F6E" w:rsidR="008A3A38" w:rsidRPr="00753970" w:rsidRDefault="00FA0505" w:rsidP="00753970">
      <w:pPr>
        <w:pStyle w:val="NoSpacing"/>
        <w:rPr>
          <w:sz w:val="32"/>
          <w:szCs w:val="32"/>
        </w:rPr>
      </w:pPr>
      <w:r w:rsidRPr="00753970">
        <w:rPr>
          <w:sz w:val="32"/>
          <w:szCs w:val="32"/>
        </w:rPr>
        <w:t>Robert W.</w:t>
      </w:r>
      <w:r w:rsidR="0020629C" w:rsidRPr="00753970">
        <w:rPr>
          <w:sz w:val="32"/>
          <w:szCs w:val="32"/>
        </w:rPr>
        <w:t xml:space="preserve"> </w:t>
      </w:r>
      <w:proofErr w:type="spellStart"/>
      <w:r w:rsidRPr="00753970">
        <w:rPr>
          <w:sz w:val="32"/>
          <w:szCs w:val="32"/>
        </w:rPr>
        <w:t>Motl</w:t>
      </w:r>
      <w:proofErr w:type="spellEnd"/>
      <w:r w:rsidR="0020629C" w:rsidRPr="00753970">
        <w:rPr>
          <w:sz w:val="32"/>
          <w:szCs w:val="32"/>
        </w:rPr>
        <w:t xml:space="preserve"> </w:t>
      </w:r>
    </w:p>
    <w:p w14:paraId="228B257B" w14:textId="65DF42E7" w:rsidR="008A3A38" w:rsidRPr="00753970" w:rsidRDefault="005C010E" w:rsidP="00753970">
      <w:pPr>
        <w:pStyle w:val="NoSpacing"/>
        <w:rPr>
          <w:sz w:val="24"/>
          <w:szCs w:val="24"/>
        </w:rPr>
      </w:pPr>
      <w:r w:rsidRPr="00753970">
        <w:rPr>
          <w:sz w:val="24"/>
          <w:szCs w:val="24"/>
        </w:rPr>
        <w:t>Department of Physical Therapy, The University of Alabama at Birmingham, Birmingham, AL</w:t>
      </w:r>
    </w:p>
    <w:p w14:paraId="1F0589CD" w14:textId="58AED3D6" w:rsidR="00FA0505" w:rsidRPr="00753970" w:rsidRDefault="00FA0505" w:rsidP="00753970">
      <w:pPr>
        <w:pStyle w:val="NoSpacing"/>
        <w:rPr>
          <w:sz w:val="32"/>
          <w:szCs w:val="32"/>
        </w:rPr>
      </w:pPr>
      <w:r w:rsidRPr="00753970">
        <w:rPr>
          <w:sz w:val="32"/>
          <w:szCs w:val="32"/>
        </w:rPr>
        <w:t>Elizabeth T.</w:t>
      </w:r>
      <w:r w:rsidR="0020629C" w:rsidRPr="00753970">
        <w:rPr>
          <w:sz w:val="32"/>
          <w:szCs w:val="32"/>
        </w:rPr>
        <w:t xml:space="preserve"> </w:t>
      </w:r>
      <w:r w:rsidRPr="00753970">
        <w:rPr>
          <w:sz w:val="32"/>
          <w:szCs w:val="32"/>
        </w:rPr>
        <w:t>Hsiao-</w:t>
      </w:r>
      <w:proofErr w:type="spellStart"/>
      <w:r w:rsidRPr="00753970">
        <w:rPr>
          <w:sz w:val="32"/>
          <w:szCs w:val="32"/>
        </w:rPr>
        <w:t>Wecksler</w:t>
      </w:r>
      <w:proofErr w:type="spellEnd"/>
      <w:r w:rsidR="0020629C" w:rsidRPr="00753970">
        <w:rPr>
          <w:sz w:val="32"/>
          <w:szCs w:val="32"/>
        </w:rPr>
        <w:t xml:space="preserve"> </w:t>
      </w:r>
    </w:p>
    <w:bookmarkEnd w:id="2"/>
    <w:p w14:paraId="5BC0075B" w14:textId="3CDF3F6D" w:rsidR="000A7622" w:rsidRPr="00753970" w:rsidRDefault="0020629C" w:rsidP="00753970">
      <w:pPr>
        <w:pStyle w:val="NoSpacing"/>
        <w:rPr>
          <w:sz w:val="24"/>
          <w:szCs w:val="24"/>
        </w:rPr>
      </w:pPr>
      <w:r w:rsidRPr="00753970">
        <w:rPr>
          <w:sz w:val="24"/>
          <w:szCs w:val="24"/>
        </w:rPr>
        <w:t>Department of Bioengineering, University of Illinois at Urbana-Champaign, Champaign, IL</w:t>
      </w:r>
    </w:p>
    <w:p w14:paraId="5B910925" w14:textId="1204CB63" w:rsidR="0020629C" w:rsidRPr="00753970" w:rsidRDefault="002E0CEB" w:rsidP="00753970">
      <w:pPr>
        <w:pStyle w:val="NoSpacing"/>
        <w:rPr>
          <w:sz w:val="24"/>
          <w:szCs w:val="24"/>
        </w:rPr>
      </w:pPr>
      <w:r w:rsidRPr="00753970">
        <w:rPr>
          <w:sz w:val="24"/>
          <w:szCs w:val="24"/>
        </w:rPr>
        <w:t>Department of Mechanical Science and Engineering, University of Illinois at Urbana-Champaign, Champaign, IL</w:t>
      </w:r>
    </w:p>
    <w:p w14:paraId="5CFB5062" w14:textId="28AB8F8D" w:rsidR="002E0CEB" w:rsidRPr="00753970" w:rsidRDefault="00D4283B" w:rsidP="00753970">
      <w:pPr>
        <w:pStyle w:val="NoSpacing"/>
        <w:rPr>
          <w:sz w:val="24"/>
          <w:szCs w:val="24"/>
        </w:rPr>
      </w:pPr>
      <w:r w:rsidRPr="00753970">
        <w:rPr>
          <w:sz w:val="24"/>
          <w:szCs w:val="24"/>
        </w:rPr>
        <w:t>Neuroscience Program, University of Illinois at Urbana-Champaign, Champaign, IL</w:t>
      </w:r>
    </w:p>
    <w:p w14:paraId="5CCD6C5E" w14:textId="77777777" w:rsidR="0020629C" w:rsidRDefault="0020629C" w:rsidP="000A7622">
      <w:pPr>
        <w:rPr>
          <w:rFonts w:cstheme="minorHAnsi"/>
        </w:rPr>
      </w:pPr>
    </w:p>
    <w:p w14:paraId="3F9FD642" w14:textId="77777777" w:rsidR="00F77DBA" w:rsidRDefault="00F77DBA" w:rsidP="00753970">
      <w:pPr>
        <w:pStyle w:val="Heading1"/>
        <w:rPr>
          <w:lang w:val="en"/>
        </w:rPr>
      </w:pPr>
      <w:r>
        <w:rPr>
          <w:lang w:val="en"/>
        </w:rPr>
        <w:t>Abstract</w:t>
      </w:r>
    </w:p>
    <w:p w14:paraId="71EB7D9C" w14:textId="77777777" w:rsidR="00F77DBA" w:rsidRDefault="00F77DBA" w:rsidP="00753970">
      <w:pPr>
        <w:pStyle w:val="Heading2"/>
        <w:rPr>
          <w:lang w:val="en"/>
        </w:rPr>
      </w:pPr>
      <w:r>
        <w:rPr>
          <w:lang w:val="en"/>
        </w:rPr>
        <w:t>Objective</w:t>
      </w:r>
    </w:p>
    <w:p w14:paraId="723ECF7E" w14:textId="77777777" w:rsidR="00F77DBA" w:rsidRPr="00077B73" w:rsidRDefault="00F77DBA" w:rsidP="00077B73">
      <w:pPr>
        <w:rPr>
          <w:color w:val="2E2E2E"/>
          <w:lang w:val="en"/>
        </w:rPr>
      </w:pPr>
      <w:r w:rsidRPr="00077B73">
        <w:rPr>
          <w:color w:val="2E2E2E"/>
          <w:lang w:val="en"/>
        </w:rPr>
        <w:t>To determine whether a powered ankle-foot </w:t>
      </w:r>
      <w:hyperlink r:id="rId10" w:tooltip="Learn more about Orthosis from ScienceDirect's AI-generated Topic Pages" w:history="1">
        <w:r w:rsidRPr="00077B73">
          <w:rPr>
            <w:rStyle w:val="Hyperlink"/>
            <w:rFonts w:eastAsiaTheme="majorEastAsia" w:cstheme="minorHAnsi"/>
            <w:color w:val="0C7DBB"/>
            <w:lang w:val="en"/>
          </w:rPr>
          <w:t>orthosis</w:t>
        </w:r>
      </w:hyperlink>
      <w:r w:rsidRPr="00077B73">
        <w:rPr>
          <w:color w:val="2E2E2E"/>
          <w:lang w:val="en"/>
        </w:rPr>
        <w:t> (AFO) that provides dorsiflexor and plantar flexor assistance at the ankle can improve walking </w:t>
      </w:r>
      <w:hyperlink r:id="rId11" w:tooltip="Learn more about Endurance from ScienceDirect's AI-generated Topic Pages" w:history="1">
        <w:r w:rsidRPr="00077B73">
          <w:rPr>
            <w:rStyle w:val="Hyperlink"/>
            <w:rFonts w:eastAsiaTheme="majorEastAsia" w:cstheme="minorHAnsi"/>
            <w:color w:val="0C7DBB"/>
            <w:lang w:val="en"/>
          </w:rPr>
          <w:t>endurance</w:t>
        </w:r>
      </w:hyperlink>
      <w:r w:rsidRPr="00077B73">
        <w:rPr>
          <w:color w:val="2E2E2E"/>
          <w:lang w:val="en"/>
        </w:rPr>
        <w:t> of persons with </w:t>
      </w:r>
      <w:hyperlink r:id="rId12" w:tooltip="Learn more about Multiple Sclerosis from ScienceDirect's AI-generated Topic Pages" w:history="1">
        <w:r w:rsidRPr="00077B73">
          <w:rPr>
            <w:rStyle w:val="Hyperlink"/>
            <w:rFonts w:eastAsiaTheme="majorEastAsia" w:cstheme="minorHAnsi"/>
            <w:color w:val="0C7DBB"/>
            <w:lang w:val="en"/>
          </w:rPr>
          <w:t>multiple sclerosis</w:t>
        </w:r>
      </w:hyperlink>
      <w:r w:rsidRPr="00077B73">
        <w:rPr>
          <w:color w:val="2E2E2E"/>
          <w:lang w:val="en"/>
        </w:rPr>
        <w:t> (MS).</w:t>
      </w:r>
    </w:p>
    <w:p w14:paraId="6EAAFE7F" w14:textId="77777777" w:rsidR="00F77DBA" w:rsidRPr="00077B73" w:rsidRDefault="00F77DBA" w:rsidP="00077B73">
      <w:pPr>
        <w:pStyle w:val="Heading2"/>
        <w:rPr>
          <w:lang w:val="en"/>
        </w:rPr>
      </w:pPr>
      <w:r w:rsidRPr="00077B73">
        <w:rPr>
          <w:lang w:val="en"/>
        </w:rPr>
        <w:t>Design</w:t>
      </w:r>
    </w:p>
    <w:p w14:paraId="30F2335E" w14:textId="77777777" w:rsidR="00F77DBA" w:rsidRPr="00077B73" w:rsidRDefault="00F77DBA" w:rsidP="00077B73">
      <w:pPr>
        <w:rPr>
          <w:color w:val="2E2E2E"/>
          <w:lang w:val="en"/>
        </w:rPr>
      </w:pPr>
      <w:r w:rsidRPr="00077B73">
        <w:rPr>
          <w:color w:val="2E2E2E"/>
          <w:lang w:val="en"/>
        </w:rPr>
        <w:t>Short-term intervention.</w:t>
      </w:r>
    </w:p>
    <w:p w14:paraId="56A95FE9" w14:textId="77777777" w:rsidR="00F77DBA" w:rsidRPr="00077B73" w:rsidRDefault="00F77DBA" w:rsidP="00077B73">
      <w:pPr>
        <w:pStyle w:val="Heading2"/>
        <w:rPr>
          <w:lang w:val="en"/>
        </w:rPr>
      </w:pPr>
      <w:r w:rsidRPr="00077B73">
        <w:rPr>
          <w:lang w:val="en"/>
        </w:rPr>
        <w:t>Setting</w:t>
      </w:r>
    </w:p>
    <w:p w14:paraId="3AD1416A" w14:textId="77777777" w:rsidR="00F77DBA" w:rsidRPr="00077B73" w:rsidRDefault="00F77DBA" w:rsidP="00077B73">
      <w:pPr>
        <w:rPr>
          <w:color w:val="2E2E2E"/>
          <w:lang w:val="en"/>
        </w:rPr>
      </w:pPr>
      <w:r w:rsidRPr="00077B73">
        <w:rPr>
          <w:color w:val="2E2E2E"/>
          <w:lang w:val="en"/>
        </w:rPr>
        <w:t>University research laboratory.</w:t>
      </w:r>
    </w:p>
    <w:p w14:paraId="08C75C33" w14:textId="77777777" w:rsidR="00F77DBA" w:rsidRPr="00077B73" w:rsidRDefault="00F77DBA" w:rsidP="00077B73">
      <w:pPr>
        <w:pStyle w:val="Heading2"/>
        <w:rPr>
          <w:lang w:val="en"/>
        </w:rPr>
      </w:pPr>
      <w:r w:rsidRPr="00077B73">
        <w:rPr>
          <w:lang w:val="en"/>
        </w:rPr>
        <w:t>Participants</w:t>
      </w:r>
    </w:p>
    <w:p w14:paraId="6328B816" w14:textId="77777777" w:rsidR="00F77DBA" w:rsidRPr="00077B73" w:rsidRDefault="00F77DBA" w:rsidP="00077B73">
      <w:pPr>
        <w:rPr>
          <w:color w:val="2E2E2E"/>
          <w:lang w:val="en"/>
        </w:rPr>
      </w:pPr>
      <w:r w:rsidRPr="00077B73">
        <w:rPr>
          <w:color w:val="2E2E2E"/>
          <w:lang w:val="en"/>
        </w:rPr>
        <w:t>Participants (N=16) with a neurologist-confirmed diagnosis of MS and daily use of a prescribed custom unilateral passive AFO.</w:t>
      </w:r>
    </w:p>
    <w:p w14:paraId="2C2B2099" w14:textId="77777777" w:rsidR="00F77DBA" w:rsidRPr="00077B73" w:rsidRDefault="00F77DBA" w:rsidP="00077B73">
      <w:pPr>
        <w:pStyle w:val="Heading2"/>
        <w:rPr>
          <w:lang w:val="en"/>
        </w:rPr>
      </w:pPr>
      <w:r w:rsidRPr="00077B73">
        <w:rPr>
          <w:lang w:val="en"/>
        </w:rPr>
        <w:t>Interventions</w:t>
      </w:r>
    </w:p>
    <w:p w14:paraId="0D8E6A0C" w14:textId="77777777" w:rsidR="00F77DBA" w:rsidRPr="00077B73" w:rsidRDefault="00F77DBA" w:rsidP="00077B73">
      <w:pPr>
        <w:rPr>
          <w:color w:val="2E2E2E"/>
          <w:lang w:val="en"/>
        </w:rPr>
      </w:pPr>
      <w:r w:rsidRPr="00077B73">
        <w:rPr>
          <w:color w:val="2E2E2E"/>
          <w:lang w:val="en"/>
        </w:rPr>
        <w:t>Three </w:t>
      </w:r>
      <w:hyperlink r:id="rId13" w:tooltip="Learn more about Six Minute Walk Test from ScienceDirect's AI-generated Topic Pages" w:history="1">
        <w:r w:rsidRPr="00077B73">
          <w:rPr>
            <w:rStyle w:val="Hyperlink"/>
            <w:rFonts w:eastAsiaTheme="majorEastAsia" w:cstheme="minorHAnsi"/>
            <w:color w:val="0C7DBB"/>
            <w:lang w:val="en"/>
          </w:rPr>
          <w:t>6-minute walk tests</w:t>
        </w:r>
      </w:hyperlink>
      <w:r w:rsidRPr="00077B73">
        <w:rPr>
          <w:color w:val="2E2E2E"/>
          <w:lang w:val="en"/>
        </w:rPr>
        <w:t> (6MWTs), 1 per footwear condition: shoes (no AFO), prescribed passive AFO, and portable powered AFO (PPAFO). Assistive devices were worn on the impaired limb.</w:t>
      </w:r>
    </w:p>
    <w:p w14:paraId="2B870762" w14:textId="77777777" w:rsidR="00F77DBA" w:rsidRPr="00077B73" w:rsidRDefault="00F77DBA" w:rsidP="00077B73">
      <w:pPr>
        <w:pStyle w:val="Heading2"/>
        <w:rPr>
          <w:lang w:val="en"/>
        </w:rPr>
      </w:pPr>
      <w:r w:rsidRPr="00077B73">
        <w:rPr>
          <w:lang w:val="en"/>
        </w:rPr>
        <w:t>Main Outcome Measures</w:t>
      </w:r>
    </w:p>
    <w:p w14:paraId="7632F6D7" w14:textId="77777777" w:rsidR="00F77DBA" w:rsidRPr="00077B73" w:rsidRDefault="00F77DBA" w:rsidP="00077B73">
      <w:pPr>
        <w:rPr>
          <w:color w:val="2E2E2E"/>
          <w:lang w:val="en"/>
        </w:rPr>
      </w:pPr>
      <w:r w:rsidRPr="00077B73">
        <w:rPr>
          <w:color w:val="2E2E2E"/>
          <w:lang w:val="en"/>
        </w:rPr>
        <w:t>Distance walked and metabolic cost of transport were recorded during each 6MWT and compared between footwear conditions.</w:t>
      </w:r>
    </w:p>
    <w:p w14:paraId="1C3497CF" w14:textId="77777777" w:rsidR="00F77DBA" w:rsidRPr="00077B73" w:rsidRDefault="00F77DBA" w:rsidP="00077B73">
      <w:pPr>
        <w:pStyle w:val="Heading2"/>
        <w:rPr>
          <w:lang w:val="en"/>
        </w:rPr>
      </w:pPr>
      <w:r w:rsidRPr="00077B73">
        <w:rPr>
          <w:lang w:val="en"/>
        </w:rPr>
        <w:t>Results</w:t>
      </w:r>
    </w:p>
    <w:p w14:paraId="28B0A3DC" w14:textId="77777777" w:rsidR="00F77DBA" w:rsidRPr="00077B73" w:rsidRDefault="00F77DBA" w:rsidP="00077B73">
      <w:pPr>
        <w:rPr>
          <w:color w:val="2E2E2E"/>
          <w:lang w:val="en"/>
        </w:rPr>
      </w:pPr>
      <w:r w:rsidRPr="00077B73">
        <w:rPr>
          <w:color w:val="2E2E2E"/>
          <w:lang w:val="en"/>
        </w:rPr>
        <w:t>Each participant completed all three 6MWTs within the experimental design. PPAFO use resulted in a shorter 6MWT distance than did a passive AFO or shoe use. No differences were observed in metabolic cost of transport between footwear conditions.</w:t>
      </w:r>
    </w:p>
    <w:p w14:paraId="1B8B0996" w14:textId="77777777" w:rsidR="00F77DBA" w:rsidRPr="00077B73" w:rsidRDefault="00F77DBA" w:rsidP="00077B73">
      <w:pPr>
        <w:pStyle w:val="Heading2"/>
        <w:rPr>
          <w:lang w:val="en"/>
        </w:rPr>
      </w:pPr>
      <w:r w:rsidRPr="00077B73">
        <w:rPr>
          <w:lang w:val="en"/>
        </w:rPr>
        <w:t>Conclusions</w:t>
      </w:r>
    </w:p>
    <w:p w14:paraId="3FFB9117" w14:textId="77777777" w:rsidR="00F77DBA" w:rsidRPr="00077B73" w:rsidRDefault="00F77DBA" w:rsidP="00077B73">
      <w:pPr>
        <w:rPr>
          <w:color w:val="2E2E2E"/>
          <w:lang w:val="en"/>
        </w:rPr>
      </w:pPr>
      <w:r w:rsidRPr="00077B73">
        <w:rPr>
          <w:color w:val="2E2E2E"/>
          <w:lang w:val="en"/>
        </w:rPr>
        <w:t>The current embodiment of this PPAFO did not improve endurance walking performance during the 6MWT in a sample of participants with gait impairment due to MS. Further research is required to determine whether expanded training or modified design of this powered orthosis can be effective in improving endurance walking performance in persons with gait impairment due to MS.</w:t>
      </w:r>
    </w:p>
    <w:p w14:paraId="18262BF5" w14:textId="77777777" w:rsidR="00F77DBA" w:rsidRPr="00077B73" w:rsidRDefault="00F77DBA" w:rsidP="00077B73">
      <w:pPr>
        <w:pStyle w:val="Heading1"/>
      </w:pPr>
      <w:r w:rsidRPr="00077B73">
        <w:t>Keywords</w:t>
      </w:r>
    </w:p>
    <w:p w14:paraId="5DF0C5B7" w14:textId="77777777" w:rsidR="00494DAE" w:rsidRDefault="00F77DBA" w:rsidP="00077B73">
      <w:pPr>
        <w:rPr>
          <w:color w:val="2E2E2E"/>
        </w:rPr>
      </w:pPr>
      <w:r w:rsidRPr="00077B73">
        <w:rPr>
          <w:color w:val="2E2E2E"/>
        </w:rPr>
        <w:t>Gait</w:t>
      </w:r>
      <w:r w:rsidR="00077B73">
        <w:rPr>
          <w:color w:val="2E2E2E"/>
        </w:rPr>
        <w:t xml:space="preserve">, </w:t>
      </w:r>
      <w:r w:rsidRPr="00077B73">
        <w:rPr>
          <w:color w:val="2E2E2E"/>
        </w:rPr>
        <w:t>Multiple sclerosis</w:t>
      </w:r>
      <w:r w:rsidR="00077B73">
        <w:rPr>
          <w:color w:val="2E2E2E"/>
        </w:rPr>
        <w:t xml:space="preserve">, </w:t>
      </w:r>
      <w:r w:rsidRPr="00077B73">
        <w:rPr>
          <w:color w:val="2E2E2E"/>
        </w:rPr>
        <w:t>Rehabilitation</w:t>
      </w:r>
      <w:r w:rsidR="00077B73">
        <w:rPr>
          <w:color w:val="2E2E2E"/>
        </w:rPr>
        <w:t xml:space="preserve">, </w:t>
      </w:r>
      <w:r w:rsidRPr="00077B73">
        <w:rPr>
          <w:color w:val="2E2E2E"/>
        </w:rPr>
        <w:t>Robotic exoskeleton</w:t>
      </w:r>
      <w:r w:rsidR="00077B73">
        <w:rPr>
          <w:color w:val="2E2E2E"/>
        </w:rPr>
        <w:t xml:space="preserve">, </w:t>
      </w:r>
    </w:p>
    <w:p w14:paraId="52B3283D" w14:textId="77777777" w:rsidR="00494DAE" w:rsidRDefault="00F77DBA" w:rsidP="00494DAE">
      <w:pPr>
        <w:pStyle w:val="Heading1"/>
      </w:pPr>
      <w:r w:rsidRPr="00077B73">
        <w:t>List of abbreviations</w:t>
      </w:r>
    </w:p>
    <w:p w14:paraId="2D53ABE2" w14:textId="2C6236B9" w:rsidR="00F77DBA" w:rsidRPr="00077B73" w:rsidRDefault="00F77DBA" w:rsidP="00077B73">
      <w:pPr>
        <w:rPr>
          <w:color w:val="2E2E2E"/>
        </w:rPr>
      </w:pPr>
      <w:r w:rsidRPr="00077B73">
        <w:rPr>
          <w:color w:val="2E2E2E"/>
        </w:rPr>
        <w:t>6MWT</w:t>
      </w:r>
      <w:r w:rsidR="00077B73">
        <w:rPr>
          <w:color w:val="2E2E2E"/>
        </w:rPr>
        <w:t xml:space="preserve">, </w:t>
      </w:r>
      <w:r w:rsidRPr="00077B73">
        <w:rPr>
          <w:color w:val="2E2E2E"/>
        </w:rPr>
        <w:t>6-minute walk test</w:t>
      </w:r>
      <w:r w:rsidR="00077B73">
        <w:rPr>
          <w:color w:val="2E2E2E"/>
        </w:rPr>
        <w:t xml:space="preserve">, </w:t>
      </w:r>
      <w:r w:rsidRPr="00077B73">
        <w:rPr>
          <w:color w:val="2E2E2E"/>
        </w:rPr>
        <w:t>AFO</w:t>
      </w:r>
      <w:r w:rsidR="00077B73">
        <w:rPr>
          <w:color w:val="2E2E2E"/>
        </w:rPr>
        <w:t xml:space="preserve">, </w:t>
      </w:r>
      <w:r w:rsidRPr="00077B73">
        <w:rPr>
          <w:color w:val="2E2E2E"/>
        </w:rPr>
        <w:t>ankle-foot orthosis</w:t>
      </w:r>
      <w:r w:rsidR="00077B73">
        <w:rPr>
          <w:color w:val="2E2E2E"/>
        </w:rPr>
        <w:t xml:space="preserve">, </w:t>
      </w:r>
      <w:r w:rsidRPr="00077B73">
        <w:rPr>
          <w:color w:val="2E2E2E"/>
        </w:rPr>
        <w:t>ANOVA</w:t>
      </w:r>
      <w:r w:rsidR="00077B73">
        <w:rPr>
          <w:color w:val="2E2E2E"/>
        </w:rPr>
        <w:t xml:space="preserve">, </w:t>
      </w:r>
      <w:r w:rsidRPr="00077B73">
        <w:rPr>
          <w:color w:val="2E2E2E"/>
        </w:rPr>
        <w:t>analysis of variance</w:t>
      </w:r>
      <w:r w:rsidR="00077B73">
        <w:rPr>
          <w:color w:val="2E2E2E"/>
        </w:rPr>
        <w:t xml:space="preserve">, </w:t>
      </w:r>
      <w:proofErr w:type="spellStart"/>
      <w:r w:rsidRPr="00077B73">
        <w:rPr>
          <w:color w:val="2E2E2E"/>
        </w:rPr>
        <w:t>CoT</w:t>
      </w:r>
      <w:proofErr w:type="spellEnd"/>
      <w:r w:rsidR="00077B73">
        <w:rPr>
          <w:color w:val="2E2E2E"/>
        </w:rPr>
        <w:t xml:space="preserve">, </w:t>
      </w:r>
      <w:r w:rsidRPr="00077B73">
        <w:rPr>
          <w:color w:val="2E2E2E"/>
        </w:rPr>
        <w:t>metabolic cost of transport</w:t>
      </w:r>
      <w:r w:rsidR="00077B73">
        <w:rPr>
          <w:color w:val="2E2E2E"/>
        </w:rPr>
        <w:t xml:space="preserve">, </w:t>
      </w:r>
      <w:r w:rsidRPr="00077B73">
        <w:rPr>
          <w:color w:val="2E2E2E"/>
        </w:rPr>
        <w:t>MS</w:t>
      </w:r>
      <w:r w:rsidR="00077B73">
        <w:rPr>
          <w:color w:val="2E2E2E"/>
        </w:rPr>
        <w:t xml:space="preserve">, </w:t>
      </w:r>
      <w:r w:rsidRPr="00077B73">
        <w:rPr>
          <w:color w:val="2E2E2E"/>
        </w:rPr>
        <w:t>multiple sclerosis</w:t>
      </w:r>
      <w:r w:rsidR="00077B73">
        <w:rPr>
          <w:color w:val="2E2E2E"/>
        </w:rPr>
        <w:t xml:space="preserve">, </w:t>
      </w:r>
      <w:r w:rsidRPr="00077B73">
        <w:rPr>
          <w:color w:val="2E2E2E"/>
        </w:rPr>
        <w:t>PPAFO</w:t>
      </w:r>
      <w:r w:rsidR="00077B73">
        <w:rPr>
          <w:color w:val="2E2E2E"/>
        </w:rPr>
        <w:t xml:space="preserve">, </w:t>
      </w:r>
      <w:r w:rsidRPr="00077B73">
        <w:rPr>
          <w:color w:val="2E2E2E"/>
        </w:rPr>
        <w:t>portable powered ankle-foot orthosis</w:t>
      </w:r>
      <w:r w:rsidR="00304C3C">
        <w:rPr>
          <w:color w:val="2E2E2E"/>
        </w:rPr>
        <w:t xml:space="preserve">, </w:t>
      </w:r>
      <m:oMath>
        <m:acc>
          <m:accPr>
            <m:chr m:val="̇"/>
            <m:ctrlPr>
              <w:rPr>
                <w:rStyle w:val="mathjaxerror"/>
                <w:rFonts w:ascii="Cambria Math" w:hAnsi="Cambria Math" w:cstheme="minorHAnsi"/>
                <w:iCs/>
              </w:rPr>
            </m:ctrlPr>
          </m:accPr>
          <m:e>
            <m:r>
              <m:rPr>
                <m:nor/>
              </m:rPr>
              <w:rPr>
                <w:rStyle w:val="mathjaxerror"/>
                <w:rFonts w:cstheme="minorHAnsi"/>
                <w:iCs/>
              </w:rPr>
              <m:t>V</m:t>
            </m:r>
          </m:e>
        </m:acc>
      </m:oMath>
      <w:r w:rsidRPr="00077B73">
        <w:rPr>
          <w:rStyle w:val="mjxassistivemathml"/>
          <w:rFonts w:cstheme="minorHAnsi"/>
          <w:i/>
          <w:iCs/>
          <w:color w:val="CC0000"/>
        </w:rPr>
        <w:t>˙</w:t>
      </w:r>
      <w:r w:rsidRPr="00077B73">
        <w:rPr>
          <w:rStyle w:val="small-caps"/>
          <w:rFonts w:cstheme="minorHAnsi"/>
          <w:smallCaps/>
          <w:color w:val="2E2E2E"/>
        </w:rPr>
        <w:t>co</w:t>
      </w:r>
      <w:r w:rsidRPr="00077B73">
        <w:rPr>
          <w:color w:val="2E2E2E"/>
          <w:vertAlign w:val="subscript"/>
        </w:rPr>
        <w:t>2</w:t>
      </w:r>
      <w:r w:rsidR="00304C3C">
        <w:rPr>
          <w:color w:val="2E2E2E"/>
          <w:vertAlign w:val="subscript"/>
        </w:rPr>
        <w:t xml:space="preserve">, </w:t>
      </w:r>
      <w:r w:rsidRPr="00077B73">
        <w:rPr>
          <w:color w:val="2E2E2E"/>
        </w:rPr>
        <w:t>carbon dioxide consumption per unit time</w:t>
      </w:r>
      <w:r w:rsidR="00304C3C">
        <w:rPr>
          <w:color w:val="2E2E2E"/>
        </w:rPr>
        <w:t xml:space="preserve">, </w:t>
      </w:r>
      <m:oMath>
        <m:acc>
          <m:accPr>
            <m:chr m:val="̇"/>
            <m:ctrlPr>
              <w:rPr>
                <w:rStyle w:val="mathjaxerror"/>
                <w:rFonts w:ascii="Cambria Math" w:hAnsi="Cambria Math" w:cstheme="minorHAnsi"/>
                <w:iCs/>
              </w:rPr>
            </m:ctrlPr>
          </m:accPr>
          <m:e>
            <m:r>
              <m:rPr>
                <m:nor/>
              </m:rPr>
              <w:rPr>
                <w:rStyle w:val="mathjaxerror"/>
                <w:rFonts w:cstheme="minorHAnsi"/>
                <w:iCs/>
              </w:rPr>
              <m:t>V</m:t>
            </m:r>
          </m:e>
        </m:acc>
      </m:oMath>
      <w:r w:rsidRPr="00077B73">
        <w:rPr>
          <w:rStyle w:val="small-caps"/>
          <w:rFonts w:cstheme="minorHAnsi"/>
          <w:smallCaps/>
          <w:color w:val="2E2E2E"/>
        </w:rPr>
        <w:t>o</w:t>
      </w:r>
      <w:r w:rsidRPr="00077B73">
        <w:rPr>
          <w:color w:val="2E2E2E"/>
          <w:vertAlign w:val="subscript"/>
        </w:rPr>
        <w:t>2</w:t>
      </w:r>
      <w:r w:rsidR="00304C3C">
        <w:rPr>
          <w:color w:val="2E2E2E"/>
          <w:vertAlign w:val="subscript"/>
        </w:rPr>
        <w:t xml:space="preserve">, </w:t>
      </w:r>
      <w:r w:rsidRPr="00077B73">
        <w:rPr>
          <w:color w:val="2E2E2E"/>
        </w:rPr>
        <w:t>oxygen consumption per unit time</w:t>
      </w:r>
    </w:p>
    <w:p w14:paraId="7DF5D524" w14:textId="77777777" w:rsidR="00F77DBA" w:rsidRPr="00077B73" w:rsidRDefault="00F77DBA" w:rsidP="00077B73">
      <w:pPr>
        <w:rPr>
          <w:color w:val="2E2E2E"/>
        </w:rPr>
      </w:pPr>
      <w:r w:rsidRPr="00077B73">
        <w:rPr>
          <w:color w:val="2E2E2E"/>
        </w:rPr>
        <w:t>The major disease process of </w:t>
      </w:r>
      <w:hyperlink r:id="rId14" w:tooltip="Learn more about Multiple Sclerosis from ScienceDirect's AI-generated Topic Pages" w:history="1">
        <w:r w:rsidRPr="00077B73">
          <w:rPr>
            <w:rStyle w:val="Hyperlink"/>
            <w:rFonts w:eastAsiaTheme="majorEastAsia" w:cstheme="minorHAnsi"/>
            <w:color w:val="0C7DBB"/>
          </w:rPr>
          <w:t>multiple sclerosis</w:t>
        </w:r>
      </w:hyperlink>
      <w:r w:rsidRPr="00077B73">
        <w:rPr>
          <w:color w:val="2E2E2E"/>
        </w:rPr>
        <w:t> (MS) is characterized by demyelinating lesions of the white matter within the brain stem, </w:t>
      </w:r>
      <w:hyperlink r:id="rId15" w:tooltip="Learn more about Cerebellum from ScienceDirect's AI-generated Topic Pages" w:history="1">
        <w:r w:rsidRPr="00077B73">
          <w:rPr>
            <w:rStyle w:val="Hyperlink"/>
            <w:rFonts w:eastAsiaTheme="majorEastAsia" w:cstheme="minorHAnsi"/>
            <w:color w:val="0C7DBB"/>
          </w:rPr>
          <w:t>cerebellum</w:t>
        </w:r>
      </w:hyperlink>
      <w:r w:rsidRPr="00077B73">
        <w:rPr>
          <w:color w:val="2E2E2E"/>
        </w:rPr>
        <w:t>, and spinal cord.</w:t>
      </w:r>
      <w:bookmarkStart w:id="3" w:name="bbib1"/>
      <w:r w:rsidRPr="00077B73">
        <w:rPr>
          <w:color w:val="2E2E2E"/>
        </w:rPr>
        <w:fldChar w:fldCharType="begin"/>
      </w:r>
      <w:r w:rsidRPr="00077B73">
        <w:rPr>
          <w:color w:val="2E2E2E"/>
        </w:rPr>
        <w:instrText xml:space="preserve"> HYPERLINK "https://0-www-sciencedirect-com.libus.csd.mu.edu/science/article/pii/S000399931730494X" \l "bib1" </w:instrText>
      </w:r>
      <w:r w:rsidRPr="00077B73">
        <w:rPr>
          <w:color w:val="2E2E2E"/>
        </w:rPr>
        <w:fldChar w:fldCharType="separate"/>
      </w:r>
      <w:r w:rsidRPr="00077B73">
        <w:rPr>
          <w:rStyle w:val="Hyperlink"/>
          <w:rFonts w:eastAsiaTheme="majorEastAsia" w:cstheme="minorHAnsi"/>
          <w:color w:val="0C7DBB"/>
          <w:vertAlign w:val="superscript"/>
        </w:rPr>
        <w:t>1</w:t>
      </w:r>
      <w:r w:rsidRPr="00077B73">
        <w:rPr>
          <w:color w:val="2E2E2E"/>
        </w:rPr>
        <w:fldChar w:fldCharType="end"/>
      </w:r>
      <w:bookmarkEnd w:id="3"/>
      <w:r w:rsidRPr="00077B73">
        <w:rPr>
          <w:color w:val="2E2E2E"/>
        </w:rPr>
        <w:t> When these lesions occur along long-fiber tracts specific to lower limb muscle control, the clinical symptoms include weakness of the plantar flexor and dorsiflexor muscles with resulting </w:t>
      </w:r>
      <w:hyperlink r:id="rId16" w:tooltip="Learn more about Peroneus Nerve Paralysis from ScienceDirect's AI-generated Topic Pages" w:history="1">
        <w:r w:rsidRPr="00077B73">
          <w:rPr>
            <w:rStyle w:val="Hyperlink"/>
            <w:rFonts w:eastAsiaTheme="majorEastAsia" w:cstheme="minorHAnsi"/>
            <w:color w:val="0C7DBB"/>
          </w:rPr>
          <w:t>foot drop</w:t>
        </w:r>
      </w:hyperlink>
      <w:r w:rsidRPr="00077B73">
        <w:rPr>
          <w:color w:val="2E2E2E"/>
        </w:rPr>
        <w:t> and reduced walking capability.</w:t>
      </w:r>
      <w:bookmarkStart w:id="4" w:name="bbib2"/>
      <w:r w:rsidRPr="00077B73">
        <w:rPr>
          <w:color w:val="2E2E2E"/>
        </w:rPr>
        <w:fldChar w:fldCharType="begin"/>
      </w:r>
      <w:r w:rsidRPr="00077B73">
        <w:rPr>
          <w:color w:val="2E2E2E"/>
        </w:rPr>
        <w:instrText xml:space="preserve"> HYPERLINK "https://0-www-sciencedirect-com.libus.csd.mu.edu/science/article/pii/S000399931730494X" \l "bib2" </w:instrText>
      </w:r>
      <w:r w:rsidRPr="00077B73">
        <w:rPr>
          <w:color w:val="2E2E2E"/>
        </w:rPr>
        <w:fldChar w:fldCharType="separate"/>
      </w:r>
      <w:r w:rsidRPr="00077B73">
        <w:rPr>
          <w:rStyle w:val="Hyperlink"/>
          <w:rFonts w:eastAsiaTheme="majorEastAsia" w:cstheme="minorHAnsi"/>
          <w:color w:val="0C7DBB"/>
          <w:vertAlign w:val="superscript"/>
        </w:rPr>
        <w:t>2</w:t>
      </w:r>
      <w:r w:rsidRPr="00077B73">
        <w:rPr>
          <w:color w:val="2E2E2E"/>
        </w:rPr>
        <w:fldChar w:fldCharType="end"/>
      </w:r>
      <w:bookmarkEnd w:id="4"/>
      <w:r w:rsidRPr="00077B73">
        <w:rPr>
          <w:color w:val="2E2E2E"/>
        </w:rPr>
        <w:t> Gait impairment presents major personal, social, and economic burdens on those living with MS.</w:t>
      </w:r>
      <w:bookmarkStart w:id="5" w:name="bbib3"/>
      <w:r w:rsidRPr="00077B73">
        <w:rPr>
          <w:color w:val="2E2E2E"/>
        </w:rPr>
        <w:fldChar w:fldCharType="begin"/>
      </w:r>
      <w:r w:rsidRPr="00077B73">
        <w:rPr>
          <w:color w:val="2E2E2E"/>
        </w:rPr>
        <w:instrText xml:space="preserve"> HYPERLINK "https://0-www-sciencedirect-com.libus.csd.mu.edu/science/article/pii/S000399931730494X" \l "bib3" </w:instrText>
      </w:r>
      <w:r w:rsidRPr="00077B73">
        <w:rPr>
          <w:color w:val="2E2E2E"/>
        </w:rPr>
        <w:fldChar w:fldCharType="separate"/>
      </w:r>
      <w:r w:rsidRPr="00077B73">
        <w:rPr>
          <w:rStyle w:val="Hyperlink"/>
          <w:rFonts w:eastAsiaTheme="majorEastAsia" w:cstheme="minorHAnsi"/>
          <w:color w:val="0C7DBB"/>
          <w:vertAlign w:val="superscript"/>
        </w:rPr>
        <w:t>3</w:t>
      </w:r>
      <w:r w:rsidRPr="00077B73">
        <w:rPr>
          <w:color w:val="2E2E2E"/>
        </w:rPr>
        <w:fldChar w:fldCharType="end"/>
      </w:r>
      <w:bookmarkEnd w:id="5"/>
      <w:r w:rsidRPr="00077B73">
        <w:rPr>
          <w:color w:val="2E2E2E"/>
        </w:rPr>
        <w:t> Passive ankle-foot </w:t>
      </w:r>
      <w:hyperlink r:id="rId17" w:tooltip="Learn more about Orthosis from ScienceDirect's AI-generated Topic Pages" w:history="1">
        <w:r w:rsidRPr="00077B73">
          <w:rPr>
            <w:rStyle w:val="Hyperlink"/>
            <w:rFonts w:eastAsiaTheme="majorEastAsia" w:cstheme="minorHAnsi"/>
            <w:color w:val="0C7DBB"/>
          </w:rPr>
          <w:t>orthoses</w:t>
        </w:r>
      </w:hyperlink>
      <w:r w:rsidRPr="00077B73">
        <w:rPr>
          <w:color w:val="2E2E2E"/>
        </w:rPr>
        <w:t> (AFOs) are often clinically prescribed and used to assist with foot drop due to dorsiflexor muscle weakness in persons with MS in attempts to mitigate gait impairment.</w:t>
      </w:r>
      <w:bookmarkStart w:id="6" w:name="bbib4"/>
      <w:r w:rsidRPr="00077B73">
        <w:rPr>
          <w:color w:val="2E2E2E"/>
        </w:rPr>
        <w:fldChar w:fldCharType="begin"/>
      </w:r>
      <w:r w:rsidRPr="00077B73">
        <w:rPr>
          <w:color w:val="2E2E2E"/>
        </w:rPr>
        <w:instrText xml:space="preserve"> HYPERLINK "https://0-www-sciencedirect-com.libus.csd.mu.edu/science/article/pii/S000399931730494X" \l "bib4" </w:instrText>
      </w:r>
      <w:r w:rsidRPr="00077B73">
        <w:rPr>
          <w:color w:val="2E2E2E"/>
        </w:rPr>
        <w:fldChar w:fldCharType="separate"/>
      </w:r>
      <w:r w:rsidRPr="00077B73">
        <w:rPr>
          <w:rStyle w:val="Hyperlink"/>
          <w:rFonts w:eastAsiaTheme="majorEastAsia" w:cstheme="minorHAnsi"/>
          <w:color w:val="0C7DBB"/>
          <w:vertAlign w:val="superscript"/>
        </w:rPr>
        <w:t>4</w:t>
      </w:r>
      <w:r w:rsidRPr="00077B73">
        <w:rPr>
          <w:color w:val="2E2E2E"/>
        </w:rPr>
        <w:fldChar w:fldCharType="end"/>
      </w:r>
      <w:bookmarkEnd w:id="6"/>
      <w:r w:rsidRPr="00077B73">
        <w:rPr>
          <w:color w:val="2E2E2E"/>
        </w:rPr>
        <w:t> AFOs are rigid or semirigid devices that support the foot and the lower leg to keep the foot from falling below a neutral position, thus preventing the foot drop that occurs with dorsiflexor muscle weakness. In holding the foot at neutral, most AFOs impede plantar flexion of the ankle and thus reduce the propulsive effect of the plantar </w:t>
      </w:r>
      <w:hyperlink r:id="rId18" w:tooltip="Learn more about Flexor Muscle from ScienceDirect's AI-generated Topic Pages" w:history="1">
        <w:r w:rsidRPr="00077B73">
          <w:rPr>
            <w:rStyle w:val="Hyperlink"/>
            <w:rFonts w:eastAsiaTheme="majorEastAsia" w:cstheme="minorHAnsi"/>
            <w:color w:val="0C7DBB"/>
          </w:rPr>
          <w:t>flexor muscles</w:t>
        </w:r>
      </w:hyperlink>
      <w:r w:rsidRPr="00077B73">
        <w:rPr>
          <w:color w:val="2E2E2E"/>
        </w:rPr>
        <w:t> during late stance.</w:t>
      </w:r>
    </w:p>
    <w:p w14:paraId="5AFEB053" w14:textId="77777777" w:rsidR="00F77DBA" w:rsidRPr="00077B73" w:rsidRDefault="00F77DBA" w:rsidP="00077B73">
      <w:pPr>
        <w:rPr>
          <w:color w:val="2E2E2E"/>
        </w:rPr>
      </w:pPr>
      <w:r w:rsidRPr="00077B73">
        <w:rPr>
          <w:color w:val="2E2E2E"/>
        </w:rPr>
        <w:t>Passive AFOs have yielded mixed results when analyzed in a research setting in populations of persons with MS</w:t>
      </w:r>
      <w:bookmarkStart w:id="7" w:name="bbib5"/>
      <w:r w:rsidRPr="00077B73">
        <w:rPr>
          <w:color w:val="2E2E2E"/>
        </w:rPr>
        <w:fldChar w:fldCharType="begin"/>
      </w:r>
      <w:r w:rsidRPr="00077B73">
        <w:rPr>
          <w:color w:val="2E2E2E"/>
        </w:rPr>
        <w:instrText xml:space="preserve"> HYPERLINK "https://0-www-sciencedirect-com.libus.csd.mu.edu/science/article/pii/S000399931730494X" \l "bib5" </w:instrText>
      </w:r>
      <w:r w:rsidRPr="00077B73">
        <w:rPr>
          <w:color w:val="2E2E2E"/>
        </w:rPr>
        <w:fldChar w:fldCharType="separate"/>
      </w:r>
      <w:r w:rsidRPr="00077B73">
        <w:rPr>
          <w:rStyle w:val="Hyperlink"/>
          <w:rFonts w:eastAsiaTheme="majorEastAsia" w:cstheme="minorHAnsi"/>
          <w:color w:val="0C7DBB"/>
        </w:rPr>
        <w:t>5</w:t>
      </w:r>
      <w:r w:rsidRPr="00077B73">
        <w:rPr>
          <w:color w:val="2E2E2E"/>
        </w:rPr>
        <w:fldChar w:fldCharType="end"/>
      </w:r>
      <w:r w:rsidRPr="00077B73">
        <w:rPr>
          <w:color w:val="2E2E2E"/>
        </w:rPr>
        <w:t>, </w:t>
      </w:r>
      <w:bookmarkStart w:id="8" w:name="bbib6"/>
      <w:r w:rsidRPr="00077B73">
        <w:rPr>
          <w:color w:val="2E2E2E"/>
        </w:rPr>
        <w:fldChar w:fldCharType="begin"/>
      </w:r>
      <w:r w:rsidRPr="00077B73">
        <w:rPr>
          <w:color w:val="2E2E2E"/>
        </w:rPr>
        <w:instrText xml:space="preserve"> HYPERLINK "https://0-www-sciencedirect-com.libus.csd.mu.edu/science/article/pii/S000399931730494X" \l "bib6" </w:instrText>
      </w:r>
      <w:r w:rsidRPr="00077B73">
        <w:rPr>
          <w:color w:val="2E2E2E"/>
        </w:rPr>
        <w:fldChar w:fldCharType="separate"/>
      </w:r>
      <w:r w:rsidRPr="00077B73">
        <w:rPr>
          <w:rStyle w:val="Hyperlink"/>
          <w:rFonts w:eastAsiaTheme="majorEastAsia" w:cstheme="minorHAnsi"/>
          <w:color w:val="0C7DBB"/>
        </w:rPr>
        <w:t>6</w:t>
      </w:r>
      <w:r w:rsidRPr="00077B73">
        <w:rPr>
          <w:color w:val="2E2E2E"/>
        </w:rPr>
        <w:fldChar w:fldCharType="end"/>
      </w:r>
      <w:r w:rsidRPr="00077B73">
        <w:rPr>
          <w:color w:val="2E2E2E"/>
        </w:rPr>
        <w:t>, </w:t>
      </w:r>
      <w:bookmarkStart w:id="9" w:name="bbib7"/>
      <w:r w:rsidRPr="00077B73">
        <w:rPr>
          <w:color w:val="2E2E2E"/>
        </w:rPr>
        <w:fldChar w:fldCharType="begin"/>
      </w:r>
      <w:r w:rsidRPr="00077B73">
        <w:rPr>
          <w:color w:val="2E2E2E"/>
        </w:rPr>
        <w:instrText xml:space="preserve"> HYPERLINK "https://0-www-sciencedirect-com.libus.csd.mu.edu/science/article/pii/S000399931730494X" \l "bib7" </w:instrText>
      </w:r>
      <w:r w:rsidRPr="00077B73">
        <w:rPr>
          <w:color w:val="2E2E2E"/>
        </w:rPr>
        <w:fldChar w:fldCharType="separate"/>
      </w:r>
      <w:r w:rsidRPr="00077B73">
        <w:rPr>
          <w:rStyle w:val="Hyperlink"/>
          <w:rFonts w:eastAsiaTheme="majorEastAsia" w:cstheme="minorHAnsi"/>
          <w:color w:val="0C7DBB"/>
        </w:rPr>
        <w:t>7</w:t>
      </w:r>
      <w:r w:rsidRPr="00077B73">
        <w:rPr>
          <w:color w:val="2E2E2E"/>
        </w:rPr>
        <w:fldChar w:fldCharType="end"/>
      </w:r>
      <w:r w:rsidRPr="00077B73">
        <w:rPr>
          <w:color w:val="2E2E2E"/>
        </w:rPr>
        <w:t> or MS and stroke.</w:t>
      </w:r>
      <w:bookmarkStart w:id="10" w:name="bbib8"/>
      <w:r w:rsidRPr="00077B73">
        <w:rPr>
          <w:color w:val="2E2E2E"/>
        </w:rPr>
        <w:fldChar w:fldCharType="begin"/>
      </w:r>
      <w:r w:rsidRPr="00077B73">
        <w:rPr>
          <w:color w:val="2E2E2E"/>
        </w:rPr>
        <w:instrText xml:space="preserve"> HYPERLINK "https://0-www-sciencedirect-com.libus.csd.mu.edu/science/article/pii/S000399931730494X" \l "bib8" </w:instrText>
      </w:r>
      <w:r w:rsidRPr="00077B73">
        <w:rPr>
          <w:color w:val="2E2E2E"/>
        </w:rPr>
        <w:fldChar w:fldCharType="separate"/>
      </w:r>
      <w:r w:rsidRPr="00077B73">
        <w:rPr>
          <w:rStyle w:val="Hyperlink"/>
          <w:rFonts w:eastAsiaTheme="majorEastAsia" w:cstheme="minorHAnsi"/>
          <w:color w:val="0C7DBB"/>
        </w:rPr>
        <w:t>8</w:t>
      </w:r>
      <w:r w:rsidRPr="00077B73">
        <w:rPr>
          <w:color w:val="2E2E2E"/>
        </w:rPr>
        <w:fldChar w:fldCharType="end"/>
      </w:r>
      <w:r w:rsidRPr="00077B73">
        <w:rPr>
          <w:color w:val="2E2E2E"/>
        </w:rPr>
        <w:t>, </w:t>
      </w:r>
      <w:bookmarkStart w:id="11" w:name="bbib9"/>
      <w:r w:rsidRPr="00077B73">
        <w:rPr>
          <w:color w:val="2E2E2E"/>
        </w:rPr>
        <w:fldChar w:fldCharType="begin"/>
      </w:r>
      <w:r w:rsidRPr="00077B73">
        <w:rPr>
          <w:color w:val="2E2E2E"/>
        </w:rPr>
        <w:instrText xml:space="preserve"> HYPERLINK "https://0-www-sciencedirect-com.libus.csd.mu.edu/science/article/pii/S000399931730494X" \l "bib9" </w:instrText>
      </w:r>
      <w:r w:rsidRPr="00077B73">
        <w:rPr>
          <w:color w:val="2E2E2E"/>
        </w:rPr>
        <w:fldChar w:fldCharType="separate"/>
      </w:r>
      <w:r w:rsidRPr="00077B73">
        <w:rPr>
          <w:rStyle w:val="Hyperlink"/>
          <w:rFonts w:eastAsiaTheme="majorEastAsia" w:cstheme="minorHAnsi"/>
          <w:color w:val="0C7DBB"/>
        </w:rPr>
        <w:t>9</w:t>
      </w:r>
      <w:r w:rsidRPr="00077B73">
        <w:rPr>
          <w:color w:val="2E2E2E"/>
        </w:rPr>
        <w:fldChar w:fldCharType="end"/>
      </w:r>
      <w:r w:rsidRPr="00077B73">
        <w:rPr>
          <w:color w:val="2E2E2E"/>
        </w:rPr>
        <w:t>, </w:t>
      </w:r>
      <w:bookmarkStart w:id="12" w:name="bbib10"/>
      <w:r w:rsidRPr="00077B73">
        <w:rPr>
          <w:color w:val="2E2E2E"/>
        </w:rPr>
        <w:fldChar w:fldCharType="begin"/>
      </w:r>
      <w:r w:rsidRPr="00077B73">
        <w:rPr>
          <w:color w:val="2E2E2E"/>
        </w:rPr>
        <w:instrText xml:space="preserve"> HYPERLINK "https://0-www-sciencedirect-com.libus.csd.mu.edu/science/article/pii/S000399931730494X" \l "bib10" </w:instrText>
      </w:r>
      <w:r w:rsidRPr="00077B73">
        <w:rPr>
          <w:color w:val="2E2E2E"/>
        </w:rPr>
        <w:fldChar w:fldCharType="separate"/>
      </w:r>
      <w:r w:rsidRPr="00077B73">
        <w:rPr>
          <w:rStyle w:val="Hyperlink"/>
          <w:rFonts w:eastAsiaTheme="majorEastAsia" w:cstheme="minorHAnsi"/>
          <w:color w:val="0C7DBB"/>
        </w:rPr>
        <w:t>10</w:t>
      </w:r>
      <w:r w:rsidRPr="00077B73">
        <w:rPr>
          <w:color w:val="2E2E2E"/>
        </w:rPr>
        <w:fldChar w:fldCharType="end"/>
      </w:r>
      <w:r w:rsidRPr="00077B73">
        <w:rPr>
          <w:color w:val="2E2E2E"/>
        </w:rPr>
        <w:t> Previous research has reported no significant improvement with an AFO compared to no-device trials on functional gait tasks,</w:t>
      </w:r>
      <w:hyperlink r:id="rId19" w:anchor="bib6" w:history="1">
        <w:r w:rsidRPr="00077B73">
          <w:rPr>
            <w:rStyle w:val="Hyperlink"/>
            <w:rFonts w:eastAsiaTheme="majorEastAsia" w:cstheme="minorHAnsi"/>
            <w:color w:val="0C7DBB"/>
            <w:vertAlign w:val="superscript"/>
          </w:rPr>
          <w:t>6</w:t>
        </w:r>
      </w:hyperlink>
      <w:bookmarkEnd w:id="8"/>
      <w:r w:rsidRPr="00077B73">
        <w:rPr>
          <w:color w:val="2E2E2E"/>
        </w:rPr>
        <w:t> modified </w:t>
      </w:r>
      <w:hyperlink r:id="rId20" w:tooltip="Learn more about Six Minute Walk Test from ScienceDirect's AI-generated Topic Pages" w:history="1">
        <w:r w:rsidRPr="00077B73">
          <w:rPr>
            <w:rStyle w:val="Hyperlink"/>
            <w:rFonts w:eastAsiaTheme="majorEastAsia" w:cstheme="minorHAnsi"/>
            <w:color w:val="0C7DBB"/>
          </w:rPr>
          <w:t>6-minute walk test</w:t>
        </w:r>
      </w:hyperlink>
      <w:r w:rsidRPr="00077B73">
        <w:rPr>
          <w:color w:val="2E2E2E"/>
        </w:rPr>
        <w:t> (6MWT) distance,</w:t>
      </w:r>
      <w:hyperlink r:id="rId21" w:anchor="bib7" w:history="1">
        <w:r w:rsidRPr="00077B73">
          <w:rPr>
            <w:rStyle w:val="Hyperlink"/>
            <w:rFonts w:eastAsiaTheme="majorEastAsia" w:cstheme="minorHAnsi"/>
            <w:color w:val="0C7DBB"/>
            <w:vertAlign w:val="superscript"/>
          </w:rPr>
          <w:t>7</w:t>
        </w:r>
      </w:hyperlink>
      <w:r w:rsidRPr="00077B73">
        <w:rPr>
          <w:color w:val="2E2E2E"/>
        </w:rPr>
        <w:t> or perceived fatigue during the 6MWT,</w:t>
      </w:r>
      <w:hyperlink r:id="rId22" w:anchor="bib7" w:history="1">
        <w:r w:rsidRPr="00077B73">
          <w:rPr>
            <w:rStyle w:val="Hyperlink"/>
            <w:rFonts w:eastAsiaTheme="majorEastAsia" w:cstheme="minorHAnsi"/>
            <w:color w:val="0C7DBB"/>
            <w:vertAlign w:val="superscript"/>
          </w:rPr>
          <w:t>7</w:t>
        </w:r>
      </w:hyperlink>
      <w:r w:rsidRPr="00077B73">
        <w:rPr>
          <w:color w:val="2E2E2E"/>
        </w:rPr>
        <w:t> but there was reduced physiological cost of walking</w:t>
      </w:r>
      <w:hyperlink r:id="rId23" w:anchor="bib7" w:history="1">
        <w:r w:rsidRPr="00077B73">
          <w:rPr>
            <w:rStyle w:val="Hyperlink"/>
            <w:rFonts w:eastAsiaTheme="majorEastAsia" w:cstheme="minorHAnsi"/>
            <w:color w:val="0C7DBB"/>
            <w:vertAlign w:val="superscript"/>
          </w:rPr>
          <w:t>7</w:t>
        </w:r>
      </w:hyperlink>
      <w:r w:rsidRPr="00077B73">
        <w:rPr>
          <w:color w:val="2E2E2E"/>
        </w:rPr>
        <w:t> and energy cost of walking.</w:t>
      </w:r>
      <w:hyperlink r:id="rId24" w:anchor="bib9" w:history="1">
        <w:r w:rsidRPr="00077B73">
          <w:rPr>
            <w:rStyle w:val="Hyperlink"/>
            <w:rFonts w:eastAsiaTheme="majorEastAsia" w:cstheme="minorHAnsi"/>
            <w:color w:val="0C7DBB"/>
            <w:vertAlign w:val="superscript"/>
          </w:rPr>
          <w:t>9</w:t>
        </w:r>
      </w:hyperlink>
      <w:r w:rsidRPr="00077B73">
        <w:rPr>
          <w:color w:val="2E2E2E"/>
        </w:rPr>
        <w:t> Others</w:t>
      </w:r>
      <w:hyperlink r:id="rId25" w:anchor="bib5" w:history="1">
        <w:r w:rsidRPr="00077B73">
          <w:rPr>
            <w:rStyle w:val="Hyperlink"/>
            <w:rFonts w:eastAsiaTheme="majorEastAsia" w:cstheme="minorHAnsi"/>
            <w:color w:val="0C7DBB"/>
          </w:rPr>
          <w:t>5</w:t>
        </w:r>
      </w:hyperlink>
      <w:r w:rsidRPr="00077B73">
        <w:rPr>
          <w:color w:val="2E2E2E"/>
        </w:rPr>
        <w:t>, </w:t>
      </w:r>
      <w:bookmarkStart w:id="13" w:name="bbib11"/>
      <w:r w:rsidRPr="00077B73">
        <w:rPr>
          <w:color w:val="2E2E2E"/>
        </w:rPr>
        <w:fldChar w:fldCharType="begin"/>
      </w:r>
      <w:r w:rsidRPr="00077B73">
        <w:rPr>
          <w:color w:val="2E2E2E"/>
        </w:rPr>
        <w:instrText xml:space="preserve"> HYPERLINK "https://0-www-sciencedirect-com.libus.csd.mu.edu/science/article/pii/S000399931730494X" \l "bib11" </w:instrText>
      </w:r>
      <w:r w:rsidRPr="00077B73">
        <w:rPr>
          <w:color w:val="2E2E2E"/>
        </w:rPr>
        <w:fldChar w:fldCharType="separate"/>
      </w:r>
      <w:r w:rsidRPr="00077B73">
        <w:rPr>
          <w:rStyle w:val="Hyperlink"/>
          <w:rFonts w:eastAsiaTheme="majorEastAsia" w:cstheme="minorHAnsi"/>
          <w:color w:val="0C7DBB"/>
        </w:rPr>
        <w:t>11</w:t>
      </w:r>
      <w:r w:rsidRPr="00077B73">
        <w:rPr>
          <w:color w:val="2E2E2E"/>
        </w:rPr>
        <w:fldChar w:fldCharType="end"/>
      </w:r>
      <w:bookmarkEnd w:id="13"/>
      <w:r w:rsidRPr="00077B73">
        <w:rPr>
          <w:color w:val="2E2E2E"/>
        </w:rPr>
        <w:t> have reported that after 4 weeks of continually using an AFO, persons with MS reported fewer limitations in mobility (</w:t>
      </w:r>
      <w:proofErr w:type="spellStart"/>
      <w:r w:rsidRPr="00077B73">
        <w:rPr>
          <w:color w:val="2E2E2E"/>
        </w:rPr>
        <w:t>eg</w:t>
      </w:r>
      <w:proofErr w:type="spellEnd"/>
      <w:r w:rsidRPr="00077B73">
        <w:rPr>
          <w:color w:val="2E2E2E"/>
        </w:rPr>
        <w:t>, walking, running, and stair climbing) when assessed using the </w:t>
      </w:r>
      <w:hyperlink r:id="rId26" w:tooltip="Learn more about Multiple Sclerosis from ScienceDirect's AI-generated Topic Pages" w:history="1">
        <w:r w:rsidRPr="00077B73">
          <w:rPr>
            <w:rStyle w:val="Hyperlink"/>
            <w:rFonts w:eastAsiaTheme="majorEastAsia" w:cstheme="minorHAnsi"/>
            <w:color w:val="0C7DBB"/>
          </w:rPr>
          <w:t>Multiple Sclerosis</w:t>
        </w:r>
      </w:hyperlink>
      <w:r w:rsidRPr="00077B73">
        <w:rPr>
          <w:color w:val="2E2E2E"/>
        </w:rPr>
        <w:t> Walking Scale-12. Some researchers have concluded that if the mechanical properties of the AFO (stiffness, neutral angle) matched the patient in terms of level of assistance needed, the patient greatly benefited with improved energy cost of walking,</w:t>
      </w:r>
      <w:bookmarkStart w:id="14" w:name="bbib12"/>
      <w:r w:rsidRPr="00077B73">
        <w:rPr>
          <w:color w:val="2E2E2E"/>
        </w:rPr>
        <w:fldChar w:fldCharType="begin"/>
      </w:r>
      <w:r w:rsidRPr="00077B73">
        <w:rPr>
          <w:color w:val="2E2E2E"/>
        </w:rPr>
        <w:instrText xml:space="preserve"> HYPERLINK "https://0-www-sciencedirect-com.libus.csd.mu.edu/science/article/pii/S000399931730494X" \l "bib12" </w:instrText>
      </w:r>
      <w:r w:rsidRPr="00077B73">
        <w:rPr>
          <w:color w:val="2E2E2E"/>
        </w:rPr>
        <w:fldChar w:fldCharType="separate"/>
      </w:r>
      <w:r w:rsidRPr="00077B73">
        <w:rPr>
          <w:rStyle w:val="Hyperlink"/>
          <w:rFonts w:eastAsiaTheme="majorEastAsia" w:cstheme="minorHAnsi"/>
          <w:color w:val="0C7DBB"/>
          <w:vertAlign w:val="superscript"/>
        </w:rPr>
        <w:t>12</w:t>
      </w:r>
      <w:r w:rsidRPr="00077B73">
        <w:rPr>
          <w:color w:val="2E2E2E"/>
        </w:rPr>
        <w:fldChar w:fldCharType="end"/>
      </w:r>
      <w:r w:rsidRPr="00077B73">
        <w:rPr>
          <w:color w:val="2E2E2E"/>
        </w:rPr>
        <w:t> </w:t>
      </w:r>
      <w:hyperlink r:id="rId27" w:tooltip="Learn more about Walking Speed from ScienceDirect's AI-generated Topic Pages" w:history="1">
        <w:r w:rsidRPr="00077B73">
          <w:rPr>
            <w:rStyle w:val="Hyperlink"/>
            <w:rFonts w:eastAsiaTheme="majorEastAsia" w:cstheme="minorHAnsi"/>
            <w:color w:val="0C7DBB"/>
          </w:rPr>
          <w:t>walking speed</w:t>
        </w:r>
      </w:hyperlink>
      <w:r w:rsidRPr="00077B73">
        <w:rPr>
          <w:color w:val="2E2E2E"/>
        </w:rPr>
        <w:t>, gait kinematics, and kinetics.</w:t>
      </w:r>
      <w:hyperlink r:id="rId28" w:anchor="bib8" w:history="1">
        <w:r w:rsidRPr="00077B73">
          <w:rPr>
            <w:rStyle w:val="Hyperlink"/>
            <w:rFonts w:eastAsiaTheme="majorEastAsia" w:cstheme="minorHAnsi"/>
            <w:color w:val="0C7DBB"/>
            <w:vertAlign w:val="superscript"/>
          </w:rPr>
          <w:t>8</w:t>
        </w:r>
      </w:hyperlink>
      <w:r w:rsidRPr="00077B73">
        <w:rPr>
          <w:color w:val="2E2E2E"/>
        </w:rPr>
        <w:t> An AFO (constructed from an elastic band attached to the thigh and shank with a loop to hold up the forefoot) increased gait velocity and cadence, whereas mixed results were observed for stride length compared to a plastic-molded AFO and shoes condition.</w:t>
      </w:r>
      <w:hyperlink r:id="rId29" w:anchor="bib10" w:history="1">
        <w:r w:rsidRPr="00077B73">
          <w:rPr>
            <w:rStyle w:val="Hyperlink"/>
            <w:rFonts w:eastAsiaTheme="majorEastAsia" w:cstheme="minorHAnsi"/>
            <w:color w:val="0C7DBB"/>
            <w:vertAlign w:val="superscript"/>
          </w:rPr>
          <w:t>10</w:t>
        </w:r>
      </w:hyperlink>
      <w:bookmarkEnd w:id="12"/>
      <w:r w:rsidRPr="00077B73">
        <w:rPr>
          <w:color w:val="2E2E2E"/>
        </w:rPr>
        <w:t> These studies fail to provide conclusive evidence that passive AFOs reliably improve gait in persons with MS.</w:t>
      </w:r>
    </w:p>
    <w:p w14:paraId="77BF4FDE" w14:textId="77777777" w:rsidR="00F77DBA" w:rsidRPr="00077B73" w:rsidRDefault="00F77DBA" w:rsidP="00077B73">
      <w:pPr>
        <w:rPr>
          <w:color w:val="2E2E2E"/>
        </w:rPr>
      </w:pPr>
      <w:r w:rsidRPr="00077B73">
        <w:rPr>
          <w:color w:val="2E2E2E"/>
        </w:rPr>
        <w:t>Traditional AFOs often fail to restore normal ankle function because they lack the ability to actively modulate motion control during gait and do not produce propulsion torque and power. A test bed of a portable powered AFO (PPAFO) has been developed to explore the issues and challenges related to creating mobile actively powered orthotic devices.</w:t>
      </w:r>
      <w:bookmarkStart w:id="15" w:name="bbib13"/>
      <w:r w:rsidRPr="00077B73">
        <w:rPr>
          <w:color w:val="2E2E2E"/>
        </w:rPr>
        <w:fldChar w:fldCharType="begin"/>
      </w:r>
      <w:r w:rsidRPr="00077B73">
        <w:rPr>
          <w:color w:val="2E2E2E"/>
        </w:rPr>
        <w:instrText xml:space="preserve"> HYPERLINK "https://0-www-sciencedirect-com.libus.csd.mu.edu/science/article/pii/S000399931730494X" \l "bib13" </w:instrText>
      </w:r>
      <w:r w:rsidRPr="00077B73">
        <w:rPr>
          <w:color w:val="2E2E2E"/>
        </w:rPr>
        <w:fldChar w:fldCharType="separate"/>
      </w:r>
      <w:r w:rsidRPr="00077B73">
        <w:rPr>
          <w:rStyle w:val="Hyperlink"/>
          <w:rFonts w:eastAsiaTheme="majorEastAsia" w:cstheme="minorHAnsi"/>
          <w:color w:val="0C7DBB"/>
        </w:rPr>
        <w:t>13</w:t>
      </w:r>
      <w:r w:rsidRPr="00077B73">
        <w:rPr>
          <w:color w:val="2E2E2E"/>
        </w:rPr>
        <w:fldChar w:fldCharType="end"/>
      </w:r>
      <w:r w:rsidRPr="00077B73">
        <w:rPr>
          <w:color w:val="2E2E2E"/>
        </w:rPr>
        <w:t>, </w:t>
      </w:r>
      <w:bookmarkStart w:id="16" w:name="bbib14"/>
      <w:r w:rsidRPr="00077B73">
        <w:rPr>
          <w:color w:val="2E2E2E"/>
        </w:rPr>
        <w:fldChar w:fldCharType="begin"/>
      </w:r>
      <w:r w:rsidRPr="00077B73">
        <w:rPr>
          <w:color w:val="2E2E2E"/>
        </w:rPr>
        <w:instrText xml:space="preserve"> HYPERLINK "https://0-www-sciencedirect-com.libus.csd.mu.edu/science/article/pii/S000399931730494X" \l "bib14" </w:instrText>
      </w:r>
      <w:r w:rsidRPr="00077B73">
        <w:rPr>
          <w:color w:val="2E2E2E"/>
        </w:rPr>
        <w:fldChar w:fldCharType="separate"/>
      </w:r>
      <w:r w:rsidRPr="00077B73">
        <w:rPr>
          <w:rStyle w:val="Hyperlink"/>
          <w:rFonts w:eastAsiaTheme="majorEastAsia" w:cstheme="minorHAnsi"/>
          <w:color w:val="0C7DBB"/>
        </w:rPr>
        <w:t>14</w:t>
      </w:r>
      <w:r w:rsidRPr="00077B73">
        <w:rPr>
          <w:color w:val="2E2E2E"/>
        </w:rPr>
        <w:fldChar w:fldCharType="end"/>
      </w:r>
      <w:r w:rsidRPr="00077B73">
        <w:rPr>
          <w:color w:val="2E2E2E"/>
        </w:rPr>
        <w:t> One of the main objectives of the PPAFO test bed is to assist the ankle during gait. The PPAFO can provide modest dorsiflexor or plantar flexor torque at the ankle using a portable pneumatic power source (</w:t>
      </w:r>
      <w:bookmarkStart w:id="17" w:name="bfig1"/>
      <w:r w:rsidRPr="00077B73">
        <w:rPr>
          <w:color w:val="2E2E2E"/>
        </w:rPr>
        <w:fldChar w:fldCharType="begin"/>
      </w:r>
      <w:r w:rsidRPr="00077B73">
        <w:rPr>
          <w:color w:val="2E2E2E"/>
        </w:rPr>
        <w:instrText xml:space="preserve"> HYPERLINK "https://0-www-sciencedirect-com.libus.csd.mu.edu/science/article/pii/S000399931730494X" \l "fig1" </w:instrText>
      </w:r>
      <w:r w:rsidRPr="00077B73">
        <w:rPr>
          <w:color w:val="2E2E2E"/>
        </w:rPr>
        <w:fldChar w:fldCharType="separate"/>
      </w:r>
      <w:r w:rsidRPr="00077B73">
        <w:rPr>
          <w:rStyle w:val="Hyperlink"/>
          <w:rFonts w:eastAsiaTheme="majorEastAsia" w:cstheme="minorHAnsi"/>
          <w:color w:val="0C7DBB"/>
        </w:rPr>
        <w:t>fig 1</w:t>
      </w:r>
      <w:r w:rsidRPr="00077B73">
        <w:rPr>
          <w:color w:val="2E2E2E"/>
        </w:rPr>
        <w:fldChar w:fldCharType="end"/>
      </w:r>
      <w:bookmarkEnd w:id="17"/>
      <w:r w:rsidRPr="00077B73">
        <w:rPr>
          <w:color w:val="2E2E2E"/>
        </w:rPr>
        <w:t>). The bidirectional assistance is applied at the ankle as needed throughout the gait cycle, including late stance and propulsion, which is unavailable in the current commercially available technologies.</w:t>
      </w:r>
      <w:bookmarkStart w:id="18" w:name="bbib15"/>
      <w:r w:rsidRPr="00077B73">
        <w:rPr>
          <w:color w:val="2E2E2E"/>
        </w:rPr>
        <w:fldChar w:fldCharType="begin"/>
      </w:r>
      <w:r w:rsidRPr="00077B73">
        <w:rPr>
          <w:color w:val="2E2E2E"/>
        </w:rPr>
        <w:instrText xml:space="preserve"> HYPERLINK "https://0-www-sciencedirect-com.libus.csd.mu.edu/science/article/pii/S000399931730494X" \l "bib15" </w:instrText>
      </w:r>
      <w:r w:rsidRPr="00077B73">
        <w:rPr>
          <w:color w:val="2E2E2E"/>
        </w:rPr>
        <w:fldChar w:fldCharType="separate"/>
      </w:r>
      <w:r w:rsidRPr="00077B73">
        <w:rPr>
          <w:rStyle w:val="Hyperlink"/>
          <w:rFonts w:eastAsiaTheme="majorEastAsia" w:cstheme="minorHAnsi"/>
          <w:color w:val="0C7DBB"/>
          <w:vertAlign w:val="superscript"/>
        </w:rPr>
        <w:t>15</w:t>
      </w:r>
      <w:r w:rsidRPr="00077B73">
        <w:rPr>
          <w:color w:val="2E2E2E"/>
        </w:rPr>
        <w:fldChar w:fldCharType="end"/>
      </w:r>
      <w:bookmarkEnd w:id="18"/>
      <w:r w:rsidRPr="00077B73">
        <w:rPr>
          <w:color w:val="2E2E2E"/>
        </w:rPr>
        <w:t> The timing of when to apply the bidirectional assistance is determined by a user-specific tuned kinematics-based controller that estimates the state of the limb during the gait cycle using onboard sensors (foot switches, angle sensor).</w:t>
      </w:r>
      <w:bookmarkStart w:id="19" w:name="bbib16"/>
      <w:r w:rsidRPr="00077B73">
        <w:rPr>
          <w:color w:val="2E2E2E"/>
        </w:rPr>
        <w:fldChar w:fldCharType="begin"/>
      </w:r>
      <w:r w:rsidRPr="00077B73">
        <w:rPr>
          <w:color w:val="2E2E2E"/>
        </w:rPr>
        <w:instrText xml:space="preserve"> HYPERLINK "https://0-www-sciencedirect-com.libus.csd.mu.edu/science/article/pii/S000399931730494X" \l "bib16" </w:instrText>
      </w:r>
      <w:r w:rsidRPr="00077B73">
        <w:rPr>
          <w:color w:val="2E2E2E"/>
        </w:rPr>
        <w:fldChar w:fldCharType="separate"/>
      </w:r>
      <w:r w:rsidRPr="00077B73">
        <w:rPr>
          <w:rStyle w:val="Hyperlink"/>
          <w:rFonts w:eastAsiaTheme="majorEastAsia" w:cstheme="minorHAnsi"/>
          <w:color w:val="0C7DBB"/>
        </w:rPr>
        <w:t>16</w:t>
      </w:r>
      <w:r w:rsidRPr="00077B73">
        <w:rPr>
          <w:color w:val="2E2E2E"/>
        </w:rPr>
        <w:fldChar w:fldCharType="end"/>
      </w:r>
      <w:r w:rsidRPr="00077B73">
        <w:rPr>
          <w:color w:val="2E2E2E"/>
        </w:rPr>
        <w:t>, </w:t>
      </w:r>
      <w:bookmarkStart w:id="20" w:name="bbib17"/>
      <w:r w:rsidRPr="00077B73">
        <w:rPr>
          <w:color w:val="2E2E2E"/>
        </w:rPr>
        <w:fldChar w:fldCharType="begin"/>
      </w:r>
      <w:r w:rsidRPr="00077B73">
        <w:rPr>
          <w:color w:val="2E2E2E"/>
        </w:rPr>
        <w:instrText xml:space="preserve"> HYPERLINK "https://0-www-sciencedirect-com.libus.csd.mu.edu/science/article/pii/S000399931730494X" \l "bib17" </w:instrText>
      </w:r>
      <w:r w:rsidRPr="00077B73">
        <w:rPr>
          <w:color w:val="2E2E2E"/>
        </w:rPr>
        <w:fldChar w:fldCharType="separate"/>
      </w:r>
      <w:r w:rsidRPr="00077B73">
        <w:rPr>
          <w:rStyle w:val="Hyperlink"/>
          <w:rFonts w:eastAsiaTheme="majorEastAsia" w:cstheme="minorHAnsi"/>
          <w:color w:val="0C7DBB"/>
        </w:rPr>
        <w:t>17</w:t>
      </w:r>
      <w:r w:rsidRPr="00077B73">
        <w:rPr>
          <w:color w:val="2E2E2E"/>
        </w:rPr>
        <w:fldChar w:fldCharType="end"/>
      </w:r>
      <w:r w:rsidRPr="00077B73">
        <w:rPr>
          <w:color w:val="2E2E2E"/>
        </w:rPr>
        <w:t> Initial timings for PPAFO activation from the controller are based on normative gait event values determined from preexisting data</w:t>
      </w:r>
      <w:bookmarkStart w:id="21" w:name="bbib18"/>
      <w:r w:rsidRPr="00077B73">
        <w:rPr>
          <w:color w:val="2E2E2E"/>
        </w:rPr>
        <w:fldChar w:fldCharType="begin"/>
      </w:r>
      <w:r w:rsidRPr="00077B73">
        <w:rPr>
          <w:color w:val="2E2E2E"/>
        </w:rPr>
        <w:instrText xml:space="preserve"> HYPERLINK "https://0-www-sciencedirect-com.libus.csd.mu.edu/science/article/pii/S000399931730494X" \l "bib18" </w:instrText>
      </w:r>
      <w:r w:rsidRPr="00077B73">
        <w:rPr>
          <w:color w:val="2E2E2E"/>
        </w:rPr>
        <w:fldChar w:fldCharType="separate"/>
      </w:r>
      <w:r w:rsidRPr="00077B73">
        <w:rPr>
          <w:rStyle w:val="Hyperlink"/>
          <w:rFonts w:eastAsiaTheme="majorEastAsia" w:cstheme="minorHAnsi"/>
          <w:color w:val="0C7DBB"/>
        </w:rPr>
        <w:t>18</w:t>
      </w:r>
      <w:r w:rsidRPr="00077B73">
        <w:rPr>
          <w:color w:val="2E2E2E"/>
        </w:rPr>
        <w:fldChar w:fldCharType="end"/>
      </w:r>
      <w:bookmarkEnd w:id="21"/>
      <w:r w:rsidRPr="00077B73">
        <w:rPr>
          <w:color w:val="2E2E2E"/>
        </w:rPr>
        <w:t>, </w:t>
      </w:r>
      <w:bookmarkStart w:id="22" w:name="bbib19"/>
      <w:r w:rsidRPr="00077B73">
        <w:rPr>
          <w:color w:val="2E2E2E"/>
        </w:rPr>
        <w:fldChar w:fldCharType="begin"/>
      </w:r>
      <w:r w:rsidRPr="00077B73">
        <w:rPr>
          <w:color w:val="2E2E2E"/>
        </w:rPr>
        <w:instrText xml:space="preserve"> HYPERLINK "https://0-www-sciencedirect-com.libus.csd.mu.edu/science/article/pii/S000399931730494X" \l "bib19" </w:instrText>
      </w:r>
      <w:r w:rsidRPr="00077B73">
        <w:rPr>
          <w:color w:val="2E2E2E"/>
        </w:rPr>
        <w:fldChar w:fldCharType="separate"/>
      </w:r>
      <w:r w:rsidRPr="00077B73">
        <w:rPr>
          <w:rStyle w:val="Hyperlink"/>
          <w:rFonts w:eastAsiaTheme="majorEastAsia" w:cstheme="minorHAnsi"/>
          <w:color w:val="0C7DBB"/>
        </w:rPr>
        <w:t>19</w:t>
      </w:r>
      <w:r w:rsidRPr="00077B73">
        <w:rPr>
          <w:color w:val="2E2E2E"/>
        </w:rPr>
        <w:fldChar w:fldCharType="end"/>
      </w:r>
      <w:bookmarkEnd w:id="22"/>
      <w:r w:rsidRPr="00077B73">
        <w:rPr>
          <w:color w:val="2E2E2E"/>
        </w:rPr>
        <w:t>; subject-specific PPAFO actuation timing can then be adjusted for each user's gait pattern on the basis of variation from the normative sensor activation pattern.</w:t>
      </w:r>
      <w:hyperlink r:id="rId30" w:anchor="bib17" w:history="1">
        <w:r w:rsidRPr="00077B73">
          <w:rPr>
            <w:rStyle w:val="Hyperlink"/>
            <w:rFonts w:eastAsiaTheme="majorEastAsia" w:cstheme="minorHAnsi"/>
            <w:color w:val="0C7DBB"/>
            <w:vertAlign w:val="superscript"/>
          </w:rPr>
          <w:t>17</w:t>
        </w:r>
      </w:hyperlink>
    </w:p>
    <w:p w14:paraId="0167F130" w14:textId="7F7238E7" w:rsidR="00F77DBA" w:rsidRPr="00077B73" w:rsidRDefault="00F77DBA" w:rsidP="003038A4">
      <w:pPr>
        <w:spacing w:after="0"/>
        <w:rPr>
          <w:color w:val="2E2E2E"/>
        </w:rPr>
      </w:pPr>
      <w:r w:rsidRPr="00077B73">
        <w:rPr>
          <w:noProof/>
          <w:color w:val="2E2E2E"/>
        </w:rPr>
        <w:drawing>
          <wp:inline distT="0" distB="0" distL="0" distR="0" wp14:anchorId="1D09B405" wp14:editId="162992E0">
            <wp:extent cx="2743200" cy="2624328"/>
            <wp:effectExtent l="0" t="0" r="0" b="5080"/>
            <wp:docPr id="3" name="Picture 3" descr="Fig 1. The PPAFO test bed. The PPAFO can give powered assistance in both dorsiflexion and plantar flexion dire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743200" cy="2624328"/>
                    </a:xfrm>
                    <a:prstGeom prst="rect">
                      <a:avLst/>
                    </a:prstGeom>
                    <a:noFill/>
                    <a:ln>
                      <a:noFill/>
                    </a:ln>
                  </pic:spPr>
                </pic:pic>
              </a:graphicData>
            </a:graphic>
          </wp:inline>
        </w:drawing>
      </w:r>
    </w:p>
    <w:p w14:paraId="4E8A6018" w14:textId="4690F9BC" w:rsidR="00F77DBA" w:rsidRDefault="00F77DBA" w:rsidP="003038A4">
      <w:pPr>
        <w:pStyle w:val="NoSpacing"/>
      </w:pPr>
      <w:r w:rsidRPr="00077B73">
        <w:rPr>
          <w:rStyle w:val="label"/>
          <w:rFonts w:cstheme="minorHAnsi"/>
          <w:color w:val="323232"/>
        </w:rPr>
        <w:t>Fig 1</w:t>
      </w:r>
      <w:r w:rsidRPr="00077B73">
        <w:t>. The PPAFO test bed. The PPAFO can give powered assistance in both dorsiflexion and plantar flexion directions.</w:t>
      </w:r>
    </w:p>
    <w:p w14:paraId="42C98541" w14:textId="77777777" w:rsidR="003038A4" w:rsidRPr="00077B73" w:rsidRDefault="003038A4" w:rsidP="00077B73">
      <w:pPr>
        <w:rPr>
          <w:color w:val="323232"/>
        </w:rPr>
      </w:pPr>
    </w:p>
    <w:p w14:paraId="2D955A64" w14:textId="77777777" w:rsidR="00F77DBA" w:rsidRPr="00077B73" w:rsidRDefault="00F77DBA" w:rsidP="00077B73">
      <w:pPr>
        <w:rPr>
          <w:color w:val="2E2E2E"/>
        </w:rPr>
      </w:pPr>
      <w:r w:rsidRPr="00077B73">
        <w:rPr>
          <w:color w:val="2E2E2E"/>
        </w:rPr>
        <w:t>Previous studies</w:t>
      </w:r>
      <w:hyperlink r:id="rId32" w:anchor="bib13" w:history="1">
        <w:r w:rsidRPr="00077B73">
          <w:rPr>
            <w:rStyle w:val="Hyperlink"/>
            <w:rFonts w:eastAsiaTheme="majorEastAsia" w:cstheme="minorHAnsi"/>
            <w:color w:val="0C7DBB"/>
          </w:rPr>
          <w:t>13</w:t>
        </w:r>
      </w:hyperlink>
      <w:r w:rsidRPr="00077B73">
        <w:rPr>
          <w:color w:val="2E2E2E"/>
        </w:rPr>
        <w:t>, </w:t>
      </w:r>
      <w:bookmarkStart w:id="23" w:name="bbib20"/>
      <w:r w:rsidRPr="00077B73">
        <w:rPr>
          <w:color w:val="2E2E2E"/>
        </w:rPr>
        <w:fldChar w:fldCharType="begin"/>
      </w:r>
      <w:r w:rsidRPr="00077B73">
        <w:rPr>
          <w:color w:val="2E2E2E"/>
        </w:rPr>
        <w:instrText xml:space="preserve"> HYPERLINK "https://0-www-sciencedirect-com.libus.csd.mu.edu/science/article/pii/S000399931730494X" \l "bib20" </w:instrText>
      </w:r>
      <w:r w:rsidRPr="00077B73">
        <w:rPr>
          <w:color w:val="2E2E2E"/>
        </w:rPr>
        <w:fldChar w:fldCharType="separate"/>
      </w:r>
      <w:r w:rsidRPr="00077B73">
        <w:rPr>
          <w:rStyle w:val="Hyperlink"/>
          <w:rFonts w:eastAsiaTheme="majorEastAsia" w:cstheme="minorHAnsi"/>
          <w:color w:val="0C7DBB"/>
        </w:rPr>
        <w:t>20</w:t>
      </w:r>
      <w:r w:rsidRPr="00077B73">
        <w:rPr>
          <w:color w:val="2E2E2E"/>
        </w:rPr>
        <w:fldChar w:fldCharType="end"/>
      </w:r>
      <w:r w:rsidRPr="00077B73">
        <w:rPr>
          <w:color w:val="2E2E2E"/>
        </w:rPr>
        <w:t> using the PPAFO have tested the functionality of the concept in a limited number of people with lower limb impairment. One study</w:t>
      </w:r>
      <w:hyperlink r:id="rId33" w:anchor="bib20" w:history="1">
        <w:r w:rsidRPr="00077B73">
          <w:rPr>
            <w:rStyle w:val="Hyperlink"/>
            <w:rFonts w:eastAsiaTheme="majorEastAsia" w:cstheme="minorHAnsi"/>
            <w:color w:val="0C7DBB"/>
            <w:vertAlign w:val="superscript"/>
          </w:rPr>
          <w:t>20</w:t>
        </w:r>
      </w:hyperlink>
      <w:bookmarkEnd w:id="23"/>
      <w:r w:rsidRPr="00077B73">
        <w:rPr>
          <w:color w:val="2E2E2E"/>
        </w:rPr>
        <w:t> tested the PPAFO in 2 participants with unique lower limb impairments (1 with </w:t>
      </w:r>
      <w:hyperlink r:id="rId34" w:tooltip="Learn more about Muscular Dystrophy from ScienceDirect's AI-generated Topic Pages" w:history="1">
        <w:r w:rsidRPr="00077B73">
          <w:rPr>
            <w:rStyle w:val="Hyperlink"/>
            <w:rFonts w:eastAsiaTheme="majorEastAsia" w:cstheme="minorHAnsi"/>
            <w:color w:val="0C7DBB"/>
          </w:rPr>
          <w:t>muscular dystrophy</w:t>
        </w:r>
      </w:hyperlink>
      <w:r w:rsidRPr="00077B73">
        <w:rPr>
          <w:color w:val="2E2E2E"/>
        </w:rPr>
        <w:t>, 1 with cauda equine syndrome) and provided only unilateral powered assistance in the direction of greatest weakness (plantar flexion or dorsiflexion) during treadmill walking. Another study</w:t>
      </w:r>
      <w:hyperlink r:id="rId35" w:anchor="bib13" w:history="1">
        <w:r w:rsidRPr="00077B73">
          <w:rPr>
            <w:rStyle w:val="Hyperlink"/>
            <w:rFonts w:eastAsiaTheme="majorEastAsia" w:cstheme="minorHAnsi"/>
            <w:color w:val="0C7DBB"/>
            <w:vertAlign w:val="superscript"/>
          </w:rPr>
          <w:t>13</w:t>
        </w:r>
      </w:hyperlink>
      <w:bookmarkEnd w:id="15"/>
      <w:r w:rsidRPr="00077B73">
        <w:rPr>
          <w:color w:val="2E2E2E"/>
        </w:rPr>
        <w:t> further tested the PPAFO in 1 participant and provided bidirectional powered assistance that was triggered on the basis of direct user input. Since these initial studies, the PPAFO has undergone hardware and controller improvements that allow more diverse functionality testing.</w:t>
      </w:r>
      <w:hyperlink r:id="rId36" w:anchor="bib14" w:history="1">
        <w:r w:rsidRPr="00077B73">
          <w:rPr>
            <w:rStyle w:val="Hyperlink"/>
            <w:rFonts w:eastAsiaTheme="majorEastAsia" w:cstheme="minorHAnsi"/>
            <w:color w:val="0C7DBB"/>
          </w:rPr>
          <w:t>14</w:t>
        </w:r>
      </w:hyperlink>
      <w:bookmarkEnd w:id="16"/>
      <w:r w:rsidRPr="00077B73">
        <w:rPr>
          <w:color w:val="2E2E2E"/>
        </w:rPr>
        <w:t>, </w:t>
      </w:r>
      <w:hyperlink r:id="rId37" w:anchor="bib16" w:history="1">
        <w:r w:rsidRPr="00077B73">
          <w:rPr>
            <w:rStyle w:val="Hyperlink"/>
            <w:rFonts w:eastAsiaTheme="majorEastAsia" w:cstheme="minorHAnsi"/>
            <w:color w:val="0C7DBB"/>
          </w:rPr>
          <w:t>16</w:t>
        </w:r>
      </w:hyperlink>
      <w:bookmarkEnd w:id="19"/>
      <w:r w:rsidRPr="00077B73">
        <w:rPr>
          <w:color w:val="2E2E2E"/>
        </w:rPr>
        <w:t>, </w:t>
      </w:r>
      <w:hyperlink r:id="rId38" w:anchor="bib17" w:history="1">
        <w:r w:rsidRPr="00077B73">
          <w:rPr>
            <w:rStyle w:val="Hyperlink"/>
            <w:rFonts w:eastAsiaTheme="majorEastAsia" w:cstheme="minorHAnsi"/>
            <w:color w:val="0C7DBB"/>
          </w:rPr>
          <w:t>17</w:t>
        </w:r>
      </w:hyperlink>
      <w:r w:rsidRPr="00077B73">
        <w:rPr>
          <w:color w:val="2E2E2E"/>
        </w:rPr>
        <w:t>, </w:t>
      </w:r>
      <w:bookmarkStart w:id="24" w:name="bbib21"/>
      <w:r w:rsidRPr="00077B73">
        <w:rPr>
          <w:color w:val="2E2E2E"/>
        </w:rPr>
        <w:fldChar w:fldCharType="begin"/>
      </w:r>
      <w:r w:rsidRPr="00077B73">
        <w:rPr>
          <w:color w:val="2E2E2E"/>
        </w:rPr>
        <w:instrText xml:space="preserve"> HYPERLINK "https://0-www-sciencedirect-com.libus.csd.mu.edu/science/article/pii/S000399931730494X" \l "bib21" </w:instrText>
      </w:r>
      <w:r w:rsidRPr="00077B73">
        <w:rPr>
          <w:color w:val="2E2E2E"/>
        </w:rPr>
        <w:fldChar w:fldCharType="separate"/>
      </w:r>
      <w:r w:rsidRPr="00077B73">
        <w:rPr>
          <w:rStyle w:val="Hyperlink"/>
          <w:rFonts w:eastAsiaTheme="majorEastAsia" w:cstheme="minorHAnsi"/>
          <w:color w:val="0C7DBB"/>
        </w:rPr>
        <w:t>21</w:t>
      </w:r>
      <w:r w:rsidRPr="00077B73">
        <w:rPr>
          <w:color w:val="2E2E2E"/>
        </w:rPr>
        <w:fldChar w:fldCharType="end"/>
      </w:r>
      <w:bookmarkEnd w:id="24"/>
      <w:r w:rsidRPr="00077B73">
        <w:rPr>
          <w:color w:val="2E2E2E"/>
        </w:rPr>
        <w:t> The goal of the present investigation was to use a powered device that provided active bidirectional (dorsiflexor and plantar flexor) assistance at the ankle to improve the gait of persons with varied gait impairment due to MS. This study evaluated distance covered and metabolic cost in 6 minutes of walking with the PPAFO as compared with both a patient-prescribed AFO and a shoes-only condition during a 6MWT. It was hypothesized that the PPAFO would improve the gait of persons with MS by decreasing the metabolic cost of transport (</w:t>
      </w:r>
      <w:proofErr w:type="spellStart"/>
      <w:r w:rsidRPr="00077B73">
        <w:rPr>
          <w:color w:val="2E2E2E"/>
        </w:rPr>
        <w:t>CoT</w:t>
      </w:r>
      <w:proofErr w:type="spellEnd"/>
      <w:r w:rsidRPr="00077B73">
        <w:rPr>
          <w:color w:val="2E2E2E"/>
        </w:rPr>
        <w:t>) while increasing the 6MWT distance.</w:t>
      </w:r>
    </w:p>
    <w:p w14:paraId="55B96C11" w14:textId="77777777" w:rsidR="00F77DBA" w:rsidRPr="00077B73" w:rsidRDefault="00F77DBA" w:rsidP="003038A4">
      <w:pPr>
        <w:pStyle w:val="Heading1"/>
      </w:pPr>
      <w:r w:rsidRPr="00077B73">
        <w:t>Methods</w:t>
      </w:r>
    </w:p>
    <w:p w14:paraId="4573BBCA" w14:textId="77777777" w:rsidR="00F77DBA" w:rsidRPr="00077B73" w:rsidRDefault="00F77DBA" w:rsidP="003038A4">
      <w:pPr>
        <w:pStyle w:val="Heading2"/>
      </w:pPr>
      <w:r w:rsidRPr="00077B73">
        <w:t>Participants</w:t>
      </w:r>
    </w:p>
    <w:p w14:paraId="03F818A4" w14:textId="77777777" w:rsidR="00F77DBA" w:rsidRPr="00077B73" w:rsidRDefault="00F77DBA" w:rsidP="00077B73">
      <w:pPr>
        <w:rPr>
          <w:color w:val="2E2E2E"/>
        </w:rPr>
      </w:pPr>
      <w:r w:rsidRPr="00077B73">
        <w:rPr>
          <w:color w:val="2E2E2E"/>
        </w:rPr>
        <w:t>Approval for the study was granted by the institutional review board at the University of Illinois Urbana-Champaign, and all participants provided informed consent before the testing session. The study included 16 participants with a neurologist-confirmed diagnosis of MS and use of a prescribed custom passive AFO (12 women and 4 men; mean age, 54.6±5.3y; median </w:t>
      </w:r>
      <w:hyperlink r:id="rId39" w:tooltip="Learn more about Expanded Disability Status Scale from ScienceDirect's AI-generated Topic Pages" w:history="1">
        <w:r w:rsidRPr="00077B73">
          <w:rPr>
            <w:rStyle w:val="Hyperlink"/>
            <w:rFonts w:eastAsiaTheme="majorEastAsia" w:cstheme="minorHAnsi"/>
            <w:color w:val="0C7DBB"/>
          </w:rPr>
          <w:t>Expanded Disability Status Scale</w:t>
        </w:r>
      </w:hyperlink>
      <w:r w:rsidRPr="00077B73">
        <w:rPr>
          <w:color w:val="2E2E2E"/>
        </w:rPr>
        <w:t> score,</w:t>
      </w:r>
      <w:bookmarkStart w:id="25" w:name="bbib22"/>
      <w:r w:rsidRPr="00077B73">
        <w:rPr>
          <w:color w:val="2E2E2E"/>
        </w:rPr>
        <w:fldChar w:fldCharType="begin"/>
      </w:r>
      <w:r w:rsidRPr="00077B73">
        <w:rPr>
          <w:color w:val="2E2E2E"/>
        </w:rPr>
        <w:instrText xml:space="preserve"> HYPERLINK "https://0-www-sciencedirect-com.libus.csd.mu.edu/science/article/pii/S000399931730494X" \l "bib22" </w:instrText>
      </w:r>
      <w:r w:rsidRPr="00077B73">
        <w:rPr>
          <w:color w:val="2E2E2E"/>
        </w:rPr>
        <w:fldChar w:fldCharType="separate"/>
      </w:r>
      <w:r w:rsidRPr="00077B73">
        <w:rPr>
          <w:rStyle w:val="Hyperlink"/>
          <w:rFonts w:eastAsiaTheme="majorEastAsia" w:cstheme="minorHAnsi"/>
          <w:color w:val="0C7DBB"/>
          <w:vertAlign w:val="superscript"/>
        </w:rPr>
        <w:t>22</w:t>
      </w:r>
      <w:r w:rsidRPr="00077B73">
        <w:rPr>
          <w:color w:val="2E2E2E"/>
        </w:rPr>
        <w:fldChar w:fldCharType="end"/>
      </w:r>
      <w:r w:rsidRPr="00077B73">
        <w:rPr>
          <w:color w:val="2E2E2E"/>
        </w:rPr>
        <w:t> 5.75 [interquartile range, 4–6]); the patient reported MS type was as follows: primary progressive (n=4), relapsing remitting (n=7), and secondary progressive (n=5). Assistive device use was as follows: single-point cane (n=4), 2-wheeled walker (n=1), 4-wheeled walker (n=3), walls and arms of caregivers (n=2), and none (n=6).</w:t>
      </w:r>
    </w:p>
    <w:p w14:paraId="5FD60067" w14:textId="77777777" w:rsidR="00F77DBA" w:rsidRPr="00077B73" w:rsidRDefault="00F77DBA" w:rsidP="003038A4">
      <w:pPr>
        <w:pStyle w:val="Heading2"/>
      </w:pPr>
      <w:r w:rsidRPr="00077B73">
        <w:t>Experimental procedure</w:t>
      </w:r>
    </w:p>
    <w:p w14:paraId="2FDA4B6E" w14:textId="77777777" w:rsidR="00F77DBA" w:rsidRPr="00077B73" w:rsidRDefault="00F77DBA" w:rsidP="00077B73">
      <w:pPr>
        <w:rPr>
          <w:color w:val="2E2E2E"/>
        </w:rPr>
      </w:pPr>
      <w:r w:rsidRPr="00077B73">
        <w:rPr>
          <w:color w:val="2E2E2E"/>
        </w:rPr>
        <w:t>Participants first wore the PPAFO for a 20-minute training period, which was for both the participant to accommodate to walking with the PPAFO and for each participant's gait pattern to be programmed into the PPAFO controller using sensor data from the heel, toe, and angle sensors on the PPAFO to estimate the phases of gait. Participants were instructed to walk in a normal way with the PPAFO. For each participant, controller timing adjustments were made throughout the training period to best align the participant's sensor activation pattern with the phases of gait and correlated assistance timing.</w:t>
      </w:r>
      <w:hyperlink r:id="rId40" w:anchor="bib17" w:history="1">
        <w:r w:rsidRPr="00077B73">
          <w:rPr>
            <w:rStyle w:val="Hyperlink"/>
            <w:rFonts w:eastAsiaTheme="majorEastAsia" w:cstheme="minorHAnsi"/>
            <w:color w:val="0C7DBB"/>
            <w:vertAlign w:val="superscript"/>
          </w:rPr>
          <w:t>17</w:t>
        </w:r>
      </w:hyperlink>
    </w:p>
    <w:p w14:paraId="648C96E5" w14:textId="77777777" w:rsidR="00F77DBA" w:rsidRPr="00077B73" w:rsidRDefault="00F77DBA" w:rsidP="00077B73">
      <w:pPr>
        <w:rPr>
          <w:color w:val="2E2E2E"/>
        </w:rPr>
      </w:pPr>
      <w:r w:rsidRPr="00077B73">
        <w:rPr>
          <w:color w:val="2E2E2E"/>
        </w:rPr>
        <w:t xml:space="preserve">Participants then completed three 6MWTs that were performed </w:t>
      </w:r>
      <w:proofErr w:type="spellStart"/>
      <w:r w:rsidRPr="00077B73">
        <w:rPr>
          <w:color w:val="2E2E2E"/>
        </w:rPr>
        <w:t>overground</w:t>
      </w:r>
      <w:proofErr w:type="spellEnd"/>
      <w:r w:rsidRPr="00077B73">
        <w:rPr>
          <w:color w:val="2E2E2E"/>
        </w:rPr>
        <w:t xml:space="preserve"> in a 9m×12m hallway loop with four 90° turns. For each 6MWT, participants were instructed to walk as far and as fast as possible within the limits of their own safety.</w:t>
      </w:r>
      <w:bookmarkStart w:id="26" w:name="bbib23"/>
      <w:r w:rsidRPr="00077B73">
        <w:rPr>
          <w:color w:val="2E2E2E"/>
        </w:rPr>
        <w:fldChar w:fldCharType="begin"/>
      </w:r>
      <w:r w:rsidRPr="00077B73">
        <w:rPr>
          <w:color w:val="2E2E2E"/>
        </w:rPr>
        <w:instrText xml:space="preserve"> HYPERLINK "https://0-www-sciencedirect-com.libus.csd.mu.edu/science/article/pii/S000399931730494X" \l "bib23" </w:instrText>
      </w:r>
      <w:r w:rsidRPr="00077B73">
        <w:rPr>
          <w:color w:val="2E2E2E"/>
        </w:rPr>
        <w:fldChar w:fldCharType="separate"/>
      </w:r>
      <w:r w:rsidRPr="00077B73">
        <w:rPr>
          <w:rStyle w:val="Hyperlink"/>
          <w:rFonts w:eastAsiaTheme="majorEastAsia" w:cstheme="minorHAnsi"/>
          <w:color w:val="0C7DBB"/>
          <w:vertAlign w:val="superscript"/>
        </w:rPr>
        <w:t>23</w:t>
      </w:r>
      <w:r w:rsidRPr="00077B73">
        <w:rPr>
          <w:color w:val="2E2E2E"/>
        </w:rPr>
        <w:fldChar w:fldCharType="end"/>
      </w:r>
      <w:r w:rsidRPr="00077B73">
        <w:rPr>
          <w:color w:val="2E2E2E"/>
        </w:rPr>
        <w:t> One 6MWT was completed per footwear condition: shoes, AFO, and PPAFO. A minimum rest period of 10 minutes was provided to all participants between each 6MWT.</w:t>
      </w:r>
      <w:bookmarkStart w:id="27" w:name="bbib24"/>
      <w:r w:rsidRPr="00077B73">
        <w:rPr>
          <w:color w:val="2E2E2E"/>
        </w:rPr>
        <w:fldChar w:fldCharType="begin"/>
      </w:r>
      <w:r w:rsidRPr="00077B73">
        <w:rPr>
          <w:color w:val="2E2E2E"/>
        </w:rPr>
        <w:instrText xml:space="preserve"> HYPERLINK "https://0-www-sciencedirect-com.libus.csd.mu.edu/science/article/pii/S000399931730494X" \l "bib24" </w:instrText>
      </w:r>
      <w:r w:rsidRPr="00077B73">
        <w:rPr>
          <w:color w:val="2E2E2E"/>
        </w:rPr>
        <w:fldChar w:fldCharType="separate"/>
      </w:r>
      <w:r w:rsidRPr="00077B73">
        <w:rPr>
          <w:rStyle w:val="Hyperlink"/>
          <w:rFonts w:eastAsiaTheme="majorEastAsia" w:cstheme="minorHAnsi"/>
          <w:color w:val="0C7DBB"/>
          <w:vertAlign w:val="superscript"/>
        </w:rPr>
        <w:t>24</w:t>
      </w:r>
      <w:r w:rsidRPr="00077B73">
        <w:rPr>
          <w:color w:val="2E2E2E"/>
        </w:rPr>
        <w:fldChar w:fldCharType="end"/>
      </w:r>
      <w:bookmarkEnd w:id="27"/>
      <w:r w:rsidRPr="00077B73">
        <w:rPr>
          <w:color w:val="2E2E2E"/>
        </w:rPr>
        <w:t> The PPAFO was worn on the more affected limb (</w:t>
      </w:r>
      <w:proofErr w:type="spellStart"/>
      <w:r w:rsidRPr="00077B73">
        <w:rPr>
          <w:color w:val="2E2E2E"/>
        </w:rPr>
        <w:t>ie</w:t>
      </w:r>
      <w:proofErr w:type="spellEnd"/>
      <w:r w:rsidRPr="00077B73">
        <w:rPr>
          <w:color w:val="2E2E2E"/>
        </w:rPr>
        <w:t>, the same side as the prescribed AFO) with the participant's normal walking shoe on the contralateral limb. The electronics control box of the PPAFO was worn at the chest on an over-the-shoulder harness, and a research assistant following the participant carried the portable pneumatic air tank. The 6MWT with the shoe-only condition was completed first as a baseline for all participants. The remaining 2 conditions (AFO, PPAFO) were randomized and counterbalanced in order across participants (</w:t>
      </w:r>
      <w:bookmarkStart w:id="28" w:name="bfig2"/>
      <w:r w:rsidRPr="00077B73">
        <w:rPr>
          <w:color w:val="2E2E2E"/>
        </w:rPr>
        <w:fldChar w:fldCharType="begin"/>
      </w:r>
      <w:r w:rsidRPr="00077B73">
        <w:rPr>
          <w:color w:val="2E2E2E"/>
        </w:rPr>
        <w:instrText xml:space="preserve"> HYPERLINK "https://0-www-sciencedirect-com.libus.csd.mu.edu/science/article/pii/S000399931730494X" \l "fig2" </w:instrText>
      </w:r>
      <w:r w:rsidRPr="00077B73">
        <w:rPr>
          <w:color w:val="2E2E2E"/>
        </w:rPr>
        <w:fldChar w:fldCharType="separate"/>
      </w:r>
      <w:r w:rsidRPr="00077B73">
        <w:rPr>
          <w:rStyle w:val="Hyperlink"/>
          <w:rFonts w:eastAsiaTheme="majorEastAsia" w:cstheme="minorHAnsi"/>
          <w:color w:val="0C7DBB"/>
        </w:rPr>
        <w:t>fig 2</w:t>
      </w:r>
      <w:r w:rsidRPr="00077B73">
        <w:rPr>
          <w:color w:val="2E2E2E"/>
        </w:rPr>
        <w:fldChar w:fldCharType="end"/>
      </w:r>
      <w:bookmarkEnd w:id="28"/>
      <w:r w:rsidRPr="00077B73">
        <w:rPr>
          <w:color w:val="2E2E2E"/>
        </w:rPr>
        <w:t>).</w:t>
      </w:r>
    </w:p>
    <w:p w14:paraId="0085CA87" w14:textId="65BD2B60" w:rsidR="00F77DBA" w:rsidRPr="00077B73" w:rsidRDefault="00F77DBA" w:rsidP="003038A4">
      <w:pPr>
        <w:spacing w:after="0"/>
        <w:rPr>
          <w:color w:val="2E2E2E"/>
        </w:rPr>
      </w:pPr>
      <w:r w:rsidRPr="00077B73">
        <w:rPr>
          <w:noProof/>
          <w:color w:val="2E2E2E"/>
        </w:rPr>
        <w:drawing>
          <wp:inline distT="0" distB="0" distL="0" distR="0" wp14:anchorId="184BF0FF" wp14:editId="7137DAF7">
            <wp:extent cx="3657600" cy="3209544"/>
            <wp:effectExtent l="0" t="0" r="0" b="0"/>
            <wp:docPr id="2" name="Picture 2" descr="Fig 2. CONSORT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657600" cy="3209544"/>
                    </a:xfrm>
                    <a:prstGeom prst="rect">
                      <a:avLst/>
                    </a:prstGeom>
                    <a:noFill/>
                    <a:ln>
                      <a:noFill/>
                    </a:ln>
                  </pic:spPr>
                </pic:pic>
              </a:graphicData>
            </a:graphic>
          </wp:inline>
        </w:drawing>
      </w:r>
    </w:p>
    <w:p w14:paraId="38AFDEE5" w14:textId="77777777" w:rsidR="00F77DBA" w:rsidRPr="00077B73" w:rsidRDefault="00F77DBA" w:rsidP="00077B73">
      <w:pPr>
        <w:rPr>
          <w:color w:val="323232"/>
        </w:rPr>
      </w:pPr>
      <w:r w:rsidRPr="00077B73">
        <w:rPr>
          <w:rStyle w:val="label"/>
          <w:rFonts w:cstheme="minorHAnsi"/>
          <w:color w:val="323232"/>
        </w:rPr>
        <w:t>Fig 2</w:t>
      </w:r>
      <w:r w:rsidRPr="00077B73">
        <w:rPr>
          <w:color w:val="323232"/>
        </w:rPr>
        <w:t>. CONSORT diagram.</w:t>
      </w:r>
    </w:p>
    <w:p w14:paraId="4E06D05B" w14:textId="77777777" w:rsidR="00F77DBA" w:rsidRPr="00077B73" w:rsidRDefault="00F77DBA" w:rsidP="003038A4">
      <w:pPr>
        <w:pStyle w:val="Heading2"/>
      </w:pPr>
      <w:r w:rsidRPr="00077B73">
        <w:t>Outcome measures</w:t>
      </w:r>
    </w:p>
    <w:p w14:paraId="7BC67003" w14:textId="77777777" w:rsidR="00B2496F" w:rsidRDefault="00F77DBA" w:rsidP="00077B73">
      <w:pPr>
        <w:rPr>
          <w:color w:val="2E2E2E"/>
        </w:rPr>
      </w:pPr>
      <w:r w:rsidRPr="00077B73">
        <w:rPr>
          <w:color w:val="2E2E2E"/>
        </w:rPr>
        <w:t xml:space="preserve">Total distance traveled and </w:t>
      </w:r>
      <w:proofErr w:type="spellStart"/>
      <w:r w:rsidRPr="00077B73">
        <w:rPr>
          <w:color w:val="2E2E2E"/>
        </w:rPr>
        <w:t>CoT</w:t>
      </w:r>
      <w:proofErr w:type="spellEnd"/>
      <w:r w:rsidRPr="00077B73">
        <w:rPr>
          <w:color w:val="2E2E2E"/>
        </w:rPr>
        <w:t xml:space="preserve"> were recorded during each 6MWT. The total 6MWT distance traveled (in meters) was recorded with a measuring wheel (RT312</w:t>
      </w:r>
      <w:bookmarkStart w:id="29" w:name="blist1"/>
      <w:r w:rsidRPr="00077B73">
        <w:rPr>
          <w:color w:val="2E2E2E"/>
        </w:rPr>
        <w:fldChar w:fldCharType="begin"/>
      </w:r>
      <w:r w:rsidRPr="00077B73">
        <w:rPr>
          <w:color w:val="2E2E2E"/>
        </w:rPr>
        <w:instrText xml:space="preserve"> HYPERLINK "https://0-www-sciencedirect-com.libus.csd.mu.edu/science/article/pii/S000399931730494X" \l "list1" </w:instrText>
      </w:r>
      <w:r w:rsidRPr="00077B73">
        <w:rPr>
          <w:color w:val="2E2E2E"/>
        </w:rPr>
        <w:fldChar w:fldCharType="separate"/>
      </w:r>
      <w:r w:rsidRPr="00077B73">
        <w:rPr>
          <w:rStyle w:val="Hyperlink"/>
          <w:rFonts w:eastAsiaTheme="majorEastAsia" w:cstheme="minorHAnsi"/>
          <w:color w:val="0C7DBB"/>
          <w:vertAlign w:val="superscript"/>
        </w:rPr>
        <w:t>a</w:t>
      </w:r>
      <w:r w:rsidRPr="00077B73">
        <w:rPr>
          <w:color w:val="2E2E2E"/>
        </w:rPr>
        <w:fldChar w:fldCharType="end"/>
      </w:r>
      <w:bookmarkEnd w:id="29"/>
      <w:r w:rsidRPr="00077B73">
        <w:rPr>
          <w:color w:val="2E2E2E"/>
        </w:rPr>
        <w:t xml:space="preserve">). Oxygen consumption per unit time </w:t>
      </w:r>
      <m:oMath>
        <m:r>
          <w:rPr>
            <w:rFonts w:ascii="Cambria Math" w:hAnsi="Cambria Math"/>
            <w:color w:val="2E2E2E"/>
          </w:rPr>
          <m:t>(</m:t>
        </m:r>
        <m:acc>
          <m:accPr>
            <m:chr m:val="̇"/>
            <m:ctrlPr>
              <w:rPr>
                <w:rFonts w:ascii="Cambria Math" w:hAnsi="Cambria Math"/>
              </w:rPr>
            </m:ctrlPr>
          </m:accPr>
          <m:e>
            <m:r>
              <m:rPr>
                <m:nor/>
              </m:rPr>
              <m:t>V</m:t>
            </m:r>
          </m:e>
        </m:acc>
      </m:oMath>
      <w:r w:rsidRPr="00077B73">
        <w:rPr>
          <w:rStyle w:val="small-caps"/>
          <w:rFonts w:cstheme="minorHAnsi"/>
          <w:smallCaps/>
          <w:color w:val="2E2E2E"/>
        </w:rPr>
        <w:t>o</w:t>
      </w:r>
      <w:r w:rsidRPr="00077B73">
        <w:rPr>
          <w:color w:val="2E2E2E"/>
          <w:vertAlign w:val="subscript"/>
        </w:rPr>
        <w:t>2</w:t>
      </w:r>
      <w:r w:rsidRPr="00077B73">
        <w:rPr>
          <w:color w:val="2E2E2E"/>
        </w:rPr>
        <w:t>, mL/min) and carbon dioxide consumption per unit time (</w:t>
      </w:r>
      <m:oMath>
        <m:acc>
          <m:accPr>
            <m:chr m:val="̇"/>
            <m:ctrlPr>
              <w:rPr>
                <w:rStyle w:val="mathjaxerror"/>
                <w:rFonts w:ascii="Cambria Math" w:hAnsi="Cambria Math" w:cstheme="minorHAnsi"/>
                <w:iCs/>
              </w:rPr>
            </m:ctrlPr>
          </m:accPr>
          <m:e>
            <m:r>
              <m:rPr>
                <m:nor/>
              </m:rPr>
              <w:rPr>
                <w:rStyle w:val="mathjaxerror"/>
                <w:rFonts w:cstheme="minorHAnsi"/>
                <w:iCs/>
              </w:rPr>
              <m:t>V</m:t>
            </m:r>
          </m:e>
        </m:acc>
      </m:oMath>
      <w:r w:rsidRPr="00077B73">
        <w:rPr>
          <w:rStyle w:val="small-caps"/>
          <w:rFonts w:cstheme="minorHAnsi"/>
          <w:smallCaps/>
          <w:color w:val="2E2E2E"/>
        </w:rPr>
        <w:t>co</w:t>
      </w:r>
      <w:r w:rsidRPr="00077B73">
        <w:rPr>
          <w:color w:val="2E2E2E"/>
          <w:vertAlign w:val="subscript"/>
        </w:rPr>
        <w:t>2</w:t>
      </w:r>
      <w:r w:rsidRPr="00077B73">
        <w:rPr>
          <w:color w:val="2E2E2E"/>
        </w:rPr>
        <w:t>, mL/min) were measured breath by breath using a commercially available portable metabolic unit (K4b2</w:t>
      </w:r>
      <w:bookmarkStart w:id="30" w:name="blist2"/>
      <w:r w:rsidRPr="00077B73">
        <w:rPr>
          <w:color w:val="2E2E2E"/>
        </w:rPr>
        <w:fldChar w:fldCharType="begin"/>
      </w:r>
      <w:r w:rsidRPr="00077B73">
        <w:rPr>
          <w:color w:val="2E2E2E"/>
        </w:rPr>
        <w:instrText xml:space="preserve"> HYPERLINK "https://0-www-sciencedirect-com.libus.csd.mu.edu/science/article/pii/S000399931730494X" \l "list2" </w:instrText>
      </w:r>
      <w:r w:rsidRPr="00077B73">
        <w:rPr>
          <w:color w:val="2E2E2E"/>
        </w:rPr>
        <w:fldChar w:fldCharType="separate"/>
      </w:r>
      <w:r w:rsidRPr="00077B73">
        <w:rPr>
          <w:rStyle w:val="Hyperlink"/>
          <w:rFonts w:eastAsiaTheme="majorEastAsia" w:cstheme="minorHAnsi"/>
          <w:color w:val="0C7DBB"/>
          <w:vertAlign w:val="superscript"/>
        </w:rPr>
        <w:t>b</w:t>
      </w:r>
      <w:r w:rsidRPr="00077B73">
        <w:rPr>
          <w:color w:val="2E2E2E"/>
        </w:rPr>
        <w:fldChar w:fldCharType="end"/>
      </w:r>
      <w:bookmarkEnd w:id="30"/>
      <w:r w:rsidRPr="00077B73">
        <w:rPr>
          <w:color w:val="2E2E2E"/>
        </w:rPr>
        <w:t>). </w:t>
      </w:r>
      <m:oMath>
        <m:acc>
          <m:accPr>
            <m:chr m:val="̇"/>
            <m:ctrlPr>
              <w:rPr>
                <w:rStyle w:val="mathjaxerror"/>
                <w:rFonts w:ascii="Cambria Math" w:hAnsi="Cambria Math" w:cstheme="minorHAnsi"/>
                <w:iCs/>
              </w:rPr>
            </m:ctrlPr>
          </m:accPr>
          <m:e>
            <m:r>
              <m:rPr>
                <m:nor/>
              </m:rPr>
              <w:rPr>
                <w:rStyle w:val="mathjaxerror"/>
                <w:rFonts w:cstheme="minorHAnsi"/>
                <w:iCs/>
              </w:rPr>
              <m:t>V</m:t>
            </m:r>
          </m:e>
        </m:acc>
      </m:oMath>
      <w:r w:rsidRPr="00077B73">
        <w:rPr>
          <w:rStyle w:val="small-caps"/>
          <w:rFonts w:cstheme="minorHAnsi"/>
          <w:smallCaps/>
          <w:color w:val="2E2E2E"/>
        </w:rPr>
        <w:t>o</w:t>
      </w:r>
      <w:r w:rsidRPr="00077B73">
        <w:rPr>
          <w:color w:val="2E2E2E"/>
          <w:vertAlign w:val="subscript"/>
        </w:rPr>
        <w:t>2</w:t>
      </w:r>
      <w:r w:rsidRPr="00077B73">
        <w:rPr>
          <w:color w:val="2E2E2E"/>
        </w:rPr>
        <w:t> and </w:t>
      </w:r>
      <m:oMath>
        <m:acc>
          <m:accPr>
            <m:chr m:val="̇"/>
            <m:ctrlPr>
              <w:rPr>
                <w:rStyle w:val="mathjaxerror"/>
                <w:rFonts w:ascii="Cambria Math" w:hAnsi="Cambria Math" w:cstheme="minorHAnsi"/>
                <w:iCs/>
              </w:rPr>
            </m:ctrlPr>
          </m:accPr>
          <m:e>
            <m:r>
              <m:rPr>
                <m:nor/>
              </m:rPr>
              <w:rPr>
                <w:rStyle w:val="mathjaxerror"/>
                <w:rFonts w:cstheme="minorHAnsi"/>
                <w:iCs/>
              </w:rPr>
              <m:t>V</m:t>
            </m:r>
          </m:e>
        </m:acc>
      </m:oMath>
      <w:r w:rsidRPr="00077B73">
        <w:rPr>
          <w:rStyle w:val="small-caps"/>
          <w:rFonts w:cstheme="minorHAnsi"/>
          <w:smallCaps/>
          <w:color w:val="2E2E2E"/>
        </w:rPr>
        <w:t>co</w:t>
      </w:r>
      <w:r w:rsidRPr="00077B73">
        <w:rPr>
          <w:color w:val="2E2E2E"/>
          <w:vertAlign w:val="subscript"/>
        </w:rPr>
        <w:t>2</w:t>
      </w:r>
      <w:r w:rsidRPr="00077B73">
        <w:rPr>
          <w:color w:val="2E2E2E"/>
        </w:rPr>
        <w:t> were measured as 30-second averages for 1 minute before the 6MWT (resting) and during the 6MWT (walking). Steady-state values were computed from average walking values of the final 3 minutes of the 6MWT.</w:t>
      </w:r>
      <w:bookmarkStart w:id="31" w:name="bbib25"/>
      <w:r w:rsidRPr="00077B73">
        <w:rPr>
          <w:color w:val="2E2E2E"/>
        </w:rPr>
        <w:fldChar w:fldCharType="begin"/>
      </w:r>
      <w:r w:rsidRPr="00077B73">
        <w:rPr>
          <w:color w:val="2E2E2E"/>
        </w:rPr>
        <w:instrText xml:space="preserve"> HYPERLINK "https://0-www-sciencedirect-com.libus.csd.mu.edu/science/article/pii/S000399931730494X" \l "bib25" </w:instrText>
      </w:r>
      <w:r w:rsidRPr="00077B73">
        <w:rPr>
          <w:color w:val="2E2E2E"/>
        </w:rPr>
        <w:fldChar w:fldCharType="separate"/>
      </w:r>
      <w:r w:rsidRPr="00077B73">
        <w:rPr>
          <w:rStyle w:val="Hyperlink"/>
          <w:rFonts w:eastAsiaTheme="majorEastAsia" w:cstheme="minorHAnsi"/>
          <w:color w:val="0C7DBB"/>
          <w:vertAlign w:val="superscript"/>
        </w:rPr>
        <w:t>25</w:t>
      </w:r>
      <w:r w:rsidRPr="00077B73">
        <w:rPr>
          <w:color w:val="2E2E2E"/>
        </w:rPr>
        <w:fldChar w:fldCharType="end"/>
      </w:r>
      <w:bookmarkEnd w:id="31"/>
      <w:r w:rsidRPr="00077B73">
        <w:rPr>
          <w:color w:val="2E2E2E"/>
        </w:rPr>
        <w:t> Net values were computed by subtracting average resting values from the steady-state values (Eqns. </w:t>
      </w:r>
      <w:bookmarkStart w:id="32" w:name="bfd1"/>
      <w:r w:rsidRPr="00077B73">
        <w:rPr>
          <w:color w:val="2E2E2E"/>
        </w:rPr>
        <w:fldChar w:fldCharType="begin"/>
      </w:r>
      <w:r w:rsidRPr="00077B73">
        <w:rPr>
          <w:color w:val="2E2E2E"/>
        </w:rPr>
        <w:instrText xml:space="preserve"> HYPERLINK "https://0-www-sciencedirect-com.libus.csd.mu.edu/science/article/pii/S000399931730494X" \l "fd1" </w:instrText>
      </w:r>
      <w:r w:rsidRPr="00077B73">
        <w:rPr>
          <w:color w:val="2E2E2E"/>
        </w:rPr>
        <w:fldChar w:fldCharType="separate"/>
      </w:r>
      <w:r w:rsidRPr="00077B73">
        <w:rPr>
          <w:rStyle w:val="Hyperlink"/>
          <w:rFonts w:eastAsiaTheme="majorEastAsia" w:cstheme="minorHAnsi"/>
          <w:color w:val="0C7DBB"/>
        </w:rPr>
        <w:t>1</w:t>
      </w:r>
      <w:r w:rsidRPr="00077B73">
        <w:rPr>
          <w:color w:val="2E2E2E"/>
        </w:rPr>
        <w:fldChar w:fldCharType="end"/>
      </w:r>
      <w:bookmarkEnd w:id="32"/>
      <w:r w:rsidRPr="00077B73">
        <w:rPr>
          <w:color w:val="2E2E2E"/>
        </w:rPr>
        <w:t> and </w:t>
      </w:r>
      <w:bookmarkStart w:id="33" w:name="bfd2"/>
      <w:r w:rsidRPr="00077B73">
        <w:rPr>
          <w:color w:val="2E2E2E"/>
        </w:rPr>
        <w:fldChar w:fldCharType="begin"/>
      </w:r>
      <w:r w:rsidRPr="00077B73">
        <w:rPr>
          <w:color w:val="2E2E2E"/>
        </w:rPr>
        <w:instrText xml:space="preserve"> HYPERLINK "https://0-www-sciencedirect-com.libus.csd.mu.edu/science/article/pii/S000399931730494X" \l "fd2" </w:instrText>
      </w:r>
      <w:r w:rsidRPr="00077B73">
        <w:rPr>
          <w:color w:val="2E2E2E"/>
        </w:rPr>
        <w:fldChar w:fldCharType="separate"/>
      </w:r>
      <w:r w:rsidRPr="00077B73">
        <w:rPr>
          <w:rStyle w:val="Hyperlink"/>
          <w:rFonts w:eastAsiaTheme="majorEastAsia" w:cstheme="minorHAnsi"/>
          <w:color w:val="0C7DBB"/>
        </w:rPr>
        <w:t>2</w:t>
      </w:r>
      <w:r w:rsidRPr="00077B73">
        <w:rPr>
          <w:color w:val="2E2E2E"/>
        </w:rPr>
        <w:fldChar w:fldCharType="end"/>
      </w:r>
      <w:bookmarkEnd w:id="33"/>
      <w:r w:rsidRPr="00077B73">
        <w:rPr>
          <w:color w:val="2E2E2E"/>
        </w:rPr>
        <w:t>).</w:t>
      </w:r>
    </w:p>
    <w:p w14:paraId="2B8B1D04" w14:textId="28510A1C" w:rsidR="00B2496F" w:rsidRDefault="00F77DBA" w:rsidP="00077B73">
      <w:pPr>
        <w:rPr>
          <w:rStyle w:val="mjxassistivemathml"/>
          <w:rFonts w:cstheme="minorHAnsi"/>
          <w:i/>
          <w:iCs/>
          <w:color w:val="CC0000"/>
        </w:rPr>
      </w:pPr>
      <w:r w:rsidRPr="00077B73">
        <w:rPr>
          <w:rStyle w:val="label"/>
          <w:rFonts w:cstheme="minorHAnsi"/>
          <w:color w:val="2E2E2E"/>
        </w:rPr>
        <w:t>(1)</w:t>
      </w:r>
      <w:r w:rsidR="00B2496F">
        <w:rPr>
          <w:rStyle w:val="label"/>
          <w:rFonts w:cstheme="minorHAnsi"/>
          <w:color w:val="2E2E2E"/>
        </w:rPr>
        <w:t xml:space="preserve"> </w:t>
      </w:r>
      <m:oMath>
        <m:sSub>
          <m:sSubPr>
            <m:ctrlPr>
              <w:rPr>
                <w:rStyle w:val="mathjaxerror"/>
                <w:rFonts w:ascii="Cambria Math" w:hAnsi="Cambria Math" w:cstheme="minorHAnsi"/>
                <w:iCs/>
                <w:sz w:val="28"/>
                <w:szCs w:val="28"/>
              </w:rPr>
            </m:ctrlPr>
          </m:sSubPr>
          <m:e>
            <m:r>
              <w:rPr>
                <w:rStyle w:val="mathjaxerror"/>
                <w:rFonts w:ascii="Cambria Math" w:hAnsi="Cambria Math" w:cstheme="minorHAnsi"/>
                <w:sz w:val="28"/>
                <w:szCs w:val="28"/>
              </w:rPr>
              <m:t>[</m:t>
            </m:r>
            <m:acc>
              <m:accPr>
                <m:chr m:val="̇"/>
                <m:ctrlPr>
                  <w:rPr>
                    <w:rStyle w:val="mathjaxerror"/>
                    <w:rFonts w:ascii="Cambria Math" w:hAnsi="Cambria Math" w:cstheme="minorHAnsi"/>
                    <w:iCs/>
                    <w:sz w:val="28"/>
                    <w:szCs w:val="28"/>
                  </w:rPr>
                </m:ctrlPr>
              </m:accPr>
              <m:e>
                <m:r>
                  <m:rPr>
                    <m:nor/>
                  </m:rPr>
                  <w:rPr>
                    <w:rStyle w:val="mathjaxerror"/>
                    <w:rFonts w:cstheme="minorHAnsi"/>
                    <w:iCs/>
                    <w:sz w:val="28"/>
                    <w:szCs w:val="28"/>
                  </w:rPr>
                  <m:t>V</m:t>
                </m:r>
              </m:e>
            </m:acc>
            <m:sSub>
              <m:sSubPr>
                <m:ctrlPr>
                  <w:rPr>
                    <w:rStyle w:val="mathjaxerror"/>
                    <w:rFonts w:ascii="Cambria Math" w:hAnsi="Cambria Math" w:cstheme="minorHAnsi"/>
                    <w:iCs/>
                    <w:sz w:val="28"/>
                    <w:szCs w:val="28"/>
                  </w:rPr>
                </m:ctrlPr>
              </m:sSubPr>
              <m:e>
                <m:r>
                  <m:rPr>
                    <m:nor/>
                  </m:rPr>
                  <w:rPr>
                    <w:rStyle w:val="mathjaxerror"/>
                    <w:rFonts w:cstheme="minorHAnsi"/>
                    <w:iCs/>
                    <w:sz w:val="28"/>
                    <w:szCs w:val="28"/>
                  </w:rPr>
                  <m:t>o</m:t>
                </m:r>
              </m:e>
              <m:sub>
                <m:r>
                  <w:rPr>
                    <w:rStyle w:val="mathjaxerror"/>
                    <w:rFonts w:ascii="Cambria Math" w:hAnsi="Cambria Math" w:cstheme="minorHAnsi"/>
                    <w:sz w:val="28"/>
                    <w:szCs w:val="28"/>
                  </w:rPr>
                  <m:t>2</m:t>
                </m:r>
              </m:sub>
            </m:sSub>
            <m:r>
              <w:rPr>
                <w:rStyle w:val="mathjaxerror"/>
                <w:rFonts w:ascii="Cambria Math" w:hAnsi="Cambria Math" w:cstheme="minorHAnsi"/>
                <w:sz w:val="28"/>
                <w:szCs w:val="28"/>
              </w:rPr>
              <m:t>]</m:t>
            </m:r>
          </m:e>
          <m:sub>
            <m:r>
              <m:rPr>
                <m:nor/>
              </m:rPr>
              <w:rPr>
                <w:rStyle w:val="mathjaxerror"/>
                <w:rFonts w:cstheme="minorHAnsi"/>
                <w:iCs/>
                <w:sz w:val="28"/>
                <w:szCs w:val="28"/>
              </w:rPr>
              <m:t>net</m:t>
            </m:r>
          </m:sub>
        </m:sSub>
        <m:r>
          <w:rPr>
            <w:rStyle w:val="mathjaxerror"/>
            <w:rFonts w:ascii="Cambria Math" w:hAnsi="Cambria Math" w:cstheme="minorHAnsi"/>
            <w:sz w:val="28"/>
            <w:szCs w:val="28"/>
          </w:rPr>
          <m:t>(</m:t>
        </m:r>
        <m:r>
          <m:rPr>
            <m:nor/>
          </m:rPr>
          <w:rPr>
            <w:rStyle w:val="mathjaxerror"/>
            <w:rFonts w:cstheme="minorHAnsi"/>
            <w:iCs/>
            <w:sz w:val="28"/>
            <w:szCs w:val="28"/>
          </w:rPr>
          <m:t>mL</m:t>
        </m:r>
        <m:r>
          <w:rPr>
            <w:rStyle w:val="mathjaxerror"/>
            <w:rFonts w:ascii="Cambria Math" w:hAnsi="Cambria Math" w:cstheme="minorHAnsi"/>
            <w:sz w:val="28"/>
            <w:szCs w:val="28"/>
          </w:rPr>
          <m:t>/</m:t>
        </m:r>
        <m:r>
          <m:rPr>
            <m:nor/>
          </m:rPr>
          <w:rPr>
            <w:rStyle w:val="mathjaxerror"/>
            <w:rFonts w:cstheme="minorHAnsi"/>
            <w:iCs/>
            <w:sz w:val="28"/>
            <w:szCs w:val="28"/>
          </w:rPr>
          <m:t>min</m:t>
        </m:r>
        <m:r>
          <w:rPr>
            <w:rStyle w:val="mathjaxerror"/>
            <w:rFonts w:ascii="Cambria Math" w:hAnsi="Cambria Math" w:cstheme="minorHAnsi"/>
            <w:sz w:val="28"/>
            <w:szCs w:val="28"/>
          </w:rPr>
          <m:t>)=</m:t>
        </m:r>
        <m:sSub>
          <m:sSubPr>
            <m:ctrlPr>
              <w:rPr>
                <w:rStyle w:val="mathjaxerror"/>
                <w:rFonts w:ascii="Cambria Math" w:hAnsi="Cambria Math" w:cstheme="minorHAnsi"/>
                <w:iCs/>
                <w:sz w:val="28"/>
                <w:szCs w:val="28"/>
              </w:rPr>
            </m:ctrlPr>
          </m:sSubPr>
          <m:e>
            <m:r>
              <w:rPr>
                <w:rStyle w:val="mathjaxerror"/>
                <w:rFonts w:ascii="Cambria Math" w:hAnsi="Cambria Math" w:cstheme="minorHAnsi"/>
                <w:sz w:val="28"/>
                <w:szCs w:val="28"/>
              </w:rPr>
              <m:t>[</m:t>
            </m:r>
            <m:acc>
              <m:accPr>
                <m:chr m:val="̇"/>
                <m:ctrlPr>
                  <w:rPr>
                    <w:rStyle w:val="mathjaxerror"/>
                    <w:rFonts w:ascii="Cambria Math" w:hAnsi="Cambria Math" w:cstheme="minorHAnsi"/>
                    <w:iCs/>
                    <w:sz w:val="28"/>
                    <w:szCs w:val="28"/>
                  </w:rPr>
                </m:ctrlPr>
              </m:accPr>
              <m:e>
                <m:r>
                  <m:rPr>
                    <m:nor/>
                  </m:rPr>
                  <w:rPr>
                    <w:rStyle w:val="mathjaxerror"/>
                    <w:rFonts w:cstheme="minorHAnsi"/>
                    <w:iCs/>
                    <w:sz w:val="28"/>
                    <w:szCs w:val="28"/>
                  </w:rPr>
                  <m:t>V</m:t>
                </m:r>
              </m:e>
            </m:acc>
            <m:sSub>
              <m:sSubPr>
                <m:ctrlPr>
                  <w:rPr>
                    <w:rStyle w:val="mathjaxerror"/>
                    <w:rFonts w:ascii="Cambria Math" w:hAnsi="Cambria Math" w:cstheme="minorHAnsi"/>
                    <w:iCs/>
                    <w:sz w:val="28"/>
                    <w:szCs w:val="28"/>
                  </w:rPr>
                </m:ctrlPr>
              </m:sSubPr>
              <m:e>
                <m:r>
                  <m:rPr>
                    <m:nor/>
                  </m:rPr>
                  <w:rPr>
                    <w:rStyle w:val="mathjaxerror"/>
                    <w:rFonts w:cstheme="minorHAnsi"/>
                    <w:iCs/>
                    <w:sz w:val="28"/>
                    <w:szCs w:val="28"/>
                  </w:rPr>
                  <m:t>o</m:t>
                </m:r>
              </m:e>
              <m:sub>
                <m:r>
                  <w:rPr>
                    <w:rStyle w:val="mathjaxerror"/>
                    <w:rFonts w:ascii="Cambria Math" w:hAnsi="Cambria Math" w:cstheme="minorHAnsi"/>
                    <w:sz w:val="28"/>
                    <w:szCs w:val="28"/>
                  </w:rPr>
                  <m:t>2</m:t>
                </m:r>
              </m:sub>
            </m:sSub>
            <m:r>
              <w:rPr>
                <w:rStyle w:val="mathjaxerror"/>
                <w:rFonts w:ascii="Cambria Math" w:hAnsi="Cambria Math" w:cstheme="minorHAnsi"/>
                <w:sz w:val="28"/>
                <w:szCs w:val="28"/>
              </w:rPr>
              <m:t>]</m:t>
            </m:r>
          </m:e>
          <m:sub>
            <w:proofErr w:type="gramStart"/>
            <m:r>
              <m:rPr>
                <m:nor/>
              </m:rPr>
              <w:rPr>
                <w:rStyle w:val="mathjaxerror"/>
                <w:rFonts w:cstheme="minorHAnsi"/>
                <w:iCs/>
                <w:sz w:val="28"/>
                <w:szCs w:val="28"/>
              </w:rPr>
              <m:t>steady-state</m:t>
            </m:r>
            <w:proofErr w:type="gramEnd"/>
          </m:sub>
        </m:sSub>
        <m:r>
          <w:rPr>
            <w:rStyle w:val="mathjaxerror"/>
            <w:rFonts w:ascii="Cambria Math" w:hAnsi="Cambria Math" w:cstheme="minorHAnsi"/>
            <w:sz w:val="28"/>
            <w:szCs w:val="28"/>
          </w:rPr>
          <m:t>-</m:t>
        </m:r>
        <m:sSub>
          <m:sSubPr>
            <m:ctrlPr>
              <w:rPr>
                <w:rStyle w:val="mathjaxerror"/>
                <w:rFonts w:ascii="Cambria Math" w:hAnsi="Cambria Math" w:cstheme="minorHAnsi"/>
                <w:iCs/>
                <w:sz w:val="28"/>
                <w:szCs w:val="28"/>
              </w:rPr>
            </m:ctrlPr>
          </m:sSubPr>
          <m:e>
            <m:r>
              <w:rPr>
                <w:rStyle w:val="mathjaxerror"/>
                <w:rFonts w:ascii="Cambria Math" w:hAnsi="Cambria Math" w:cstheme="minorHAnsi"/>
                <w:sz w:val="28"/>
                <w:szCs w:val="28"/>
              </w:rPr>
              <m:t>[</m:t>
            </m:r>
            <m:acc>
              <m:accPr>
                <m:chr m:val="̇"/>
                <m:ctrlPr>
                  <w:rPr>
                    <w:rStyle w:val="mathjaxerror"/>
                    <w:rFonts w:ascii="Cambria Math" w:hAnsi="Cambria Math" w:cstheme="minorHAnsi"/>
                    <w:iCs/>
                    <w:sz w:val="28"/>
                    <w:szCs w:val="28"/>
                  </w:rPr>
                </m:ctrlPr>
              </m:accPr>
              <m:e>
                <m:r>
                  <m:rPr>
                    <m:nor/>
                  </m:rPr>
                  <w:rPr>
                    <w:rStyle w:val="mathjaxerror"/>
                    <w:rFonts w:cstheme="minorHAnsi"/>
                    <w:iCs/>
                    <w:sz w:val="28"/>
                    <w:szCs w:val="28"/>
                  </w:rPr>
                  <m:t>V</m:t>
                </m:r>
              </m:e>
            </m:acc>
            <m:sSub>
              <m:sSubPr>
                <m:ctrlPr>
                  <w:rPr>
                    <w:rStyle w:val="mathjaxerror"/>
                    <w:rFonts w:ascii="Cambria Math" w:hAnsi="Cambria Math" w:cstheme="minorHAnsi"/>
                    <w:iCs/>
                    <w:sz w:val="28"/>
                    <w:szCs w:val="28"/>
                  </w:rPr>
                </m:ctrlPr>
              </m:sSubPr>
              <m:e>
                <m:r>
                  <m:rPr>
                    <m:nor/>
                  </m:rPr>
                  <w:rPr>
                    <w:rStyle w:val="mathjaxerror"/>
                    <w:rFonts w:cstheme="minorHAnsi"/>
                    <w:iCs/>
                    <w:sz w:val="28"/>
                    <w:szCs w:val="28"/>
                  </w:rPr>
                  <m:t>o</m:t>
                </m:r>
              </m:e>
              <m:sub>
                <m:r>
                  <w:rPr>
                    <w:rStyle w:val="mathjaxerror"/>
                    <w:rFonts w:ascii="Cambria Math" w:hAnsi="Cambria Math" w:cstheme="minorHAnsi"/>
                    <w:sz w:val="28"/>
                    <w:szCs w:val="28"/>
                  </w:rPr>
                  <m:t>2</m:t>
                </m:r>
              </m:sub>
            </m:sSub>
            <m:r>
              <w:rPr>
                <w:rStyle w:val="mathjaxerror"/>
                <w:rFonts w:ascii="Cambria Math" w:hAnsi="Cambria Math" w:cstheme="minorHAnsi"/>
                <w:sz w:val="28"/>
                <w:szCs w:val="28"/>
              </w:rPr>
              <m:t>]</m:t>
            </m:r>
          </m:e>
          <m:sub>
            <m:r>
              <m:rPr>
                <m:nor/>
              </m:rPr>
              <w:rPr>
                <w:rStyle w:val="mathjaxerror"/>
                <w:rFonts w:cstheme="minorHAnsi"/>
                <w:iCs/>
                <w:sz w:val="28"/>
                <w:szCs w:val="28"/>
              </w:rPr>
              <m:t>resting</m:t>
            </m:r>
          </m:sub>
        </m:sSub>
      </m:oMath>
    </w:p>
    <w:p w14:paraId="767412BD" w14:textId="433865B5" w:rsidR="00F77DBA" w:rsidRPr="00077B73" w:rsidRDefault="00F77DBA" w:rsidP="00077B73">
      <w:pPr>
        <w:rPr>
          <w:color w:val="2E2E2E"/>
        </w:rPr>
      </w:pPr>
      <w:r w:rsidRPr="00077B73">
        <w:rPr>
          <w:rStyle w:val="label"/>
          <w:rFonts w:cstheme="minorHAnsi"/>
          <w:color w:val="2E2E2E"/>
        </w:rPr>
        <w:t>(2)</w:t>
      </w:r>
      <w:r w:rsidR="00B2496F">
        <w:rPr>
          <w:rStyle w:val="label"/>
          <w:rFonts w:cstheme="minorHAnsi"/>
          <w:color w:val="2E2E2E"/>
        </w:rPr>
        <w:t xml:space="preserve"> </w:t>
      </w:r>
      <m:oMath>
        <m:sSub>
          <m:sSubPr>
            <m:ctrlPr>
              <w:rPr>
                <w:rStyle w:val="mathjaxerror"/>
                <w:rFonts w:ascii="Cambria Math" w:hAnsi="Cambria Math" w:cstheme="minorHAnsi"/>
                <w:iCs/>
                <w:sz w:val="28"/>
                <w:szCs w:val="28"/>
              </w:rPr>
            </m:ctrlPr>
          </m:sSubPr>
          <m:e>
            <m:r>
              <w:rPr>
                <w:rStyle w:val="mathjaxerror"/>
                <w:rFonts w:ascii="Cambria Math" w:hAnsi="Cambria Math" w:cstheme="minorHAnsi"/>
                <w:sz w:val="28"/>
                <w:szCs w:val="28"/>
              </w:rPr>
              <m:t>[</m:t>
            </m:r>
            <m:acc>
              <m:accPr>
                <m:chr m:val="̇"/>
                <m:ctrlPr>
                  <w:rPr>
                    <w:rStyle w:val="mathjaxerror"/>
                    <w:rFonts w:ascii="Cambria Math" w:hAnsi="Cambria Math" w:cstheme="minorHAnsi"/>
                    <w:iCs/>
                    <w:sz w:val="28"/>
                    <w:szCs w:val="28"/>
                  </w:rPr>
                </m:ctrlPr>
              </m:accPr>
              <m:e>
                <m:r>
                  <m:rPr>
                    <m:nor/>
                  </m:rPr>
                  <w:rPr>
                    <w:rStyle w:val="mathjaxerror"/>
                    <w:rFonts w:cstheme="minorHAnsi"/>
                    <w:iCs/>
                    <w:sz w:val="28"/>
                    <w:szCs w:val="28"/>
                  </w:rPr>
                  <m:t>V</m:t>
                </m:r>
              </m:e>
            </m:acc>
            <m:sSub>
              <m:sSubPr>
                <m:ctrlPr>
                  <w:rPr>
                    <w:rStyle w:val="mathjaxerror"/>
                    <w:rFonts w:ascii="Cambria Math" w:hAnsi="Cambria Math" w:cstheme="minorHAnsi"/>
                    <w:iCs/>
                    <w:sz w:val="28"/>
                    <w:szCs w:val="28"/>
                  </w:rPr>
                </m:ctrlPr>
              </m:sSubPr>
              <m:e>
                <m:r>
                  <m:rPr>
                    <m:nor/>
                  </m:rPr>
                  <w:rPr>
                    <w:rStyle w:val="mathjaxerror"/>
                    <w:rFonts w:cstheme="minorHAnsi"/>
                    <w:iCs/>
                    <w:sz w:val="28"/>
                    <w:szCs w:val="28"/>
                  </w:rPr>
                  <m:t>co</m:t>
                </m:r>
              </m:e>
              <m:sub>
                <m:r>
                  <w:rPr>
                    <w:rStyle w:val="mathjaxerror"/>
                    <w:rFonts w:ascii="Cambria Math" w:hAnsi="Cambria Math" w:cstheme="minorHAnsi"/>
                    <w:sz w:val="28"/>
                    <w:szCs w:val="28"/>
                  </w:rPr>
                  <m:t>2</m:t>
                </m:r>
              </m:sub>
            </m:sSub>
            <m:r>
              <w:rPr>
                <w:rStyle w:val="mathjaxerror"/>
                <w:rFonts w:ascii="Cambria Math" w:hAnsi="Cambria Math" w:cstheme="minorHAnsi"/>
                <w:sz w:val="28"/>
                <w:szCs w:val="28"/>
              </w:rPr>
              <m:t>]</m:t>
            </m:r>
          </m:e>
          <m:sub>
            <m:r>
              <m:rPr>
                <m:nor/>
              </m:rPr>
              <w:rPr>
                <w:rStyle w:val="mathjaxerror"/>
                <w:rFonts w:cstheme="minorHAnsi"/>
                <w:iCs/>
                <w:sz w:val="28"/>
                <w:szCs w:val="28"/>
              </w:rPr>
              <m:t>net</m:t>
            </m:r>
          </m:sub>
        </m:sSub>
        <m:r>
          <w:rPr>
            <w:rStyle w:val="mathjaxerror"/>
            <w:rFonts w:ascii="Cambria Math" w:hAnsi="Cambria Math" w:cstheme="minorHAnsi"/>
            <w:sz w:val="28"/>
            <w:szCs w:val="28"/>
          </w:rPr>
          <m:t>(</m:t>
        </m:r>
        <m:r>
          <m:rPr>
            <m:nor/>
          </m:rPr>
          <w:rPr>
            <w:rStyle w:val="mathjaxerror"/>
            <w:rFonts w:cstheme="minorHAnsi"/>
            <w:iCs/>
            <w:sz w:val="28"/>
            <w:szCs w:val="28"/>
          </w:rPr>
          <m:t>mL</m:t>
        </m:r>
        <m:r>
          <w:rPr>
            <w:rStyle w:val="mathjaxerror"/>
            <w:rFonts w:ascii="Cambria Math" w:hAnsi="Cambria Math" w:cstheme="minorHAnsi"/>
            <w:sz w:val="28"/>
            <w:szCs w:val="28"/>
          </w:rPr>
          <m:t>/</m:t>
        </m:r>
        <m:r>
          <m:rPr>
            <m:nor/>
          </m:rPr>
          <w:rPr>
            <w:rStyle w:val="mathjaxerror"/>
            <w:rFonts w:cstheme="minorHAnsi"/>
            <w:iCs/>
            <w:sz w:val="28"/>
            <w:szCs w:val="28"/>
          </w:rPr>
          <m:t>min</m:t>
        </m:r>
        <m:r>
          <w:rPr>
            <w:rStyle w:val="mathjaxerror"/>
            <w:rFonts w:ascii="Cambria Math" w:hAnsi="Cambria Math" w:cstheme="minorHAnsi"/>
            <w:sz w:val="28"/>
            <w:szCs w:val="28"/>
          </w:rPr>
          <m:t>)=</m:t>
        </m:r>
        <m:sSub>
          <m:sSubPr>
            <m:ctrlPr>
              <w:rPr>
                <w:rStyle w:val="mathjaxerror"/>
                <w:rFonts w:ascii="Cambria Math" w:hAnsi="Cambria Math" w:cstheme="minorHAnsi"/>
                <w:iCs/>
                <w:sz w:val="28"/>
                <w:szCs w:val="28"/>
              </w:rPr>
            </m:ctrlPr>
          </m:sSubPr>
          <m:e>
            <m:r>
              <w:rPr>
                <w:rStyle w:val="mathjaxerror"/>
                <w:rFonts w:ascii="Cambria Math" w:hAnsi="Cambria Math" w:cstheme="minorHAnsi"/>
                <w:sz w:val="28"/>
                <w:szCs w:val="28"/>
              </w:rPr>
              <m:t>[</m:t>
            </m:r>
            <m:acc>
              <m:accPr>
                <m:chr m:val="̇"/>
                <m:ctrlPr>
                  <w:rPr>
                    <w:rStyle w:val="mathjaxerror"/>
                    <w:rFonts w:ascii="Cambria Math" w:hAnsi="Cambria Math" w:cstheme="minorHAnsi"/>
                    <w:iCs/>
                    <w:sz w:val="28"/>
                    <w:szCs w:val="28"/>
                  </w:rPr>
                </m:ctrlPr>
              </m:accPr>
              <m:e>
                <m:r>
                  <m:rPr>
                    <m:nor/>
                  </m:rPr>
                  <w:rPr>
                    <w:rStyle w:val="mathjaxerror"/>
                    <w:rFonts w:cstheme="minorHAnsi"/>
                    <w:iCs/>
                    <w:sz w:val="28"/>
                    <w:szCs w:val="28"/>
                  </w:rPr>
                  <m:t>V</m:t>
                </m:r>
              </m:e>
            </m:acc>
            <m:sSub>
              <m:sSubPr>
                <m:ctrlPr>
                  <w:rPr>
                    <w:rStyle w:val="mathjaxerror"/>
                    <w:rFonts w:ascii="Cambria Math" w:hAnsi="Cambria Math" w:cstheme="minorHAnsi"/>
                    <w:iCs/>
                    <w:sz w:val="28"/>
                    <w:szCs w:val="28"/>
                  </w:rPr>
                </m:ctrlPr>
              </m:sSubPr>
              <m:e>
                <m:r>
                  <m:rPr>
                    <m:nor/>
                  </m:rPr>
                  <w:rPr>
                    <w:rStyle w:val="mathjaxerror"/>
                    <w:rFonts w:cstheme="minorHAnsi"/>
                    <w:iCs/>
                    <w:sz w:val="28"/>
                    <w:szCs w:val="28"/>
                  </w:rPr>
                  <m:t>co</m:t>
                </m:r>
              </m:e>
              <m:sub>
                <m:r>
                  <w:rPr>
                    <w:rStyle w:val="mathjaxerror"/>
                    <w:rFonts w:ascii="Cambria Math" w:hAnsi="Cambria Math" w:cstheme="minorHAnsi"/>
                    <w:sz w:val="28"/>
                    <w:szCs w:val="28"/>
                  </w:rPr>
                  <m:t>2</m:t>
                </m:r>
              </m:sub>
            </m:sSub>
            <m:r>
              <w:rPr>
                <w:rStyle w:val="mathjaxerror"/>
                <w:rFonts w:ascii="Cambria Math" w:hAnsi="Cambria Math" w:cstheme="minorHAnsi"/>
                <w:sz w:val="28"/>
                <w:szCs w:val="28"/>
              </w:rPr>
              <m:t>]</m:t>
            </m:r>
          </m:e>
          <m:sub>
            <w:proofErr w:type="gramStart"/>
            <m:r>
              <m:rPr>
                <m:nor/>
              </m:rPr>
              <w:rPr>
                <w:rStyle w:val="mathjaxerror"/>
                <w:rFonts w:cstheme="minorHAnsi"/>
                <w:iCs/>
                <w:sz w:val="28"/>
                <w:szCs w:val="28"/>
              </w:rPr>
              <m:t>steady-state</m:t>
            </m:r>
            <w:proofErr w:type="gramEnd"/>
          </m:sub>
        </m:sSub>
        <m:r>
          <w:rPr>
            <w:rStyle w:val="mathjaxerror"/>
            <w:rFonts w:ascii="Cambria Math" w:hAnsi="Cambria Math" w:cstheme="minorHAnsi"/>
            <w:sz w:val="28"/>
            <w:szCs w:val="28"/>
          </w:rPr>
          <m:t>-</m:t>
        </m:r>
        <m:sSub>
          <m:sSubPr>
            <m:ctrlPr>
              <w:rPr>
                <w:rStyle w:val="mathjaxerror"/>
                <w:rFonts w:ascii="Cambria Math" w:hAnsi="Cambria Math" w:cstheme="minorHAnsi"/>
                <w:iCs/>
                <w:sz w:val="28"/>
                <w:szCs w:val="28"/>
              </w:rPr>
            </m:ctrlPr>
          </m:sSubPr>
          <m:e>
            <m:r>
              <w:rPr>
                <w:rStyle w:val="mathjaxerror"/>
                <w:rFonts w:ascii="Cambria Math" w:hAnsi="Cambria Math" w:cstheme="minorHAnsi"/>
                <w:sz w:val="28"/>
                <w:szCs w:val="28"/>
              </w:rPr>
              <m:t>[</m:t>
            </m:r>
            <m:acc>
              <m:accPr>
                <m:chr m:val="̇"/>
                <m:ctrlPr>
                  <w:rPr>
                    <w:rStyle w:val="mathjaxerror"/>
                    <w:rFonts w:ascii="Cambria Math" w:hAnsi="Cambria Math" w:cstheme="minorHAnsi"/>
                    <w:iCs/>
                    <w:sz w:val="28"/>
                    <w:szCs w:val="28"/>
                  </w:rPr>
                </m:ctrlPr>
              </m:accPr>
              <m:e>
                <m:r>
                  <m:rPr>
                    <m:nor/>
                  </m:rPr>
                  <w:rPr>
                    <w:rStyle w:val="mathjaxerror"/>
                    <w:rFonts w:cstheme="minorHAnsi"/>
                    <w:iCs/>
                    <w:sz w:val="28"/>
                    <w:szCs w:val="28"/>
                  </w:rPr>
                  <m:t>V</m:t>
                </m:r>
              </m:e>
            </m:acc>
            <m:sSub>
              <m:sSubPr>
                <m:ctrlPr>
                  <w:rPr>
                    <w:rStyle w:val="mathjaxerror"/>
                    <w:rFonts w:ascii="Cambria Math" w:hAnsi="Cambria Math" w:cstheme="minorHAnsi"/>
                    <w:iCs/>
                    <w:sz w:val="28"/>
                    <w:szCs w:val="28"/>
                  </w:rPr>
                </m:ctrlPr>
              </m:sSubPr>
              <m:e>
                <m:r>
                  <m:rPr>
                    <m:nor/>
                  </m:rPr>
                  <w:rPr>
                    <w:rStyle w:val="mathjaxerror"/>
                    <w:rFonts w:cstheme="minorHAnsi"/>
                    <w:iCs/>
                    <w:sz w:val="28"/>
                    <w:szCs w:val="28"/>
                  </w:rPr>
                  <m:t>co</m:t>
                </m:r>
              </m:e>
              <m:sub>
                <m:r>
                  <w:rPr>
                    <w:rStyle w:val="mathjaxerror"/>
                    <w:rFonts w:ascii="Cambria Math" w:hAnsi="Cambria Math" w:cstheme="minorHAnsi"/>
                    <w:sz w:val="28"/>
                    <w:szCs w:val="28"/>
                  </w:rPr>
                  <m:t>2</m:t>
                </m:r>
              </m:sub>
            </m:sSub>
            <m:r>
              <w:rPr>
                <w:rStyle w:val="mathjaxerror"/>
                <w:rFonts w:ascii="Cambria Math" w:hAnsi="Cambria Math" w:cstheme="minorHAnsi"/>
                <w:sz w:val="28"/>
                <w:szCs w:val="28"/>
              </w:rPr>
              <m:t>]</m:t>
            </m:r>
          </m:e>
          <m:sub>
            <m:r>
              <m:rPr>
                <m:nor/>
              </m:rPr>
              <w:rPr>
                <w:rStyle w:val="mathjaxerror"/>
                <w:rFonts w:cstheme="minorHAnsi"/>
                <w:iCs/>
                <w:sz w:val="28"/>
                <w:szCs w:val="28"/>
              </w:rPr>
              <m:t>resting</m:t>
            </m:r>
          </m:sub>
        </m:sSub>
      </m:oMath>
    </w:p>
    <w:p w14:paraId="6C8E032B" w14:textId="77777777" w:rsidR="005279CD" w:rsidRDefault="00F77DBA" w:rsidP="00077B73">
      <w:pPr>
        <w:rPr>
          <w:color w:val="2E2E2E"/>
        </w:rPr>
      </w:pPr>
      <w:proofErr w:type="spellStart"/>
      <w:r w:rsidRPr="00077B73">
        <w:rPr>
          <w:color w:val="2E2E2E"/>
        </w:rPr>
        <w:t>CoT</w:t>
      </w:r>
      <w:proofErr w:type="spellEnd"/>
      <w:r w:rsidRPr="00077B73">
        <w:rPr>
          <w:color w:val="2E2E2E"/>
        </w:rPr>
        <w:t xml:space="preserve"> was used to quantify the </w:t>
      </w:r>
      <w:hyperlink r:id="rId42" w:tooltip="Learn more about Energy Expenditure from ScienceDirect's AI-generated Topic Pages" w:history="1">
        <w:r w:rsidRPr="00077B73">
          <w:rPr>
            <w:rStyle w:val="Hyperlink"/>
            <w:rFonts w:eastAsiaTheme="majorEastAsia" w:cstheme="minorHAnsi"/>
            <w:color w:val="0C7DBB"/>
          </w:rPr>
          <w:t>energy expenditure</w:t>
        </w:r>
      </w:hyperlink>
      <w:r w:rsidRPr="00077B73">
        <w:rPr>
          <w:color w:val="2E2E2E"/>
        </w:rPr>
        <w:t> during gait.</w:t>
      </w:r>
      <w:bookmarkStart w:id="34" w:name="bbib26"/>
      <w:r w:rsidRPr="00077B73">
        <w:rPr>
          <w:color w:val="2E2E2E"/>
        </w:rPr>
        <w:fldChar w:fldCharType="begin"/>
      </w:r>
      <w:r w:rsidRPr="00077B73">
        <w:rPr>
          <w:color w:val="2E2E2E"/>
        </w:rPr>
        <w:instrText xml:space="preserve"> HYPERLINK "https://0-www-sciencedirect-com.libus.csd.mu.edu/science/article/pii/S000399931730494X" \l "bib26" </w:instrText>
      </w:r>
      <w:r w:rsidRPr="00077B73">
        <w:rPr>
          <w:color w:val="2E2E2E"/>
        </w:rPr>
        <w:fldChar w:fldCharType="separate"/>
      </w:r>
      <w:r w:rsidRPr="00077B73">
        <w:rPr>
          <w:rStyle w:val="Hyperlink"/>
          <w:rFonts w:eastAsiaTheme="majorEastAsia" w:cstheme="minorHAnsi"/>
          <w:color w:val="0C7DBB"/>
          <w:vertAlign w:val="superscript"/>
        </w:rPr>
        <w:t>26</w:t>
      </w:r>
      <w:r w:rsidRPr="00077B73">
        <w:rPr>
          <w:color w:val="2E2E2E"/>
        </w:rPr>
        <w:fldChar w:fldCharType="end"/>
      </w:r>
      <w:r w:rsidRPr="00077B73">
        <w:rPr>
          <w:color w:val="2E2E2E"/>
        </w:rPr>
        <w:t> </w:t>
      </w:r>
      <w:proofErr w:type="spellStart"/>
      <w:r w:rsidRPr="00077B73">
        <w:rPr>
          <w:color w:val="2E2E2E"/>
        </w:rPr>
        <w:t>CoT</w:t>
      </w:r>
      <w:proofErr w:type="spellEnd"/>
      <w:r w:rsidRPr="00077B73">
        <w:rPr>
          <w:color w:val="2E2E2E"/>
        </w:rPr>
        <w:t xml:space="preserve"> was computed from the net </w:t>
      </w:r>
      <m:oMath>
        <m:acc>
          <m:accPr>
            <m:chr m:val="̇"/>
            <m:ctrlPr>
              <w:rPr>
                <w:rStyle w:val="mathjaxerror"/>
                <w:rFonts w:ascii="Cambria Math" w:hAnsi="Cambria Math" w:cstheme="minorHAnsi"/>
                <w:iCs/>
              </w:rPr>
            </m:ctrlPr>
          </m:accPr>
          <m:e>
            <m:r>
              <m:rPr>
                <m:nor/>
              </m:rPr>
              <w:rPr>
                <w:rStyle w:val="mathjaxerror"/>
                <w:rFonts w:cstheme="minorHAnsi"/>
                <w:iCs/>
              </w:rPr>
              <m:t>V</m:t>
            </m:r>
          </m:e>
        </m:acc>
      </m:oMath>
      <w:r w:rsidRPr="00077B73">
        <w:rPr>
          <w:rStyle w:val="small-caps"/>
          <w:rFonts w:cstheme="minorHAnsi"/>
          <w:smallCaps/>
          <w:color w:val="2E2E2E"/>
        </w:rPr>
        <w:t>o</w:t>
      </w:r>
      <w:r w:rsidRPr="00077B73">
        <w:rPr>
          <w:color w:val="2E2E2E"/>
          <w:vertAlign w:val="subscript"/>
        </w:rPr>
        <w:t>2</w:t>
      </w:r>
      <w:r w:rsidRPr="00077B73">
        <w:rPr>
          <w:color w:val="2E2E2E"/>
        </w:rPr>
        <w:t> and </w:t>
      </w:r>
      <m:oMath>
        <m:acc>
          <m:accPr>
            <m:chr m:val="̇"/>
            <m:ctrlPr>
              <w:rPr>
                <w:rStyle w:val="mathjaxerror"/>
                <w:rFonts w:ascii="Cambria Math" w:hAnsi="Cambria Math" w:cstheme="minorHAnsi"/>
                <w:iCs/>
              </w:rPr>
            </m:ctrlPr>
          </m:accPr>
          <m:e>
            <m:r>
              <m:rPr>
                <m:nor/>
              </m:rPr>
              <w:rPr>
                <w:rStyle w:val="mathjaxerror"/>
                <w:rFonts w:cstheme="minorHAnsi"/>
                <w:iCs/>
              </w:rPr>
              <m:t>V</m:t>
            </m:r>
          </m:e>
        </m:acc>
      </m:oMath>
      <w:r w:rsidRPr="00077B73">
        <w:rPr>
          <w:rStyle w:val="small-caps"/>
          <w:rFonts w:cstheme="minorHAnsi"/>
          <w:smallCaps/>
          <w:color w:val="2E2E2E"/>
        </w:rPr>
        <w:t>co</w:t>
      </w:r>
      <w:r w:rsidRPr="00077B73">
        <w:rPr>
          <w:color w:val="2E2E2E"/>
          <w:vertAlign w:val="subscript"/>
        </w:rPr>
        <w:t>2</w:t>
      </w:r>
      <w:r w:rsidRPr="00077B73">
        <w:rPr>
          <w:color w:val="2E2E2E"/>
        </w:rPr>
        <w:t> using a modification to the Brockway equation</w:t>
      </w:r>
      <w:bookmarkStart w:id="35" w:name="bbib27"/>
      <w:r w:rsidRPr="00077B73">
        <w:rPr>
          <w:color w:val="2E2E2E"/>
        </w:rPr>
        <w:fldChar w:fldCharType="begin"/>
      </w:r>
      <w:r w:rsidRPr="00077B73">
        <w:rPr>
          <w:color w:val="2E2E2E"/>
        </w:rPr>
        <w:instrText xml:space="preserve"> HYPERLINK "https://0-www-sciencedirect-com.libus.csd.mu.edu/science/article/pii/S000399931730494X" \l "bib27" </w:instrText>
      </w:r>
      <w:r w:rsidRPr="00077B73">
        <w:rPr>
          <w:color w:val="2E2E2E"/>
        </w:rPr>
        <w:fldChar w:fldCharType="separate"/>
      </w:r>
      <w:r w:rsidRPr="00077B73">
        <w:rPr>
          <w:rStyle w:val="Hyperlink"/>
          <w:rFonts w:eastAsiaTheme="majorEastAsia" w:cstheme="minorHAnsi"/>
          <w:color w:val="0C7DBB"/>
          <w:vertAlign w:val="superscript"/>
        </w:rPr>
        <w:t>27</w:t>
      </w:r>
      <w:r w:rsidRPr="00077B73">
        <w:rPr>
          <w:color w:val="2E2E2E"/>
        </w:rPr>
        <w:fldChar w:fldCharType="end"/>
      </w:r>
      <w:r w:rsidRPr="00077B73">
        <w:rPr>
          <w:color w:val="2E2E2E"/>
        </w:rPr>
        <w:t xml:space="preserve"> as suggested by </w:t>
      </w:r>
      <w:proofErr w:type="spellStart"/>
      <w:r w:rsidRPr="00077B73">
        <w:rPr>
          <w:color w:val="2E2E2E"/>
        </w:rPr>
        <w:t>Donelan</w:t>
      </w:r>
      <w:proofErr w:type="spellEnd"/>
      <w:r w:rsidRPr="00077B73">
        <w:rPr>
          <w:color w:val="2E2E2E"/>
        </w:rPr>
        <w:t xml:space="preserve"> et al,</w:t>
      </w:r>
      <w:hyperlink r:id="rId43" w:anchor="bib26" w:history="1">
        <w:r w:rsidRPr="00077B73">
          <w:rPr>
            <w:rStyle w:val="Hyperlink"/>
            <w:rFonts w:eastAsiaTheme="majorEastAsia" w:cstheme="minorHAnsi"/>
            <w:color w:val="0C7DBB"/>
            <w:vertAlign w:val="superscript"/>
          </w:rPr>
          <w:t>26</w:t>
        </w:r>
      </w:hyperlink>
      <w:bookmarkEnd w:id="34"/>
      <w:r w:rsidRPr="00077B73">
        <w:rPr>
          <w:color w:val="2E2E2E"/>
        </w:rPr>
        <w:t> with updated coefficients (Eqn. </w:t>
      </w:r>
      <w:bookmarkStart w:id="36" w:name="bfd3"/>
      <w:r w:rsidRPr="00077B73">
        <w:rPr>
          <w:color w:val="2E2E2E"/>
        </w:rPr>
        <w:fldChar w:fldCharType="begin"/>
      </w:r>
      <w:r w:rsidRPr="00077B73">
        <w:rPr>
          <w:color w:val="2E2E2E"/>
        </w:rPr>
        <w:instrText xml:space="preserve"> HYPERLINK "https://0-www-sciencedirect-com.libus.csd.mu.edu/science/article/pii/S000399931730494X" \l "fd3" </w:instrText>
      </w:r>
      <w:r w:rsidRPr="00077B73">
        <w:rPr>
          <w:color w:val="2E2E2E"/>
        </w:rPr>
        <w:fldChar w:fldCharType="separate"/>
      </w:r>
      <w:r w:rsidRPr="00077B73">
        <w:rPr>
          <w:rStyle w:val="Hyperlink"/>
          <w:rFonts w:eastAsiaTheme="majorEastAsia" w:cstheme="minorHAnsi"/>
          <w:color w:val="0C7DBB"/>
        </w:rPr>
        <w:t>3</w:t>
      </w:r>
      <w:r w:rsidRPr="00077B73">
        <w:rPr>
          <w:color w:val="2E2E2E"/>
        </w:rPr>
        <w:fldChar w:fldCharType="end"/>
      </w:r>
      <w:bookmarkEnd w:id="36"/>
      <w:r w:rsidRPr="00077B73">
        <w:rPr>
          <w:color w:val="2E2E2E"/>
        </w:rPr>
        <w:t>).</w:t>
      </w:r>
      <w:bookmarkStart w:id="37" w:name="bbib28"/>
      <w:r w:rsidRPr="00077B73">
        <w:rPr>
          <w:color w:val="2E2E2E"/>
        </w:rPr>
        <w:fldChar w:fldCharType="begin"/>
      </w:r>
      <w:r w:rsidRPr="00077B73">
        <w:rPr>
          <w:color w:val="2E2E2E"/>
        </w:rPr>
        <w:instrText xml:space="preserve"> HYPERLINK "https://0-www-sciencedirect-com.libus.csd.mu.edu/science/article/pii/S000399931730494X" \l "bib28" </w:instrText>
      </w:r>
      <w:r w:rsidRPr="00077B73">
        <w:rPr>
          <w:color w:val="2E2E2E"/>
        </w:rPr>
        <w:fldChar w:fldCharType="separate"/>
      </w:r>
      <w:r w:rsidRPr="00077B73">
        <w:rPr>
          <w:rStyle w:val="Hyperlink"/>
          <w:rFonts w:eastAsiaTheme="majorEastAsia" w:cstheme="minorHAnsi"/>
          <w:color w:val="0C7DBB"/>
          <w:vertAlign w:val="superscript"/>
        </w:rPr>
        <w:t>28</w:t>
      </w:r>
      <w:r w:rsidRPr="00077B73">
        <w:rPr>
          <w:color w:val="2E2E2E"/>
        </w:rPr>
        <w:fldChar w:fldCharType="end"/>
      </w:r>
    </w:p>
    <w:p w14:paraId="5DFFDB23" w14:textId="6EE65C36" w:rsidR="00F77DBA" w:rsidRPr="00077B73" w:rsidRDefault="00F77DBA" w:rsidP="00077B73">
      <w:pPr>
        <w:rPr>
          <w:color w:val="2E2E2E"/>
        </w:rPr>
      </w:pPr>
      <w:r w:rsidRPr="00077B73">
        <w:rPr>
          <w:rStyle w:val="label"/>
          <w:rFonts w:cstheme="minorHAnsi"/>
          <w:color w:val="2E2E2E"/>
        </w:rPr>
        <w:t>(3)</w:t>
      </w:r>
      <w:r w:rsidR="005279CD">
        <w:rPr>
          <w:rStyle w:val="label"/>
          <w:rFonts w:cstheme="minorHAnsi"/>
          <w:color w:val="2E2E2E"/>
        </w:rPr>
        <w:t xml:space="preserve"> </w:t>
      </w:r>
      <m:oMath>
        <m:r>
          <m:rPr>
            <m:nor/>
          </m:rPr>
          <w:rPr>
            <w:rStyle w:val="mathjaxerror"/>
            <w:rFonts w:cstheme="minorHAnsi"/>
            <w:iCs/>
            <w:sz w:val="28"/>
            <w:szCs w:val="28"/>
          </w:rPr>
          <m:t xml:space="preserve">Metabolic Cost of Transport </m:t>
        </m:r>
        <m:r>
          <w:rPr>
            <w:rStyle w:val="mathjaxerror"/>
            <w:rFonts w:ascii="Cambria Math" w:hAnsi="Cambria Math" w:cstheme="minorHAnsi"/>
            <w:sz w:val="28"/>
            <w:szCs w:val="28"/>
          </w:rPr>
          <m:t>(</m:t>
        </m:r>
        <m:r>
          <m:rPr>
            <m:nor/>
          </m:rPr>
          <w:rPr>
            <w:rStyle w:val="mathjaxerror"/>
            <w:rFonts w:cstheme="minorHAnsi"/>
            <w:iCs/>
            <w:sz w:val="28"/>
            <w:szCs w:val="28"/>
          </w:rPr>
          <m:t>CoT</m:t>
        </m:r>
        <m:r>
          <w:rPr>
            <w:rStyle w:val="mathjaxerror"/>
            <w:rFonts w:ascii="Cambria Math" w:hAnsi="Cambria Math" w:cstheme="minorHAnsi"/>
            <w:sz w:val="28"/>
            <w:szCs w:val="28"/>
          </w:rPr>
          <m:t>)=</m:t>
        </m:r>
        <m:f>
          <m:fPr>
            <m:ctrlPr>
              <w:rPr>
                <w:rStyle w:val="mathjaxerror"/>
                <w:rFonts w:ascii="Cambria Math" w:hAnsi="Cambria Math" w:cstheme="minorHAnsi"/>
                <w:iCs/>
                <w:sz w:val="28"/>
                <w:szCs w:val="28"/>
              </w:rPr>
            </m:ctrlPr>
          </m:fPr>
          <m:num>
            <m:r>
              <w:rPr>
                <w:rStyle w:val="mathjaxerror"/>
                <w:rFonts w:ascii="Cambria Math" w:hAnsi="Cambria Math" w:cstheme="minorHAnsi"/>
                <w:sz w:val="28"/>
                <w:szCs w:val="28"/>
              </w:rPr>
              <m:t>16.477(</m:t>
            </m:r>
            <m:r>
              <m:rPr>
                <m:nor/>
              </m:rPr>
              <w:rPr>
                <w:rStyle w:val="mathjaxerror"/>
                <w:rFonts w:cstheme="minorHAnsi"/>
                <w:iCs/>
                <w:sz w:val="28"/>
                <w:szCs w:val="28"/>
              </w:rPr>
              <m:t>W</m:t>
            </m:r>
            <m:r>
              <w:rPr>
                <w:rStyle w:val="mathjaxerror"/>
                <w:rFonts w:ascii="Cambria Math" w:hAnsi="Cambria Math" w:cstheme="minorHAnsi"/>
                <w:sz w:val="28"/>
                <w:szCs w:val="28"/>
              </w:rPr>
              <m:t>·</m:t>
            </m:r>
            <m:r>
              <m:rPr>
                <m:nor/>
              </m:rPr>
              <w:rPr>
                <w:rStyle w:val="mathjaxerror"/>
                <w:rFonts w:cstheme="minorHAnsi"/>
                <w:iCs/>
                <w:sz w:val="28"/>
                <w:szCs w:val="28"/>
              </w:rPr>
              <m:t>s</m:t>
            </m:r>
            <m:r>
              <w:rPr>
                <w:rStyle w:val="mathjaxerror"/>
                <w:rFonts w:ascii="Cambria Math" w:hAnsi="Cambria Math" w:cstheme="minorHAnsi"/>
                <w:sz w:val="28"/>
                <w:szCs w:val="28"/>
              </w:rPr>
              <m:t>/</m:t>
            </m:r>
            <m:r>
              <m:rPr>
                <m:nor/>
              </m:rPr>
              <w:rPr>
                <w:rStyle w:val="mathjaxerror"/>
                <w:rFonts w:cstheme="minorHAnsi"/>
                <w:iCs/>
                <w:sz w:val="28"/>
                <w:szCs w:val="28"/>
              </w:rPr>
              <m:t>mL</m:t>
            </m:r>
            <m:r>
              <w:rPr>
                <w:rStyle w:val="mathjaxerror"/>
                <w:rFonts w:ascii="Cambria Math" w:hAnsi="Cambria Math" w:cstheme="minorHAnsi"/>
                <w:sz w:val="28"/>
                <w:szCs w:val="28"/>
              </w:rPr>
              <m:t>)×</m:t>
            </m:r>
            <m:sSub>
              <m:sSubPr>
                <m:ctrlPr>
                  <w:rPr>
                    <w:rStyle w:val="mathjaxerror"/>
                    <w:rFonts w:ascii="Cambria Math" w:hAnsi="Cambria Math" w:cstheme="minorHAnsi"/>
                    <w:iCs/>
                    <w:sz w:val="28"/>
                    <w:szCs w:val="28"/>
                  </w:rPr>
                </m:ctrlPr>
              </m:sSubPr>
              <m:e>
                <m:r>
                  <w:rPr>
                    <w:rStyle w:val="mathjaxerror"/>
                    <w:rFonts w:ascii="Cambria Math" w:hAnsi="Cambria Math" w:cstheme="minorHAnsi"/>
                    <w:sz w:val="28"/>
                    <w:szCs w:val="28"/>
                  </w:rPr>
                  <m:t>[</m:t>
                </m:r>
                <m:acc>
                  <m:accPr>
                    <m:chr m:val="̇"/>
                    <m:ctrlPr>
                      <w:rPr>
                        <w:rStyle w:val="mathjaxerror"/>
                        <w:rFonts w:ascii="Cambria Math" w:hAnsi="Cambria Math" w:cstheme="minorHAnsi"/>
                        <w:iCs/>
                        <w:sz w:val="28"/>
                        <w:szCs w:val="28"/>
                      </w:rPr>
                    </m:ctrlPr>
                  </m:accPr>
                  <m:e>
                    <m:r>
                      <m:rPr>
                        <m:nor/>
                      </m:rPr>
                      <w:rPr>
                        <w:rStyle w:val="mathjaxerror"/>
                        <w:rFonts w:cstheme="minorHAnsi"/>
                        <w:iCs/>
                        <w:sz w:val="28"/>
                        <w:szCs w:val="28"/>
                      </w:rPr>
                      <m:t>V</m:t>
                    </m:r>
                  </m:e>
                </m:acc>
                <m:sSub>
                  <m:sSubPr>
                    <m:ctrlPr>
                      <w:rPr>
                        <w:rStyle w:val="mathjaxerror"/>
                        <w:rFonts w:ascii="Cambria Math" w:hAnsi="Cambria Math" w:cstheme="minorHAnsi"/>
                        <w:iCs/>
                        <w:sz w:val="28"/>
                        <w:szCs w:val="28"/>
                      </w:rPr>
                    </m:ctrlPr>
                  </m:sSubPr>
                  <m:e>
                    <m:r>
                      <m:rPr>
                        <m:nor/>
                      </m:rPr>
                      <w:rPr>
                        <w:rStyle w:val="mathjaxerror"/>
                        <w:rFonts w:cstheme="minorHAnsi"/>
                        <w:iCs/>
                        <w:sz w:val="28"/>
                        <w:szCs w:val="28"/>
                      </w:rPr>
                      <m:t>o</m:t>
                    </m:r>
                  </m:e>
                  <m:sub>
                    <m:r>
                      <w:rPr>
                        <w:rStyle w:val="mathjaxerror"/>
                        <w:rFonts w:ascii="Cambria Math" w:hAnsi="Cambria Math" w:cstheme="minorHAnsi"/>
                        <w:sz w:val="28"/>
                        <w:szCs w:val="28"/>
                      </w:rPr>
                      <m:t>2</m:t>
                    </m:r>
                  </m:sub>
                </m:sSub>
                <m:r>
                  <w:rPr>
                    <w:rStyle w:val="mathjaxerror"/>
                    <w:rFonts w:ascii="Cambria Math" w:hAnsi="Cambria Math" w:cstheme="minorHAnsi"/>
                    <w:sz w:val="28"/>
                    <w:szCs w:val="28"/>
                  </w:rPr>
                  <m:t>]</m:t>
                </m:r>
              </m:e>
              <m:sub>
                <m:r>
                  <m:rPr>
                    <m:nor/>
                  </m:rPr>
                  <w:rPr>
                    <w:rStyle w:val="mathjaxerror"/>
                    <w:rFonts w:cstheme="minorHAnsi"/>
                    <w:iCs/>
                    <w:sz w:val="28"/>
                    <w:szCs w:val="28"/>
                  </w:rPr>
                  <m:t>net</m:t>
                </m:r>
              </m:sub>
            </m:sSub>
            <m:r>
              <w:rPr>
                <w:rStyle w:val="mathjaxerror"/>
                <w:rFonts w:ascii="Cambria Math" w:hAnsi="Cambria Math" w:cstheme="minorHAnsi"/>
                <w:sz w:val="28"/>
                <w:szCs w:val="28"/>
              </w:rPr>
              <m:t>(</m:t>
            </m:r>
            <m:r>
              <m:rPr>
                <m:nor/>
              </m:rPr>
              <w:rPr>
                <w:rStyle w:val="mathjaxerror"/>
                <w:rFonts w:cstheme="minorHAnsi"/>
                <w:iCs/>
                <w:sz w:val="28"/>
                <w:szCs w:val="28"/>
              </w:rPr>
              <m:t>mL</m:t>
            </m:r>
            <m:r>
              <w:rPr>
                <w:rStyle w:val="mathjaxerror"/>
                <w:rFonts w:ascii="Cambria Math" w:hAnsi="Cambria Math" w:cstheme="minorHAnsi"/>
                <w:sz w:val="28"/>
                <w:szCs w:val="28"/>
              </w:rPr>
              <m:t>/</m:t>
            </m:r>
            <m:r>
              <m:rPr>
                <m:nor/>
              </m:rPr>
              <w:rPr>
                <w:rStyle w:val="mathjaxerror"/>
                <w:rFonts w:cstheme="minorHAnsi"/>
                <w:iCs/>
                <w:sz w:val="28"/>
                <w:szCs w:val="28"/>
              </w:rPr>
              <m:t>min</m:t>
            </m:r>
            <m:r>
              <w:rPr>
                <w:rStyle w:val="mathjaxerror"/>
                <w:rFonts w:ascii="Cambria Math" w:hAnsi="Cambria Math" w:cstheme="minorHAnsi"/>
                <w:sz w:val="28"/>
                <w:szCs w:val="28"/>
              </w:rPr>
              <m:t>)+4.484(</m:t>
            </m:r>
            <m:r>
              <m:rPr>
                <m:nor/>
              </m:rPr>
              <w:rPr>
                <w:rStyle w:val="mathjaxerror"/>
                <w:rFonts w:cstheme="minorHAnsi"/>
                <w:iCs/>
                <w:sz w:val="28"/>
                <w:szCs w:val="28"/>
              </w:rPr>
              <m:t>W</m:t>
            </m:r>
            <m:r>
              <w:rPr>
                <w:rStyle w:val="mathjaxerror"/>
                <w:rFonts w:ascii="Cambria Math" w:hAnsi="Cambria Math" w:cstheme="minorHAnsi"/>
                <w:sz w:val="28"/>
                <w:szCs w:val="28"/>
              </w:rPr>
              <m:t>·</m:t>
            </m:r>
            <m:r>
              <m:rPr>
                <m:nor/>
              </m:rPr>
              <w:rPr>
                <w:rStyle w:val="mathjaxerror"/>
                <w:rFonts w:cstheme="minorHAnsi"/>
                <w:iCs/>
                <w:sz w:val="28"/>
                <w:szCs w:val="28"/>
              </w:rPr>
              <m:t>s</m:t>
            </m:r>
            <m:r>
              <w:rPr>
                <w:rStyle w:val="mathjaxerror"/>
                <w:rFonts w:ascii="Cambria Math" w:hAnsi="Cambria Math" w:cstheme="minorHAnsi"/>
                <w:sz w:val="28"/>
                <w:szCs w:val="28"/>
              </w:rPr>
              <m:t>/</m:t>
            </m:r>
            <m:r>
              <m:rPr>
                <m:nor/>
              </m:rPr>
              <w:rPr>
                <w:rStyle w:val="mathjaxerror"/>
                <w:rFonts w:cstheme="minorHAnsi"/>
                <w:iCs/>
                <w:sz w:val="28"/>
                <w:szCs w:val="28"/>
              </w:rPr>
              <m:t>mL</m:t>
            </m:r>
            <m:r>
              <w:rPr>
                <w:rStyle w:val="mathjaxerror"/>
                <w:rFonts w:ascii="Cambria Math" w:hAnsi="Cambria Math" w:cstheme="minorHAnsi"/>
                <w:sz w:val="28"/>
                <w:szCs w:val="28"/>
              </w:rPr>
              <m:t>)×</m:t>
            </m:r>
            <m:sSub>
              <m:sSubPr>
                <m:ctrlPr>
                  <w:rPr>
                    <w:rStyle w:val="mathjaxerror"/>
                    <w:rFonts w:ascii="Cambria Math" w:hAnsi="Cambria Math" w:cstheme="minorHAnsi"/>
                    <w:iCs/>
                    <w:sz w:val="28"/>
                    <w:szCs w:val="28"/>
                  </w:rPr>
                </m:ctrlPr>
              </m:sSubPr>
              <m:e>
                <m:r>
                  <w:rPr>
                    <w:rStyle w:val="mathjaxerror"/>
                    <w:rFonts w:ascii="Cambria Math" w:hAnsi="Cambria Math" w:cstheme="minorHAnsi"/>
                    <w:sz w:val="28"/>
                    <w:szCs w:val="28"/>
                  </w:rPr>
                  <m:t>[</m:t>
                </m:r>
                <m:acc>
                  <m:accPr>
                    <m:chr m:val="̇"/>
                    <m:ctrlPr>
                      <w:rPr>
                        <w:rStyle w:val="mathjaxerror"/>
                        <w:rFonts w:ascii="Cambria Math" w:hAnsi="Cambria Math" w:cstheme="minorHAnsi"/>
                        <w:iCs/>
                        <w:sz w:val="28"/>
                        <w:szCs w:val="28"/>
                      </w:rPr>
                    </m:ctrlPr>
                  </m:accPr>
                  <m:e>
                    <m:r>
                      <m:rPr>
                        <m:nor/>
                      </m:rPr>
                      <w:rPr>
                        <w:rStyle w:val="mathjaxerror"/>
                        <w:rFonts w:cstheme="minorHAnsi"/>
                        <w:iCs/>
                        <w:sz w:val="28"/>
                        <w:szCs w:val="28"/>
                      </w:rPr>
                      <m:t>V</m:t>
                    </m:r>
                  </m:e>
                </m:acc>
                <m:sSub>
                  <m:sSubPr>
                    <m:ctrlPr>
                      <w:rPr>
                        <w:rStyle w:val="mathjaxerror"/>
                        <w:rFonts w:ascii="Cambria Math" w:hAnsi="Cambria Math" w:cstheme="minorHAnsi"/>
                        <w:iCs/>
                        <w:sz w:val="28"/>
                        <w:szCs w:val="28"/>
                      </w:rPr>
                    </m:ctrlPr>
                  </m:sSubPr>
                  <m:e>
                    <m:r>
                      <m:rPr>
                        <m:nor/>
                      </m:rPr>
                      <w:rPr>
                        <w:rStyle w:val="mathjaxerror"/>
                        <w:rFonts w:cstheme="minorHAnsi"/>
                        <w:iCs/>
                        <w:sz w:val="28"/>
                        <w:szCs w:val="28"/>
                      </w:rPr>
                      <m:t>co</m:t>
                    </m:r>
                  </m:e>
                  <m:sub>
                    <m:r>
                      <w:rPr>
                        <w:rStyle w:val="mathjaxerror"/>
                        <w:rFonts w:ascii="Cambria Math" w:hAnsi="Cambria Math" w:cstheme="minorHAnsi"/>
                        <w:sz w:val="28"/>
                        <w:szCs w:val="28"/>
                      </w:rPr>
                      <m:t>2</m:t>
                    </m:r>
                  </m:sub>
                </m:sSub>
                <m:r>
                  <w:rPr>
                    <w:rStyle w:val="mathjaxerror"/>
                    <w:rFonts w:ascii="Cambria Math" w:hAnsi="Cambria Math" w:cstheme="minorHAnsi"/>
                    <w:sz w:val="28"/>
                    <w:szCs w:val="28"/>
                  </w:rPr>
                  <m:t>]</m:t>
                </m:r>
              </m:e>
              <m:sub>
                <m:r>
                  <m:rPr>
                    <m:nor/>
                  </m:rPr>
                  <w:rPr>
                    <w:rStyle w:val="mathjaxerror"/>
                    <w:rFonts w:cstheme="minorHAnsi"/>
                    <w:iCs/>
                    <w:sz w:val="28"/>
                    <w:szCs w:val="28"/>
                  </w:rPr>
                  <m:t>net</m:t>
                </m:r>
              </m:sub>
            </m:sSub>
            <m:r>
              <w:rPr>
                <w:rStyle w:val="mathjaxerror"/>
                <w:rFonts w:ascii="Cambria Math" w:hAnsi="Cambria Math" w:cstheme="minorHAnsi"/>
                <w:sz w:val="28"/>
                <w:szCs w:val="28"/>
              </w:rPr>
              <m:t>(</m:t>
            </m:r>
            <m:r>
              <m:rPr>
                <m:nor/>
              </m:rPr>
              <w:rPr>
                <w:rStyle w:val="mathjaxerror"/>
                <w:rFonts w:cstheme="minorHAnsi"/>
                <w:iCs/>
                <w:sz w:val="28"/>
                <w:szCs w:val="28"/>
              </w:rPr>
              <m:t>mL</m:t>
            </m:r>
            <m:r>
              <w:rPr>
                <w:rStyle w:val="mathjaxerror"/>
                <w:rFonts w:ascii="Cambria Math" w:hAnsi="Cambria Math" w:cstheme="minorHAnsi"/>
                <w:sz w:val="28"/>
                <w:szCs w:val="28"/>
              </w:rPr>
              <m:t>/</m:t>
            </m:r>
            <m:r>
              <m:rPr>
                <m:nor/>
              </m:rPr>
              <w:rPr>
                <w:rStyle w:val="mathjaxerror"/>
                <w:rFonts w:cstheme="minorHAnsi"/>
                <w:iCs/>
                <w:sz w:val="28"/>
                <w:szCs w:val="28"/>
              </w:rPr>
              <m:t>min</m:t>
            </m:r>
            <m:r>
              <w:rPr>
                <w:rStyle w:val="mathjaxerror"/>
                <w:rFonts w:ascii="Cambria Math" w:hAnsi="Cambria Math" w:cstheme="minorHAnsi"/>
                <w:sz w:val="28"/>
                <w:szCs w:val="28"/>
              </w:rPr>
              <m:t>)</m:t>
            </m:r>
          </m:num>
          <m:den>
            <m:r>
              <w:rPr>
                <w:rStyle w:val="mathjaxerror"/>
                <w:rFonts w:ascii="Cambria Math" w:hAnsi="Cambria Math" w:cstheme="minorHAnsi"/>
                <w:sz w:val="28"/>
                <w:szCs w:val="28"/>
              </w:rPr>
              <m:t>60(</m:t>
            </m:r>
            <m:r>
              <m:rPr>
                <m:nor/>
              </m:rPr>
              <w:rPr>
                <w:rStyle w:val="mathjaxerror"/>
                <w:rFonts w:cstheme="minorHAnsi"/>
                <w:iCs/>
                <w:sz w:val="28"/>
                <w:szCs w:val="28"/>
              </w:rPr>
              <m:t>s</m:t>
            </m:r>
            <m:r>
              <w:rPr>
                <w:rStyle w:val="mathjaxerror"/>
                <w:rFonts w:ascii="Cambria Math" w:hAnsi="Cambria Math" w:cstheme="minorHAnsi"/>
                <w:sz w:val="28"/>
                <w:szCs w:val="28"/>
              </w:rPr>
              <m:t>/</m:t>
            </m:r>
            <m:r>
              <m:rPr>
                <m:nor/>
              </m:rPr>
              <w:rPr>
                <w:rStyle w:val="mathjaxerror"/>
                <w:rFonts w:cstheme="minorHAnsi"/>
                <w:iCs/>
                <w:sz w:val="28"/>
                <w:szCs w:val="28"/>
              </w:rPr>
              <m:t>min</m:t>
            </m:r>
            <m:r>
              <w:rPr>
                <w:rStyle w:val="mathjaxerror"/>
                <w:rFonts w:ascii="Cambria Math" w:hAnsi="Cambria Math" w:cstheme="minorHAnsi"/>
                <w:sz w:val="28"/>
                <w:szCs w:val="28"/>
              </w:rPr>
              <m:t>)×</m:t>
            </m:r>
            <m:r>
              <m:rPr>
                <m:nor/>
              </m:rPr>
              <w:rPr>
                <w:rStyle w:val="mathjaxerror"/>
                <w:rFonts w:cstheme="minorHAnsi"/>
                <w:iCs/>
                <w:sz w:val="28"/>
                <w:szCs w:val="28"/>
              </w:rPr>
              <m:t xml:space="preserve">body weight </m:t>
            </m:r>
            <m:r>
              <w:rPr>
                <w:rStyle w:val="mathjaxerror"/>
                <w:rFonts w:ascii="Cambria Math" w:hAnsi="Cambria Math" w:cstheme="minorHAnsi"/>
                <w:sz w:val="28"/>
                <w:szCs w:val="28"/>
              </w:rPr>
              <m:t>(</m:t>
            </m:r>
            <m:r>
              <m:rPr>
                <m:nor/>
              </m:rPr>
              <w:rPr>
                <w:rStyle w:val="mathjaxerror"/>
                <w:rFonts w:cstheme="minorHAnsi"/>
                <w:iCs/>
                <w:sz w:val="28"/>
                <w:szCs w:val="28"/>
              </w:rPr>
              <m:t>N</m:t>
            </m:r>
            <m:r>
              <w:rPr>
                <w:rStyle w:val="mathjaxerror"/>
                <w:rFonts w:ascii="Cambria Math" w:hAnsi="Cambria Math" w:cstheme="minorHAnsi"/>
                <w:sz w:val="28"/>
                <w:szCs w:val="28"/>
              </w:rPr>
              <m:t>)×</m:t>
            </m:r>
            <m:r>
              <m:rPr>
                <m:nor/>
              </m:rPr>
              <w:rPr>
                <w:rStyle w:val="mathjaxerror"/>
                <w:rFonts w:cstheme="minorHAnsi"/>
                <w:iCs/>
                <w:sz w:val="28"/>
                <w:szCs w:val="28"/>
              </w:rPr>
              <m:t xml:space="preserve">gait speed </m:t>
            </m:r>
            <m:r>
              <w:rPr>
                <w:rStyle w:val="mathjaxerror"/>
                <w:rFonts w:ascii="Cambria Math" w:hAnsi="Cambria Math" w:cstheme="minorHAnsi"/>
                <w:sz w:val="28"/>
                <w:szCs w:val="28"/>
              </w:rPr>
              <m:t>(</m:t>
            </m:r>
            <m:r>
              <m:rPr>
                <m:nor/>
              </m:rPr>
              <w:rPr>
                <w:rStyle w:val="mathjaxerror"/>
                <w:rFonts w:cstheme="minorHAnsi"/>
                <w:iCs/>
                <w:sz w:val="28"/>
                <w:szCs w:val="28"/>
              </w:rPr>
              <m:t>m</m:t>
            </m:r>
            <m:r>
              <w:rPr>
                <w:rStyle w:val="mathjaxerror"/>
                <w:rFonts w:ascii="Cambria Math" w:hAnsi="Cambria Math" w:cstheme="minorHAnsi"/>
                <w:sz w:val="28"/>
                <w:szCs w:val="28"/>
              </w:rPr>
              <m:t>/</m:t>
            </m:r>
            <m:r>
              <m:rPr>
                <m:nor/>
              </m:rPr>
              <w:rPr>
                <w:rStyle w:val="mathjaxerror"/>
                <w:rFonts w:cstheme="minorHAnsi"/>
                <w:iCs/>
                <w:sz w:val="28"/>
                <w:szCs w:val="28"/>
              </w:rPr>
              <m:t>s</m:t>
            </m:r>
            <m:r>
              <w:rPr>
                <w:rStyle w:val="mathjaxerror"/>
                <w:rFonts w:ascii="Cambria Math" w:hAnsi="Cambria Math" w:cstheme="minorHAnsi"/>
                <w:sz w:val="28"/>
                <w:szCs w:val="28"/>
              </w:rPr>
              <m:t>)</m:t>
            </m:r>
          </m:den>
        </m:f>
      </m:oMath>
    </w:p>
    <w:p w14:paraId="3B86BEEF" w14:textId="77777777" w:rsidR="00F77DBA" w:rsidRPr="00077B73" w:rsidRDefault="00F77DBA" w:rsidP="00077B73">
      <w:pPr>
        <w:rPr>
          <w:color w:val="2E2E2E"/>
        </w:rPr>
      </w:pPr>
      <w:r w:rsidRPr="00077B73">
        <w:rPr>
          <w:color w:val="2E2E2E"/>
        </w:rPr>
        <w:t>For the PPAFO condition, the additional mass of the PPAFO and controller box (2kg) was added to the participant's mass to be included in the body weight.</w:t>
      </w:r>
    </w:p>
    <w:p w14:paraId="3B579BE9" w14:textId="77777777" w:rsidR="00F77DBA" w:rsidRPr="00077B73" w:rsidRDefault="00F77DBA" w:rsidP="00CE6E29">
      <w:pPr>
        <w:pStyle w:val="Heading2"/>
      </w:pPr>
      <w:r w:rsidRPr="00077B73">
        <w:t>Statistical analysis</w:t>
      </w:r>
    </w:p>
    <w:p w14:paraId="2B04FF41" w14:textId="77777777" w:rsidR="00F77DBA" w:rsidRPr="00077B73" w:rsidRDefault="00F77DBA" w:rsidP="00077B73">
      <w:pPr>
        <w:rPr>
          <w:color w:val="2E2E2E"/>
        </w:rPr>
      </w:pPr>
      <w:r w:rsidRPr="00077B73">
        <w:rPr>
          <w:color w:val="2E2E2E"/>
        </w:rPr>
        <w:t xml:space="preserve">6MWT distance and metabolic data were analyzed for the effect of footwear. A repeated-measures analysis of variance (ANOVA) was completed for each parameter, with footwear as the within-subject factor. Because of equipment and tester error, 1 participant completed the </w:t>
      </w:r>
      <w:proofErr w:type="gramStart"/>
      <w:r w:rsidRPr="00077B73">
        <w:rPr>
          <w:color w:val="2E2E2E"/>
        </w:rPr>
        <w:t>6MWTs</w:t>
      </w:r>
      <w:proofErr w:type="gramEnd"/>
      <w:r w:rsidRPr="00077B73">
        <w:rPr>
          <w:color w:val="2E2E2E"/>
        </w:rPr>
        <w:t xml:space="preserve"> but the final distance was not available; another participant completed the 6MWTs but there was an error with the portable metabolic unit; so each parameter was computed for the remaining 15 participants. All statistical tests were performed (SPSS version 22</w:t>
      </w:r>
      <w:bookmarkStart w:id="38" w:name="blist3"/>
      <w:r w:rsidRPr="00077B73">
        <w:rPr>
          <w:color w:val="2E2E2E"/>
        </w:rPr>
        <w:fldChar w:fldCharType="begin"/>
      </w:r>
      <w:r w:rsidRPr="00077B73">
        <w:rPr>
          <w:color w:val="2E2E2E"/>
        </w:rPr>
        <w:instrText xml:space="preserve"> HYPERLINK "https://0-www-sciencedirect-com.libus.csd.mu.edu/science/article/pii/S000399931730494X" \l "list3" </w:instrText>
      </w:r>
      <w:r w:rsidRPr="00077B73">
        <w:rPr>
          <w:color w:val="2E2E2E"/>
        </w:rPr>
        <w:fldChar w:fldCharType="separate"/>
      </w:r>
      <w:r w:rsidRPr="00077B73">
        <w:rPr>
          <w:rStyle w:val="Hyperlink"/>
          <w:rFonts w:eastAsiaTheme="majorEastAsia" w:cstheme="minorHAnsi"/>
          <w:color w:val="0C7DBB"/>
          <w:vertAlign w:val="superscript"/>
        </w:rPr>
        <w:t>c</w:t>
      </w:r>
      <w:r w:rsidRPr="00077B73">
        <w:rPr>
          <w:color w:val="2E2E2E"/>
        </w:rPr>
        <w:fldChar w:fldCharType="end"/>
      </w:r>
      <w:bookmarkEnd w:id="38"/>
      <w:r w:rsidRPr="00077B73">
        <w:rPr>
          <w:color w:val="2E2E2E"/>
        </w:rPr>
        <w:t>) with the level of significance set at .05.</w:t>
      </w:r>
    </w:p>
    <w:p w14:paraId="79C130A2" w14:textId="77777777" w:rsidR="00F77DBA" w:rsidRPr="00077B73" w:rsidRDefault="00F77DBA" w:rsidP="00CE6E29">
      <w:pPr>
        <w:pStyle w:val="Heading1"/>
      </w:pPr>
      <w:r w:rsidRPr="00077B73">
        <w:t>Results</w:t>
      </w:r>
    </w:p>
    <w:p w14:paraId="0373B6C2" w14:textId="77777777" w:rsidR="00F77DBA" w:rsidRPr="00077B73" w:rsidRDefault="00F77DBA" w:rsidP="00077B73">
      <w:pPr>
        <w:rPr>
          <w:color w:val="2E2E2E"/>
        </w:rPr>
      </w:pPr>
      <w:r w:rsidRPr="00077B73">
        <w:rPr>
          <w:color w:val="2E2E2E"/>
        </w:rPr>
        <w:t>All 16 participants completed the three 6MWTs in the shoes, AFO, and PPAFO conditions without injury. Each participant donned and doffed the PPAFO with ease. Each participant practiced walking with the PPAFO as it was trained to their gait until they felt comfortable enough to complete a 6MWT, and this was achieved during the 20-minute training period.</w:t>
      </w:r>
    </w:p>
    <w:p w14:paraId="0936E65B" w14:textId="77777777" w:rsidR="00F77DBA" w:rsidRPr="00077B73" w:rsidRDefault="00F77DBA" w:rsidP="00CE6E29">
      <w:pPr>
        <w:pStyle w:val="Heading2"/>
      </w:pPr>
      <w:r w:rsidRPr="00077B73">
        <w:t>6MWT distance</w:t>
      </w:r>
    </w:p>
    <w:p w14:paraId="1A2FD52D" w14:textId="77777777" w:rsidR="00F77DBA" w:rsidRPr="00077B73" w:rsidRDefault="00F77DBA" w:rsidP="00077B73">
      <w:pPr>
        <w:rPr>
          <w:color w:val="2E2E2E"/>
        </w:rPr>
      </w:pPr>
      <w:r w:rsidRPr="00077B73">
        <w:rPr>
          <w:color w:val="2E2E2E"/>
        </w:rPr>
        <w:t>The repeated-measures ANOVA for 6MWT distance indicated significant differences between footwear (</w:t>
      </w:r>
      <w:r w:rsidRPr="00077B73">
        <w:rPr>
          <w:rStyle w:val="Emphasis"/>
          <w:rFonts w:cstheme="minorHAnsi"/>
          <w:color w:val="2E2E2E"/>
        </w:rPr>
        <w:t>P</w:t>
      </w:r>
      <w:r w:rsidRPr="00077B73">
        <w:rPr>
          <w:color w:val="2E2E2E"/>
        </w:rPr>
        <w:t>=.003). The follow-up least significant difference comparisons between footwear conditions indicated that PPAFO use resulted in a shorter 6MWT distance than did AFO and shoe use. Also, AFO use resulted in a longer 6MWT distance than did shoe-only use (</w:t>
      </w:r>
      <w:bookmarkStart w:id="39" w:name="bfig3"/>
      <w:r w:rsidRPr="00077B73">
        <w:rPr>
          <w:color w:val="2E2E2E"/>
        </w:rPr>
        <w:fldChar w:fldCharType="begin"/>
      </w:r>
      <w:r w:rsidRPr="00077B73">
        <w:rPr>
          <w:color w:val="2E2E2E"/>
        </w:rPr>
        <w:instrText xml:space="preserve"> HYPERLINK "https://0-www-sciencedirect-com.libus.csd.mu.edu/science/article/pii/S000399931730494X" \l "fig3" </w:instrText>
      </w:r>
      <w:r w:rsidRPr="00077B73">
        <w:rPr>
          <w:color w:val="2E2E2E"/>
        </w:rPr>
        <w:fldChar w:fldCharType="separate"/>
      </w:r>
      <w:r w:rsidRPr="00077B73">
        <w:rPr>
          <w:rStyle w:val="Hyperlink"/>
          <w:rFonts w:eastAsiaTheme="majorEastAsia" w:cstheme="minorHAnsi"/>
          <w:color w:val="0C7DBB"/>
        </w:rPr>
        <w:t>fig 3</w:t>
      </w:r>
      <w:r w:rsidRPr="00077B73">
        <w:rPr>
          <w:color w:val="2E2E2E"/>
        </w:rPr>
        <w:fldChar w:fldCharType="end"/>
      </w:r>
      <w:r w:rsidRPr="00077B73">
        <w:rPr>
          <w:color w:val="2E2E2E"/>
        </w:rPr>
        <w:t> and </w:t>
      </w:r>
      <w:bookmarkStart w:id="40" w:name="btbl1"/>
      <w:r w:rsidRPr="00077B73">
        <w:rPr>
          <w:color w:val="2E2E2E"/>
        </w:rPr>
        <w:fldChar w:fldCharType="begin"/>
      </w:r>
      <w:r w:rsidRPr="00077B73">
        <w:rPr>
          <w:color w:val="2E2E2E"/>
        </w:rPr>
        <w:instrText xml:space="preserve"> HYPERLINK "https://0-www-sciencedirect-com.libus.csd.mu.edu/science/article/pii/S000399931730494X" \l "tbl1" </w:instrText>
      </w:r>
      <w:r w:rsidRPr="00077B73">
        <w:rPr>
          <w:color w:val="2E2E2E"/>
        </w:rPr>
        <w:fldChar w:fldCharType="separate"/>
      </w:r>
      <w:r w:rsidRPr="00077B73">
        <w:rPr>
          <w:rStyle w:val="Hyperlink"/>
          <w:rFonts w:eastAsiaTheme="majorEastAsia" w:cstheme="minorHAnsi"/>
          <w:color w:val="0C7DBB"/>
        </w:rPr>
        <w:t>table 1</w:t>
      </w:r>
      <w:r w:rsidRPr="00077B73">
        <w:rPr>
          <w:color w:val="2E2E2E"/>
        </w:rPr>
        <w:fldChar w:fldCharType="end"/>
      </w:r>
      <w:r w:rsidRPr="00077B73">
        <w:rPr>
          <w:color w:val="2E2E2E"/>
        </w:rPr>
        <w:t>).</w:t>
      </w:r>
    </w:p>
    <w:p w14:paraId="3811E7F4" w14:textId="284C5288" w:rsidR="00F77DBA" w:rsidRPr="00077B73" w:rsidRDefault="00F77DBA" w:rsidP="00CE6E29">
      <w:pPr>
        <w:spacing w:after="0"/>
        <w:rPr>
          <w:color w:val="2E2E2E"/>
        </w:rPr>
      </w:pPr>
      <w:r w:rsidRPr="00077B73">
        <w:rPr>
          <w:noProof/>
          <w:color w:val="2E2E2E"/>
        </w:rPr>
        <w:drawing>
          <wp:inline distT="0" distB="0" distL="0" distR="0" wp14:anchorId="34691D8F" wp14:editId="4821BD86">
            <wp:extent cx="3657600" cy="1810512"/>
            <wp:effectExtent l="0" t="0" r="0" b="0"/>
            <wp:docPr id="1" name="Picture 1" descr="Fig 3. CoT and 6MWT distance for 15 persons with MS in 3 footwear conditions: shoes, passive AFO, or PPAFO. Values are mean ± SE. Symbols represent significant differences (P&lt;.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657600" cy="1810512"/>
                    </a:xfrm>
                    <a:prstGeom prst="rect">
                      <a:avLst/>
                    </a:prstGeom>
                    <a:noFill/>
                    <a:ln>
                      <a:noFill/>
                    </a:ln>
                  </pic:spPr>
                </pic:pic>
              </a:graphicData>
            </a:graphic>
          </wp:inline>
        </w:drawing>
      </w:r>
    </w:p>
    <w:p w14:paraId="25348AE7" w14:textId="19E53ADD" w:rsidR="00F77DBA" w:rsidRDefault="00F77DBA" w:rsidP="00CE6E29">
      <w:pPr>
        <w:pStyle w:val="NoSpacing"/>
      </w:pPr>
      <w:r w:rsidRPr="00077B73">
        <w:rPr>
          <w:rStyle w:val="label"/>
          <w:rFonts w:cstheme="minorHAnsi"/>
          <w:color w:val="323232"/>
        </w:rPr>
        <w:t>Fig 3</w:t>
      </w:r>
      <w:r w:rsidRPr="00077B73">
        <w:t>. </w:t>
      </w:r>
      <w:proofErr w:type="spellStart"/>
      <w:r w:rsidRPr="00077B73">
        <w:t>CoT</w:t>
      </w:r>
      <w:proofErr w:type="spellEnd"/>
      <w:r w:rsidRPr="00077B73">
        <w:t xml:space="preserve"> and 6MWT distance for 15 persons with MS in 3 footwear conditions: shoes, passive AFO, or PPAFO. Values are mean ± SE. Symbols represent significant differences (</w:t>
      </w:r>
      <w:r w:rsidRPr="00077B73">
        <w:rPr>
          <w:rStyle w:val="Emphasis"/>
          <w:rFonts w:cstheme="minorHAnsi"/>
          <w:color w:val="323232"/>
        </w:rPr>
        <w:t>P</w:t>
      </w:r>
      <w:r w:rsidRPr="00077B73">
        <w:t>&lt;.05).</w:t>
      </w:r>
    </w:p>
    <w:p w14:paraId="1E020AA3" w14:textId="77777777" w:rsidR="00CE6E29" w:rsidRDefault="00CE6E29" w:rsidP="00CE6E29">
      <w:pPr>
        <w:pStyle w:val="NoSpacing"/>
        <w:rPr>
          <w:rStyle w:val="label"/>
          <w:rFonts w:cstheme="minorHAnsi"/>
          <w:color w:val="323232"/>
        </w:rPr>
      </w:pPr>
    </w:p>
    <w:p w14:paraId="6BC19004" w14:textId="17FB47E6" w:rsidR="00F77DBA" w:rsidRPr="00077B73" w:rsidRDefault="00F77DBA" w:rsidP="00CE6E29">
      <w:pPr>
        <w:pStyle w:val="NoSpacing"/>
      </w:pPr>
      <w:r w:rsidRPr="00077B73">
        <w:rPr>
          <w:rStyle w:val="label"/>
          <w:rFonts w:cstheme="minorHAnsi"/>
          <w:color w:val="323232"/>
        </w:rPr>
        <w:t>Table 1</w:t>
      </w:r>
      <w:r w:rsidRPr="00077B73">
        <w:t>. Outcome measure values</w:t>
      </w:r>
    </w:p>
    <w:tbl>
      <w:tblPr>
        <w:tblStyle w:val="TableGrid"/>
        <w:tblW w:w="5000" w:type="pct"/>
        <w:tblLook w:val="04A0" w:firstRow="1" w:lastRow="0" w:firstColumn="1" w:lastColumn="0" w:noHBand="0" w:noVBand="1"/>
      </w:tblPr>
      <w:tblGrid>
        <w:gridCol w:w="3125"/>
        <w:gridCol w:w="2031"/>
        <w:gridCol w:w="2032"/>
        <w:gridCol w:w="1923"/>
        <w:gridCol w:w="959"/>
      </w:tblGrid>
      <w:tr w:rsidR="00F77DBA" w:rsidRPr="00077B73" w14:paraId="7B356850" w14:textId="77777777" w:rsidTr="00CE6E29">
        <w:tc>
          <w:tcPr>
            <w:tcW w:w="1551" w:type="pct"/>
            <w:hideMark/>
          </w:tcPr>
          <w:p w14:paraId="7BBEC9F5" w14:textId="77777777" w:rsidR="00F77DBA" w:rsidRPr="00077B73" w:rsidRDefault="00F77DBA" w:rsidP="00CE6E29">
            <w:pPr>
              <w:pStyle w:val="NoSpacing"/>
            </w:pPr>
            <w:r w:rsidRPr="00077B73">
              <w:t>Variable</w:t>
            </w:r>
          </w:p>
        </w:tc>
        <w:tc>
          <w:tcPr>
            <w:tcW w:w="1008" w:type="pct"/>
            <w:hideMark/>
          </w:tcPr>
          <w:p w14:paraId="6156BA68" w14:textId="77777777" w:rsidR="00F77DBA" w:rsidRPr="00077B73" w:rsidRDefault="00F77DBA" w:rsidP="00CE6E29">
            <w:pPr>
              <w:pStyle w:val="NoSpacing"/>
            </w:pPr>
            <w:r w:rsidRPr="00077B73">
              <w:t>Shoes</w:t>
            </w:r>
          </w:p>
        </w:tc>
        <w:tc>
          <w:tcPr>
            <w:tcW w:w="1009" w:type="pct"/>
            <w:hideMark/>
          </w:tcPr>
          <w:p w14:paraId="573A121A" w14:textId="77777777" w:rsidR="00F77DBA" w:rsidRPr="00077B73" w:rsidRDefault="00F77DBA" w:rsidP="00CE6E29">
            <w:pPr>
              <w:pStyle w:val="NoSpacing"/>
            </w:pPr>
            <w:r w:rsidRPr="00077B73">
              <w:t>AFO</w:t>
            </w:r>
          </w:p>
        </w:tc>
        <w:tc>
          <w:tcPr>
            <w:tcW w:w="955" w:type="pct"/>
            <w:hideMark/>
          </w:tcPr>
          <w:p w14:paraId="69D565FB" w14:textId="77777777" w:rsidR="00F77DBA" w:rsidRPr="00077B73" w:rsidRDefault="00F77DBA" w:rsidP="00CE6E29">
            <w:pPr>
              <w:pStyle w:val="NoSpacing"/>
            </w:pPr>
            <w:r w:rsidRPr="00077B73">
              <w:t>PPAFO</w:t>
            </w:r>
          </w:p>
        </w:tc>
        <w:tc>
          <w:tcPr>
            <w:tcW w:w="476" w:type="pct"/>
            <w:hideMark/>
          </w:tcPr>
          <w:p w14:paraId="3AB635A9" w14:textId="77777777" w:rsidR="00F77DBA" w:rsidRPr="00077B73" w:rsidRDefault="00F77DBA" w:rsidP="00CE6E29">
            <w:pPr>
              <w:pStyle w:val="NoSpacing"/>
            </w:pPr>
            <w:r w:rsidRPr="00077B73">
              <w:rPr>
                <w:rStyle w:val="Emphasis"/>
                <w:rFonts w:cstheme="minorHAnsi"/>
                <w:b/>
                <w:bCs/>
              </w:rPr>
              <w:t>P</w:t>
            </w:r>
          </w:p>
        </w:tc>
      </w:tr>
      <w:tr w:rsidR="00F77DBA" w:rsidRPr="00077B73" w14:paraId="3E011746" w14:textId="77777777" w:rsidTr="00CE6E29">
        <w:tc>
          <w:tcPr>
            <w:tcW w:w="1551" w:type="pct"/>
            <w:hideMark/>
          </w:tcPr>
          <w:p w14:paraId="4AEFAFAF" w14:textId="77777777" w:rsidR="00F77DBA" w:rsidRPr="00077B73" w:rsidRDefault="00F77DBA" w:rsidP="00CE6E29">
            <w:pPr>
              <w:pStyle w:val="NoSpacing"/>
            </w:pPr>
            <w:r w:rsidRPr="00077B73">
              <w:t>6MWT distance (m)</w:t>
            </w:r>
          </w:p>
        </w:tc>
        <w:tc>
          <w:tcPr>
            <w:tcW w:w="1008" w:type="pct"/>
            <w:hideMark/>
          </w:tcPr>
          <w:p w14:paraId="6833B8B2" w14:textId="77777777" w:rsidR="00F77DBA" w:rsidRPr="00077B73" w:rsidRDefault="00F77DBA" w:rsidP="00CE6E29">
            <w:pPr>
              <w:pStyle w:val="NoSpacing"/>
            </w:pPr>
            <w:r w:rsidRPr="00077B73">
              <w:t>253.3±30.2</w:t>
            </w:r>
            <w:bookmarkStart w:id="41" w:name="btbl1fnlowast"/>
            <w:r w:rsidRPr="00077B73">
              <w:fldChar w:fldCharType="begin"/>
            </w:r>
            <w:r w:rsidRPr="00077B73">
              <w:instrText xml:space="preserve"> HYPERLINK "https://0-www-sciencedirect-com.libus.csd.mu.edu/science/article/pii/S000399931730494X" \l "tbl1fnlowast" </w:instrText>
            </w:r>
            <w:r w:rsidRPr="00077B73">
              <w:fldChar w:fldCharType="separate"/>
            </w:r>
            <w:r w:rsidRPr="00077B73">
              <w:rPr>
                <w:rStyle w:val="Hyperlink"/>
                <w:rFonts w:ascii="Cambria Math" w:hAnsi="Cambria Math" w:cs="Cambria Math"/>
                <w:color w:val="0C7DBB"/>
                <w:vertAlign w:val="superscript"/>
              </w:rPr>
              <w:t>∗</w:t>
            </w:r>
            <w:r w:rsidRPr="00077B73">
              <w:fldChar w:fldCharType="end"/>
            </w:r>
            <w:bookmarkEnd w:id="41"/>
          </w:p>
        </w:tc>
        <w:tc>
          <w:tcPr>
            <w:tcW w:w="1009" w:type="pct"/>
            <w:hideMark/>
          </w:tcPr>
          <w:p w14:paraId="234162A0" w14:textId="77777777" w:rsidR="00F77DBA" w:rsidRPr="00077B73" w:rsidRDefault="00F77DBA" w:rsidP="00CE6E29">
            <w:pPr>
              <w:pStyle w:val="NoSpacing"/>
            </w:pPr>
            <w:r w:rsidRPr="00077B73">
              <w:t>273.8±31.0</w:t>
            </w:r>
            <w:bookmarkStart w:id="42" w:name="btbl1fndagger"/>
            <w:r w:rsidRPr="00077B73">
              <w:fldChar w:fldCharType="begin"/>
            </w:r>
            <w:r w:rsidRPr="00077B73">
              <w:instrText xml:space="preserve"> HYPERLINK "https://0-www-sciencedirect-com.libus.csd.mu.edu/science/article/pii/S000399931730494X" \l "tbl1fndagger" </w:instrText>
            </w:r>
            <w:r w:rsidRPr="00077B73">
              <w:fldChar w:fldCharType="separate"/>
            </w:r>
            <w:r w:rsidRPr="00077B73">
              <w:rPr>
                <w:rStyle w:val="Hyperlink"/>
                <w:rFonts w:cstheme="minorHAnsi"/>
                <w:color w:val="0C7DBB"/>
                <w:vertAlign w:val="superscript"/>
              </w:rPr>
              <w:t>†</w:t>
            </w:r>
            <w:r w:rsidRPr="00077B73">
              <w:fldChar w:fldCharType="end"/>
            </w:r>
            <w:bookmarkEnd w:id="42"/>
          </w:p>
        </w:tc>
        <w:tc>
          <w:tcPr>
            <w:tcW w:w="955" w:type="pct"/>
            <w:hideMark/>
          </w:tcPr>
          <w:p w14:paraId="1E71656D" w14:textId="77777777" w:rsidR="00F77DBA" w:rsidRPr="00077B73" w:rsidRDefault="00F77DBA" w:rsidP="00CE6E29">
            <w:pPr>
              <w:pStyle w:val="NoSpacing"/>
            </w:pPr>
            <w:r w:rsidRPr="00077B73">
              <w:t>225.9±24.7</w:t>
            </w:r>
          </w:p>
        </w:tc>
        <w:tc>
          <w:tcPr>
            <w:tcW w:w="476" w:type="pct"/>
            <w:hideMark/>
          </w:tcPr>
          <w:p w14:paraId="7F4CBD24" w14:textId="77777777" w:rsidR="00F77DBA" w:rsidRPr="00077B73" w:rsidRDefault="00F77DBA" w:rsidP="00CE6E29">
            <w:pPr>
              <w:pStyle w:val="NoSpacing"/>
            </w:pPr>
            <w:r w:rsidRPr="00077B73">
              <w:t>.003</w:t>
            </w:r>
          </w:p>
        </w:tc>
      </w:tr>
      <w:tr w:rsidR="00F77DBA" w:rsidRPr="00077B73" w14:paraId="5B1042CB" w14:textId="77777777" w:rsidTr="00CE6E29">
        <w:tc>
          <w:tcPr>
            <w:tcW w:w="1551" w:type="pct"/>
            <w:hideMark/>
          </w:tcPr>
          <w:p w14:paraId="4AE6A262" w14:textId="77777777" w:rsidR="00F77DBA" w:rsidRPr="00077B73" w:rsidRDefault="00F77DBA" w:rsidP="00CE6E29">
            <w:pPr>
              <w:pStyle w:val="NoSpacing"/>
            </w:pPr>
            <w:proofErr w:type="spellStart"/>
            <w:r w:rsidRPr="00077B73">
              <w:t>CoT</w:t>
            </w:r>
            <w:proofErr w:type="spellEnd"/>
          </w:p>
        </w:tc>
        <w:tc>
          <w:tcPr>
            <w:tcW w:w="1008" w:type="pct"/>
            <w:hideMark/>
          </w:tcPr>
          <w:p w14:paraId="0CF06E29" w14:textId="77777777" w:rsidR="00F77DBA" w:rsidRPr="00077B73" w:rsidRDefault="00F77DBA" w:rsidP="00CE6E29">
            <w:pPr>
              <w:pStyle w:val="NoSpacing"/>
            </w:pPr>
            <w:r w:rsidRPr="00077B73">
              <w:t>0.48±0.07</w:t>
            </w:r>
          </w:p>
        </w:tc>
        <w:tc>
          <w:tcPr>
            <w:tcW w:w="1009" w:type="pct"/>
            <w:hideMark/>
          </w:tcPr>
          <w:p w14:paraId="7EBEC53A" w14:textId="77777777" w:rsidR="00F77DBA" w:rsidRPr="00077B73" w:rsidRDefault="00F77DBA" w:rsidP="00CE6E29">
            <w:pPr>
              <w:pStyle w:val="NoSpacing"/>
            </w:pPr>
            <w:r w:rsidRPr="00077B73">
              <w:t>0.45±0.05</w:t>
            </w:r>
          </w:p>
        </w:tc>
        <w:tc>
          <w:tcPr>
            <w:tcW w:w="955" w:type="pct"/>
            <w:hideMark/>
          </w:tcPr>
          <w:p w14:paraId="77A133F5" w14:textId="77777777" w:rsidR="00F77DBA" w:rsidRPr="00077B73" w:rsidRDefault="00F77DBA" w:rsidP="00CE6E29">
            <w:pPr>
              <w:pStyle w:val="NoSpacing"/>
            </w:pPr>
            <w:r w:rsidRPr="00077B73">
              <w:t>0.46±0.06</w:t>
            </w:r>
          </w:p>
        </w:tc>
        <w:tc>
          <w:tcPr>
            <w:tcW w:w="476" w:type="pct"/>
            <w:hideMark/>
          </w:tcPr>
          <w:p w14:paraId="7E5341CD" w14:textId="77777777" w:rsidR="00F77DBA" w:rsidRPr="00077B73" w:rsidRDefault="00F77DBA" w:rsidP="00CE6E29">
            <w:pPr>
              <w:pStyle w:val="NoSpacing"/>
            </w:pPr>
            <w:r w:rsidRPr="00077B73">
              <w:t>.23</w:t>
            </w:r>
          </w:p>
        </w:tc>
      </w:tr>
    </w:tbl>
    <w:p w14:paraId="19DF4030" w14:textId="77777777" w:rsidR="00F77DBA" w:rsidRPr="00077B73" w:rsidRDefault="00F77DBA" w:rsidP="00CE6E29">
      <w:pPr>
        <w:pStyle w:val="NoSpacing"/>
      </w:pPr>
      <w:r w:rsidRPr="00077B73">
        <w:t>NOTE. Values are mean ± SE.</w:t>
      </w:r>
    </w:p>
    <w:p w14:paraId="492C86C6" w14:textId="1D2479AF" w:rsidR="00F77DBA" w:rsidRPr="00077B73" w:rsidRDefault="00F77DBA" w:rsidP="00CE6E29">
      <w:pPr>
        <w:pStyle w:val="NoSpacing"/>
        <w:rPr>
          <w:color w:val="323232"/>
        </w:rPr>
      </w:pPr>
      <w:r w:rsidRPr="00077B73">
        <w:rPr>
          <w:rFonts w:ascii="Cambria Math" w:hAnsi="Cambria Math" w:cs="Cambria Math"/>
          <w:color w:val="323232"/>
        </w:rPr>
        <w:t>∗</w:t>
      </w:r>
      <w:r w:rsidRPr="00077B73">
        <w:rPr>
          <w:color w:val="323232"/>
        </w:rPr>
        <w:t>Shoes &gt; PPAFO.</w:t>
      </w:r>
    </w:p>
    <w:p w14:paraId="14F34D1D" w14:textId="3108BE08" w:rsidR="00F77DBA" w:rsidRDefault="00F77DBA" w:rsidP="00CE6E29">
      <w:pPr>
        <w:pStyle w:val="NoSpacing"/>
        <w:rPr>
          <w:color w:val="323232"/>
        </w:rPr>
      </w:pPr>
      <w:r w:rsidRPr="00077B73">
        <w:rPr>
          <w:color w:val="323232"/>
        </w:rPr>
        <w:t>†AFO &gt; PPAFO and shoes.</w:t>
      </w:r>
    </w:p>
    <w:p w14:paraId="376F0376" w14:textId="77777777" w:rsidR="00CE6E29" w:rsidRPr="00077B73" w:rsidRDefault="00CE6E29" w:rsidP="00CE6E29">
      <w:pPr>
        <w:pStyle w:val="NoSpacing"/>
        <w:rPr>
          <w:color w:val="323232"/>
        </w:rPr>
      </w:pPr>
    </w:p>
    <w:p w14:paraId="54E2121F" w14:textId="77777777" w:rsidR="00F77DBA" w:rsidRPr="00077B73" w:rsidRDefault="00F77DBA" w:rsidP="00CE6E29">
      <w:pPr>
        <w:pStyle w:val="Heading2"/>
      </w:pPr>
      <w:r w:rsidRPr="00077B73">
        <w:t>Metabolic outcomes</w:t>
      </w:r>
    </w:p>
    <w:p w14:paraId="7FDE1F20" w14:textId="77777777" w:rsidR="00F77DBA" w:rsidRPr="00077B73" w:rsidRDefault="00F77DBA" w:rsidP="00077B73">
      <w:pPr>
        <w:rPr>
          <w:color w:val="2E2E2E"/>
        </w:rPr>
      </w:pPr>
      <w:r w:rsidRPr="00077B73">
        <w:rPr>
          <w:color w:val="2E2E2E"/>
        </w:rPr>
        <w:t xml:space="preserve">The repeated-measures ANOVA for </w:t>
      </w:r>
      <w:proofErr w:type="spellStart"/>
      <w:r w:rsidRPr="00077B73">
        <w:rPr>
          <w:color w:val="2E2E2E"/>
        </w:rPr>
        <w:t>CoT</w:t>
      </w:r>
      <w:proofErr w:type="spellEnd"/>
      <w:r w:rsidRPr="00077B73">
        <w:rPr>
          <w:color w:val="2E2E2E"/>
        </w:rPr>
        <w:t xml:space="preserve"> indicated no significant differences (</w:t>
      </w:r>
      <w:r w:rsidRPr="00077B73">
        <w:rPr>
          <w:rStyle w:val="Emphasis"/>
          <w:rFonts w:cstheme="minorHAnsi"/>
          <w:color w:val="2E2E2E"/>
        </w:rPr>
        <w:t>P</w:t>
      </w:r>
      <w:r w:rsidRPr="00077B73">
        <w:rPr>
          <w:color w:val="2E2E2E"/>
        </w:rPr>
        <w:t>=.23) between footwear conditions (see </w:t>
      </w:r>
      <w:hyperlink r:id="rId45" w:anchor="fig3" w:history="1">
        <w:r w:rsidRPr="00077B73">
          <w:rPr>
            <w:rStyle w:val="Hyperlink"/>
            <w:rFonts w:eastAsiaTheme="majorEastAsia" w:cstheme="minorHAnsi"/>
            <w:color w:val="0C7DBB"/>
          </w:rPr>
          <w:t>fig 3</w:t>
        </w:r>
      </w:hyperlink>
      <w:r w:rsidRPr="00077B73">
        <w:rPr>
          <w:color w:val="2E2E2E"/>
        </w:rPr>
        <w:t> and </w:t>
      </w:r>
      <w:hyperlink r:id="rId46" w:anchor="tbl1" w:history="1">
        <w:r w:rsidRPr="00077B73">
          <w:rPr>
            <w:rStyle w:val="Hyperlink"/>
            <w:rFonts w:eastAsiaTheme="majorEastAsia" w:cstheme="minorHAnsi"/>
            <w:color w:val="0C7DBB"/>
          </w:rPr>
          <w:t>table 1</w:t>
        </w:r>
      </w:hyperlink>
      <w:bookmarkEnd w:id="40"/>
      <w:r w:rsidRPr="00077B73">
        <w:rPr>
          <w:color w:val="2E2E2E"/>
        </w:rPr>
        <w:t>).</w:t>
      </w:r>
    </w:p>
    <w:p w14:paraId="075D1619" w14:textId="77777777" w:rsidR="00F77DBA" w:rsidRPr="00077B73" w:rsidRDefault="00F77DBA" w:rsidP="00CE6E29">
      <w:pPr>
        <w:pStyle w:val="Heading1"/>
      </w:pPr>
      <w:r w:rsidRPr="00077B73">
        <w:t>Discussion</w:t>
      </w:r>
    </w:p>
    <w:p w14:paraId="19258025" w14:textId="77777777" w:rsidR="00F77DBA" w:rsidRPr="00077B73" w:rsidRDefault="00F77DBA" w:rsidP="00077B73">
      <w:pPr>
        <w:rPr>
          <w:color w:val="2E2E2E"/>
        </w:rPr>
      </w:pPr>
      <w:r w:rsidRPr="00077B73">
        <w:rPr>
          <w:color w:val="2E2E2E"/>
        </w:rPr>
        <w:t xml:space="preserve">This study was the first to assess the use of a unilateral powered AFO to provide bidirectional powered ankle assistance for persons with MS by evaluating the total distance covered in 6 minutes of walking and the </w:t>
      </w:r>
      <w:proofErr w:type="spellStart"/>
      <w:r w:rsidRPr="00077B73">
        <w:rPr>
          <w:color w:val="2E2E2E"/>
        </w:rPr>
        <w:t>CoT</w:t>
      </w:r>
      <w:proofErr w:type="spellEnd"/>
      <w:r w:rsidRPr="00077B73">
        <w:rPr>
          <w:color w:val="2E2E2E"/>
        </w:rPr>
        <w:t xml:space="preserve">. Each participant successfully donned the PPAFO for an </w:t>
      </w:r>
      <w:proofErr w:type="spellStart"/>
      <w:r w:rsidRPr="00077B73">
        <w:rPr>
          <w:color w:val="2E2E2E"/>
        </w:rPr>
        <w:t>overground</w:t>
      </w:r>
      <w:proofErr w:type="spellEnd"/>
      <w:r w:rsidRPr="00077B73">
        <w:rPr>
          <w:color w:val="2E2E2E"/>
        </w:rPr>
        <w:t xml:space="preserve"> 6MWT during which the PPAFO was programmed to assist with their gait. Participants completed three 6MWTs, 1 with the PPAFO, 1 with their own passive AFO, and 1 with only shoes. During each 6MWT, total distance </w:t>
      </w:r>
      <w:proofErr w:type="gramStart"/>
      <w:r w:rsidRPr="00077B73">
        <w:rPr>
          <w:color w:val="2E2E2E"/>
        </w:rPr>
        <w:t>covered</w:t>
      </w:r>
      <w:proofErr w:type="gramEnd"/>
      <w:r w:rsidRPr="00077B73">
        <w:rPr>
          <w:color w:val="2E2E2E"/>
        </w:rPr>
        <w:t xml:space="preserve"> and metabolic parameters were recorded.</w:t>
      </w:r>
    </w:p>
    <w:p w14:paraId="4EB1D4B9" w14:textId="77777777" w:rsidR="00F77DBA" w:rsidRPr="00077B73" w:rsidRDefault="00F77DBA" w:rsidP="00077B73">
      <w:pPr>
        <w:rPr>
          <w:color w:val="2E2E2E"/>
        </w:rPr>
      </w:pPr>
      <w:r w:rsidRPr="00077B73">
        <w:rPr>
          <w:color w:val="2E2E2E"/>
        </w:rPr>
        <w:t>The use of the PPAFO significantly reduced the 6MWT distance covered by participants in our study. This was in contrast to our expected outcome of increasing the 6MWT distance with the use of a powered </w:t>
      </w:r>
      <w:hyperlink r:id="rId47" w:tooltip="Learn more about Orthosis from ScienceDirect's AI-generated Topic Pages" w:history="1">
        <w:r w:rsidRPr="00077B73">
          <w:rPr>
            <w:rStyle w:val="Hyperlink"/>
            <w:rFonts w:eastAsiaTheme="majorEastAsia" w:cstheme="minorHAnsi"/>
            <w:color w:val="0C7DBB"/>
          </w:rPr>
          <w:t>orthosis</w:t>
        </w:r>
      </w:hyperlink>
      <w:r w:rsidRPr="00077B73">
        <w:rPr>
          <w:color w:val="2E2E2E"/>
        </w:rPr>
        <w:t> at least compared to a shoes-only condition. One possibility is that in our participant population, disability from MS had already limited their mobility such that learning to walk with a new device could not improve their performance. It is also possible that participants were becoming accustomed to using the PPAFO in their gait, but it was at the expense of the total distance covered in the 6MWT. Participants may have benefited from a longer training period to adapt to walking with the PPAFO.</w:t>
      </w:r>
      <w:bookmarkStart w:id="43" w:name="bbib29"/>
      <w:r w:rsidRPr="00077B73">
        <w:rPr>
          <w:color w:val="2E2E2E"/>
        </w:rPr>
        <w:fldChar w:fldCharType="begin"/>
      </w:r>
      <w:r w:rsidRPr="00077B73">
        <w:rPr>
          <w:color w:val="2E2E2E"/>
        </w:rPr>
        <w:instrText xml:space="preserve"> HYPERLINK "https://0-www-sciencedirect-com.libus.csd.mu.edu/science/article/pii/S000399931730494X" \l "bib29" </w:instrText>
      </w:r>
      <w:r w:rsidRPr="00077B73">
        <w:rPr>
          <w:color w:val="2E2E2E"/>
        </w:rPr>
        <w:fldChar w:fldCharType="separate"/>
      </w:r>
      <w:r w:rsidRPr="00077B73">
        <w:rPr>
          <w:rStyle w:val="Hyperlink"/>
          <w:rFonts w:eastAsiaTheme="majorEastAsia" w:cstheme="minorHAnsi"/>
          <w:color w:val="0C7DBB"/>
        </w:rPr>
        <w:t>29</w:t>
      </w:r>
      <w:r w:rsidRPr="00077B73">
        <w:rPr>
          <w:color w:val="2E2E2E"/>
        </w:rPr>
        <w:fldChar w:fldCharType="end"/>
      </w:r>
      <w:r w:rsidRPr="00077B73">
        <w:rPr>
          <w:color w:val="2E2E2E"/>
        </w:rPr>
        <w:t>, </w:t>
      </w:r>
      <w:bookmarkStart w:id="44" w:name="bbib30"/>
      <w:r w:rsidRPr="00077B73">
        <w:rPr>
          <w:color w:val="2E2E2E"/>
        </w:rPr>
        <w:fldChar w:fldCharType="begin"/>
      </w:r>
      <w:r w:rsidRPr="00077B73">
        <w:rPr>
          <w:color w:val="2E2E2E"/>
        </w:rPr>
        <w:instrText xml:space="preserve"> HYPERLINK "https://0-www-sciencedirect-com.libus.csd.mu.edu/science/article/pii/S000399931730494X" \l "bib30" </w:instrText>
      </w:r>
      <w:r w:rsidRPr="00077B73">
        <w:rPr>
          <w:color w:val="2E2E2E"/>
        </w:rPr>
        <w:fldChar w:fldCharType="separate"/>
      </w:r>
      <w:r w:rsidRPr="00077B73">
        <w:rPr>
          <w:rStyle w:val="Hyperlink"/>
          <w:rFonts w:eastAsiaTheme="majorEastAsia" w:cstheme="minorHAnsi"/>
          <w:color w:val="0C7DBB"/>
        </w:rPr>
        <w:t>30</w:t>
      </w:r>
      <w:r w:rsidRPr="00077B73">
        <w:rPr>
          <w:color w:val="2E2E2E"/>
        </w:rPr>
        <w:fldChar w:fldCharType="end"/>
      </w:r>
    </w:p>
    <w:p w14:paraId="173A8969" w14:textId="77777777" w:rsidR="00F77DBA" w:rsidRPr="00077B73" w:rsidRDefault="00F77DBA" w:rsidP="00077B73">
      <w:pPr>
        <w:rPr>
          <w:color w:val="2E2E2E"/>
        </w:rPr>
      </w:pPr>
      <w:r w:rsidRPr="00077B73">
        <w:rPr>
          <w:color w:val="2E2E2E"/>
        </w:rPr>
        <w:t xml:space="preserve">No differences were observed in </w:t>
      </w:r>
      <w:proofErr w:type="spellStart"/>
      <w:r w:rsidRPr="00077B73">
        <w:rPr>
          <w:color w:val="2E2E2E"/>
        </w:rPr>
        <w:t>CoT</w:t>
      </w:r>
      <w:proofErr w:type="spellEnd"/>
      <w:r w:rsidRPr="00077B73">
        <w:rPr>
          <w:color w:val="2E2E2E"/>
        </w:rPr>
        <w:t xml:space="preserve"> between footwear conditions. It was hypothesized that the PPAFO condition would reduce the </w:t>
      </w:r>
      <w:proofErr w:type="spellStart"/>
      <w:r w:rsidRPr="00077B73">
        <w:rPr>
          <w:color w:val="2E2E2E"/>
        </w:rPr>
        <w:t>CoT</w:t>
      </w:r>
      <w:proofErr w:type="spellEnd"/>
      <w:r w:rsidRPr="00077B73">
        <w:rPr>
          <w:color w:val="2E2E2E"/>
        </w:rPr>
        <w:t xml:space="preserve"> in comparison to the shoes and AFO conditions because of the PPAFO being able to assist each participant with the symptoms of </w:t>
      </w:r>
      <w:hyperlink r:id="rId48" w:tooltip="Learn more about Peroneus Nerve Paralysis from ScienceDirect's AI-generated Topic Pages" w:history="1">
        <w:r w:rsidRPr="00077B73">
          <w:rPr>
            <w:rStyle w:val="Hyperlink"/>
            <w:rFonts w:eastAsiaTheme="majorEastAsia" w:cstheme="minorHAnsi"/>
            <w:color w:val="0C7DBB"/>
          </w:rPr>
          <w:t>foot drop</w:t>
        </w:r>
      </w:hyperlink>
      <w:r w:rsidRPr="00077B73">
        <w:rPr>
          <w:color w:val="2E2E2E"/>
        </w:rPr>
        <w:t xml:space="preserve"> and reduced propulsion. The lack of expected significant reduction in </w:t>
      </w:r>
      <w:proofErr w:type="spellStart"/>
      <w:r w:rsidRPr="00077B73">
        <w:rPr>
          <w:color w:val="2E2E2E"/>
        </w:rPr>
        <w:t>CoT</w:t>
      </w:r>
      <w:proofErr w:type="spellEnd"/>
      <w:r w:rsidRPr="00077B73">
        <w:rPr>
          <w:color w:val="2E2E2E"/>
        </w:rPr>
        <w:t xml:space="preserve"> with the PPAFO could have been due to the increased mass of the PPAFO at the ankle that took increased energy to walk with, thus confounding any reduction in </w:t>
      </w:r>
      <w:proofErr w:type="spellStart"/>
      <w:r w:rsidRPr="00077B73">
        <w:rPr>
          <w:color w:val="2E2E2E"/>
        </w:rPr>
        <w:t>CoT</w:t>
      </w:r>
      <w:proofErr w:type="spellEnd"/>
      <w:r w:rsidRPr="00077B73">
        <w:rPr>
          <w:color w:val="2E2E2E"/>
        </w:rPr>
        <w:t xml:space="preserve"> that may have been due to the PPAFO's assistance.</w:t>
      </w:r>
      <w:bookmarkStart w:id="45" w:name="bbib31"/>
      <w:r w:rsidRPr="00077B73">
        <w:rPr>
          <w:color w:val="2E2E2E"/>
        </w:rPr>
        <w:fldChar w:fldCharType="begin"/>
      </w:r>
      <w:r w:rsidRPr="00077B73">
        <w:rPr>
          <w:color w:val="2E2E2E"/>
        </w:rPr>
        <w:instrText xml:space="preserve"> HYPERLINK "https://0-www-sciencedirect-com.libus.csd.mu.edu/science/article/pii/S000399931730494X" \l "bib31" </w:instrText>
      </w:r>
      <w:r w:rsidRPr="00077B73">
        <w:rPr>
          <w:color w:val="2E2E2E"/>
        </w:rPr>
        <w:fldChar w:fldCharType="separate"/>
      </w:r>
      <w:r w:rsidRPr="00077B73">
        <w:rPr>
          <w:rStyle w:val="Hyperlink"/>
          <w:rFonts w:eastAsiaTheme="majorEastAsia" w:cstheme="minorHAnsi"/>
          <w:color w:val="0C7DBB"/>
        </w:rPr>
        <w:t>31</w:t>
      </w:r>
      <w:r w:rsidRPr="00077B73">
        <w:rPr>
          <w:color w:val="2E2E2E"/>
        </w:rPr>
        <w:fldChar w:fldCharType="end"/>
      </w:r>
      <w:r w:rsidRPr="00077B73">
        <w:rPr>
          <w:color w:val="2E2E2E"/>
        </w:rPr>
        <w:t>, </w:t>
      </w:r>
      <w:bookmarkStart w:id="46" w:name="bbib32"/>
      <w:r w:rsidRPr="00077B73">
        <w:rPr>
          <w:color w:val="2E2E2E"/>
        </w:rPr>
        <w:fldChar w:fldCharType="begin"/>
      </w:r>
      <w:r w:rsidRPr="00077B73">
        <w:rPr>
          <w:color w:val="2E2E2E"/>
        </w:rPr>
        <w:instrText xml:space="preserve"> HYPERLINK "https://0-www-sciencedirect-com.libus.csd.mu.edu/science/article/pii/S000399931730494X" \l "bib32" </w:instrText>
      </w:r>
      <w:r w:rsidRPr="00077B73">
        <w:rPr>
          <w:color w:val="2E2E2E"/>
        </w:rPr>
        <w:fldChar w:fldCharType="separate"/>
      </w:r>
      <w:r w:rsidRPr="00077B73">
        <w:rPr>
          <w:rStyle w:val="Hyperlink"/>
          <w:rFonts w:eastAsiaTheme="majorEastAsia" w:cstheme="minorHAnsi"/>
          <w:color w:val="0C7DBB"/>
        </w:rPr>
        <w:t>32</w:t>
      </w:r>
      <w:r w:rsidRPr="00077B73">
        <w:rPr>
          <w:color w:val="2E2E2E"/>
        </w:rPr>
        <w:fldChar w:fldCharType="end"/>
      </w:r>
      <w:r w:rsidRPr="00077B73">
        <w:rPr>
          <w:color w:val="2E2E2E"/>
        </w:rPr>
        <w:t xml:space="preserve"> A more extended time to adapt to and become comfortable with walking with the PPAFO may be necessary to realize gait changes that would allow a reduction in </w:t>
      </w:r>
      <w:proofErr w:type="spellStart"/>
      <w:r w:rsidRPr="00077B73">
        <w:rPr>
          <w:color w:val="2E2E2E"/>
        </w:rPr>
        <w:t>CoT</w:t>
      </w:r>
      <w:proofErr w:type="spellEnd"/>
      <w:r w:rsidRPr="00077B73">
        <w:rPr>
          <w:color w:val="2E2E2E"/>
        </w:rPr>
        <w:t>, especially in persons with MS whose adaptation abilities could be impaired by nervous system damage.</w:t>
      </w:r>
      <w:hyperlink r:id="rId49" w:anchor="bib29" w:history="1">
        <w:r w:rsidRPr="00077B73">
          <w:rPr>
            <w:rStyle w:val="Hyperlink"/>
            <w:rFonts w:eastAsiaTheme="majorEastAsia" w:cstheme="minorHAnsi"/>
            <w:color w:val="0C7DBB"/>
          </w:rPr>
          <w:t>29</w:t>
        </w:r>
      </w:hyperlink>
      <w:bookmarkEnd w:id="43"/>
      <w:r w:rsidRPr="00077B73">
        <w:rPr>
          <w:color w:val="2E2E2E"/>
        </w:rPr>
        <w:t>, </w:t>
      </w:r>
      <w:hyperlink r:id="rId50" w:anchor="bib30" w:history="1">
        <w:r w:rsidRPr="00077B73">
          <w:rPr>
            <w:rStyle w:val="Hyperlink"/>
            <w:rFonts w:eastAsiaTheme="majorEastAsia" w:cstheme="minorHAnsi"/>
            <w:color w:val="0C7DBB"/>
          </w:rPr>
          <w:t>30</w:t>
        </w:r>
      </w:hyperlink>
      <w:bookmarkEnd w:id="44"/>
      <w:r w:rsidRPr="00077B73">
        <w:rPr>
          <w:color w:val="2E2E2E"/>
        </w:rPr>
        <w:t> Other studies</w:t>
      </w:r>
      <w:bookmarkStart w:id="47" w:name="bbib33"/>
      <w:r w:rsidRPr="00077B73">
        <w:rPr>
          <w:color w:val="2E2E2E"/>
        </w:rPr>
        <w:fldChar w:fldCharType="begin"/>
      </w:r>
      <w:r w:rsidRPr="00077B73">
        <w:rPr>
          <w:color w:val="2E2E2E"/>
        </w:rPr>
        <w:instrText xml:space="preserve"> HYPERLINK "https://0-www-sciencedirect-com.libus.csd.mu.edu/science/article/pii/S000399931730494X" \l "bib33" </w:instrText>
      </w:r>
      <w:r w:rsidRPr="00077B73">
        <w:rPr>
          <w:color w:val="2E2E2E"/>
        </w:rPr>
        <w:fldChar w:fldCharType="separate"/>
      </w:r>
      <w:r w:rsidRPr="00077B73">
        <w:rPr>
          <w:rStyle w:val="Hyperlink"/>
          <w:rFonts w:eastAsiaTheme="majorEastAsia" w:cstheme="minorHAnsi"/>
          <w:color w:val="0C7DBB"/>
        </w:rPr>
        <w:t>33</w:t>
      </w:r>
      <w:r w:rsidRPr="00077B73">
        <w:rPr>
          <w:color w:val="2E2E2E"/>
        </w:rPr>
        <w:fldChar w:fldCharType="end"/>
      </w:r>
      <w:bookmarkEnd w:id="47"/>
      <w:r w:rsidRPr="00077B73">
        <w:rPr>
          <w:color w:val="2E2E2E"/>
        </w:rPr>
        <w:t>, </w:t>
      </w:r>
      <w:bookmarkStart w:id="48" w:name="bbib34"/>
      <w:r w:rsidRPr="00077B73">
        <w:rPr>
          <w:color w:val="2E2E2E"/>
        </w:rPr>
        <w:fldChar w:fldCharType="begin"/>
      </w:r>
      <w:r w:rsidRPr="00077B73">
        <w:rPr>
          <w:color w:val="2E2E2E"/>
        </w:rPr>
        <w:instrText xml:space="preserve"> HYPERLINK "https://0-www-sciencedirect-com.libus.csd.mu.edu/science/article/pii/S000399931730494X" \l "bib34" </w:instrText>
      </w:r>
      <w:r w:rsidRPr="00077B73">
        <w:rPr>
          <w:color w:val="2E2E2E"/>
        </w:rPr>
        <w:fldChar w:fldCharType="separate"/>
      </w:r>
      <w:r w:rsidRPr="00077B73">
        <w:rPr>
          <w:rStyle w:val="Hyperlink"/>
          <w:rFonts w:eastAsiaTheme="majorEastAsia" w:cstheme="minorHAnsi"/>
          <w:color w:val="0C7DBB"/>
        </w:rPr>
        <w:t>34</w:t>
      </w:r>
      <w:r w:rsidRPr="00077B73">
        <w:rPr>
          <w:color w:val="2E2E2E"/>
        </w:rPr>
        <w:fldChar w:fldCharType="end"/>
      </w:r>
      <w:r w:rsidRPr="00077B73">
        <w:rPr>
          <w:color w:val="2E2E2E"/>
        </w:rPr>
        <w:t>, </w:t>
      </w:r>
      <w:bookmarkStart w:id="49" w:name="bbib35"/>
      <w:r w:rsidRPr="00077B73">
        <w:rPr>
          <w:color w:val="2E2E2E"/>
        </w:rPr>
        <w:fldChar w:fldCharType="begin"/>
      </w:r>
      <w:r w:rsidRPr="00077B73">
        <w:rPr>
          <w:color w:val="2E2E2E"/>
        </w:rPr>
        <w:instrText xml:space="preserve"> HYPERLINK "https://0-www-sciencedirect-com.libus.csd.mu.edu/science/article/pii/S000399931730494X" \l "bib35" </w:instrText>
      </w:r>
      <w:r w:rsidRPr="00077B73">
        <w:rPr>
          <w:color w:val="2E2E2E"/>
        </w:rPr>
        <w:fldChar w:fldCharType="separate"/>
      </w:r>
      <w:r w:rsidRPr="00077B73">
        <w:rPr>
          <w:rStyle w:val="Hyperlink"/>
          <w:rFonts w:eastAsiaTheme="majorEastAsia" w:cstheme="minorHAnsi"/>
          <w:color w:val="0C7DBB"/>
        </w:rPr>
        <w:t>35</w:t>
      </w:r>
      <w:r w:rsidRPr="00077B73">
        <w:rPr>
          <w:color w:val="2E2E2E"/>
        </w:rPr>
        <w:fldChar w:fldCharType="end"/>
      </w:r>
      <w:bookmarkEnd w:id="49"/>
      <w:r w:rsidRPr="00077B73">
        <w:rPr>
          <w:color w:val="2E2E2E"/>
        </w:rPr>
        <w:t>, </w:t>
      </w:r>
      <w:bookmarkStart w:id="50" w:name="bbib36"/>
      <w:r w:rsidRPr="00077B73">
        <w:rPr>
          <w:color w:val="2E2E2E"/>
        </w:rPr>
        <w:fldChar w:fldCharType="begin"/>
      </w:r>
      <w:r w:rsidRPr="00077B73">
        <w:rPr>
          <w:color w:val="2E2E2E"/>
        </w:rPr>
        <w:instrText xml:space="preserve"> HYPERLINK "https://0-www-sciencedirect-com.libus.csd.mu.edu/science/article/pii/S000399931730494X" \l "bib36" </w:instrText>
      </w:r>
      <w:r w:rsidRPr="00077B73">
        <w:rPr>
          <w:color w:val="2E2E2E"/>
        </w:rPr>
        <w:fldChar w:fldCharType="separate"/>
      </w:r>
      <w:r w:rsidRPr="00077B73">
        <w:rPr>
          <w:rStyle w:val="Hyperlink"/>
          <w:rFonts w:eastAsiaTheme="majorEastAsia" w:cstheme="minorHAnsi"/>
          <w:color w:val="0C7DBB"/>
        </w:rPr>
        <w:t>36</w:t>
      </w:r>
      <w:r w:rsidRPr="00077B73">
        <w:rPr>
          <w:color w:val="2E2E2E"/>
        </w:rPr>
        <w:fldChar w:fldCharType="end"/>
      </w:r>
      <w:bookmarkEnd w:id="50"/>
      <w:r w:rsidRPr="00077B73">
        <w:rPr>
          <w:color w:val="2E2E2E"/>
        </w:rPr>
        <w:t>, </w:t>
      </w:r>
      <w:bookmarkStart w:id="51" w:name="bbib37"/>
      <w:r w:rsidRPr="00077B73">
        <w:rPr>
          <w:color w:val="2E2E2E"/>
        </w:rPr>
        <w:fldChar w:fldCharType="begin"/>
      </w:r>
      <w:r w:rsidRPr="00077B73">
        <w:rPr>
          <w:color w:val="2E2E2E"/>
        </w:rPr>
        <w:instrText xml:space="preserve"> HYPERLINK "https://0-www-sciencedirect-com.libus.csd.mu.edu/science/article/pii/S000399931730494X" \l "bib37" </w:instrText>
      </w:r>
      <w:r w:rsidRPr="00077B73">
        <w:rPr>
          <w:color w:val="2E2E2E"/>
        </w:rPr>
        <w:fldChar w:fldCharType="separate"/>
      </w:r>
      <w:r w:rsidRPr="00077B73">
        <w:rPr>
          <w:rStyle w:val="Hyperlink"/>
          <w:rFonts w:eastAsiaTheme="majorEastAsia" w:cstheme="minorHAnsi"/>
          <w:color w:val="0C7DBB"/>
        </w:rPr>
        <w:t>37</w:t>
      </w:r>
      <w:r w:rsidRPr="00077B73">
        <w:rPr>
          <w:color w:val="2E2E2E"/>
        </w:rPr>
        <w:fldChar w:fldCharType="end"/>
      </w:r>
      <w:bookmarkEnd w:id="51"/>
      <w:r w:rsidRPr="00077B73">
        <w:rPr>
          <w:color w:val="2E2E2E"/>
        </w:rPr>
        <w:t> using powered </w:t>
      </w:r>
      <w:hyperlink r:id="rId51" w:tooltip="Learn more about Exoskeleton from ScienceDirect's AI-generated Topic Pages" w:history="1">
        <w:r w:rsidRPr="00077B73">
          <w:rPr>
            <w:rStyle w:val="Hyperlink"/>
            <w:rFonts w:eastAsiaTheme="majorEastAsia" w:cstheme="minorHAnsi"/>
            <w:color w:val="0C7DBB"/>
          </w:rPr>
          <w:t>exoskeletons</w:t>
        </w:r>
      </w:hyperlink>
      <w:r w:rsidRPr="00077B73">
        <w:rPr>
          <w:color w:val="2E2E2E"/>
        </w:rPr>
        <w:t> to assist or augment gait in able-bodied persons have rarely shown the expected decrease in metabolic effort. It is possible that there are underlying factors that have yet to be determined to make a meaningful effect on reducing the metabolic cost of walking.</w:t>
      </w:r>
    </w:p>
    <w:p w14:paraId="3BB65092" w14:textId="77777777" w:rsidR="00F77DBA" w:rsidRPr="00077B73" w:rsidRDefault="00F77DBA" w:rsidP="00077B73">
      <w:pPr>
        <w:rPr>
          <w:color w:val="2E2E2E"/>
        </w:rPr>
      </w:pPr>
      <w:r w:rsidRPr="00077B73">
        <w:rPr>
          <w:color w:val="2E2E2E"/>
        </w:rPr>
        <w:t>The resulting increase in 6MWT distance with the use of an AFO compared with shoes seen in this study is in line with previous research. In agreement with previous studies, the passive AFO footwear condition resulted in faster </w:t>
      </w:r>
      <w:hyperlink r:id="rId52" w:tooltip="Learn more about Walking Speed from ScienceDirect's AI-generated Topic Pages" w:history="1">
        <w:r w:rsidRPr="00077B73">
          <w:rPr>
            <w:rStyle w:val="Hyperlink"/>
            <w:rFonts w:eastAsiaTheme="majorEastAsia" w:cstheme="minorHAnsi"/>
            <w:color w:val="0C7DBB"/>
          </w:rPr>
          <w:t>walking speeds</w:t>
        </w:r>
      </w:hyperlink>
      <w:r w:rsidRPr="00077B73">
        <w:rPr>
          <w:color w:val="2E2E2E"/>
        </w:rPr>
        <w:t> (greater 6MWT distance) than did a shoes-only condition; however, the previously reported reduction in metabolic parameters of walking due to wearing an AFO was not observed (see </w:t>
      </w:r>
      <w:hyperlink r:id="rId53" w:anchor="fig3" w:history="1">
        <w:r w:rsidRPr="00077B73">
          <w:rPr>
            <w:rStyle w:val="Hyperlink"/>
            <w:rFonts w:eastAsiaTheme="majorEastAsia" w:cstheme="minorHAnsi"/>
            <w:color w:val="0C7DBB"/>
          </w:rPr>
          <w:t>fig 3</w:t>
        </w:r>
      </w:hyperlink>
      <w:bookmarkEnd w:id="39"/>
      <w:r w:rsidRPr="00077B73">
        <w:rPr>
          <w:color w:val="2E2E2E"/>
        </w:rPr>
        <w:t>).</w:t>
      </w:r>
      <w:hyperlink r:id="rId54" w:anchor="bib7" w:history="1">
        <w:r w:rsidRPr="00077B73">
          <w:rPr>
            <w:rStyle w:val="Hyperlink"/>
            <w:rFonts w:eastAsiaTheme="majorEastAsia" w:cstheme="minorHAnsi"/>
            <w:color w:val="0C7DBB"/>
          </w:rPr>
          <w:t>7</w:t>
        </w:r>
      </w:hyperlink>
      <w:bookmarkEnd w:id="9"/>
      <w:r w:rsidRPr="00077B73">
        <w:rPr>
          <w:color w:val="2E2E2E"/>
        </w:rPr>
        <w:t>, </w:t>
      </w:r>
      <w:hyperlink r:id="rId55" w:anchor="bib8" w:history="1">
        <w:r w:rsidRPr="00077B73">
          <w:rPr>
            <w:rStyle w:val="Hyperlink"/>
            <w:rFonts w:eastAsiaTheme="majorEastAsia" w:cstheme="minorHAnsi"/>
            <w:color w:val="0C7DBB"/>
          </w:rPr>
          <w:t>8</w:t>
        </w:r>
      </w:hyperlink>
      <w:bookmarkEnd w:id="10"/>
      <w:r w:rsidRPr="00077B73">
        <w:rPr>
          <w:color w:val="2E2E2E"/>
        </w:rPr>
        <w:t>, </w:t>
      </w:r>
      <w:hyperlink r:id="rId56" w:anchor="bib9" w:history="1">
        <w:r w:rsidRPr="00077B73">
          <w:rPr>
            <w:rStyle w:val="Hyperlink"/>
            <w:rFonts w:eastAsiaTheme="majorEastAsia" w:cstheme="minorHAnsi"/>
            <w:color w:val="0C7DBB"/>
          </w:rPr>
          <w:t>9</w:t>
        </w:r>
      </w:hyperlink>
      <w:bookmarkEnd w:id="11"/>
      <w:r w:rsidRPr="00077B73">
        <w:rPr>
          <w:color w:val="2E2E2E"/>
        </w:rPr>
        <w:t> The lack of this difference could be due to a number of factors, such as a difference in the participants' use of their AFOs or different calculations of metabolic parameters.</w:t>
      </w:r>
      <w:hyperlink r:id="rId57" w:anchor="bib12" w:history="1">
        <w:r w:rsidRPr="00077B73">
          <w:rPr>
            <w:rStyle w:val="Hyperlink"/>
            <w:rFonts w:eastAsiaTheme="majorEastAsia" w:cstheme="minorHAnsi"/>
            <w:color w:val="0C7DBB"/>
          </w:rPr>
          <w:t>12</w:t>
        </w:r>
      </w:hyperlink>
      <w:r w:rsidRPr="00077B73">
        <w:rPr>
          <w:color w:val="2E2E2E"/>
        </w:rPr>
        <w:t>, </w:t>
      </w:r>
      <w:hyperlink r:id="rId58" w:anchor="bib22" w:history="1">
        <w:r w:rsidRPr="00077B73">
          <w:rPr>
            <w:rStyle w:val="Hyperlink"/>
            <w:rFonts w:eastAsiaTheme="majorEastAsia" w:cstheme="minorHAnsi"/>
            <w:color w:val="0C7DBB"/>
          </w:rPr>
          <w:t>22</w:t>
        </w:r>
      </w:hyperlink>
      <w:bookmarkEnd w:id="25"/>
      <w:r w:rsidRPr="00077B73">
        <w:rPr>
          <w:color w:val="2E2E2E"/>
        </w:rPr>
        <w:t>, </w:t>
      </w:r>
      <w:hyperlink r:id="rId59" w:anchor="bib23" w:history="1">
        <w:r w:rsidRPr="00077B73">
          <w:rPr>
            <w:rStyle w:val="Hyperlink"/>
            <w:rFonts w:eastAsiaTheme="majorEastAsia" w:cstheme="minorHAnsi"/>
            <w:color w:val="0C7DBB"/>
          </w:rPr>
          <w:t>23</w:t>
        </w:r>
      </w:hyperlink>
      <w:bookmarkEnd w:id="26"/>
      <w:r w:rsidRPr="00077B73">
        <w:rPr>
          <w:color w:val="2E2E2E"/>
        </w:rPr>
        <w:t>, </w:t>
      </w:r>
      <w:bookmarkStart w:id="52" w:name="bbib38"/>
      <w:r w:rsidRPr="00077B73">
        <w:rPr>
          <w:color w:val="2E2E2E"/>
        </w:rPr>
        <w:fldChar w:fldCharType="begin"/>
      </w:r>
      <w:r w:rsidRPr="00077B73">
        <w:rPr>
          <w:color w:val="2E2E2E"/>
        </w:rPr>
        <w:instrText xml:space="preserve"> HYPERLINK "https://0-www-sciencedirect-com.libus.csd.mu.edu/science/article/pii/S000399931730494X" \l "bib38" </w:instrText>
      </w:r>
      <w:r w:rsidRPr="00077B73">
        <w:rPr>
          <w:color w:val="2E2E2E"/>
        </w:rPr>
        <w:fldChar w:fldCharType="separate"/>
      </w:r>
      <w:r w:rsidRPr="00077B73">
        <w:rPr>
          <w:rStyle w:val="Hyperlink"/>
          <w:rFonts w:eastAsiaTheme="majorEastAsia" w:cstheme="minorHAnsi"/>
          <w:color w:val="0C7DBB"/>
        </w:rPr>
        <w:t>38</w:t>
      </w:r>
      <w:r w:rsidRPr="00077B73">
        <w:rPr>
          <w:color w:val="2E2E2E"/>
        </w:rPr>
        <w:fldChar w:fldCharType="end"/>
      </w:r>
      <w:bookmarkEnd w:id="52"/>
      <w:r w:rsidRPr="00077B73">
        <w:rPr>
          <w:color w:val="2E2E2E"/>
        </w:rPr>
        <w:t> Future studies of AFO use in persons with gait impairment should quantify the amount of daily use that a participant uses their AFO, how many years they have used an AFO, and possibly what type or types of AFOs the person has used as confounding factors. The only inclusion criteria for this study were that a participant had an AFO. Simply having an AFO does not necessarily mean that each of the participants used their AFOs in similar ways or for similar amounts of time.</w:t>
      </w:r>
      <w:hyperlink r:id="rId60" w:anchor="bib12" w:history="1">
        <w:r w:rsidRPr="00077B73">
          <w:rPr>
            <w:rStyle w:val="Hyperlink"/>
            <w:rFonts w:eastAsiaTheme="majorEastAsia" w:cstheme="minorHAnsi"/>
            <w:color w:val="0C7DBB"/>
          </w:rPr>
          <w:t>12</w:t>
        </w:r>
      </w:hyperlink>
      <w:bookmarkEnd w:id="14"/>
      <w:r w:rsidRPr="00077B73">
        <w:rPr>
          <w:color w:val="2E2E2E"/>
        </w:rPr>
        <w:t>, </w:t>
      </w:r>
      <w:hyperlink r:id="rId61" w:anchor="bib27" w:history="1">
        <w:r w:rsidRPr="00077B73">
          <w:rPr>
            <w:rStyle w:val="Hyperlink"/>
            <w:rFonts w:eastAsiaTheme="majorEastAsia" w:cstheme="minorHAnsi"/>
            <w:color w:val="0C7DBB"/>
          </w:rPr>
          <w:t>27</w:t>
        </w:r>
      </w:hyperlink>
      <w:bookmarkEnd w:id="35"/>
      <w:r w:rsidRPr="00077B73">
        <w:rPr>
          <w:color w:val="2E2E2E"/>
        </w:rPr>
        <w:t>, </w:t>
      </w:r>
      <w:hyperlink r:id="rId62" w:anchor="bib28" w:history="1">
        <w:r w:rsidRPr="00077B73">
          <w:rPr>
            <w:rStyle w:val="Hyperlink"/>
            <w:rFonts w:eastAsiaTheme="majorEastAsia" w:cstheme="minorHAnsi"/>
            <w:color w:val="0C7DBB"/>
          </w:rPr>
          <w:t>28</w:t>
        </w:r>
      </w:hyperlink>
      <w:bookmarkEnd w:id="37"/>
      <w:r w:rsidRPr="00077B73">
        <w:rPr>
          <w:color w:val="2E2E2E"/>
        </w:rPr>
        <w:t>, </w:t>
      </w:r>
      <w:hyperlink r:id="rId63" w:anchor="bib34" w:history="1">
        <w:r w:rsidRPr="00077B73">
          <w:rPr>
            <w:rStyle w:val="Hyperlink"/>
            <w:rFonts w:eastAsiaTheme="majorEastAsia" w:cstheme="minorHAnsi"/>
            <w:color w:val="0C7DBB"/>
          </w:rPr>
          <w:t>34</w:t>
        </w:r>
      </w:hyperlink>
      <w:bookmarkEnd w:id="48"/>
      <w:r w:rsidRPr="00077B73">
        <w:rPr>
          <w:color w:val="2E2E2E"/>
        </w:rPr>
        <w:t> It is expected that the amount of metabolic benefit that one would receive from using an AFO is related to the amount when the AFO is actually used.</w:t>
      </w:r>
    </w:p>
    <w:p w14:paraId="5C3DB932" w14:textId="77777777" w:rsidR="00F77DBA" w:rsidRPr="00077B73" w:rsidRDefault="00F77DBA" w:rsidP="00CE6E29">
      <w:pPr>
        <w:pStyle w:val="Heading2"/>
      </w:pPr>
      <w:r w:rsidRPr="00077B73">
        <w:t>Study limitations</w:t>
      </w:r>
    </w:p>
    <w:p w14:paraId="46F689EE" w14:textId="77777777" w:rsidR="00F77DBA" w:rsidRPr="00077B73" w:rsidRDefault="00F77DBA" w:rsidP="00077B73">
      <w:pPr>
        <w:rPr>
          <w:color w:val="2E2E2E"/>
        </w:rPr>
      </w:pPr>
      <w:r w:rsidRPr="00077B73">
        <w:rPr>
          <w:color w:val="2E2E2E"/>
        </w:rPr>
        <w:t xml:space="preserve">The shorter 6MWT distance observed when wearing the PPAFO could be due to </w:t>
      </w:r>
      <w:proofErr w:type="gramStart"/>
      <w:r w:rsidRPr="00077B73">
        <w:rPr>
          <w:color w:val="2E2E2E"/>
        </w:rPr>
        <w:t>a number of</w:t>
      </w:r>
      <w:proofErr w:type="gramEnd"/>
      <w:r w:rsidRPr="00077B73">
        <w:rPr>
          <w:color w:val="2E2E2E"/>
        </w:rPr>
        <w:t xml:space="preserve"> factors. Participants were given a minimum of 20 minutes to adapt to the device because the controller was programmed to their gait while wearing the PPAFO. A possible alternative controller programming strategy could have improved participant performance with the PPAFO.</w:t>
      </w:r>
      <w:bookmarkStart w:id="53" w:name="bbib39"/>
      <w:r w:rsidRPr="00077B73">
        <w:rPr>
          <w:color w:val="2E2E2E"/>
        </w:rPr>
        <w:fldChar w:fldCharType="begin"/>
      </w:r>
      <w:r w:rsidRPr="00077B73">
        <w:rPr>
          <w:color w:val="2E2E2E"/>
        </w:rPr>
        <w:instrText xml:space="preserve"> HYPERLINK "https://0-www-sciencedirect-com.libus.csd.mu.edu/science/article/pii/S000399931730494X" \l "bib39" </w:instrText>
      </w:r>
      <w:r w:rsidRPr="00077B73">
        <w:rPr>
          <w:color w:val="2E2E2E"/>
        </w:rPr>
        <w:fldChar w:fldCharType="separate"/>
      </w:r>
      <w:r w:rsidRPr="00077B73">
        <w:rPr>
          <w:rStyle w:val="Hyperlink"/>
          <w:rFonts w:eastAsiaTheme="majorEastAsia" w:cstheme="minorHAnsi"/>
          <w:color w:val="0C7DBB"/>
          <w:vertAlign w:val="superscript"/>
        </w:rPr>
        <w:t>39</w:t>
      </w:r>
      <w:r w:rsidRPr="00077B73">
        <w:rPr>
          <w:color w:val="2E2E2E"/>
        </w:rPr>
        <w:fldChar w:fldCharType="end"/>
      </w:r>
      <w:r w:rsidRPr="00077B73">
        <w:rPr>
          <w:color w:val="2E2E2E"/>
        </w:rPr>
        <w:t> Also, even more training and practice could provide time to improve gait function. Some studies have suggested that anywhere from 20 minutes to multiple days of use may be necessary to adapt to a powered ankle orthosis</w:t>
      </w:r>
      <w:bookmarkStart w:id="54" w:name="bbib40"/>
      <w:r w:rsidRPr="00077B73">
        <w:rPr>
          <w:color w:val="2E2E2E"/>
        </w:rPr>
        <w:fldChar w:fldCharType="begin"/>
      </w:r>
      <w:r w:rsidRPr="00077B73">
        <w:rPr>
          <w:color w:val="2E2E2E"/>
        </w:rPr>
        <w:instrText xml:space="preserve"> HYPERLINK "https://0-www-sciencedirect-com.libus.csd.mu.edu/science/article/pii/S000399931730494X" \l "bib40" </w:instrText>
      </w:r>
      <w:r w:rsidRPr="00077B73">
        <w:rPr>
          <w:color w:val="2E2E2E"/>
        </w:rPr>
        <w:fldChar w:fldCharType="separate"/>
      </w:r>
      <w:r w:rsidRPr="00077B73">
        <w:rPr>
          <w:rStyle w:val="Hyperlink"/>
          <w:rFonts w:eastAsiaTheme="majorEastAsia" w:cstheme="minorHAnsi"/>
          <w:color w:val="0C7DBB"/>
        </w:rPr>
        <w:t>40</w:t>
      </w:r>
      <w:r w:rsidRPr="00077B73">
        <w:rPr>
          <w:color w:val="2E2E2E"/>
        </w:rPr>
        <w:fldChar w:fldCharType="end"/>
      </w:r>
      <w:bookmarkEnd w:id="54"/>
      <w:r w:rsidRPr="00077B73">
        <w:rPr>
          <w:color w:val="2E2E2E"/>
        </w:rPr>
        <w:t>, </w:t>
      </w:r>
      <w:bookmarkStart w:id="55" w:name="bbib41"/>
      <w:r w:rsidRPr="00077B73">
        <w:rPr>
          <w:color w:val="2E2E2E"/>
        </w:rPr>
        <w:fldChar w:fldCharType="begin"/>
      </w:r>
      <w:r w:rsidRPr="00077B73">
        <w:rPr>
          <w:color w:val="2E2E2E"/>
        </w:rPr>
        <w:instrText xml:space="preserve"> HYPERLINK "https://0-www-sciencedirect-com.libus.csd.mu.edu/science/article/pii/S000399931730494X" \l "bib41" </w:instrText>
      </w:r>
      <w:r w:rsidRPr="00077B73">
        <w:rPr>
          <w:color w:val="2E2E2E"/>
        </w:rPr>
        <w:fldChar w:fldCharType="separate"/>
      </w:r>
      <w:r w:rsidRPr="00077B73">
        <w:rPr>
          <w:rStyle w:val="Hyperlink"/>
          <w:rFonts w:eastAsiaTheme="majorEastAsia" w:cstheme="minorHAnsi"/>
          <w:color w:val="0C7DBB"/>
        </w:rPr>
        <w:t>41</w:t>
      </w:r>
      <w:r w:rsidRPr="00077B73">
        <w:rPr>
          <w:color w:val="2E2E2E"/>
        </w:rPr>
        <w:fldChar w:fldCharType="end"/>
      </w:r>
      <w:bookmarkEnd w:id="55"/>
      <w:r w:rsidRPr="00077B73">
        <w:rPr>
          <w:color w:val="2E2E2E"/>
        </w:rPr>
        <w:t>, </w:t>
      </w:r>
      <w:bookmarkStart w:id="56" w:name="bbib42"/>
      <w:r w:rsidRPr="00077B73">
        <w:rPr>
          <w:color w:val="2E2E2E"/>
        </w:rPr>
        <w:fldChar w:fldCharType="begin"/>
      </w:r>
      <w:r w:rsidRPr="00077B73">
        <w:rPr>
          <w:color w:val="2E2E2E"/>
        </w:rPr>
        <w:instrText xml:space="preserve"> HYPERLINK "https://0-www-sciencedirect-com.libus.csd.mu.edu/science/article/pii/S000399931730494X" \l "bib42" </w:instrText>
      </w:r>
      <w:r w:rsidRPr="00077B73">
        <w:rPr>
          <w:color w:val="2E2E2E"/>
        </w:rPr>
        <w:fldChar w:fldCharType="separate"/>
      </w:r>
      <w:r w:rsidRPr="00077B73">
        <w:rPr>
          <w:rStyle w:val="Hyperlink"/>
          <w:rFonts w:eastAsiaTheme="majorEastAsia" w:cstheme="minorHAnsi"/>
          <w:color w:val="0C7DBB"/>
        </w:rPr>
        <w:t>42</w:t>
      </w:r>
      <w:r w:rsidRPr="00077B73">
        <w:rPr>
          <w:color w:val="2E2E2E"/>
        </w:rPr>
        <w:fldChar w:fldCharType="end"/>
      </w:r>
      <w:bookmarkEnd w:id="56"/>
      <w:r w:rsidRPr="00077B73">
        <w:rPr>
          <w:color w:val="2E2E2E"/>
        </w:rPr>
        <w:t>, </w:t>
      </w:r>
      <w:bookmarkStart w:id="57" w:name="bbib43"/>
      <w:r w:rsidRPr="00077B73">
        <w:rPr>
          <w:color w:val="2E2E2E"/>
        </w:rPr>
        <w:fldChar w:fldCharType="begin"/>
      </w:r>
      <w:r w:rsidRPr="00077B73">
        <w:rPr>
          <w:color w:val="2E2E2E"/>
        </w:rPr>
        <w:instrText xml:space="preserve"> HYPERLINK "https://0-www-sciencedirect-com.libus.csd.mu.edu/science/article/pii/S000399931730494X" \l "bib43" </w:instrText>
      </w:r>
      <w:r w:rsidRPr="00077B73">
        <w:rPr>
          <w:color w:val="2E2E2E"/>
        </w:rPr>
        <w:fldChar w:fldCharType="separate"/>
      </w:r>
      <w:r w:rsidRPr="00077B73">
        <w:rPr>
          <w:rStyle w:val="Hyperlink"/>
          <w:rFonts w:eastAsiaTheme="majorEastAsia" w:cstheme="minorHAnsi"/>
          <w:color w:val="0C7DBB"/>
        </w:rPr>
        <w:t>43</w:t>
      </w:r>
      <w:r w:rsidRPr="00077B73">
        <w:rPr>
          <w:color w:val="2E2E2E"/>
        </w:rPr>
        <w:fldChar w:fldCharType="end"/>
      </w:r>
      <w:bookmarkEnd w:id="57"/>
      <w:r w:rsidRPr="00077B73">
        <w:rPr>
          <w:color w:val="2E2E2E"/>
        </w:rPr>
        <w:t> and upward of 4 weeks may be necessary to adapt to a passive AFO.</w:t>
      </w:r>
      <w:hyperlink r:id="rId64" w:anchor="bib5" w:history="1">
        <w:r w:rsidRPr="00077B73">
          <w:rPr>
            <w:rStyle w:val="Hyperlink"/>
            <w:rFonts w:eastAsiaTheme="majorEastAsia" w:cstheme="minorHAnsi"/>
            <w:color w:val="0C7DBB"/>
            <w:vertAlign w:val="superscript"/>
          </w:rPr>
          <w:t>5</w:t>
        </w:r>
      </w:hyperlink>
      <w:bookmarkEnd w:id="7"/>
    </w:p>
    <w:p w14:paraId="7B165656" w14:textId="77777777" w:rsidR="00F77DBA" w:rsidRPr="00077B73" w:rsidRDefault="00F77DBA" w:rsidP="00077B73">
      <w:pPr>
        <w:rPr>
          <w:color w:val="2E2E2E"/>
        </w:rPr>
      </w:pPr>
      <w:r w:rsidRPr="00077B73">
        <w:rPr>
          <w:color w:val="2E2E2E"/>
        </w:rPr>
        <w:t>Some of the participant's gait might have been affected by the fit and comfort of the PPAFO devices. Even though the devices were sized and fit to the participant, they were not custom fabricated for each participant. Custom therapeutic AFOs range in weight based on the type and size; for example, for a medium-sized female participant, a </w:t>
      </w:r>
      <w:hyperlink r:id="rId65" w:tooltip="Learn more about Carbon Fiber from ScienceDirect's AI-generated Topic Pages" w:history="1">
        <w:r w:rsidRPr="00077B73">
          <w:rPr>
            <w:rStyle w:val="Hyperlink"/>
            <w:rFonts w:eastAsiaTheme="majorEastAsia" w:cstheme="minorHAnsi"/>
            <w:color w:val="0C7DBB"/>
          </w:rPr>
          <w:t>carbon fiber</w:t>
        </w:r>
      </w:hyperlink>
      <w:r w:rsidRPr="00077B73">
        <w:rPr>
          <w:color w:val="2E2E2E"/>
        </w:rPr>
        <w:t xml:space="preserve"> strut would weigh 0.1kg, a solid thermoplastic AFO would weigh </w:t>
      </w:r>
      <w:r w:rsidRPr="00077B73">
        <w:rPr>
          <w:rFonts w:ascii="Cambria Math" w:hAnsi="Cambria Math" w:cs="Cambria Math"/>
          <w:color w:val="2E2E2E"/>
        </w:rPr>
        <w:t>∼</w:t>
      </w:r>
      <w:r w:rsidRPr="00077B73">
        <w:rPr>
          <w:color w:val="2E2E2E"/>
        </w:rPr>
        <w:t>0.4kg, and a thermoplastic hybrid with metal ankle joints and uprights would be upward of ≥0.7kg. The PPAFO added weight to the distal ankle (total PPAFO weight, 1.8kg), possibly affecting the participant's gait.</w:t>
      </w:r>
      <w:hyperlink r:id="rId66" w:anchor="bib31" w:history="1">
        <w:r w:rsidRPr="00077B73">
          <w:rPr>
            <w:rStyle w:val="Hyperlink"/>
            <w:rFonts w:eastAsiaTheme="majorEastAsia" w:cstheme="minorHAnsi"/>
            <w:color w:val="0C7DBB"/>
          </w:rPr>
          <w:t>31</w:t>
        </w:r>
      </w:hyperlink>
      <w:bookmarkEnd w:id="45"/>
      <w:r w:rsidRPr="00077B73">
        <w:rPr>
          <w:color w:val="2E2E2E"/>
        </w:rPr>
        <w:t>, </w:t>
      </w:r>
      <w:hyperlink r:id="rId67" w:anchor="bib32" w:history="1">
        <w:r w:rsidRPr="00077B73">
          <w:rPr>
            <w:rStyle w:val="Hyperlink"/>
            <w:rFonts w:eastAsiaTheme="majorEastAsia" w:cstheme="minorHAnsi"/>
            <w:color w:val="0C7DBB"/>
          </w:rPr>
          <w:t>32</w:t>
        </w:r>
      </w:hyperlink>
      <w:bookmarkEnd w:id="46"/>
      <w:r w:rsidRPr="00077B73">
        <w:rPr>
          <w:color w:val="2E2E2E"/>
        </w:rPr>
        <w:t> The PPAFO was also designed with a heel rocker and forefoot rocker in the sole that were not accounted for in the gait analysis completed here.</w:t>
      </w:r>
      <w:bookmarkStart w:id="58" w:name="bbib44"/>
      <w:r w:rsidRPr="00077B73">
        <w:rPr>
          <w:color w:val="2E2E2E"/>
        </w:rPr>
        <w:fldChar w:fldCharType="begin"/>
      </w:r>
      <w:r w:rsidRPr="00077B73">
        <w:rPr>
          <w:color w:val="2E2E2E"/>
        </w:rPr>
        <w:instrText xml:space="preserve"> HYPERLINK "https://0-www-sciencedirect-com.libus.csd.mu.edu/science/article/pii/S000399931730494X" \l "bib44" </w:instrText>
      </w:r>
      <w:r w:rsidRPr="00077B73">
        <w:rPr>
          <w:color w:val="2E2E2E"/>
        </w:rPr>
        <w:fldChar w:fldCharType="separate"/>
      </w:r>
      <w:r w:rsidRPr="00077B73">
        <w:rPr>
          <w:rStyle w:val="Hyperlink"/>
          <w:rFonts w:eastAsiaTheme="majorEastAsia" w:cstheme="minorHAnsi"/>
          <w:color w:val="0C7DBB"/>
        </w:rPr>
        <w:t>44</w:t>
      </w:r>
      <w:r w:rsidRPr="00077B73">
        <w:rPr>
          <w:color w:val="2E2E2E"/>
        </w:rPr>
        <w:fldChar w:fldCharType="end"/>
      </w:r>
      <w:bookmarkEnd w:id="58"/>
      <w:r w:rsidRPr="00077B73">
        <w:rPr>
          <w:color w:val="2E2E2E"/>
        </w:rPr>
        <w:t>, </w:t>
      </w:r>
      <w:bookmarkStart w:id="59" w:name="bbib45"/>
      <w:r w:rsidRPr="00077B73">
        <w:rPr>
          <w:color w:val="2E2E2E"/>
        </w:rPr>
        <w:fldChar w:fldCharType="begin"/>
      </w:r>
      <w:r w:rsidRPr="00077B73">
        <w:rPr>
          <w:color w:val="2E2E2E"/>
        </w:rPr>
        <w:instrText xml:space="preserve"> HYPERLINK "https://0-www-sciencedirect-com.libus.csd.mu.edu/science/article/pii/S000399931730494X" \l "bib45" </w:instrText>
      </w:r>
      <w:r w:rsidRPr="00077B73">
        <w:rPr>
          <w:color w:val="2E2E2E"/>
        </w:rPr>
        <w:fldChar w:fldCharType="separate"/>
      </w:r>
      <w:r w:rsidRPr="00077B73">
        <w:rPr>
          <w:rStyle w:val="Hyperlink"/>
          <w:rFonts w:eastAsiaTheme="majorEastAsia" w:cstheme="minorHAnsi"/>
          <w:color w:val="0C7DBB"/>
        </w:rPr>
        <w:t>45</w:t>
      </w:r>
      <w:r w:rsidRPr="00077B73">
        <w:rPr>
          <w:color w:val="2E2E2E"/>
        </w:rPr>
        <w:fldChar w:fldCharType="end"/>
      </w:r>
      <w:bookmarkEnd w:id="59"/>
      <w:r w:rsidRPr="00077B73">
        <w:rPr>
          <w:color w:val="2E2E2E"/>
        </w:rPr>
        <w:t>, </w:t>
      </w:r>
      <w:bookmarkStart w:id="60" w:name="bbib46"/>
      <w:r w:rsidRPr="00077B73">
        <w:rPr>
          <w:color w:val="2E2E2E"/>
        </w:rPr>
        <w:fldChar w:fldCharType="begin"/>
      </w:r>
      <w:r w:rsidRPr="00077B73">
        <w:rPr>
          <w:color w:val="2E2E2E"/>
        </w:rPr>
        <w:instrText xml:space="preserve"> HYPERLINK "https://0-www-sciencedirect-com.libus.csd.mu.edu/science/article/pii/S000399931730494X" \l "bib46" </w:instrText>
      </w:r>
      <w:r w:rsidRPr="00077B73">
        <w:rPr>
          <w:color w:val="2E2E2E"/>
        </w:rPr>
        <w:fldChar w:fldCharType="separate"/>
      </w:r>
      <w:r w:rsidRPr="00077B73">
        <w:rPr>
          <w:rStyle w:val="Hyperlink"/>
          <w:rFonts w:eastAsiaTheme="majorEastAsia" w:cstheme="minorHAnsi"/>
          <w:color w:val="0C7DBB"/>
        </w:rPr>
        <w:t>46</w:t>
      </w:r>
      <w:r w:rsidRPr="00077B73">
        <w:rPr>
          <w:color w:val="2E2E2E"/>
        </w:rPr>
        <w:fldChar w:fldCharType="end"/>
      </w:r>
      <w:bookmarkEnd w:id="60"/>
    </w:p>
    <w:p w14:paraId="22FB0A25" w14:textId="77777777" w:rsidR="00F77DBA" w:rsidRPr="00077B73" w:rsidRDefault="00F77DBA" w:rsidP="00CE6E29">
      <w:pPr>
        <w:pStyle w:val="Heading1"/>
      </w:pPr>
      <w:r w:rsidRPr="00077B73">
        <w:t>Conclusions</w:t>
      </w:r>
    </w:p>
    <w:p w14:paraId="13C0EC4F" w14:textId="77777777" w:rsidR="00F77DBA" w:rsidRPr="00077B73" w:rsidRDefault="00F77DBA" w:rsidP="00077B73">
      <w:pPr>
        <w:rPr>
          <w:color w:val="2E2E2E"/>
        </w:rPr>
      </w:pPr>
      <w:r w:rsidRPr="00077B73">
        <w:rPr>
          <w:color w:val="2E2E2E"/>
        </w:rPr>
        <w:t xml:space="preserve">This study was the first to test a powered AFO in a population of persons with neurological disability, specifically MS. The PPAFO was fitted and programmed to 16 persons with MS, and each completed a 6MWT using the PPAFO. Participants also completed a 6MWT with their own AFO and in a </w:t>
      </w:r>
      <w:proofErr w:type="gramStart"/>
      <w:r w:rsidRPr="00077B73">
        <w:rPr>
          <w:color w:val="2E2E2E"/>
        </w:rPr>
        <w:t>shoes</w:t>
      </w:r>
      <w:proofErr w:type="gramEnd"/>
      <w:r w:rsidRPr="00077B73">
        <w:rPr>
          <w:color w:val="2E2E2E"/>
        </w:rPr>
        <w:t xml:space="preserve"> only (no device) condition. The successful completion of a 6MWT with the PPAFO in persons with varied disability levels due to MS is an achievement toward developing a device with bidirectional powered ankle torque for gait assistance.</w:t>
      </w:r>
    </w:p>
    <w:p w14:paraId="6B365562" w14:textId="77777777" w:rsidR="00F77DBA" w:rsidRPr="00077B73" w:rsidRDefault="00F77DBA" w:rsidP="00077B73">
      <w:pPr>
        <w:rPr>
          <w:color w:val="2E2E2E"/>
        </w:rPr>
      </w:pPr>
      <w:r w:rsidRPr="00077B73">
        <w:rPr>
          <w:color w:val="2E2E2E"/>
        </w:rPr>
        <w:t xml:space="preserve">The 6MWT distance and </w:t>
      </w:r>
      <w:proofErr w:type="spellStart"/>
      <w:r w:rsidRPr="00077B73">
        <w:rPr>
          <w:color w:val="2E2E2E"/>
        </w:rPr>
        <w:t>CoT</w:t>
      </w:r>
      <w:proofErr w:type="spellEnd"/>
      <w:r w:rsidRPr="00077B73">
        <w:rPr>
          <w:color w:val="2E2E2E"/>
        </w:rPr>
        <w:t xml:space="preserve"> computed in this study indicate that within this study design, participants did not overcome their gait impairment while using the PPAFO. Yet, the PPAFO did not negatively affect the </w:t>
      </w:r>
      <w:proofErr w:type="spellStart"/>
      <w:r w:rsidRPr="00077B73">
        <w:rPr>
          <w:color w:val="2E2E2E"/>
        </w:rPr>
        <w:t>CoT</w:t>
      </w:r>
      <w:proofErr w:type="spellEnd"/>
      <w:r w:rsidRPr="00077B73">
        <w:rPr>
          <w:color w:val="2E2E2E"/>
        </w:rPr>
        <w:t xml:space="preserve"> used to walk. The lack of gait improvement with the PPAFO could be due to any number of factors, such as a need for more training and experience walking with the PPAFO, fatigue, or a need for improved device design. The PPAFO has additional areas for further development, such as more advanced controls.</w:t>
      </w:r>
      <w:hyperlink r:id="rId68" w:anchor="bib17" w:history="1">
        <w:r w:rsidRPr="00077B73">
          <w:rPr>
            <w:rStyle w:val="Hyperlink"/>
            <w:rFonts w:eastAsiaTheme="majorEastAsia" w:cstheme="minorHAnsi"/>
            <w:color w:val="0C7DBB"/>
          </w:rPr>
          <w:t>17</w:t>
        </w:r>
      </w:hyperlink>
      <w:bookmarkEnd w:id="20"/>
      <w:r w:rsidRPr="00077B73">
        <w:rPr>
          <w:color w:val="2E2E2E"/>
        </w:rPr>
        <w:t>, </w:t>
      </w:r>
      <w:hyperlink r:id="rId69" w:anchor="bib39" w:history="1">
        <w:r w:rsidRPr="00077B73">
          <w:rPr>
            <w:rStyle w:val="Hyperlink"/>
            <w:rFonts w:eastAsiaTheme="majorEastAsia" w:cstheme="minorHAnsi"/>
            <w:color w:val="0C7DBB"/>
          </w:rPr>
          <w:t>39</w:t>
        </w:r>
      </w:hyperlink>
      <w:bookmarkEnd w:id="53"/>
      <w:r w:rsidRPr="00077B73">
        <w:rPr>
          <w:color w:val="2E2E2E"/>
        </w:rPr>
        <w:t> A hardware redesign for the PPAFO would be beneficial to further reduce weight and improve the comfort of the device while increasing the amount of assistive torque that it is able to produce. Along with primary gait assistance, the PPAFO test bed could be used to further understand biomechanical adaptation in persons with MS, especially regarding gait and gait therapies. Because the disease process of MS includes ever-changing and progressive symptoms, this actively changing physiology allows a unique opportunity to also continue to use the PPAFO test bed to develop robotic devices that respond naturally and automatically to the changing needs of the user.</w:t>
      </w:r>
    </w:p>
    <w:p w14:paraId="1E7683C5" w14:textId="77777777" w:rsidR="00F77DBA" w:rsidRPr="00077B73" w:rsidRDefault="00F77DBA" w:rsidP="0048319B">
      <w:pPr>
        <w:pStyle w:val="Heading1"/>
      </w:pPr>
      <w:r w:rsidRPr="00077B73">
        <w:t>Suppliers</w:t>
      </w:r>
    </w:p>
    <w:p w14:paraId="65AD3B82" w14:textId="28BBEFF8" w:rsidR="00F77DBA" w:rsidRPr="00077B73" w:rsidRDefault="00F77DBA" w:rsidP="0048319B">
      <w:pPr>
        <w:pStyle w:val="NoSpacing"/>
      </w:pPr>
      <w:r w:rsidRPr="00077B73">
        <w:t>a.</w:t>
      </w:r>
      <w:r w:rsidR="0048319B">
        <w:t xml:space="preserve"> </w:t>
      </w:r>
      <w:r w:rsidRPr="00077B73">
        <w:t xml:space="preserve">RT312; </w:t>
      </w:r>
      <w:proofErr w:type="spellStart"/>
      <w:r w:rsidRPr="00077B73">
        <w:t>Rolatape</w:t>
      </w:r>
      <w:proofErr w:type="spellEnd"/>
      <w:r w:rsidRPr="00077B73">
        <w:t>.</w:t>
      </w:r>
    </w:p>
    <w:p w14:paraId="061D56E1" w14:textId="272656EF" w:rsidR="00F77DBA" w:rsidRPr="00077B73" w:rsidRDefault="00F77DBA" w:rsidP="0048319B">
      <w:pPr>
        <w:pStyle w:val="NoSpacing"/>
      </w:pPr>
      <w:r w:rsidRPr="00077B73">
        <w:t>b.</w:t>
      </w:r>
      <w:r w:rsidR="0048319B">
        <w:t xml:space="preserve"> </w:t>
      </w:r>
      <w:r w:rsidRPr="00077B73">
        <w:t xml:space="preserve">K4b2; COSMED </w:t>
      </w:r>
      <w:proofErr w:type="spellStart"/>
      <w:r w:rsidRPr="00077B73">
        <w:t>Srl</w:t>
      </w:r>
      <w:proofErr w:type="spellEnd"/>
      <w:r w:rsidRPr="00077B73">
        <w:t>.</w:t>
      </w:r>
    </w:p>
    <w:p w14:paraId="7E603464" w14:textId="47941139" w:rsidR="00F77DBA" w:rsidRPr="00077B73" w:rsidRDefault="00F77DBA" w:rsidP="0048319B">
      <w:pPr>
        <w:pStyle w:val="NoSpacing"/>
      </w:pPr>
      <w:r w:rsidRPr="00077B73">
        <w:t>c.</w:t>
      </w:r>
      <w:r w:rsidR="0048319B">
        <w:t xml:space="preserve"> </w:t>
      </w:r>
      <w:r w:rsidRPr="00077B73">
        <w:t>SPSS version 22; IBM Inc.</w:t>
      </w:r>
    </w:p>
    <w:p w14:paraId="4BC6D7D7" w14:textId="77777777" w:rsidR="00F77DBA" w:rsidRPr="00077B73" w:rsidRDefault="00F77DBA" w:rsidP="0048319B">
      <w:pPr>
        <w:pStyle w:val="Heading1"/>
      </w:pPr>
      <w:r w:rsidRPr="00077B73">
        <w:t>Acknowledgments</w:t>
      </w:r>
    </w:p>
    <w:p w14:paraId="26532228" w14:textId="1665A302" w:rsidR="00F77DBA" w:rsidRDefault="00F77DBA" w:rsidP="00077B73">
      <w:pPr>
        <w:rPr>
          <w:color w:val="2E2E2E"/>
        </w:rPr>
      </w:pPr>
      <w:r w:rsidRPr="00077B73">
        <w:rPr>
          <w:color w:val="2E2E2E"/>
        </w:rPr>
        <w:t xml:space="preserve">This work was made possible by help from </w:t>
      </w:r>
      <w:proofErr w:type="spellStart"/>
      <w:r w:rsidRPr="00077B73">
        <w:rPr>
          <w:color w:val="2E2E2E"/>
        </w:rPr>
        <w:t>Ziming</w:t>
      </w:r>
      <w:proofErr w:type="spellEnd"/>
      <w:r w:rsidRPr="00077B73">
        <w:rPr>
          <w:color w:val="2E2E2E"/>
        </w:rPr>
        <w:t xml:space="preserve"> Wang, MS, and undergraduates in the Human Dynamics and Controls Laboratory in the Department of Mechanical Science and Engineering. We thank Gavin Horn, </w:t>
      </w:r>
      <w:hyperlink r:id="rId70" w:tooltip="Learn more about Doctor of Philosophy from ScienceDirect's AI-generated Topic Pages" w:history="1">
        <w:r w:rsidRPr="00077B73">
          <w:rPr>
            <w:rStyle w:val="Hyperlink"/>
            <w:rFonts w:eastAsiaTheme="majorEastAsia" w:cstheme="minorHAnsi"/>
            <w:color w:val="0C7DBB"/>
          </w:rPr>
          <w:t>PhD</w:t>
        </w:r>
      </w:hyperlink>
      <w:r w:rsidRPr="00077B73">
        <w:rPr>
          <w:color w:val="2E2E2E"/>
        </w:rPr>
        <w:t>, and the Illinois Fire Service Institute for the use of their facilities.</w:t>
      </w:r>
    </w:p>
    <w:p w14:paraId="2F78CAD1" w14:textId="77777777" w:rsidR="00B20E81" w:rsidRPr="00B20E81" w:rsidRDefault="00B20E81" w:rsidP="00D31464">
      <w:pPr>
        <w:pStyle w:val="Heading1"/>
      </w:pPr>
      <w:r w:rsidRPr="00B20E81">
        <w:t>References</w:t>
      </w:r>
    </w:p>
    <w:p w14:paraId="434E3628" w14:textId="38479A36" w:rsidR="00B20E81" w:rsidRPr="00B20E81" w:rsidRDefault="00380394" w:rsidP="00D31464">
      <w:pPr>
        <w:spacing w:after="0"/>
        <w:ind w:left="720" w:hanging="720"/>
        <w:rPr>
          <w:color w:val="2E2E2E"/>
        </w:rPr>
      </w:pPr>
      <w:hyperlink r:id="rId71" w:anchor="bbib1" w:history="1">
        <w:r w:rsidR="00B20E81" w:rsidRPr="00B20E81">
          <w:rPr>
            <w:rStyle w:val="Hyperlink"/>
          </w:rPr>
          <w:t>1</w:t>
        </w:r>
      </w:hyperlink>
      <w:r w:rsidR="00B20E81">
        <w:rPr>
          <w:color w:val="2E2E2E"/>
        </w:rPr>
        <w:t xml:space="preserve"> </w:t>
      </w:r>
      <w:r w:rsidR="00B20E81" w:rsidRPr="00B20E81">
        <w:rPr>
          <w:color w:val="2E2E2E"/>
        </w:rPr>
        <w:t>J.H. Noseworthy, C. </w:t>
      </w:r>
      <w:proofErr w:type="spellStart"/>
      <w:r w:rsidR="00B20E81" w:rsidRPr="00B20E81">
        <w:rPr>
          <w:color w:val="2E2E2E"/>
        </w:rPr>
        <w:t>Lucchinetti</w:t>
      </w:r>
      <w:proofErr w:type="spellEnd"/>
      <w:r w:rsidR="00B20E81" w:rsidRPr="00B20E81">
        <w:rPr>
          <w:color w:val="2E2E2E"/>
        </w:rPr>
        <w:t>, M. Rodriguez, B.G. </w:t>
      </w:r>
      <w:proofErr w:type="spellStart"/>
      <w:r w:rsidR="00B20E81" w:rsidRPr="00B20E81">
        <w:rPr>
          <w:color w:val="2E2E2E"/>
        </w:rPr>
        <w:t>Weinshenker</w:t>
      </w:r>
      <w:proofErr w:type="spellEnd"/>
      <w:r w:rsidR="009B0458">
        <w:rPr>
          <w:color w:val="2E2E2E"/>
        </w:rPr>
        <w:t xml:space="preserve"> </w:t>
      </w:r>
      <w:r w:rsidR="00B20E81" w:rsidRPr="00B20E81">
        <w:rPr>
          <w:b/>
          <w:bCs/>
          <w:color w:val="2E2E2E"/>
        </w:rPr>
        <w:t>Multiple sclerosis</w:t>
      </w:r>
      <w:r w:rsidR="009B0458">
        <w:rPr>
          <w:b/>
          <w:bCs/>
          <w:color w:val="2E2E2E"/>
        </w:rPr>
        <w:t xml:space="preserve"> </w:t>
      </w:r>
      <w:r w:rsidR="00B20E81" w:rsidRPr="00B20E81">
        <w:rPr>
          <w:color w:val="2E2E2E"/>
        </w:rPr>
        <w:t xml:space="preserve">N </w:t>
      </w:r>
      <w:proofErr w:type="spellStart"/>
      <w:r w:rsidR="00B20E81" w:rsidRPr="00B20E81">
        <w:rPr>
          <w:color w:val="2E2E2E"/>
        </w:rPr>
        <w:t>Engl</w:t>
      </w:r>
      <w:proofErr w:type="spellEnd"/>
      <w:r w:rsidR="00B20E81" w:rsidRPr="00B20E81">
        <w:rPr>
          <w:color w:val="2E2E2E"/>
        </w:rPr>
        <w:t xml:space="preserve"> J Med, 343 (2000), pp. 938-952</w:t>
      </w:r>
    </w:p>
    <w:p w14:paraId="2C71E57C" w14:textId="03B0DF46" w:rsidR="00B20E81" w:rsidRPr="00B20E81" w:rsidRDefault="00380394" w:rsidP="00D31464">
      <w:pPr>
        <w:spacing w:after="0"/>
        <w:ind w:left="720" w:hanging="720"/>
        <w:rPr>
          <w:color w:val="2E2E2E"/>
        </w:rPr>
      </w:pPr>
      <w:hyperlink r:id="rId72" w:anchor="bbib2" w:history="1">
        <w:r w:rsidR="00B20E81" w:rsidRPr="00B20E81">
          <w:rPr>
            <w:rStyle w:val="Hyperlink"/>
          </w:rPr>
          <w:t>2</w:t>
        </w:r>
      </w:hyperlink>
      <w:r w:rsidR="009B0458">
        <w:rPr>
          <w:color w:val="2E2E2E"/>
        </w:rPr>
        <w:t xml:space="preserve"> </w:t>
      </w:r>
      <w:r w:rsidR="00B20E81" w:rsidRPr="00B20E81">
        <w:rPr>
          <w:color w:val="2E2E2E"/>
        </w:rPr>
        <w:t>R.W. </w:t>
      </w:r>
      <w:proofErr w:type="spellStart"/>
      <w:r w:rsidR="00B20E81" w:rsidRPr="00B20E81">
        <w:rPr>
          <w:color w:val="2E2E2E"/>
        </w:rPr>
        <w:t>Motl</w:t>
      </w:r>
      <w:proofErr w:type="spellEnd"/>
      <w:r w:rsidR="009B0458">
        <w:rPr>
          <w:color w:val="2E2E2E"/>
        </w:rPr>
        <w:t xml:space="preserve"> </w:t>
      </w:r>
      <w:r w:rsidR="00B20E81" w:rsidRPr="00B20E81">
        <w:rPr>
          <w:b/>
          <w:bCs/>
          <w:color w:val="2E2E2E"/>
        </w:rPr>
        <w:t>Ambulation and multiple sclerosis</w:t>
      </w:r>
      <w:r w:rsidR="009B0458">
        <w:rPr>
          <w:b/>
          <w:bCs/>
          <w:color w:val="2E2E2E"/>
        </w:rPr>
        <w:t xml:space="preserve"> </w:t>
      </w:r>
      <w:r w:rsidR="00B20E81" w:rsidRPr="00B20E81">
        <w:rPr>
          <w:color w:val="2E2E2E"/>
        </w:rPr>
        <w:t xml:space="preserve">Phys Med </w:t>
      </w:r>
      <w:proofErr w:type="spellStart"/>
      <w:r w:rsidR="00B20E81" w:rsidRPr="00B20E81">
        <w:rPr>
          <w:color w:val="2E2E2E"/>
        </w:rPr>
        <w:t>Rehabil</w:t>
      </w:r>
      <w:proofErr w:type="spellEnd"/>
      <w:r w:rsidR="00B20E81" w:rsidRPr="00B20E81">
        <w:rPr>
          <w:color w:val="2E2E2E"/>
        </w:rPr>
        <w:t xml:space="preserve"> Clin North Am, 24 (2013), pp. 325-336</w:t>
      </w:r>
    </w:p>
    <w:p w14:paraId="501DF581" w14:textId="1859AA3B" w:rsidR="00B20E81" w:rsidRPr="00B20E81" w:rsidRDefault="00380394" w:rsidP="00D31464">
      <w:pPr>
        <w:spacing w:after="0"/>
        <w:ind w:left="720" w:hanging="720"/>
        <w:rPr>
          <w:color w:val="2E2E2E"/>
        </w:rPr>
      </w:pPr>
      <w:hyperlink r:id="rId73" w:anchor="bbib3" w:history="1">
        <w:r w:rsidR="00B20E81" w:rsidRPr="00B20E81">
          <w:rPr>
            <w:rStyle w:val="Hyperlink"/>
          </w:rPr>
          <w:t>3</w:t>
        </w:r>
      </w:hyperlink>
      <w:r w:rsidR="009B0458">
        <w:rPr>
          <w:color w:val="2E2E2E"/>
        </w:rPr>
        <w:t xml:space="preserve"> </w:t>
      </w:r>
      <w:r w:rsidR="00B20E81" w:rsidRPr="00B20E81">
        <w:rPr>
          <w:color w:val="2E2E2E"/>
        </w:rPr>
        <w:t>J. Pike, E. Jones, K. Rajagopalan, J. Piercy, P. Anderson</w:t>
      </w:r>
      <w:r w:rsidR="009B0458">
        <w:rPr>
          <w:color w:val="2E2E2E"/>
        </w:rPr>
        <w:t xml:space="preserve"> </w:t>
      </w:r>
      <w:r w:rsidR="00B20E81" w:rsidRPr="00B20E81">
        <w:rPr>
          <w:b/>
          <w:bCs/>
          <w:color w:val="2E2E2E"/>
        </w:rPr>
        <w:t>Social and economic burden of walking and mobility problems in multiple sclerosis</w:t>
      </w:r>
      <w:r w:rsidR="009B0458">
        <w:rPr>
          <w:b/>
          <w:bCs/>
          <w:color w:val="2E2E2E"/>
        </w:rPr>
        <w:t xml:space="preserve"> </w:t>
      </w:r>
      <w:r w:rsidR="00B20E81" w:rsidRPr="00B20E81">
        <w:rPr>
          <w:color w:val="2E2E2E"/>
        </w:rPr>
        <w:t>BMC Neurol, 12 (2012), pp. 1-8</w:t>
      </w:r>
    </w:p>
    <w:p w14:paraId="74C5909F" w14:textId="6B870E01" w:rsidR="00B20E81" w:rsidRPr="00B20E81" w:rsidRDefault="00380394" w:rsidP="00D31464">
      <w:pPr>
        <w:spacing w:after="0"/>
        <w:ind w:left="720" w:hanging="720"/>
        <w:rPr>
          <w:color w:val="2E2E2E"/>
        </w:rPr>
      </w:pPr>
      <w:hyperlink r:id="rId74" w:anchor="bbib4" w:history="1">
        <w:r w:rsidR="00B20E81" w:rsidRPr="00B20E81">
          <w:rPr>
            <w:rStyle w:val="Hyperlink"/>
          </w:rPr>
          <w:t>4</w:t>
        </w:r>
      </w:hyperlink>
      <w:r w:rsidR="009B0458">
        <w:rPr>
          <w:color w:val="2E2E2E"/>
        </w:rPr>
        <w:t xml:space="preserve"> </w:t>
      </w:r>
      <w:r w:rsidR="00B20E81" w:rsidRPr="00B20E81">
        <w:rPr>
          <w:color w:val="2E2E2E"/>
        </w:rPr>
        <w:t>J. </w:t>
      </w:r>
      <w:proofErr w:type="spellStart"/>
      <w:r w:rsidR="00B20E81" w:rsidRPr="00B20E81">
        <w:rPr>
          <w:color w:val="2E2E2E"/>
        </w:rPr>
        <w:t>Wening</w:t>
      </w:r>
      <w:proofErr w:type="spellEnd"/>
      <w:r w:rsidR="00B20E81" w:rsidRPr="00B20E81">
        <w:rPr>
          <w:color w:val="2E2E2E"/>
        </w:rPr>
        <w:t>, J. Ford, L.D. </w:t>
      </w:r>
      <w:proofErr w:type="spellStart"/>
      <w:r w:rsidR="00B20E81" w:rsidRPr="00B20E81">
        <w:rPr>
          <w:color w:val="2E2E2E"/>
        </w:rPr>
        <w:t>Jouett</w:t>
      </w:r>
      <w:proofErr w:type="spellEnd"/>
      <w:r w:rsidR="009B0458">
        <w:rPr>
          <w:color w:val="2E2E2E"/>
        </w:rPr>
        <w:t xml:space="preserve"> </w:t>
      </w:r>
      <w:r w:rsidR="00B20E81" w:rsidRPr="00B20E81">
        <w:rPr>
          <w:b/>
          <w:bCs/>
          <w:color w:val="2E2E2E"/>
        </w:rPr>
        <w:t>Orthotics and FES for maintenance of walking in patients with MS</w:t>
      </w:r>
      <w:r w:rsidR="009B0458">
        <w:rPr>
          <w:b/>
          <w:bCs/>
          <w:color w:val="2E2E2E"/>
        </w:rPr>
        <w:t xml:space="preserve"> </w:t>
      </w:r>
      <w:r w:rsidR="00B20E81" w:rsidRPr="00B20E81">
        <w:rPr>
          <w:color w:val="2E2E2E"/>
        </w:rPr>
        <w:t>Dis Mon, 59 (2013), pp. 284-289</w:t>
      </w:r>
    </w:p>
    <w:p w14:paraId="03EB57BC" w14:textId="30EB0B24" w:rsidR="00B20E81" w:rsidRPr="00B20E81" w:rsidRDefault="00380394" w:rsidP="00D31464">
      <w:pPr>
        <w:spacing w:after="0"/>
        <w:ind w:left="720" w:hanging="720"/>
        <w:rPr>
          <w:color w:val="2E2E2E"/>
        </w:rPr>
      </w:pPr>
      <w:hyperlink r:id="rId75" w:anchor="bbib5" w:history="1">
        <w:r w:rsidR="00B20E81" w:rsidRPr="00B20E81">
          <w:rPr>
            <w:rStyle w:val="Hyperlink"/>
          </w:rPr>
          <w:t>5</w:t>
        </w:r>
      </w:hyperlink>
      <w:r w:rsidR="009B0458">
        <w:rPr>
          <w:color w:val="2E2E2E"/>
        </w:rPr>
        <w:t xml:space="preserve"> </w:t>
      </w:r>
      <w:r w:rsidR="00B20E81" w:rsidRPr="00B20E81">
        <w:rPr>
          <w:color w:val="2E2E2E"/>
        </w:rPr>
        <w:t>G.M. </w:t>
      </w:r>
      <w:proofErr w:type="spellStart"/>
      <w:r w:rsidR="00B20E81" w:rsidRPr="00B20E81">
        <w:rPr>
          <w:color w:val="2E2E2E"/>
        </w:rPr>
        <w:t>Ramdharry</w:t>
      </w:r>
      <w:proofErr w:type="spellEnd"/>
      <w:r w:rsidR="00B20E81" w:rsidRPr="00B20E81">
        <w:rPr>
          <w:color w:val="2E2E2E"/>
        </w:rPr>
        <w:t>, J.F. Marsden, B.L. Day, A.J. Thompson</w:t>
      </w:r>
      <w:r w:rsidR="009B0458">
        <w:rPr>
          <w:color w:val="2E2E2E"/>
        </w:rPr>
        <w:t xml:space="preserve"> </w:t>
      </w:r>
      <w:r w:rsidR="00B20E81" w:rsidRPr="00B20E81">
        <w:rPr>
          <w:b/>
          <w:bCs/>
          <w:color w:val="2E2E2E"/>
        </w:rPr>
        <w:t>De-stabilizing and training effects of foot orthoses in multiple sclerosis</w:t>
      </w:r>
      <w:r w:rsidR="009B0458">
        <w:rPr>
          <w:b/>
          <w:bCs/>
          <w:color w:val="2E2E2E"/>
        </w:rPr>
        <w:t xml:space="preserve"> </w:t>
      </w:r>
      <w:proofErr w:type="spellStart"/>
      <w:r w:rsidR="00B20E81" w:rsidRPr="00B20E81">
        <w:rPr>
          <w:color w:val="2E2E2E"/>
        </w:rPr>
        <w:t>Mult</w:t>
      </w:r>
      <w:proofErr w:type="spellEnd"/>
      <w:r w:rsidR="00B20E81" w:rsidRPr="00B20E81">
        <w:rPr>
          <w:color w:val="2E2E2E"/>
        </w:rPr>
        <w:t xml:space="preserve"> </w:t>
      </w:r>
      <w:proofErr w:type="spellStart"/>
      <w:r w:rsidR="00B20E81" w:rsidRPr="00B20E81">
        <w:rPr>
          <w:color w:val="2E2E2E"/>
        </w:rPr>
        <w:t>Scler</w:t>
      </w:r>
      <w:proofErr w:type="spellEnd"/>
      <w:r w:rsidR="00B20E81" w:rsidRPr="00B20E81">
        <w:rPr>
          <w:color w:val="2E2E2E"/>
        </w:rPr>
        <w:t xml:space="preserve"> J, 12 (2006), pp. 219-226</w:t>
      </w:r>
    </w:p>
    <w:p w14:paraId="63522388" w14:textId="7B36237D" w:rsidR="00B20E81" w:rsidRPr="00B20E81" w:rsidRDefault="00380394" w:rsidP="00D31464">
      <w:pPr>
        <w:spacing w:after="0"/>
        <w:ind w:left="720" w:hanging="720"/>
        <w:rPr>
          <w:color w:val="2E2E2E"/>
        </w:rPr>
      </w:pPr>
      <w:hyperlink r:id="rId76" w:anchor="bbib6" w:history="1">
        <w:r w:rsidR="00B20E81" w:rsidRPr="00B20E81">
          <w:rPr>
            <w:rStyle w:val="Hyperlink"/>
          </w:rPr>
          <w:t>6</w:t>
        </w:r>
      </w:hyperlink>
      <w:r w:rsidR="009B0458">
        <w:rPr>
          <w:color w:val="2E2E2E"/>
        </w:rPr>
        <w:t xml:space="preserve"> </w:t>
      </w:r>
      <w:r w:rsidR="00B20E81" w:rsidRPr="00B20E81">
        <w:rPr>
          <w:color w:val="2E2E2E"/>
        </w:rPr>
        <w:t>L.R. Sheffler, M.T. Hennessey, J.S. Knutson, G.G. Naples, J. Chae</w:t>
      </w:r>
      <w:r w:rsidR="009B0458">
        <w:rPr>
          <w:color w:val="2E2E2E"/>
        </w:rPr>
        <w:t xml:space="preserve"> </w:t>
      </w:r>
      <w:r w:rsidR="00B20E81" w:rsidRPr="00B20E81">
        <w:rPr>
          <w:b/>
          <w:bCs/>
          <w:color w:val="2E2E2E"/>
        </w:rPr>
        <w:t>Functional effect of an ankle foot orthosis on gait in multiple sclerosis: a pilot study</w:t>
      </w:r>
      <w:r w:rsidR="009B0458">
        <w:rPr>
          <w:b/>
          <w:bCs/>
          <w:color w:val="2E2E2E"/>
        </w:rPr>
        <w:t xml:space="preserve"> </w:t>
      </w:r>
      <w:r w:rsidR="00B20E81" w:rsidRPr="00B20E81">
        <w:rPr>
          <w:color w:val="2E2E2E"/>
        </w:rPr>
        <w:t xml:space="preserve">Am J Phys Med </w:t>
      </w:r>
      <w:proofErr w:type="spellStart"/>
      <w:r w:rsidR="00B20E81" w:rsidRPr="00B20E81">
        <w:rPr>
          <w:color w:val="2E2E2E"/>
        </w:rPr>
        <w:t>Rehabil</w:t>
      </w:r>
      <w:proofErr w:type="spellEnd"/>
      <w:r w:rsidR="00B20E81" w:rsidRPr="00B20E81">
        <w:rPr>
          <w:color w:val="2E2E2E"/>
        </w:rPr>
        <w:t>, 87 (2008), pp. 26-32</w:t>
      </w:r>
    </w:p>
    <w:p w14:paraId="46C0F144" w14:textId="551AB5AF" w:rsidR="00B20E81" w:rsidRPr="00B20E81" w:rsidRDefault="00380394" w:rsidP="00D31464">
      <w:pPr>
        <w:spacing w:after="0"/>
        <w:ind w:left="720" w:hanging="720"/>
        <w:rPr>
          <w:color w:val="2E2E2E"/>
        </w:rPr>
      </w:pPr>
      <w:hyperlink r:id="rId77" w:anchor="bbib7" w:history="1">
        <w:r w:rsidR="00B20E81" w:rsidRPr="00B20E81">
          <w:rPr>
            <w:rStyle w:val="Hyperlink"/>
          </w:rPr>
          <w:t>7</w:t>
        </w:r>
      </w:hyperlink>
      <w:r w:rsidR="009B0458">
        <w:rPr>
          <w:color w:val="2E2E2E"/>
        </w:rPr>
        <w:t xml:space="preserve"> </w:t>
      </w:r>
      <w:r w:rsidR="00B20E81" w:rsidRPr="00B20E81">
        <w:rPr>
          <w:color w:val="2E2E2E"/>
        </w:rPr>
        <w:t>J.V. McLoughlin, S.R. Lord, C.J. Barr, M. Crotty, D.L. </w:t>
      </w:r>
      <w:proofErr w:type="spellStart"/>
      <w:r w:rsidR="00B20E81" w:rsidRPr="00B20E81">
        <w:rPr>
          <w:color w:val="2E2E2E"/>
        </w:rPr>
        <w:t>Sturnieks</w:t>
      </w:r>
      <w:proofErr w:type="spellEnd"/>
      <w:r w:rsidR="009B0458">
        <w:rPr>
          <w:color w:val="2E2E2E"/>
        </w:rPr>
        <w:t xml:space="preserve"> </w:t>
      </w:r>
      <w:r w:rsidR="00B20E81" w:rsidRPr="00B20E81">
        <w:rPr>
          <w:b/>
          <w:bCs/>
          <w:color w:val="2E2E2E"/>
        </w:rPr>
        <w:t>Dorsiflexion assist orthosis reduces the physiological cost and mitigates deterioration in strength and balance associated with walking in people with multiple sclerosis</w:t>
      </w:r>
      <w:r w:rsidR="009B0458">
        <w:rPr>
          <w:b/>
          <w:bCs/>
          <w:color w:val="2E2E2E"/>
        </w:rPr>
        <w:t xml:space="preserve"> </w:t>
      </w:r>
      <w:r w:rsidR="00B20E81" w:rsidRPr="00B20E81">
        <w:rPr>
          <w:color w:val="2E2E2E"/>
        </w:rPr>
        <w:t xml:space="preserve">Arch Phys Med </w:t>
      </w:r>
      <w:proofErr w:type="spellStart"/>
      <w:r w:rsidR="00B20E81" w:rsidRPr="00B20E81">
        <w:rPr>
          <w:color w:val="2E2E2E"/>
        </w:rPr>
        <w:t>Rehabil</w:t>
      </w:r>
      <w:proofErr w:type="spellEnd"/>
      <w:r w:rsidR="00B20E81" w:rsidRPr="00B20E81">
        <w:rPr>
          <w:color w:val="2E2E2E"/>
        </w:rPr>
        <w:t>, 96 (2015), pp. 226-232.e31</w:t>
      </w:r>
    </w:p>
    <w:p w14:paraId="7F645864" w14:textId="7D943A21" w:rsidR="00B20E81" w:rsidRPr="00B20E81" w:rsidRDefault="00380394" w:rsidP="00D31464">
      <w:pPr>
        <w:spacing w:after="0"/>
        <w:ind w:left="720" w:hanging="720"/>
        <w:rPr>
          <w:color w:val="2E2E2E"/>
        </w:rPr>
      </w:pPr>
      <w:hyperlink r:id="rId78" w:anchor="bbib8" w:history="1">
        <w:r w:rsidR="00B20E81" w:rsidRPr="00B20E81">
          <w:rPr>
            <w:rStyle w:val="Hyperlink"/>
          </w:rPr>
          <w:t>8</w:t>
        </w:r>
      </w:hyperlink>
      <w:r w:rsidR="009B0458">
        <w:rPr>
          <w:color w:val="2E2E2E"/>
        </w:rPr>
        <w:t xml:space="preserve"> </w:t>
      </w:r>
      <w:r w:rsidR="00B20E81" w:rsidRPr="00B20E81">
        <w:rPr>
          <w:color w:val="2E2E2E"/>
        </w:rPr>
        <w:t xml:space="preserve">D.J. Bregman, V. de Groot, P. Van </w:t>
      </w:r>
      <w:proofErr w:type="spellStart"/>
      <w:r w:rsidR="00B20E81" w:rsidRPr="00B20E81">
        <w:rPr>
          <w:color w:val="2E2E2E"/>
        </w:rPr>
        <w:t>Diggele</w:t>
      </w:r>
      <w:proofErr w:type="spellEnd"/>
      <w:r w:rsidR="00B20E81" w:rsidRPr="00B20E81">
        <w:rPr>
          <w:color w:val="2E2E2E"/>
        </w:rPr>
        <w:t>, H. </w:t>
      </w:r>
      <w:proofErr w:type="spellStart"/>
      <w:r w:rsidR="00B20E81" w:rsidRPr="00B20E81">
        <w:rPr>
          <w:color w:val="2E2E2E"/>
        </w:rPr>
        <w:t>Meulman</w:t>
      </w:r>
      <w:proofErr w:type="spellEnd"/>
      <w:r w:rsidR="00B20E81" w:rsidRPr="00B20E81">
        <w:rPr>
          <w:color w:val="2E2E2E"/>
        </w:rPr>
        <w:t>, H. </w:t>
      </w:r>
      <w:proofErr w:type="spellStart"/>
      <w:r w:rsidR="00B20E81" w:rsidRPr="00B20E81">
        <w:rPr>
          <w:color w:val="2E2E2E"/>
        </w:rPr>
        <w:t>Houdijk</w:t>
      </w:r>
      <w:proofErr w:type="spellEnd"/>
      <w:r w:rsidR="00B20E81" w:rsidRPr="00B20E81">
        <w:rPr>
          <w:color w:val="2E2E2E"/>
        </w:rPr>
        <w:t>, J. </w:t>
      </w:r>
      <w:proofErr w:type="spellStart"/>
      <w:r w:rsidR="00B20E81" w:rsidRPr="00B20E81">
        <w:rPr>
          <w:color w:val="2E2E2E"/>
        </w:rPr>
        <w:t>Harlaar</w:t>
      </w:r>
      <w:proofErr w:type="spellEnd"/>
      <w:r w:rsidR="009B0458">
        <w:rPr>
          <w:color w:val="2E2E2E"/>
        </w:rPr>
        <w:t xml:space="preserve"> </w:t>
      </w:r>
      <w:r w:rsidR="00B20E81" w:rsidRPr="00B20E81">
        <w:rPr>
          <w:b/>
          <w:bCs/>
          <w:color w:val="2E2E2E"/>
        </w:rPr>
        <w:t>Polypropylene ankle foot orthoses to overcome drop-foot gait in central neurological patients: a mechanical and functional evaluation</w:t>
      </w:r>
      <w:r w:rsidR="009B0458">
        <w:rPr>
          <w:b/>
          <w:bCs/>
          <w:color w:val="2E2E2E"/>
        </w:rPr>
        <w:t xml:space="preserve"> </w:t>
      </w:r>
      <w:proofErr w:type="spellStart"/>
      <w:r w:rsidR="00B20E81" w:rsidRPr="00B20E81">
        <w:rPr>
          <w:color w:val="2E2E2E"/>
        </w:rPr>
        <w:t>Prosthet</w:t>
      </w:r>
      <w:proofErr w:type="spellEnd"/>
      <w:r w:rsidR="00B20E81" w:rsidRPr="00B20E81">
        <w:rPr>
          <w:color w:val="2E2E2E"/>
        </w:rPr>
        <w:t xml:space="preserve"> </w:t>
      </w:r>
      <w:proofErr w:type="spellStart"/>
      <w:r w:rsidR="00B20E81" w:rsidRPr="00B20E81">
        <w:rPr>
          <w:color w:val="2E2E2E"/>
        </w:rPr>
        <w:t>Orthot</w:t>
      </w:r>
      <w:proofErr w:type="spellEnd"/>
      <w:r w:rsidR="00B20E81" w:rsidRPr="00B20E81">
        <w:rPr>
          <w:color w:val="2E2E2E"/>
        </w:rPr>
        <w:t xml:space="preserve"> Int, 34 (2010), pp. 293-304</w:t>
      </w:r>
    </w:p>
    <w:p w14:paraId="6BA552F7" w14:textId="412590ED" w:rsidR="00B20E81" w:rsidRPr="00B20E81" w:rsidRDefault="00380394" w:rsidP="00D31464">
      <w:pPr>
        <w:spacing w:after="0"/>
        <w:ind w:left="720" w:hanging="720"/>
        <w:rPr>
          <w:color w:val="2E2E2E"/>
        </w:rPr>
      </w:pPr>
      <w:hyperlink r:id="rId79" w:anchor="bbib9" w:history="1">
        <w:r w:rsidR="00B20E81" w:rsidRPr="00B20E81">
          <w:rPr>
            <w:rStyle w:val="Hyperlink"/>
          </w:rPr>
          <w:t>9</w:t>
        </w:r>
      </w:hyperlink>
      <w:r w:rsidR="009B0458">
        <w:rPr>
          <w:color w:val="2E2E2E"/>
        </w:rPr>
        <w:t xml:space="preserve"> </w:t>
      </w:r>
      <w:r w:rsidR="00B20E81" w:rsidRPr="00B20E81">
        <w:rPr>
          <w:color w:val="2E2E2E"/>
        </w:rPr>
        <w:t>D.J. Bregman, J. </w:t>
      </w:r>
      <w:proofErr w:type="spellStart"/>
      <w:r w:rsidR="00B20E81" w:rsidRPr="00B20E81">
        <w:rPr>
          <w:color w:val="2E2E2E"/>
        </w:rPr>
        <w:t>Harlaar</w:t>
      </w:r>
      <w:proofErr w:type="spellEnd"/>
      <w:r w:rsidR="00B20E81" w:rsidRPr="00B20E81">
        <w:rPr>
          <w:color w:val="2E2E2E"/>
        </w:rPr>
        <w:t>, C.G. </w:t>
      </w:r>
      <w:proofErr w:type="spellStart"/>
      <w:r w:rsidR="00B20E81" w:rsidRPr="00B20E81">
        <w:rPr>
          <w:color w:val="2E2E2E"/>
        </w:rPr>
        <w:t>Meskers</w:t>
      </w:r>
      <w:proofErr w:type="spellEnd"/>
      <w:r w:rsidR="00B20E81" w:rsidRPr="00B20E81">
        <w:rPr>
          <w:color w:val="2E2E2E"/>
        </w:rPr>
        <w:t>, V. de Groot</w:t>
      </w:r>
      <w:r w:rsidR="009B0458">
        <w:rPr>
          <w:color w:val="2E2E2E"/>
        </w:rPr>
        <w:t xml:space="preserve"> </w:t>
      </w:r>
      <w:r w:rsidR="00B20E81" w:rsidRPr="00B20E81">
        <w:rPr>
          <w:b/>
          <w:bCs/>
          <w:color w:val="2E2E2E"/>
        </w:rPr>
        <w:t>Spring-like ankle foot orthoses reduce the energy cost of walking by taking over ankle work</w:t>
      </w:r>
      <w:r w:rsidR="009B0458">
        <w:rPr>
          <w:b/>
          <w:bCs/>
          <w:color w:val="2E2E2E"/>
        </w:rPr>
        <w:t xml:space="preserve"> </w:t>
      </w:r>
      <w:r w:rsidR="00B20E81" w:rsidRPr="00B20E81">
        <w:rPr>
          <w:color w:val="2E2E2E"/>
        </w:rPr>
        <w:t>Gait Posture, 35 (2012), pp. 148-153</w:t>
      </w:r>
    </w:p>
    <w:p w14:paraId="4AE24C2F" w14:textId="017434E1" w:rsidR="00B20E81" w:rsidRPr="00B20E81" w:rsidRDefault="00380394" w:rsidP="00D31464">
      <w:pPr>
        <w:spacing w:after="0"/>
        <w:ind w:left="720" w:hanging="720"/>
        <w:rPr>
          <w:color w:val="2E2E2E"/>
        </w:rPr>
      </w:pPr>
      <w:hyperlink r:id="rId80" w:anchor="bbib10" w:history="1">
        <w:r w:rsidR="00B20E81" w:rsidRPr="00B20E81">
          <w:rPr>
            <w:rStyle w:val="Hyperlink"/>
          </w:rPr>
          <w:t>10</w:t>
        </w:r>
      </w:hyperlink>
      <w:r w:rsidR="009B0458">
        <w:rPr>
          <w:color w:val="2E2E2E"/>
        </w:rPr>
        <w:t xml:space="preserve"> </w:t>
      </w:r>
      <w:r w:rsidR="00B20E81" w:rsidRPr="00B20E81">
        <w:rPr>
          <w:color w:val="2E2E2E"/>
        </w:rPr>
        <w:t>Y.I. Hwang, W.G. </w:t>
      </w:r>
      <w:proofErr w:type="spellStart"/>
      <w:r w:rsidR="00B20E81" w:rsidRPr="00B20E81">
        <w:rPr>
          <w:color w:val="2E2E2E"/>
        </w:rPr>
        <w:t>Yoo</w:t>
      </w:r>
      <w:proofErr w:type="spellEnd"/>
      <w:r w:rsidR="00B20E81" w:rsidRPr="00B20E81">
        <w:rPr>
          <w:color w:val="2E2E2E"/>
        </w:rPr>
        <w:t>, D.H. An, H.J. </w:t>
      </w:r>
      <w:proofErr w:type="spellStart"/>
      <w:r w:rsidR="00B20E81" w:rsidRPr="00B20E81">
        <w:rPr>
          <w:color w:val="2E2E2E"/>
        </w:rPr>
        <w:t>Heo</w:t>
      </w:r>
      <w:proofErr w:type="spellEnd"/>
      <w:r w:rsidR="009B0458">
        <w:rPr>
          <w:color w:val="2E2E2E"/>
        </w:rPr>
        <w:t xml:space="preserve"> </w:t>
      </w:r>
      <w:r w:rsidR="00B20E81" w:rsidRPr="00B20E81">
        <w:rPr>
          <w:b/>
          <w:bCs/>
          <w:color w:val="2E2E2E"/>
        </w:rPr>
        <w:t>The effect of an AFO-shaped elastic band on drop-foot gait in patients with central neurological lesions</w:t>
      </w:r>
      <w:r w:rsidR="009B0458">
        <w:rPr>
          <w:b/>
          <w:bCs/>
          <w:color w:val="2E2E2E"/>
        </w:rPr>
        <w:t xml:space="preserve"> </w:t>
      </w:r>
      <w:proofErr w:type="spellStart"/>
      <w:r w:rsidR="00B20E81" w:rsidRPr="00B20E81">
        <w:rPr>
          <w:color w:val="2E2E2E"/>
        </w:rPr>
        <w:t>NeuroRehabilitation</w:t>
      </w:r>
      <w:proofErr w:type="spellEnd"/>
      <w:r w:rsidR="00B20E81" w:rsidRPr="00B20E81">
        <w:rPr>
          <w:color w:val="2E2E2E"/>
        </w:rPr>
        <w:t>, 32 (2013), pp. 377-383</w:t>
      </w:r>
    </w:p>
    <w:p w14:paraId="41518901" w14:textId="60A77AF1" w:rsidR="00B20E81" w:rsidRPr="00B20E81" w:rsidRDefault="00380394" w:rsidP="00D31464">
      <w:pPr>
        <w:spacing w:after="0"/>
        <w:ind w:left="720" w:hanging="720"/>
        <w:rPr>
          <w:color w:val="2E2E2E"/>
        </w:rPr>
      </w:pPr>
      <w:hyperlink r:id="rId81" w:anchor="bbib11" w:history="1">
        <w:r w:rsidR="00B20E81" w:rsidRPr="00B20E81">
          <w:rPr>
            <w:rStyle w:val="Hyperlink"/>
          </w:rPr>
          <w:t>11</w:t>
        </w:r>
      </w:hyperlink>
      <w:r w:rsidR="009B0458">
        <w:rPr>
          <w:color w:val="2E2E2E"/>
        </w:rPr>
        <w:t xml:space="preserve"> </w:t>
      </w:r>
      <w:r w:rsidR="00B20E81" w:rsidRPr="00B20E81">
        <w:rPr>
          <w:color w:val="2E2E2E"/>
        </w:rPr>
        <w:t>J.C. Hobart, A. Riazi, D.L. Lamping, R. Fitzpatrick, A.J. Thompson</w:t>
      </w:r>
      <w:r w:rsidR="009B0458">
        <w:rPr>
          <w:color w:val="2E2E2E"/>
        </w:rPr>
        <w:t xml:space="preserve"> </w:t>
      </w:r>
      <w:r w:rsidR="00B20E81" w:rsidRPr="00B20E81">
        <w:rPr>
          <w:b/>
          <w:bCs/>
          <w:color w:val="2E2E2E"/>
        </w:rPr>
        <w:t>Measuring the impact of MS on walking ability—the 12-Item MS Walking Scale (MSWS-12)</w:t>
      </w:r>
      <w:r w:rsidR="009B0458">
        <w:rPr>
          <w:b/>
          <w:bCs/>
          <w:color w:val="2E2E2E"/>
        </w:rPr>
        <w:t xml:space="preserve"> </w:t>
      </w:r>
      <w:r w:rsidR="00B20E81" w:rsidRPr="00B20E81">
        <w:rPr>
          <w:color w:val="2E2E2E"/>
        </w:rPr>
        <w:t>Neurology, 60 (2003), pp. 31-36</w:t>
      </w:r>
    </w:p>
    <w:p w14:paraId="56FA0032" w14:textId="30C37410" w:rsidR="00B20E81" w:rsidRPr="00B20E81" w:rsidRDefault="00380394" w:rsidP="00D31464">
      <w:pPr>
        <w:spacing w:after="0"/>
        <w:ind w:left="720" w:hanging="720"/>
        <w:rPr>
          <w:color w:val="2E2E2E"/>
        </w:rPr>
      </w:pPr>
      <w:hyperlink r:id="rId82" w:anchor="bbib12" w:history="1">
        <w:r w:rsidR="00B20E81" w:rsidRPr="00B20E81">
          <w:rPr>
            <w:rStyle w:val="Hyperlink"/>
          </w:rPr>
          <w:t>12</w:t>
        </w:r>
      </w:hyperlink>
      <w:r w:rsidR="009B0458">
        <w:rPr>
          <w:color w:val="2E2E2E"/>
        </w:rPr>
        <w:t xml:space="preserve"> </w:t>
      </w:r>
      <w:r w:rsidR="00B20E81" w:rsidRPr="00B20E81">
        <w:rPr>
          <w:color w:val="2E2E2E"/>
        </w:rPr>
        <w:t>M.A. Brehm, F. </w:t>
      </w:r>
      <w:proofErr w:type="spellStart"/>
      <w:r w:rsidR="00B20E81" w:rsidRPr="00B20E81">
        <w:rPr>
          <w:color w:val="2E2E2E"/>
        </w:rPr>
        <w:t>Nollet</w:t>
      </w:r>
      <w:proofErr w:type="spellEnd"/>
      <w:r w:rsidR="00B20E81" w:rsidRPr="00B20E81">
        <w:rPr>
          <w:color w:val="2E2E2E"/>
        </w:rPr>
        <w:t>, J. </w:t>
      </w:r>
      <w:proofErr w:type="spellStart"/>
      <w:r w:rsidR="00B20E81" w:rsidRPr="00B20E81">
        <w:rPr>
          <w:color w:val="2E2E2E"/>
        </w:rPr>
        <w:t>Harlaar</w:t>
      </w:r>
      <w:proofErr w:type="spellEnd"/>
      <w:r w:rsidR="009B0458">
        <w:rPr>
          <w:color w:val="2E2E2E"/>
        </w:rPr>
        <w:t xml:space="preserve"> </w:t>
      </w:r>
      <w:r w:rsidR="00B20E81" w:rsidRPr="00B20E81">
        <w:rPr>
          <w:b/>
          <w:bCs/>
          <w:color w:val="2E2E2E"/>
        </w:rPr>
        <w:t xml:space="preserve">Energy demands of walking in persons with </w:t>
      </w:r>
      <w:proofErr w:type="spellStart"/>
      <w:r w:rsidR="00B20E81" w:rsidRPr="00B20E81">
        <w:rPr>
          <w:b/>
          <w:bCs/>
          <w:color w:val="2E2E2E"/>
        </w:rPr>
        <w:t>postpoliomyelitis</w:t>
      </w:r>
      <w:proofErr w:type="spellEnd"/>
      <w:r w:rsidR="00B20E81" w:rsidRPr="00B20E81">
        <w:rPr>
          <w:b/>
          <w:bCs/>
          <w:color w:val="2E2E2E"/>
        </w:rPr>
        <w:t xml:space="preserve"> syndrome: relationship with muscle strength and reproducibility</w:t>
      </w:r>
      <w:r w:rsidR="009B0458">
        <w:rPr>
          <w:b/>
          <w:bCs/>
          <w:color w:val="2E2E2E"/>
        </w:rPr>
        <w:t xml:space="preserve"> </w:t>
      </w:r>
      <w:r w:rsidR="00B20E81" w:rsidRPr="00B20E81">
        <w:rPr>
          <w:color w:val="2E2E2E"/>
        </w:rPr>
        <w:t xml:space="preserve">Arch Phys Med </w:t>
      </w:r>
      <w:proofErr w:type="spellStart"/>
      <w:r w:rsidR="00B20E81" w:rsidRPr="00B20E81">
        <w:rPr>
          <w:color w:val="2E2E2E"/>
        </w:rPr>
        <w:t>Rehabil</w:t>
      </w:r>
      <w:proofErr w:type="spellEnd"/>
      <w:r w:rsidR="00B20E81" w:rsidRPr="00B20E81">
        <w:rPr>
          <w:color w:val="2E2E2E"/>
        </w:rPr>
        <w:t>, 87 (2006), pp. 136-140</w:t>
      </w:r>
    </w:p>
    <w:p w14:paraId="7F1E14B9" w14:textId="4BF20900" w:rsidR="00B20E81" w:rsidRPr="00B20E81" w:rsidRDefault="00380394" w:rsidP="00D31464">
      <w:pPr>
        <w:spacing w:after="0"/>
        <w:ind w:left="720" w:hanging="720"/>
        <w:rPr>
          <w:color w:val="2E2E2E"/>
        </w:rPr>
      </w:pPr>
      <w:hyperlink r:id="rId83" w:anchor="bbib13" w:history="1">
        <w:r w:rsidR="00B20E81" w:rsidRPr="00B20E81">
          <w:rPr>
            <w:rStyle w:val="Hyperlink"/>
          </w:rPr>
          <w:t>13</w:t>
        </w:r>
      </w:hyperlink>
      <w:r w:rsidR="009B0458">
        <w:rPr>
          <w:color w:val="2E2E2E"/>
        </w:rPr>
        <w:t xml:space="preserve"> </w:t>
      </w:r>
      <w:r w:rsidR="00B20E81" w:rsidRPr="00B20E81">
        <w:rPr>
          <w:color w:val="2E2E2E"/>
        </w:rPr>
        <w:t>K.A. Shorter, G.F. Kogler, E. Loth, W.K. Durfee, E.T. Hsiao-Wecksler</w:t>
      </w:r>
      <w:r w:rsidR="009B0458">
        <w:rPr>
          <w:color w:val="2E2E2E"/>
        </w:rPr>
        <w:t xml:space="preserve"> </w:t>
      </w:r>
      <w:r w:rsidR="00B20E81" w:rsidRPr="00B20E81">
        <w:rPr>
          <w:b/>
          <w:bCs/>
          <w:color w:val="2E2E2E"/>
        </w:rPr>
        <w:t>A portable-powered-ankle-foot-orthosis for rehabilitation</w:t>
      </w:r>
      <w:r w:rsidR="009B0458">
        <w:rPr>
          <w:b/>
          <w:bCs/>
          <w:color w:val="2E2E2E"/>
        </w:rPr>
        <w:t xml:space="preserve"> </w:t>
      </w:r>
      <w:r w:rsidR="00B20E81" w:rsidRPr="00B20E81">
        <w:rPr>
          <w:color w:val="2E2E2E"/>
        </w:rPr>
        <w:t xml:space="preserve">J </w:t>
      </w:r>
      <w:proofErr w:type="spellStart"/>
      <w:r w:rsidR="00B20E81" w:rsidRPr="00B20E81">
        <w:rPr>
          <w:color w:val="2E2E2E"/>
        </w:rPr>
        <w:t>Rehabil</w:t>
      </w:r>
      <w:proofErr w:type="spellEnd"/>
      <w:r w:rsidR="00B20E81" w:rsidRPr="00B20E81">
        <w:rPr>
          <w:color w:val="2E2E2E"/>
        </w:rPr>
        <w:t xml:space="preserve"> Res Dev, 48 (2011), pp. 459-472</w:t>
      </w:r>
    </w:p>
    <w:p w14:paraId="4C98CAF6" w14:textId="320037B6" w:rsidR="00B20E81" w:rsidRPr="00B20E81" w:rsidRDefault="00380394" w:rsidP="00D31464">
      <w:pPr>
        <w:spacing w:after="0"/>
        <w:ind w:left="720" w:hanging="720"/>
        <w:rPr>
          <w:color w:val="2E2E2E"/>
        </w:rPr>
      </w:pPr>
      <w:hyperlink r:id="rId84" w:anchor="bbib14" w:history="1">
        <w:r w:rsidR="00B20E81" w:rsidRPr="00B20E81">
          <w:rPr>
            <w:rStyle w:val="Hyperlink"/>
          </w:rPr>
          <w:t>14</w:t>
        </w:r>
      </w:hyperlink>
      <w:r w:rsidR="00D31464">
        <w:rPr>
          <w:color w:val="2E2E2E"/>
        </w:rPr>
        <w:t xml:space="preserve"> </w:t>
      </w:r>
      <w:proofErr w:type="spellStart"/>
      <w:r w:rsidR="00B20E81" w:rsidRPr="00B20E81">
        <w:rPr>
          <w:color w:val="2E2E2E"/>
        </w:rPr>
        <w:t>Boes</w:t>
      </w:r>
      <w:proofErr w:type="spellEnd"/>
      <w:r w:rsidR="00B20E81" w:rsidRPr="00B20E81">
        <w:rPr>
          <w:color w:val="2E2E2E"/>
        </w:rPr>
        <w:t xml:space="preserve"> MK, Islam M, Li YD, Hsiao-</w:t>
      </w:r>
      <w:proofErr w:type="spellStart"/>
      <w:r w:rsidR="00B20E81" w:rsidRPr="00B20E81">
        <w:rPr>
          <w:color w:val="2E2E2E"/>
        </w:rPr>
        <w:t>Wecksler</w:t>
      </w:r>
      <w:proofErr w:type="spellEnd"/>
      <w:r w:rsidR="00B20E81" w:rsidRPr="00B20E81">
        <w:rPr>
          <w:color w:val="2E2E2E"/>
        </w:rPr>
        <w:t xml:space="preserve"> ET. Fuel efficiency of a portable powered ankle-foot orthosis. In: IEEE International Conference on Rehabilitation Robotics; 2013 Jun 24–26; Seattle (WA).</w:t>
      </w:r>
    </w:p>
    <w:p w14:paraId="52D2C6F2" w14:textId="278492AC" w:rsidR="00B20E81" w:rsidRPr="00B20E81" w:rsidRDefault="00380394" w:rsidP="00D31464">
      <w:pPr>
        <w:spacing w:after="0"/>
        <w:ind w:left="720" w:hanging="720"/>
        <w:rPr>
          <w:color w:val="2E2E2E"/>
        </w:rPr>
      </w:pPr>
      <w:hyperlink r:id="rId85" w:anchor="bbib15" w:history="1">
        <w:r w:rsidR="00B20E81" w:rsidRPr="00B20E81">
          <w:rPr>
            <w:rStyle w:val="Hyperlink"/>
          </w:rPr>
          <w:t>15</w:t>
        </w:r>
      </w:hyperlink>
      <w:r w:rsidR="00D31464">
        <w:rPr>
          <w:color w:val="2E2E2E"/>
        </w:rPr>
        <w:t xml:space="preserve"> </w:t>
      </w:r>
      <w:r w:rsidR="00B20E81" w:rsidRPr="00B20E81">
        <w:rPr>
          <w:color w:val="2E2E2E"/>
        </w:rPr>
        <w:t>K.A. Shorter, J.C. Xia, E.T. Hsiao-Wecksler, W.K. Durfee, G.F. Kogler</w:t>
      </w:r>
      <w:r w:rsidR="00D31464">
        <w:rPr>
          <w:color w:val="2E2E2E"/>
        </w:rPr>
        <w:t xml:space="preserve"> </w:t>
      </w:r>
      <w:r w:rsidR="00B20E81" w:rsidRPr="00B20E81">
        <w:rPr>
          <w:b/>
          <w:bCs/>
          <w:color w:val="2E2E2E"/>
        </w:rPr>
        <w:t>Technologies for powered ankle-foot orthotic systems: possibilities and challenges</w:t>
      </w:r>
      <w:r w:rsidR="00D31464">
        <w:rPr>
          <w:b/>
          <w:bCs/>
          <w:color w:val="2E2E2E"/>
        </w:rPr>
        <w:t xml:space="preserve"> </w:t>
      </w:r>
      <w:r w:rsidR="00B20E81" w:rsidRPr="00B20E81">
        <w:rPr>
          <w:color w:val="2E2E2E"/>
        </w:rPr>
        <w:t xml:space="preserve">IEEE/ASME Trans </w:t>
      </w:r>
      <w:proofErr w:type="spellStart"/>
      <w:r w:rsidR="00B20E81" w:rsidRPr="00B20E81">
        <w:rPr>
          <w:color w:val="2E2E2E"/>
        </w:rPr>
        <w:t>Mechatron</w:t>
      </w:r>
      <w:proofErr w:type="spellEnd"/>
      <w:r w:rsidR="00B20E81" w:rsidRPr="00B20E81">
        <w:rPr>
          <w:color w:val="2E2E2E"/>
        </w:rPr>
        <w:t>, 18 (2013), pp. 337-347</w:t>
      </w:r>
    </w:p>
    <w:p w14:paraId="47DEA358" w14:textId="10E34CC4" w:rsidR="00B20E81" w:rsidRPr="00B20E81" w:rsidRDefault="00380394" w:rsidP="00D31464">
      <w:pPr>
        <w:spacing w:after="0"/>
        <w:ind w:left="720" w:hanging="720"/>
        <w:rPr>
          <w:color w:val="2E2E2E"/>
        </w:rPr>
      </w:pPr>
      <w:hyperlink r:id="rId86" w:anchor="bbib16" w:history="1">
        <w:r w:rsidR="00B20E81" w:rsidRPr="00B20E81">
          <w:rPr>
            <w:rStyle w:val="Hyperlink"/>
          </w:rPr>
          <w:t>16</w:t>
        </w:r>
      </w:hyperlink>
      <w:r w:rsidR="00D31464">
        <w:rPr>
          <w:color w:val="2E2E2E"/>
        </w:rPr>
        <w:t xml:space="preserve"> </w:t>
      </w:r>
      <w:r w:rsidR="00B20E81" w:rsidRPr="00B20E81">
        <w:rPr>
          <w:color w:val="2E2E2E"/>
        </w:rPr>
        <w:t>D.Y. Li, A. Becker, K.A. Shorter, T. </w:t>
      </w:r>
      <w:proofErr w:type="spellStart"/>
      <w:r w:rsidR="00B20E81" w:rsidRPr="00B20E81">
        <w:rPr>
          <w:color w:val="2E2E2E"/>
        </w:rPr>
        <w:t>Bretl</w:t>
      </w:r>
      <w:proofErr w:type="spellEnd"/>
      <w:r w:rsidR="00B20E81" w:rsidRPr="00B20E81">
        <w:rPr>
          <w:color w:val="2E2E2E"/>
        </w:rPr>
        <w:t>, E.T. Hsiao-</w:t>
      </w:r>
      <w:proofErr w:type="spellStart"/>
      <w:r w:rsidR="00B20E81" w:rsidRPr="00B20E81">
        <w:rPr>
          <w:color w:val="2E2E2E"/>
        </w:rPr>
        <w:t>Wecksler</w:t>
      </w:r>
      <w:proofErr w:type="spellEnd"/>
      <w:r w:rsidR="00D31464">
        <w:rPr>
          <w:color w:val="2E2E2E"/>
        </w:rPr>
        <w:t xml:space="preserve"> </w:t>
      </w:r>
      <w:r w:rsidR="00B20E81" w:rsidRPr="00B20E81">
        <w:rPr>
          <w:b/>
          <w:bCs/>
          <w:color w:val="2E2E2E"/>
        </w:rPr>
        <w:t>Estimating system state during human walking with a powered ankle-foot orthosis</w:t>
      </w:r>
      <w:r w:rsidR="00D31464">
        <w:rPr>
          <w:b/>
          <w:bCs/>
          <w:color w:val="2E2E2E"/>
        </w:rPr>
        <w:t xml:space="preserve"> </w:t>
      </w:r>
      <w:r w:rsidR="00B20E81" w:rsidRPr="00B20E81">
        <w:rPr>
          <w:color w:val="2E2E2E"/>
        </w:rPr>
        <w:t xml:space="preserve">IEEE/ASME Trans </w:t>
      </w:r>
      <w:proofErr w:type="spellStart"/>
      <w:r w:rsidR="00B20E81" w:rsidRPr="00B20E81">
        <w:rPr>
          <w:color w:val="2E2E2E"/>
        </w:rPr>
        <w:t>Mechatron</w:t>
      </w:r>
      <w:proofErr w:type="spellEnd"/>
      <w:r w:rsidR="00B20E81" w:rsidRPr="00B20E81">
        <w:rPr>
          <w:color w:val="2E2E2E"/>
        </w:rPr>
        <w:t>, 16 (2011), pp. 835-844</w:t>
      </w:r>
    </w:p>
    <w:p w14:paraId="26FC0F34" w14:textId="24119D95" w:rsidR="00B20E81" w:rsidRPr="00B20E81" w:rsidRDefault="00380394" w:rsidP="00D31464">
      <w:pPr>
        <w:spacing w:after="0"/>
        <w:ind w:left="720" w:hanging="720"/>
        <w:rPr>
          <w:color w:val="2E2E2E"/>
        </w:rPr>
      </w:pPr>
      <w:hyperlink r:id="rId87" w:anchor="bbib17" w:history="1">
        <w:r w:rsidR="00B20E81" w:rsidRPr="00B20E81">
          <w:rPr>
            <w:rStyle w:val="Hyperlink"/>
          </w:rPr>
          <w:t>17</w:t>
        </w:r>
      </w:hyperlink>
      <w:r w:rsidR="00D31464">
        <w:rPr>
          <w:color w:val="2E2E2E"/>
        </w:rPr>
        <w:t xml:space="preserve"> </w:t>
      </w:r>
      <w:r w:rsidR="00B20E81" w:rsidRPr="00B20E81">
        <w:rPr>
          <w:color w:val="2E2E2E"/>
        </w:rPr>
        <w:t>M. Islam, M.T. Hagan, E.T. Hsiao-</w:t>
      </w:r>
      <w:proofErr w:type="spellStart"/>
      <w:r w:rsidR="00B20E81" w:rsidRPr="00B20E81">
        <w:rPr>
          <w:color w:val="2E2E2E"/>
        </w:rPr>
        <w:t>Wecksler</w:t>
      </w:r>
      <w:proofErr w:type="spellEnd"/>
      <w:r w:rsidR="00D31464">
        <w:rPr>
          <w:color w:val="2E2E2E"/>
        </w:rPr>
        <w:t xml:space="preserve"> </w:t>
      </w:r>
      <w:r w:rsidR="00B20E81" w:rsidRPr="00B20E81">
        <w:rPr>
          <w:b/>
          <w:bCs/>
          <w:color w:val="2E2E2E"/>
        </w:rPr>
        <w:t>Gait state estimation for a powered ankle orthosis using modified fractional timing and artificial neural network</w:t>
      </w:r>
      <w:r w:rsidR="00D31464">
        <w:rPr>
          <w:b/>
          <w:bCs/>
          <w:color w:val="2E2E2E"/>
        </w:rPr>
        <w:t xml:space="preserve"> </w:t>
      </w:r>
      <w:r w:rsidR="00B20E81" w:rsidRPr="00B20E81">
        <w:rPr>
          <w:color w:val="2E2E2E"/>
        </w:rPr>
        <w:t>J Med Devices, 10 (2016), p. 020920</w:t>
      </w:r>
    </w:p>
    <w:p w14:paraId="38ED7451" w14:textId="1EEC42B7" w:rsidR="00B20E81" w:rsidRPr="00B20E81" w:rsidRDefault="00380394" w:rsidP="00D31464">
      <w:pPr>
        <w:spacing w:after="0"/>
        <w:ind w:left="720" w:hanging="720"/>
        <w:rPr>
          <w:color w:val="2E2E2E"/>
        </w:rPr>
      </w:pPr>
      <w:hyperlink r:id="rId88" w:anchor="bbib18" w:history="1">
        <w:r w:rsidR="00B20E81" w:rsidRPr="00B20E81">
          <w:rPr>
            <w:rStyle w:val="Hyperlink"/>
          </w:rPr>
          <w:t>18</w:t>
        </w:r>
      </w:hyperlink>
      <w:r w:rsidR="00D31464">
        <w:rPr>
          <w:color w:val="2E2E2E"/>
        </w:rPr>
        <w:t xml:space="preserve"> </w:t>
      </w:r>
      <w:r w:rsidR="00B20E81" w:rsidRPr="00B20E81">
        <w:rPr>
          <w:color w:val="2E2E2E"/>
        </w:rPr>
        <w:t>J. Perry</w:t>
      </w:r>
      <w:r w:rsidR="00D31464">
        <w:rPr>
          <w:color w:val="2E2E2E"/>
        </w:rPr>
        <w:t xml:space="preserve"> </w:t>
      </w:r>
      <w:r w:rsidR="00B20E81" w:rsidRPr="00B20E81">
        <w:rPr>
          <w:b/>
          <w:bCs/>
          <w:color w:val="2E2E2E"/>
        </w:rPr>
        <w:t>Gait analysis: normal and pathological function</w:t>
      </w:r>
      <w:r w:rsidR="00D31464">
        <w:rPr>
          <w:b/>
          <w:bCs/>
          <w:color w:val="2E2E2E"/>
        </w:rPr>
        <w:t xml:space="preserve"> </w:t>
      </w:r>
      <w:r w:rsidR="00B20E81" w:rsidRPr="00B20E81">
        <w:rPr>
          <w:color w:val="2E2E2E"/>
        </w:rPr>
        <w:t>Slack, Thorofare (1992)</w:t>
      </w:r>
    </w:p>
    <w:p w14:paraId="2BDB2734" w14:textId="389EE83E" w:rsidR="00B20E81" w:rsidRPr="00B20E81" w:rsidRDefault="00380394" w:rsidP="00D31464">
      <w:pPr>
        <w:spacing w:after="0"/>
        <w:ind w:left="720" w:hanging="720"/>
        <w:rPr>
          <w:color w:val="2E2E2E"/>
        </w:rPr>
      </w:pPr>
      <w:hyperlink r:id="rId89" w:anchor="bbib19" w:history="1">
        <w:r w:rsidR="00B20E81" w:rsidRPr="00B20E81">
          <w:rPr>
            <w:rStyle w:val="Hyperlink"/>
          </w:rPr>
          <w:t>19</w:t>
        </w:r>
      </w:hyperlink>
      <w:r w:rsidR="00D31464">
        <w:rPr>
          <w:color w:val="2E2E2E"/>
        </w:rPr>
        <w:t xml:space="preserve"> </w:t>
      </w:r>
      <w:r w:rsidR="00B20E81" w:rsidRPr="00B20E81">
        <w:rPr>
          <w:color w:val="2E2E2E"/>
        </w:rPr>
        <w:t>C. </w:t>
      </w:r>
      <w:proofErr w:type="spellStart"/>
      <w:r w:rsidR="00B20E81" w:rsidRPr="00B20E81">
        <w:rPr>
          <w:color w:val="2E2E2E"/>
        </w:rPr>
        <w:t>Kirtley</w:t>
      </w:r>
      <w:proofErr w:type="spellEnd"/>
      <w:r w:rsidR="00D31464">
        <w:rPr>
          <w:color w:val="2E2E2E"/>
        </w:rPr>
        <w:t xml:space="preserve"> </w:t>
      </w:r>
      <w:r w:rsidR="00B20E81" w:rsidRPr="00B20E81">
        <w:rPr>
          <w:b/>
          <w:bCs/>
          <w:color w:val="2E2E2E"/>
        </w:rPr>
        <w:t>Introduction: clinical gait analysis</w:t>
      </w:r>
      <w:r w:rsidR="00D31464">
        <w:rPr>
          <w:b/>
          <w:bCs/>
          <w:color w:val="2E2E2E"/>
        </w:rPr>
        <w:t xml:space="preserve"> </w:t>
      </w:r>
      <w:r w:rsidR="00B20E81" w:rsidRPr="00B20E81">
        <w:rPr>
          <w:color w:val="2E2E2E"/>
        </w:rPr>
        <w:t>Churchill Livingstone, Edinburgh (2006), pp. 201-222</w:t>
      </w:r>
    </w:p>
    <w:p w14:paraId="69F273FB" w14:textId="428EA744" w:rsidR="00B20E81" w:rsidRPr="00B20E81" w:rsidRDefault="00380394" w:rsidP="00D31464">
      <w:pPr>
        <w:spacing w:after="0"/>
        <w:ind w:left="720" w:hanging="720"/>
        <w:rPr>
          <w:color w:val="2E2E2E"/>
        </w:rPr>
      </w:pPr>
      <w:hyperlink r:id="rId90" w:anchor="bbib20" w:history="1">
        <w:r w:rsidR="00B20E81" w:rsidRPr="00B20E81">
          <w:rPr>
            <w:rStyle w:val="Hyperlink"/>
          </w:rPr>
          <w:t>20</w:t>
        </w:r>
      </w:hyperlink>
      <w:r w:rsidR="00D31464">
        <w:rPr>
          <w:color w:val="2E2E2E"/>
        </w:rPr>
        <w:t xml:space="preserve"> </w:t>
      </w:r>
      <w:r w:rsidR="00B20E81" w:rsidRPr="00B20E81">
        <w:rPr>
          <w:color w:val="2E2E2E"/>
        </w:rPr>
        <w:t>K.A. Shorter, Y. Li, E.A. Morris, G.F. Kogler, E.T. Hsiao-Wecksler</w:t>
      </w:r>
      <w:r w:rsidR="00D31464">
        <w:rPr>
          <w:color w:val="2E2E2E"/>
        </w:rPr>
        <w:t xml:space="preserve"> </w:t>
      </w:r>
      <w:r w:rsidR="00B20E81" w:rsidRPr="00B20E81">
        <w:rPr>
          <w:b/>
          <w:bCs/>
          <w:color w:val="2E2E2E"/>
        </w:rPr>
        <w:t>Experimental evaluation of a portable powered ankle-foot orthosis</w:t>
      </w:r>
      <w:r w:rsidR="00D31464">
        <w:rPr>
          <w:b/>
          <w:bCs/>
          <w:color w:val="2E2E2E"/>
        </w:rPr>
        <w:t xml:space="preserve"> </w:t>
      </w:r>
      <w:r w:rsidR="00B20E81" w:rsidRPr="00B20E81">
        <w:rPr>
          <w:color w:val="2E2E2E"/>
        </w:rPr>
        <w:t xml:space="preserve">Conf Proc IEEE </w:t>
      </w:r>
      <w:proofErr w:type="spellStart"/>
      <w:r w:rsidR="00B20E81" w:rsidRPr="00B20E81">
        <w:rPr>
          <w:color w:val="2E2E2E"/>
        </w:rPr>
        <w:t>Eng</w:t>
      </w:r>
      <w:proofErr w:type="spellEnd"/>
      <w:r w:rsidR="00B20E81" w:rsidRPr="00B20E81">
        <w:rPr>
          <w:color w:val="2E2E2E"/>
        </w:rPr>
        <w:t xml:space="preserve"> Med Biol Soc, 2011 (2011), pp. 624-627</w:t>
      </w:r>
    </w:p>
    <w:p w14:paraId="21103081" w14:textId="3AB29B47" w:rsidR="00B20E81" w:rsidRPr="00B20E81" w:rsidRDefault="00380394" w:rsidP="00D31464">
      <w:pPr>
        <w:spacing w:after="0"/>
        <w:ind w:left="720" w:hanging="720"/>
        <w:rPr>
          <w:color w:val="2E2E2E"/>
        </w:rPr>
      </w:pPr>
      <w:hyperlink r:id="rId91" w:anchor="bbib21" w:history="1">
        <w:r w:rsidR="00B20E81" w:rsidRPr="00B20E81">
          <w:rPr>
            <w:rStyle w:val="Hyperlink"/>
          </w:rPr>
          <w:t>21</w:t>
        </w:r>
      </w:hyperlink>
      <w:r w:rsidR="00D31464">
        <w:rPr>
          <w:color w:val="2E2E2E"/>
        </w:rPr>
        <w:t xml:space="preserve"> </w:t>
      </w:r>
      <w:r w:rsidR="00B20E81" w:rsidRPr="00B20E81">
        <w:rPr>
          <w:color w:val="2E2E2E"/>
        </w:rPr>
        <w:t>M. Islam, E.T. Hsiao-</w:t>
      </w:r>
      <w:proofErr w:type="spellStart"/>
      <w:r w:rsidR="00B20E81" w:rsidRPr="00B20E81">
        <w:rPr>
          <w:color w:val="2E2E2E"/>
        </w:rPr>
        <w:t>Wecksler</w:t>
      </w:r>
      <w:proofErr w:type="spellEnd"/>
      <w:r w:rsidR="00D31464">
        <w:rPr>
          <w:color w:val="2E2E2E"/>
        </w:rPr>
        <w:t xml:space="preserve"> </w:t>
      </w:r>
      <w:r w:rsidR="00B20E81" w:rsidRPr="00B20E81">
        <w:rPr>
          <w:b/>
          <w:bCs/>
          <w:color w:val="2E2E2E"/>
        </w:rPr>
        <w:t>Detection of gait modes using an artificial neural network during walking with a powered ankle-foot orthosis</w:t>
      </w:r>
      <w:r w:rsidR="00D31464">
        <w:rPr>
          <w:b/>
          <w:bCs/>
          <w:color w:val="2E2E2E"/>
        </w:rPr>
        <w:t xml:space="preserve"> </w:t>
      </w:r>
      <w:r w:rsidR="00B20E81" w:rsidRPr="00B20E81">
        <w:rPr>
          <w:color w:val="2E2E2E"/>
        </w:rPr>
        <w:t xml:space="preserve">J </w:t>
      </w:r>
      <w:proofErr w:type="spellStart"/>
      <w:r w:rsidR="00B20E81" w:rsidRPr="00B20E81">
        <w:rPr>
          <w:color w:val="2E2E2E"/>
        </w:rPr>
        <w:t>Biophys</w:t>
      </w:r>
      <w:proofErr w:type="spellEnd"/>
      <w:r w:rsidR="00B20E81" w:rsidRPr="00B20E81">
        <w:rPr>
          <w:color w:val="2E2E2E"/>
        </w:rPr>
        <w:t>, 2016 (2016), p. 7984157</w:t>
      </w:r>
    </w:p>
    <w:p w14:paraId="6C60C547" w14:textId="5A84C807" w:rsidR="00B20E81" w:rsidRPr="00B20E81" w:rsidRDefault="00380394" w:rsidP="00D31464">
      <w:pPr>
        <w:spacing w:after="0"/>
        <w:ind w:left="720" w:hanging="720"/>
        <w:rPr>
          <w:color w:val="2E2E2E"/>
        </w:rPr>
      </w:pPr>
      <w:hyperlink r:id="rId92" w:anchor="bbib22" w:history="1">
        <w:r w:rsidR="00B20E81" w:rsidRPr="00B20E81">
          <w:rPr>
            <w:rStyle w:val="Hyperlink"/>
          </w:rPr>
          <w:t>22</w:t>
        </w:r>
      </w:hyperlink>
      <w:r w:rsidR="00D31464">
        <w:rPr>
          <w:color w:val="2E2E2E"/>
        </w:rPr>
        <w:t xml:space="preserve"> </w:t>
      </w:r>
      <w:r w:rsidR="00B20E81" w:rsidRPr="00B20E81">
        <w:rPr>
          <w:color w:val="2E2E2E"/>
        </w:rPr>
        <w:t>J.F. </w:t>
      </w:r>
      <w:proofErr w:type="spellStart"/>
      <w:r w:rsidR="00B20E81" w:rsidRPr="00B20E81">
        <w:rPr>
          <w:color w:val="2E2E2E"/>
        </w:rPr>
        <w:t>Kurtzke</w:t>
      </w:r>
      <w:proofErr w:type="spellEnd"/>
      <w:r w:rsidR="00D31464">
        <w:rPr>
          <w:color w:val="2E2E2E"/>
        </w:rPr>
        <w:t xml:space="preserve"> </w:t>
      </w:r>
      <w:r w:rsidR="00B20E81" w:rsidRPr="00B20E81">
        <w:rPr>
          <w:b/>
          <w:bCs/>
          <w:color w:val="2E2E2E"/>
        </w:rPr>
        <w:t xml:space="preserve">Rating neurologic impairment in multiple sclerosis: </w:t>
      </w:r>
      <w:proofErr w:type="gramStart"/>
      <w:r w:rsidR="00B20E81" w:rsidRPr="00B20E81">
        <w:rPr>
          <w:b/>
          <w:bCs/>
          <w:color w:val="2E2E2E"/>
        </w:rPr>
        <w:t>an</w:t>
      </w:r>
      <w:proofErr w:type="gramEnd"/>
      <w:r w:rsidR="00B20E81" w:rsidRPr="00B20E81">
        <w:rPr>
          <w:b/>
          <w:bCs/>
          <w:color w:val="2E2E2E"/>
        </w:rPr>
        <w:t xml:space="preserve"> Expanded Disability Status Scale (EDSS)</w:t>
      </w:r>
      <w:r w:rsidR="00D31464">
        <w:rPr>
          <w:b/>
          <w:bCs/>
          <w:color w:val="2E2E2E"/>
        </w:rPr>
        <w:t xml:space="preserve"> </w:t>
      </w:r>
      <w:r w:rsidR="00B20E81" w:rsidRPr="00B20E81">
        <w:rPr>
          <w:color w:val="2E2E2E"/>
        </w:rPr>
        <w:t>Neurology, 33 (1983), pp. 1444-1452</w:t>
      </w:r>
    </w:p>
    <w:p w14:paraId="3CA16B7D" w14:textId="1C848ED3" w:rsidR="00B20E81" w:rsidRPr="00B20E81" w:rsidRDefault="00380394" w:rsidP="00D31464">
      <w:pPr>
        <w:spacing w:after="0"/>
        <w:ind w:left="720" w:hanging="720"/>
        <w:rPr>
          <w:color w:val="2E2E2E"/>
        </w:rPr>
      </w:pPr>
      <w:hyperlink r:id="rId93" w:anchor="bbib23" w:history="1">
        <w:r w:rsidR="00B20E81" w:rsidRPr="00B20E81">
          <w:rPr>
            <w:rStyle w:val="Hyperlink"/>
          </w:rPr>
          <w:t>23</w:t>
        </w:r>
      </w:hyperlink>
      <w:r w:rsidR="00D31464">
        <w:rPr>
          <w:color w:val="2E2E2E"/>
        </w:rPr>
        <w:t xml:space="preserve"> </w:t>
      </w:r>
      <w:r w:rsidR="00B20E81" w:rsidRPr="00B20E81">
        <w:rPr>
          <w:color w:val="2E2E2E"/>
        </w:rPr>
        <w:t>M.D. Goldman, R.A. </w:t>
      </w:r>
      <w:proofErr w:type="spellStart"/>
      <w:r w:rsidR="00B20E81" w:rsidRPr="00B20E81">
        <w:rPr>
          <w:color w:val="2E2E2E"/>
        </w:rPr>
        <w:t>Marrie</w:t>
      </w:r>
      <w:proofErr w:type="spellEnd"/>
      <w:r w:rsidR="00B20E81" w:rsidRPr="00B20E81">
        <w:rPr>
          <w:color w:val="2E2E2E"/>
        </w:rPr>
        <w:t>, J.A. Cohen</w:t>
      </w:r>
      <w:r w:rsidR="00D31464">
        <w:rPr>
          <w:color w:val="2E2E2E"/>
        </w:rPr>
        <w:t xml:space="preserve"> </w:t>
      </w:r>
      <w:r w:rsidR="00B20E81" w:rsidRPr="00B20E81">
        <w:rPr>
          <w:b/>
          <w:bCs/>
          <w:color w:val="2E2E2E"/>
        </w:rPr>
        <w:t>Evaluation of the six-minute walk in multiple sclerosis subjects and healthy controls</w:t>
      </w:r>
      <w:r w:rsidR="00D31464">
        <w:rPr>
          <w:b/>
          <w:bCs/>
          <w:color w:val="2E2E2E"/>
        </w:rPr>
        <w:t xml:space="preserve"> </w:t>
      </w:r>
      <w:proofErr w:type="spellStart"/>
      <w:r w:rsidR="00B20E81" w:rsidRPr="00B20E81">
        <w:rPr>
          <w:color w:val="2E2E2E"/>
        </w:rPr>
        <w:t>Mult</w:t>
      </w:r>
      <w:proofErr w:type="spellEnd"/>
      <w:r w:rsidR="00B20E81" w:rsidRPr="00B20E81">
        <w:rPr>
          <w:color w:val="2E2E2E"/>
        </w:rPr>
        <w:t xml:space="preserve"> </w:t>
      </w:r>
      <w:proofErr w:type="spellStart"/>
      <w:r w:rsidR="00B20E81" w:rsidRPr="00B20E81">
        <w:rPr>
          <w:color w:val="2E2E2E"/>
        </w:rPr>
        <w:t>Scler</w:t>
      </w:r>
      <w:proofErr w:type="spellEnd"/>
      <w:r w:rsidR="00B20E81" w:rsidRPr="00B20E81">
        <w:rPr>
          <w:color w:val="2E2E2E"/>
        </w:rPr>
        <w:t xml:space="preserve"> J, 14 (2008), pp. 383-390</w:t>
      </w:r>
    </w:p>
    <w:p w14:paraId="12DEDC60" w14:textId="128F30BF" w:rsidR="00B20E81" w:rsidRPr="00B20E81" w:rsidRDefault="00380394" w:rsidP="00D31464">
      <w:pPr>
        <w:spacing w:after="0"/>
        <w:ind w:left="720" w:hanging="720"/>
        <w:rPr>
          <w:color w:val="2E2E2E"/>
        </w:rPr>
      </w:pPr>
      <w:hyperlink r:id="rId94" w:anchor="bbib24" w:history="1">
        <w:r w:rsidR="00B20E81" w:rsidRPr="00B20E81">
          <w:rPr>
            <w:rStyle w:val="Hyperlink"/>
          </w:rPr>
          <w:t>24</w:t>
        </w:r>
      </w:hyperlink>
      <w:r w:rsidR="00D31464">
        <w:rPr>
          <w:color w:val="2E2E2E"/>
        </w:rPr>
        <w:t xml:space="preserve"> </w:t>
      </w:r>
      <w:r w:rsidR="00B20E81" w:rsidRPr="00B20E81">
        <w:rPr>
          <w:color w:val="2E2E2E"/>
        </w:rPr>
        <w:t>B.M. </w:t>
      </w:r>
      <w:proofErr w:type="spellStart"/>
      <w:r w:rsidR="00B20E81" w:rsidRPr="00B20E81">
        <w:rPr>
          <w:color w:val="2E2E2E"/>
        </w:rPr>
        <w:t>Sandroff</w:t>
      </w:r>
      <w:proofErr w:type="spellEnd"/>
      <w:r w:rsidR="00B20E81" w:rsidRPr="00B20E81">
        <w:rPr>
          <w:color w:val="2E2E2E"/>
        </w:rPr>
        <w:t>, R.W. </w:t>
      </w:r>
      <w:proofErr w:type="spellStart"/>
      <w:r w:rsidR="00B20E81" w:rsidRPr="00B20E81">
        <w:rPr>
          <w:color w:val="2E2E2E"/>
        </w:rPr>
        <w:t>Motl</w:t>
      </w:r>
      <w:proofErr w:type="spellEnd"/>
      <w:r w:rsidR="00B20E81" w:rsidRPr="00B20E81">
        <w:rPr>
          <w:color w:val="2E2E2E"/>
        </w:rPr>
        <w:t>, L.A. </w:t>
      </w:r>
      <w:proofErr w:type="spellStart"/>
      <w:r w:rsidR="00B20E81" w:rsidRPr="00B20E81">
        <w:rPr>
          <w:color w:val="2E2E2E"/>
        </w:rPr>
        <w:t>Pilutti</w:t>
      </w:r>
      <w:proofErr w:type="spellEnd"/>
      <w:r w:rsidR="00B20E81" w:rsidRPr="00B20E81">
        <w:rPr>
          <w:color w:val="2E2E2E"/>
        </w:rPr>
        <w:t>, </w:t>
      </w:r>
      <w:r w:rsidR="00B20E81" w:rsidRPr="00B20E81">
        <w:rPr>
          <w:i/>
          <w:iCs/>
          <w:color w:val="2E2E2E"/>
        </w:rPr>
        <w:t>et al.</w:t>
      </w:r>
      <w:r w:rsidR="00D31464">
        <w:rPr>
          <w:i/>
          <w:iCs/>
          <w:color w:val="2E2E2E"/>
        </w:rPr>
        <w:t xml:space="preserve"> </w:t>
      </w:r>
      <w:r w:rsidR="00B20E81" w:rsidRPr="00B20E81">
        <w:rPr>
          <w:b/>
          <w:bCs/>
          <w:color w:val="2E2E2E"/>
        </w:rPr>
        <w:t xml:space="preserve">Accuracy of </w:t>
      </w:r>
      <w:proofErr w:type="spellStart"/>
      <w:r w:rsidR="00B20E81" w:rsidRPr="00B20E81">
        <w:rPr>
          <w:b/>
          <w:bCs/>
          <w:color w:val="2E2E2E"/>
        </w:rPr>
        <w:t>StepWatch</w:t>
      </w:r>
      <w:proofErr w:type="spellEnd"/>
      <w:r w:rsidR="00B20E81" w:rsidRPr="00B20E81">
        <w:rPr>
          <w:b/>
          <w:bCs/>
          <w:color w:val="2E2E2E"/>
        </w:rPr>
        <w:t xml:space="preserve"> and </w:t>
      </w:r>
      <w:proofErr w:type="spellStart"/>
      <w:r w:rsidR="00B20E81" w:rsidRPr="00B20E81">
        <w:rPr>
          <w:b/>
          <w:bCs/>
          <w:color w:val="2E2E2E"/>
        </w:rPr>
        <w:t>ActiGraph</w:t>
      </w:r>
      <w:proofErr w:type="spellEnd"/>
      <w:r w:rsidR="00B20E81" w:rsidRPr="00B20E81">
        <w:rPr>
          <w:b/>
          <w:bCs/>
          <w:color w:val="2E2E2E"/>
        </w:rPr>
        <w:t xml:space="preserve"> accelerometers for measuring steps taken among persons with multiple sclerosis</w:t>
      </w:r>
      <w:r w:rsidR="00D31464">
        <w:rPr>
          <w:b/>
          <w:bCs/>
          <w:color w:val="2E2E2E"/>
        </w:rPr>
        <w:t xml:space="preserve"> </w:t>
      </w:r>
      <w:proofErr w:type="spellStart"/>
      <w:r w:rsidR="00B20E81" w:rsidRPr="00B20E81">
        <w:rPr>
          <w:color w:val="2E2E2E"/>
        </w:rPr>
        <w:t>PLoS</w:t>
      </w:r>
      <w:proofErr w:type="spellEnd"/>
      <w:r w:rsidR="00B20E81" w:rsidRPr="00B20E81">
        <w:rPr>
          <w:color w:val="2E2E2E"/>
        </w:rPr>
        <w:t xml:space="preserve"> One, 9 (2014), p. e93511</w:t>
      </w:r>
    </w:p>
    <w:p w14:paraId="1C333D6D" w14:textId="7849FA19" w:rsidR="00B20E81" w:rsidRPr="00B20E81" w:rsidRDefault="00380394" w:rsidP="00D31464">
      <w:pPr>
        <w:spacing w:after="0"/>
        <w:ind w:left="720" w:hanging="720"/>
        <w:rPr>
          <w:color w:val="2E2E2E"/>
        </w:rPr>
      </w:pPr>
      <w:hyperlink r:id="rId95" w:anchor="bbib25" w:history="1">
        <w:r w:rsidR="00B20E81" w:rsidRPr="00B20E81">
          <w:rPr>
            <w:rStyle w:val="Hyperlink"/>
          </w:rPr>
          <w:t>25</w:t>
        </w:r>
      </w:hyperlink>
      <w:r w:rsidR="00D31464">
        <w:rPr>
          <w:color w:val="2E2E2E"/>
        </w:rPr>
        <w:t xml:space="preserve"> </w:t>
      </w:r>
      <w:r w:rsidR="00B20E81" w:rsidRPr="00B20E81">
        <w:rPr>
          <w:color w:val="2E2E2E"/>
        </w:rPr>
        <w:t>R.W. </w:t>
      </w:r>
      <w:proofErr w:type="spellStart"/>
      <w:r w:rsidR="00B20E81" w:rsidRPr="00B20E81">
        <w:rPr>
          <w:color w:val="2E2E2E"/>
        </w:rPr>
        <w:t>Motl</w:t>
      </w:r>
      <w:proofErr w:type="spellEnd"/>
      <w:r w:rsidR="00B20E81" w:rsidRPr="00B20E81">
        <w:rPr>
          <w:color w:val="2E2E2E"/>
        </w:rPr>
        <w:t>, E.M. Snook, S. </w:t>
      </w:r>
      <w:proofErr w:type="spellStart"/>
      <w:r w:rsidR="00B20E81" w:rsidRPr="00B20E81">
        <w:rPr>
          <w:color w:val="2E2E2E"/>
        </w:rPr>
        <w:t>Agiovlasitis</w:t>
      </w:r>
      <w:proofErr w:type="spellEnd"/>
      <w:r w:rsidR="00B20E81" w:rsidRPr="00B20E81">
        <w:rPr>
          <w:color w:val="2E2E2E"/>
        </w:rPr>
        <w:t>, Y. Suh</w:t>
      </w:r>
      <w:r w:rsidR="00D31464">
        <w:rPr>
          <w:color w:val="2E2E2E"/>
        </w:rPr>
        <w:t xml:space="preserve"> </w:t>
      </w:r>
      <w:r w:rsidR="00B20E81" w:rsidRPr="00B20E81">
        <w:rPr>
          <w:b/>
          <w:bCs/>
          <w:color w:val="2E2E2E"/>
        </w:rPr>
        <w:t>Calibration of accelerometer output for ambulatory adults with multiple sclerosis</w:t>
      </w:r>
      <w:r w:rsidR="00D31464">
        <w:rPr>
          <w:b/>
          <w:bCs/>
          <w:color w:val="2E2E2E"/>
        </w:rPr>
        <w:t xml:space="preserve"> </w:t>
      </w:r>
      <w:r w:rsidR="00B20E81" w:rsidRPr="00B20E81">
        <w:rPr>
          <w:color w:val="2E2E2E"/>
        </w:rPr>
        <w:t xml:space="preserve">Arch Phys Med </w:t>
      </w:r>
      <w:proofErr w:type="spellStart"/>
      <w:r w:rsidR="00B20E81" w:rsidRPr="00B20E81">
        <w:rPr>
          <w:color w:val="2E2E2E"/>
        </w:rPr>
        <w:t>Rehabil</w:t>
      </w:r>
      <w:proofErr w:type="spellEnd"/>
      <w:r w:rsidR="00B20E81" w:rsidRPr="00B20E81">
        <w:rPr>
          <w:color w:val="2E2E2E"/>
        </w:rPr>
        <w:t>, 90 (2009), pp. 1778-1784</w:t>
      </w:r>
    </w:p>
    <w:p w14:paraId="0BD9EB6E" w14:textId="71CC679B" w:rsidR="00B20E81" w:rsidRPr="00B20E81" w:rsidRDefault="00380394" w:rsidP="00D31464">
      <w:pPr>
        <w:spacing w:after="0"/>
        <w:ind w:left="720" w:hanging="720"/>
        <w:rPr>
          <w:color w:val="2E2E2E"/>
        </w:rPr>
      </w:pPr>
      <w:hyperlink r:id="rId96" w:anchor="bbib26" w:history="1">
        <w:r w:rsidR="00B20E81" w:rsidRPr="00B20E81">
          <w:rPr>
            <w:rStyle w:val="Hyperlink"/>
          </w:rPr>
          <w:t>26</w:t>
        </w:r>
      </w:hyperlink>
      <w:r w:rsidR="00D31464">
        <w:rPr>
          <w:color w:val="2E2E2E"/>
        </w:rPr>
        <w:t xml:space="preserve"> </w:t>
      </w:r>
      <w:r w:rsidR="00B20E81" w:rsidRPr="00B20E81">
        <w:rPr>
          <w:color w:val="2E2E2E"/>
        </w:rPr>
        <w:t>J.M. </w:t>
      </w:r>
      <w:proofErr w:type="spellStart"/>
      <w:r w:rsidR="00B20E81" w:rsidRPr="00B20E81">
        <w:rPr>
          <w:color w:val="2E2E2E"/>
        </w:rPr>
        <w:t>Donelan</w:t>
      </w:r>
      <w:proofErr w:type="spellEnd"/>
      <w:r w:rsidR="00B20E81" w:rsidRPr="00B20E81">
        <w:rPr>
          <w:color w:val="2E2E2E"/>
        </w:rPr>
        <w:t>, R. </w:t>
      </w:r>
      <w:proofErr w:type="spellStart"/>
      <w:r w:rsidR="00B20E81" w:rsidRPr="00B20E81">
        <w:rPr>
          <w:color w:val="2E2E2E"/>
        </w:rPr>
        <w:t>Kramand</w:t>
      </w:r>
      <w:proofErr w:type="spellEnd"/>
      <w:r w:rsidR="00B20E81" w:rsidRPr="00B20E81">
        <w:rPr>
          <w:color w:val="2E2E2E"/>
        </w:rPr>
        <w:t>, A.D. </w:t>
      </w:r>
      <w:proofErr w:type="spellStart"/>
      <w:r w:rsidR="00B20E81" w:rsidRPr="00B20E81">
        <w:rPr>
          <w:color w:val="2E2E2E"/>
        </w:rPr>
        <w:t>Kuo</w:t>
      </w:r>
      <w:proofErr w:type="spellEnd"/>
      <w:r w:rsidR="00D31464">
        <w:rPr>
          <w:color w:val="2E2E2E"/>
        </w:rPr>
        <w:t xml:space="preserve"> </w:t>
      </w:r>
      <w:r w:rsidR="00B20E81" w:rsidRPr="00B20E81">
        <w:rPr>
          <w:b/>
          <w:bCs/>
          <w:color w:val="2E2E2E"/>
        </w:rPr>
        <w:t>Mechanical and metabolic determinants of the preferred step width in human walking</w:t>
      </w:r>
      <w:r w:rsidR="00D31464">
        <w:rPr>
          <w:b/>
          <w:bCs/>
          <w:color w:val="2E2E2E"/>
        </w:rPr>
        <w:t xml:space="preserve"> </w:t>
      </w:r>
      <w:r w:rsidR="00B20E81" w:rsidRPr="00B20E81">
        <w:rPr>
          <w:color w:val="2E2E2E"/>
        </w:rPr>
        <w:t>Proc R Soc B Biol Sci, 268 (2001), pp. 1985-1992</w:t>
      </w:r>
    </w:p>
    <w:p w14:paraId="37D0AAB8" w14:textId="3323BD60" w:rsidR="00B20E81" w:rsidRPr="00B20E81" w:rsidRDefault="00380394" w:rsidP="00D31464">
      <w:pPr>
        <w:spacing w:after="0"/>
        <w:ind w:left="720" w:hanging="720"/>
        <w:rPr>
          <w:color w:val="2E2E2E"/>
        </w:rPr>
      </w:pPr>
      <w:hyperlink r:id="rId97" w:anchor="bbib27" w:history="1">
        <w:r w:rsidR="00B20E81" w:rsidRPr="00B20E81">
          <w:rPr>
            <w:rStyle w:val="Hyperlink"/>
          </w:rPr>
          <w:t>27</w:t>
        </w:r>
      </w:hyperlink>
      <w:r w:rsidR="00D31464">
        <w:rPr>
          <w:color w:val="2E2E2E"/>
        </w:rPr>
        <w:t xml:space="preserve"> </w:t>
      </w:r>
      <w:r w:rsidR="00B20E81" w:rsidRPr="00B20E81">
        <w:rPr>
          <w:color w:val="2E2E2E"/>
        </w:rPr>
        <w:t>J.M. Brockway</w:t>
      </w:r>
      <w:r w:rsidR="00D31464">
        <w:rPr>
          <w:color w:val="2E2E2E"/>
        </w:rPr>
        <w:t xml:space="preserve"> </w:t>
      </w:r>
      <w:r w:rsidR="00B20E81" w:rsidRPr="00B20E81">
        <w:rPr>
          <w:b/>
          <w:bCs/>
          <w:color w:val="2E2E2E"/>
        </w:rPr>
        <w:t>Derivation of formulae used to calculate energy expenditure in man</w:t>
      </w:r>
      <w:r w:rsidR="00D31464">
        <w:rPr>
          <w:b/>
          <w:bCs/>
          <w:color w:val="2E2E2E"/>
        </w:rPr>
        <w:t xml:space="preserve"> </w:t>
      </w:r>
      <w:r w:rsidR="00B20E81" w:rsidRPr="00B20E81">
        <w:rPr>
          <w:color w:val="2E2E2E"/>
        </w:rPr>
        <w:t xml:space="preserve">Hum </w:t>
      </w:r>
      <w:proofErr w:type="spellStart"/>
      <w:r w:rsidR="00B20E81" w:rsidRPr="00B20E81">
        <w:rPr>
          <w:color w:val="2E2E2E"/>
        </w:rPr>
        <w:t>Nutr</w:t>
      </w:r>
      <w:proofErr w:type="spellEnd"/>
      <w:r w:rsidR="00B20E81" w:rsidRPr="00B20E81">
        <w:rPr>
          <w:color w:val="2E2E2E"/>
        </w:rPr>
        <w:t xml:space="preserve"> Clin </w:t>
      </w:r>
      <w:proofErr w:type="spellStart"/>
      <w:r w:rsidR="00B20E81" w:rsidRPr="00B20E81">
        <w:rPr>
          <w:color w:val="2E2E2E"/>
        </w:rPr>
        <w:t>Nutr</w:t>
      </w:r>
      <w:proofErr w:type="spellEnd"/>
      <w:r w:rsidR="00B20E81" w:rsidRPr="00B20E81">
        <w:rPr>
          <w:color w:val="2E2E2E"/>
        </w:rPr>
        <w:t>, 41 (1987), pp. 463-471</w:t>
      </w:r>
    </w:p>
    <w:p w14:paraId="0E0F1DD5" w14:textId="136C8352" w:rsidR="00B20E81" w:rsidRPr="00B20E81" w:rsidRDefault="00380394" w:rsidP="00D31464">
      <w:pPr>
        <w:spacing w:after="0"/>
        <w:ind w:left="720" w:hanging="720"/>
        <w:rPr>
          <w:color w:val="2E2E2E"/>
        </w:rPr>
      </w:pPr>
      <w:hyperlink r:id="rId98" w:anchor="bbib28" w:history="1">
        <w:r w:rsidR="00B20E81" w:rsidRPr="00B20E81">
          <w:rPr>
            <w:rStyle w:val="Hyperlink"/>
          </w:rPr>
          <w:t>28</w:t>
        </w:r>
      </w:hyperlink>
      <w:r w:rsidR="00D31464">
        <w:rPr>
          <w:color w:val="2E2E2E"/>
        </w:rPr>
        <w:t xml:space="preserve"> </w:t>
      </w:r>
      <w:r w:rsidR="00B20E81" w:rsidRPr="00B20E81">
        <w:rPr>
          <w:color w:val="2E2E2E"/>
        </w:rPr>
        <w:t>P.G. Adamczyk, S.H. Collins, A.D. </w:t>
      </w:r>
      <w:proofErr w:type="spellStart"/>
      <w:r w:rsidR="00B20E81" w:rsidRPr="00B20E81">
        <w:rPr>
          <w:color w:val="2E2E2E"/>
        </w:rPr>
        <w:t>Kuo</w:t>
      </w:r>
      <w:proofErr w:type="spellEnd"/>
      <w:r w:rsidR="00D31464">
        <w:rPr>
          <w:color w:val="2E2E2E"/>
        </w:rPr>
        <w:t xml:space="preserve"> </w:t>
      </w:r>
      <w:r w:rsidR="00B20E81" w:rsidRPr="00B20E81">
        <w:rPr>
          <w:b/>
          <w:bCs/>
          <w:color w:val="2E2E2E"/>
        </w:rPr>
        <w:t>The advantages of a rolling foot in human walking</w:t>
      </w:r>
      <w:r w:rsidR="00D31464">
        <w:rPr>
          <w:b/>
          <w:bCs/>
          <w:color w:val="2E2E2E"/>
        </w:rPr>
        <w:t xml:space="preserve"> </w:t>
      </w:r>
      <w:r w:rsidR="00B20E81" w:rsidRPr="00B20E81">
        <w:rPr>
          <w:color w:val="2E2E2E"/>
        </w:rPr>
        <w:t>J Exp Biol, 209 (2006), pp. 3953-3963</w:t>
      </w:r>
    </w:p>
    <w:p w14:paraId="5C3A7645" w14:textId="751A633E" w:rsidR="00B20E81" w:rsidRPr="00B20E81" w:rsidRDefault="00380394" w:rsidP="00D31464">
      <w:pPr>
        <w:spacing w:after="0"/>
        <w:ind w:left="720" w:hanging="720"/>
        <w:rPr>
          <w:color w:val="2E2E2E"/>
        </w:rPr>
      </w:pPr>
      <w:hyperlink r:id="rId99" w:anchor="bbib29" w:history="1">
        <w:r w:rsidR="00B20E81" w:rsidRPr="00B20E81">
          <w:rPr>
            <w:rStyle w:val="Hyperlink"/>
          </w:rPr>
          <w:t>29</w:t>
        </w:r>
      </w:hyperlink>
      <w:r w:rsidR="00D31464">
        <w:rPr>
          <w:color w:val="2E2E2E"/>
        </w:rPr>
        <w:t xml:space="preserve"> </w:t>
      </w:r>
      <w:r w:rsidR="00B20E81" w:rsidRPr="00B20E81">
        <w:rPr>
          <w:color w:val="2E2E2E"/>
        </w:rPr>
        <w:t>V. Tomassini, P.M. Matthews, A.J. Thompson, </w:t>
      </w:r>
      <w:r w:rsidR="00B20E81" w:rsidRPr="00B20E81">
        <w:rPr>
          <w:i/>
          <w:iCs/>
          <w:color w:val="2E2E2E"/>
        </w:rPr>
        <w:t>et al.</w:t>
      </w:r>
      <w:r w:rsidR="00D31464">
        <w:rPr>
          <w:i/>
          <w:iCs/>
          <w:color w:val="2E2E2E"/>
        </w:rPr>
        <w:t xml:space="preserve"> </w:t>
      </w:r>
      <w:r w:rsidR="00B20E81" w:rsidRPr="00B20E81">
        <w:rPr>
          <w:b/>
          <w:bCs/>
          <w:color w:val="2E2E2E"/>
        </w:rPr>
        <w:t>Neuroplasticity and functional recovery in multiple sclerosis</w:t>
      </w:r>
      <w:r w:rsidR="00D31464">
        <w:rPr>
          <w:b/>
          <w:bCs/>
          <w:color w:val="2E2E2E"/>
        </w:rPr>
        <w:t xml:space="preserve"> </w:t>
      </w:r>
      <w:r w:rsidR="00B20E81" w:rsidRPr="00B20E81">
        <w:rPr>
          <w:color w:val="2E2E2E"/>
        </w:rPr>
        <w:t>Nat Rev Neurol, 8 (2012), pp. 635-646</w:t>
      </w:r>
    </w:p>
    <w:p w14:paraId="0225924D" w14:textId="3E2E35C0" w:rsidR="00B20E81" w:rsidRPr="00B20E81" w:rsidRDefault="00380394" w:rsidP="00D31464">
      <w:pPr>
        <w:spacing w:after="0"/>
        <w:ind w:left="720" w:hanging="720"/>
        <w:rPr>
          <w:color w:val="2E2E2E"/>
        </w:rPr>
      </w:pPr>
      <w:hyperlink r:id="rId100" w:anchor="bbib30" w:history="1">
        <w:r w:rsidR="00B20E81" w:rsidRPr="00B20E81">
          <w:rPr>
            <w:rStyle w:val="Hyperlink"/>
          </w:rPr>
          <w:t>30</w:t>
        </w:r>
      </w:hyperlink>
      <w:r w:rsidR="00D31464">
        <w:rPr>
          <w:color w:val="2E2E2E"/>
        </w:rPr>
        <w:t xml:space="preserve"> </w:t>
      </w:r>
      <w:r w:rsidR="00B20E81" w:rsidRPr="00B20E81">
        <w:rPr>
          <w:color w:val="2E2E2E"/>
        </w:rPr>
        <w:t>D.J. </w:t>
      </w:r>
      <w:proofErr w:type="spellStart"/>
      <w:r w:rsidR="00B20E81" w:rsidRPr="00B20E81">
        <w:rPr>
          <w:color w:val="2E2E2E"/>
        </w:rPr>
        <w:t>Ksiazek-Winiarek</w:t>
      </w:r>
      <w:proofErr w:type="spellEnd"/>
      <w:r w:rsidR="00B20E81" w:rsidRPr="00B20E81">
        <w:rPr>
          <w:color w:val="2E2E2E"/>
        </w:rPr>
        <w:t>, P. </w:t>
      </w:r>
      <w:proofErr w:type="spellStart"/>
      <w:r w:rsidR="00B20E81" w:rsidRPr="00B20E81">
        <w:rPr>
          <w:color w:val="2E2E2E"/>
        </w:rPr>
        <w:t>Szpakowski</w:t>
      </w:r>
      <w:proofErr w:type="spellEnd"/>
      <w:r w:rsidR="00B20E81" w:rsidRPr="00B20E81">
        <w:rPr>
          <w:color w:val="2E2E2E"/>
        </w:rPr>
        <w:t>, A. </w:t>
      </w:r>
      <w:proofErr w:type="spellStart"/>
      <w:r w:rsidR="00B20E81" w:rsidRPr="00B20E81">
        <w:rPr>
          <w:color w:val="2E2E2E"/>
        </w:rPr>
        <w:t>Glabinski</w:t>
      </w:r>
      <w:proofErr w:type="spellEnd"/>
      <w:r w:rsidR="00D31464">
        <w:rPr>
          <w:color w:val="2E2E2E"/>
        </w:rPr>
        <w:t xml:space="preserve"> </w:t>
      </w:r>
      <w:r w:rsidR="00B20E81" w:rsidRPr="00B20E81">
        <w:rPr>
          <w:b/>
          <w:bCs/>
          <w:color w:val="2E2E2E"/>
        </w:rPr>
        <w:t>Neural plasticity in multiple sclerosis: the functional and molecular background</w:t>
      </w:r>
      <w:r w:rsidR="00D31464">
        <w:rPr>
          <w:b/>
          <w:bCs/>
          <w:color w:val="2E2E2E"/>
        </w:rPr>
        <w:t xml:space="preserve"> </w:t>
      </w:r>
      <w:r w:rsidR="00B20E81" w:rsidRPr="00B20E81">
        <w:rPr>
          <w:color w:val="2E2E2E"/>
        </w:rPr>
        <w:t xml:space="preserve">Neural </w:t>
      </w:r>
      <w:proofErr w:type="spellStart"/>
      <w:r w:rsidR="00B20E81" w:rsidRPr="00B20E81">
        <w:rPr>
          <w:color w:val="2E2E2E"/>
        </w:rPr>
        <w:t>Plast</w:t>
      </w:r>
      <w:proofErr w:type="spellEnd"/>
      <w:r w:rsidR="00B20E81" w:rsidRPr="00B20E81">
        <w:rPr>
          <w:color w:val="2E2E2E"/>
        </w:rPr>
        <w:t>, 2015 (2015), p. 307175</w:t>
      </w:r>
    </w:p>
    <w:p w14:paraId="44FDED25" w14:textId="7D76CC3F" w:rsidR="00B20E81" w:rsidRPr="00B20E81" w:rsidRDefault="00380394" w:rsidP="00D31464">
      <w:pPr>
        <w:spacing w:after="0"/>
        <w:ind w:left="720" w:hanging="720"/>
        <w:rPr>
          <w:color w:val="2E2E2E"/>
        </w:rPr>
      </w:pPr>
      <w:hyperlink r:id="rId101" w:anchor="bbib31" w:history="1">
        <w:r w:rsidR="00B20E81" w:rsidRPr="00B20E81">
          <w:rPr>
            <w:rStyle w:val="Hyperlink"/>
          </w:rPr>
          <w:t>31</w:t>
        </w:r>
      </w:hyperlink>
      <w:r w:rsidR="00D31464">
        <w:rPr>
          <w:color w:val="2E2E2E"/>
        </w:rPr>
        <w:t xml:space="preserve"> </w:t>
      </w:r>
      <w:r w:rsidR="00B20E81" w:rsidRPr="00B20E81">
        <w:rPr>
          <w:color w:val="2E2E2E"/>
        </w:rPr>
        <w:t>S.L. Barnett, A.M. Bagley, H.B. Skinner</w:t>
      </w:r>
      <w:r w:rsidR="00D31464">
        <w:rPr>
          <w:color w:val="2E2E2E"/>
        </w:rPr>
        <w:t xml:space="preserve"> </w:t>
      </w:r>
      <w:r w:rsidR="00B20E81" w:rsidRPr="00B20E81">
        <w:rPr>
          <w:b/>
          <w:bCs/>
          <w:color w:val="2E2E2E"/>
        </w:rPr>
        <w:t>Ankle weight effect on gait: orthotic implications</w:t>
      </w:r>
      <w:r w:rsidR="00D31464">
        <w:rPr>
          <w:b/>
          <w:bCs/>
          <w:color w:val="2E2E2E"/>
        </w:rPr>
        <w:t xml:space="preserve"> </w:t>
      </w:r>
      <w:r w:rsidR="00B20E81" w:rsidRPr="00B20E81">
        <w:rPr>
          <w:color w:val="2E2E2E"/>
        </w:rPr>
        <w:t>Orthopedics, 16 (1993), pp. 1127-1131</w:t>
      </w:r>
    </w:p>
    <w:p w14:paraId="7420576D" w14:textId="6DC595D1" w:rsidR="00B20E81" w:rsidRPr="00B20E81" w:rsidRDefault="00380394" w:rsidP="00D31464">
      <w:pPr>
        <w:spacing w:after="0"/>
        <w:ind w:left="720" w:hanging="720"/>
        <w:rPr>
          <w:color w:val="2E2E2E"/>
        </w:rPr>
      </w:pPr>
      <w:hyperlink r:id="rId102" w:anchor="bbib32" w:history="1">
        <w:r w:rsidR="00B20E81" w:rsidRPr="00B20E81">
          <w:rPr>
            <w:rStyle w:val="Hyperlink"/>
          </w:rPr>
          <w:t>32</w:t>
        </w:r>
      </w:hyperlink>
      <w:r w:rsidR="00D31464">
        <w:rPr>
          <w:color w:val="2E2E2E"/>
        </w:rPr>
        <w:t xml:space="preserve"> </w:t>
      </w:r>
      <w:r w:rsidR="00B20E81" w:rsidRPr="00B20E81">
        <w:rPr>
          <w:color w:val="2E2E2E"/>
        </w:rPr>
        <w:t>R.C. Browning, J.R. </w:t>
      </w:r>
      <w:proofErr w:type="spellStart"/>
      <w:r w:rsidR="00B20E81" w:rsidRPr="00B20E81">
        <w:rPr>
          <w:color w:val="2E2E2E"/>
        </w:rPr>
        <w:t>Modica</w:t>
      </w:r>
      <w:proofErr w:type="spellEnd"/>
      <w:r w:rsidR="00B20E81" w:rsidRPr="00B20E81">
        <w:rPr>
          <w:color w:val="2E2E2E"/>
        </w:rPr>
        <w:t>, R. </w:t>
      </w:r>
      <w:proofErr w:type="spellStart"/>
      <w:r w:rsidR="00B20E81" w:rsidRPr="00B20E81">
        <w:rPr>
          <w:color w:val="2E2E2E"/>
        </w:rPr>
        <w:t>Kram</w:t>
      </w:r>
      <w:proofErr w:type="spellEnd"/>
      <w:r w:rsidR="00B20E81" w:rsidRPr="00B20E81">
        <w:rPr>
          <w:color w:val="2E2E2E"/>
        </w:rPr>
        <w:t>, A. Goswami</w:t>
      </w:r>
      <w:r w:rsidR="00D31464">
        <w:rPr>
          <w:color w:val="2E2E2E"/>
        </w:rPr>
        <w:t xml:space="preserve"> </w:t>
      </w:r>
      <w:r w:rsidR="00B20E81" w:rsidRPr="00B20E81">
        <w:rPr>
          <w:b/>
          <w:bCs/>
          <w:color w:val="2E2E2E"/>
        </w:rPr>
        <w:t>The effects of adding mass to the legs on the energetics and biomechanics of walking</w:t>
      </w:r>
      <w:r w:rsidR="00D31464">
        <w:rPr>
          <w:b/>
          <w:bCs/>
          <w:color w:val="2E2E2E"/>
        </w:rPr>
        <w:t xml:space="preserve"> </w:t>
      </w:r>
      <w:r w:rsidR="00B20E81" w:rsidRPr="00B20E81">
        <w:rPr>
          <w:color w:val="2E2E2E"/>
        </w:rPr>
        <w:t xml:space="preserve">Med Sci Sports </w:t>
      </w:r>
      <w:proofErr w:type="spellStart"/>
      <w:r w:rsidR="00B20E81" w:rsidRPr="00B20E81">
        <w:rPr>
          <w:color w:val="2E2E2E"/>
        </w:rPr>
        <w:t>Exer</w:t>
      </w:r>
      <w:proofErr w:type="spellEnd"/>
      <w:r w:rsidR="00B20E81" w:rsidRPr="00B20E81">
        <w:rPr>
          <w:color w:val="2E2E2E"/>
        </w:rPr>
        <w:t>, 39 (2007), pp. 515-525</w:t>
      </w:r>
    </w:p>
    <w:p w14:paraId="02504DAA" w14:textId="26104DE8" w:rsidR="00B20E81" w:rsidRPr="00B20E81" w:rsidRDefault="00380394" w:rsidP="00D31464">
      <w:pPr>
        <w:spacing w:after="0"/>
        <w:ind w:left="720" w:hanging="720"/>
        <w:rPr>
          <w:color w:val="2E2E2E"/>
        </w:rPr>
      </w:pPr>
      <w:hyperlink r:id="rId103" w:anchor="bbib33" w:history="1">
        <w:r w:rsidR="00B20E81" w:rsidRPr="00B20E81">
          <w:rPr>
            <w:rStyle w:val="Hyperlink"/>
          </w:rPr>
          <w:t>33</w:t>
        </w:r>
      </w:hyperlink>
      <w:r w:rsidR="00D31464">
        <w:rPr>
          <w:color w:val="2E2E2E"/>
        </w:rPr>
        <w:t xml:space="preserve"> </w:t>
      </w:r>
      <w:r w:rsidR="00B20E81" w:rsidRPr="00B20E81">
        <w:rPr>
          <w:color w:val="2E2E2E"/>
        </w:rPr>
        <w:t>L.M. Mooney, E.J. Rouse, H.M. Herr</w:t>
      </w:r>
      <w:r w:rsidR="00D31464">
        <w:rPr>
          <w:color w:val="2E2E2E"/>
        </w:rPr>
        <w:t xml:space="preserve"> </w:t>
      </w:r>
      <w:r w:rsidR="00B20E81" w:rsidRPr="00B20E81">
        <w:rPr>
          <w:b/>
          <w:bCs/>
          <w:color w:val="2E2E2E"/>
        </w:rPr>
        <w:t>Autonomous exoskeleton reduces metabolic cost of human walking</w:t>
      </w:r>
      <w:r w:rsidR="00D31464">
        <w:rPr>
          <w:b/>
          <w:bCs/>
          <w:color w:val="2E2E2E"/>
        </w:rPr>
        <w:t xml:space="preserve"> </w:t>
      </w:r>
      <w:r w:rsidR="00B20E81" w:rsidRPr="00B20E81">
        <w:rPr>
          <w:color w:val="2E2E2E"/>
        </w:rPr>
        <w:t xml:space="preserve">J </w:t>
      </w:r>
      <w:proofErr w:type="spellStart"/>
      <w:r w:rsidR="00B20E81" w:rsidRPr="00B20E81">
        <w:rPr>
          <w:color w:val="2E2E2E"/>
        </w:rPr>
        <w:t>Neuroeng</w:t>
      </w:r>
      <w:proofErr w:type="spellEnd"/>
      <w:r w:rsidR="00B20E81" w:rsidRPr="00B20E81">
        <w:rPr>
          <w:color w:val="2E2E2E"/>
        </w:rPr>
        <w:t xml:space="preserve"> </w:t>
      </w:r>
      <w:proofErr w:type="spellStart"/>
      <w:r w:rsidR="00B20E81" w:rsidRPr="00B20E81">
        <w:rPr>
          <w:color w:val="2E2E2E"/>
        </w:rPr>
        <w:t>Rehabil</w:t>
      </w:r>
      <w:proofErr w:type="spellEnd"/>
      <w:r w:rsidR="00B20E81" w:rsidRPr="00B20E81">
        <w:rPr>
          <w:color w:val="2E2E2E"/>
        </w:rPr>
        <w:t>, 11 (2014), p. 151</w:t>
      </w:r>
    </w:p>
    <w:p w14:paraId="0344F110" w14:textId="528292AD" w:rsidR="00B20E81" w:rsidRPr="00B20E81" w:rsidRDefault="00380394" w:rsidP="00D31464">
      <w:pPr>
        <w:spacing w:after="0"/>
        <w:ind w:left="720" w:hanging="720"/>
        <w:rPr>
          <w:color w:val="2E2E2E"/>
        </w:rPr>
      </w:pPr>
      <w:hyperlink r:id="rId104" w:anchor="bbib34" w:history="1">
        <w:r w:rsidR="00B20E81" w:rsidRPr="00B20E81">
          <w:rPr>
            <w:rStyle w:val="Hyperlink"/>
          </w:rPr>
          <w:t>34</w:t>
        </w:r>
      </w:hyperlink>
      <w:r w:rsidR="00D31464">
        <w:rPr>
          <w:color w:val="2E2E2E"/>
        </w:rPr>
        <w:t xml:space="preserve"> </w:t>
      </w:r>
      <w:r w:rsidR="00B20E81" w:rsidRPr="00B20E81">
        <w:rPr>
          <w:color w:val="2E2E2E"/>
        </w:rPr>
        <w:t>L.M. Mooney, E.J. Rouse, H.M. Herr</w:t>
      </w:r>
      <w:r w:rsidR="00D31464">
        <w:rPr>
          <w:color w:val="2E2E2E"/>
        </w:rPr>
        <w:t xml:space="preserve"> </w:t>
      </w:r>
      <w:r w:rsidR="00B20E81" w:rsidRPr="00B20E81">
        <w:rPr>
          <w:b/>
          <w:bCs/>
          <w:color w:val="2E2E2E"/>
        </w:rPr>
        <w:t>Autonomous exoskeleton reduces metabolic cost of human walking during load carriage</w:t>
      </w:r>
      <w:r w:rsidR="00D31464">
        <w:rPr>
          <w:b/>
          <w:bCs/>
          <w:color w:val="2E2E2E"/>
        </w:rPr>
        <w:t xml:space="preserve"> </w:t>
      </w:r>
      <w:r w:rsidR="00B20E81" w:rsidRPr="00B20E81">
        <w:rPr>
          <w:color w:val="2E2E2E"/>
        </w:rPr>
        <w:t xml:space="preserve">J </w:t>
      </w:r>
      <w:proofErr w:type="spellStart"/>
      <w:r w:rsidR="00B20E81" w:rsidRPr="00B20E81">
        <w:rPr>
          <w:color w:val="2E2E2E"/>
        </w:rPr>
        <w:t>Neuroeng</w:t>
      </w:r>
      <w:proofErr w:type="spellEnd"/>
      <w:r w:rsidR="00B20E81" w:rsidRPr="00B20E81">
        <w:rPr>
          <w:color w:val="2E2E2E"/>
        </w:rPr>
        <w:t xml:space="preserve"> </w:t>
      </w:r>
      <w:proofErr w:type="spellStart"/>
      <w:r w:rsidR="00B20E81" w:rsidRPr="00B20E81">
        <w:rPr>
          <w:color w:val="2E2E2E"/>
        </w:rPr>
        <w:t>Rehabil</w:t>
      </w:r>
      <w:proofErr w:type="spellEnd"/>
      <w:r w:rsidR="00B20E81" w:rsidRPr="00B20E81">
        <w:rPr>
          <w:color w:val="2E2E2E"/>
        </w:rPr>
        <w:t>, 11 (2014), p. 80</w:t>
      </w:r>
    </w:p>
    <w:p w14:paraId="21CDC8BC" w14:textId="685E941E" w:rsidR="00B20E81" w:rsidRPr="00B20E81" w:rsidRDefault="00380394" w:rsidP="00D31464">
      <w:pPr>
        <w:spacing w:after="0"/>
        <w:ind w:left="720" w:hanging="720"/>
        <w:rPr>
          <w:color w:val="2E2E2E"/>
        </w:rPr>
      </w:pPr>
      <w:hyperlink r:id="rId105" w:anchor="bbib35" w:history="1">
        <w:r w:rsidR="00B20E81" w:rsidRPr="00B20E81">
          <w:rPr>
            <w:rStyle w:val="Hyperlink"/>
          </w:rPr>
          <w:t>35</w:t>
        </w:r>
      </w:hyperlink>
      <w:r w:rsidR="00D31464">
        <w:rPr>
          <w:color w:val="2E2E2E"/>
        </w:rPr>
        <w:t xml:space="preserve"> </w:t>
      </w:r>
      <w:r w:rsidR="00B20E81" w:rsidRPr="00B20E81">
        <w:rPr>
          <w:color w:val="2E2E2E"/>
        </w:rPr>
        <w:t>P. Malcolm, W. </w:t>
      </w:r>
      <w:proofErr w:type="spellStart"/>
      <w:r w:rsidR="00B20E81" w:rsidRPr="00B20E81">
        <w:rPr>
          <w:color w:val="2E2E2E"/>
        </w:rPr>
        <w:t>Derave</w:t>
      </w:r>
      <w:proofErr w:type="spellEnd"/>
      <w:r w:rsidR="00B20E81" w:rsidRPr="00B20E81">
        <w:rPr>
          <w:color w:val="2E2E2E"/>
        </w:rPr>
        <w:t xml:space="preserve">, S. Galle, D. De </w:t>
      </w:r>
      <w:proofErr w:type="spellStart"/>
      <w:r w:rsidR="00B20E81" w:rsidRPr="00B20E81">
        <w:rPr>
          <w:color w:val="2E2E2E"/>
        </w:rPr>
        <w:t>Clercq</w:t>
      </w:r>
      <w:proofErr w:type="spellEnd"/>
      <w:r w:rsidR="00D31464">
        <w:rPr>
          <w:color w:val="2E2E2E"/>
        </w:rPr>
        <w:t xml:space="preserve"> </w:t>
      </w:r>
      <w:r w:rsidR="00B20E81" w:rsidRPr="00B20E81">
        <w:rPr>
          <w:b/>
          <w:bCs/>
          <w:color w:val="2E2E2E"/>
        </w:rPr>
        <w:t>A simple exoskeleton that assists plantarflexion can reduce the metabolic cost of human walking</w:t>
      </w:r>
      <w:r w:rsidR="00D31464">
        <w:rPr>
          <w:b/>
          <w:bCs/>
          <w:color w:val="2E2E2E"/>
        </w:rPr>
        <w:t xml:space="preserve"> </w:t>
      </w:r>
      <w:proofErr w:type="spellStart"/>
      <w:r w:rsidR="00B20E81" w:rsidRPr="00B20E81">
        <w:rPr>
          <w:color w:val="2E2E2E"/>
        </w:rPr>
        <w:t>PLoS</w:t>
      </w:r>
      <w:proofErr w:type="spellEnd"/>
      <w:r w:rsidR="00B20E81" w:rsidRPr="00B20E81">
        <w:rPr>
          <w:color w:val="2E2E2E"/>
        </w:rPr>
        <w:t xml:space="preserve"> One, 8 (2013), p. e56137</w:t>
      </w:r>
    </w:p>
    <w:p w14:paraId="6717209F" w14:textId="4CEACB5C" w:rsidR="00B20E81" w:rsidRPr="00B20E81" w:rsidRDefault="00380394" w:rsidP="00D31464">
      <w:pPr>
        <w:spacing w:after="0"/>
        <w:ind w:left="720" w:hanging="720"/>
        <w:rPr>
          <w:color w:val="2E2E2E"/>
        </w:rPr>
      </w:pPr>
      <w:hyperlink r:id="rId106" w:anchor="bbib36" w:history="1">
        <w:r w:rsidR="00B20E81" w:rsidRPr="00B20E81">
          <w:rPr>
            <w:rStyle w:val="Hyperlink"/>
          </w:rPr>
          <w:t>36</w:t>
        </w:r>
      </w:hyperlink>
      <w:r w:rsidR="00D31464">
        <w:rPr>
          <w:color w:val="2E2E2E"/>
        </w:rPr>
        <w:t xml:space="preserve"> </w:t>
      </w:r>
      <w:r w:rsidR="00B20E81" w:rsidRPr="00B20E81">
        <w:rPr>
          <w:color w:val="2E2E2E"/>
        </w:rPr>
        <w:t>G.S. Sawicki, D.P. Ferris</w:t>
      </w:r>
      <w:r w:rsidR="00D31464">
        <w:rPr>
          <w:color w:val="2E2E2E"/>
        </w:rPr>
        <w:t xml:space="preserve"> </w:t>
      </w:r>
      <w:r w:rsidR="00B20E81" w:rsidRPr="00B20E81">
        <w:rPr>
          <w:b/>
          <w:bCs/>
          <w:color w:val="2E2E2E"/>
        </w:rPr>
        <w:t>Powered ankle exoskeletons reveal the metabolic cost of plantar flexor mechanical work during walking with longer steps at constant step frequency</w:t>
      </w:r>
      <w:r w:rsidR="00D31464">
        <w:rPr>
          <w:b/>
          <w:bCs/>
          <w:color w:val="2E2E2E"/>
        </w:rPr>
        <w:t xml:space="preserve"> </w:t>
      </w:r>
      <w:r w:rsidR="00B20E81" w:rsidRPr="00B20E81">
        <w:rPr>
          <w:color w:val="2E2E2E"/>
        </w:rPr>
        <w:t>J Exp Biol, 212 (2009), pp. 21-31</w:t>
      </w:r>
    </w:p>
    <w:p w14:paraId="5562C6CC" w14:textId="16D72EFD" w:rsidR="00B20E81" w:rsidRPr="00B20E81" w:rsidRDefault="00380394" w:rsidP="00D31464">
      <w:pPr>
        <w:spacing w:after="0"/>
        <w:ind w:left="720" w:hanging="720"/>
        <w:rPr>
          <w:color w:val="2E2E2E"/>
        </w:rPr>
      </w:pPr>
      <w:hyperlink r:id="rId107" w:anchor="bbib37" w:history="1">
        <w:r w:rsidR="00B20E81" w:rsidRPr="00B20E81">
          <w:rPr>
            <w:rStyle w:val="Hyperlink"/>
          </w:rPr>
          <w:t>37</w:t>
        </w:r>
      </w:hyperlink>
      <w:r w:rsidR="00D31464">
        <w:rPr>
          <w:color w:val="2E2E2E"/>
        </w:rPr>
        <w:t xml:space="preserve"> </w:t>
      </w:r>
      <w:r w:rsidR="00B20E81" w:rsidRPr="00B20E81">
        <w:rPr>
          <w:color w:val="2E2E2E"/>
        </w:rPr>
        <w:t>C.J. Walsh, K. Endo, H. Herr</w:t>
      </w:r>
      <w:r w:rsidR="00D31464">
        <w:rPr>
          <w:color w:val="2E2E2E"/>
        </w:rPr>
        <w:t xml:space="preserve"> </w:t>
      </w:r>
      <w:r w:rsidR="00B20E81" w:rsidRPr="00B20E81">
        <w:rPr>
          <w:b/>
          <w:bCs/>
          <w:color w:val="2E2E2E"/>
        </w:rPr>
        <w:t>A quasi-passive leg exoskeleton for load-carrying augmentation</w:t>
      </w:r>
      <w:r w:rsidR="00D31464">
        <w:rPr>
          <w:b/>
          <w:bCs/>
          <w:color w:val="2E2E2E"/>
        </w:rPr>
        <w:t xml:space="preserve"> </w:t>
      </w:r>
      <w:r w:rsidR="00B20E81" w:rsidRPr="00B20E81">
        <w:rPr>
          <w:color w:val="2E2E2E"/>
        </w:rPr>
        <w:t>Int J Human Robot, 4 (2007), pp. 487-506</w:t>
      </w:r>
    </w:p>
    <w:p w14:paraId="6FFD2660" w14:textId="7CD56191" w:rsidR="00B20E81" w:rsidRPr="00B20E81" w:rsidRDefault="00380394" w:rsidP="00D31464">
      <w:pPr>
        <w:spacing w:after="0"/>
        <w:ind w:left="720" w:hanging="720"/>
        <w:rPr>
          <w:color w:val="2E2E2E"/>
        </w:rPr>
      </w:pPr>
      <w:hyperlink r:id="rId108" w:anchor="bbib38" w:history="1">
        <w:r w:rsidR="00B20E81" w:rsidRPr="00B20E81">
          <w:rPr>
            <w:rStyle w:val="Hyperlink"/>
          </w:rPr>
          <w:t>38</w:t>
        </w:r>
      </w:hyperlink>
      <w:r w:rsidR="00D31464">
        <w:rPr>
          <w:color w:val="2E2E2E"/>
        </w:rPr>
        <w:t xml:space="preserve"> </w:t>
      </w:r>
      <w:r w:rsidR="00B20E81" w:rsidRPr="00B20E81">
        <w:rPr>
          <w:color w:val="2E2E2E"/>
        </w:rPr>
        <w:t>L.A. </w:t>
      </w:r>
      <w:proofErr w:type="spellStart"/>
      <w:r w:rsidR="00B20E81" w:rsidRPr="00B20E81">
        <w:rPr>
          <w:color w:val="2E2E2E"/>
        </w:rPr>
        <w:t>Pilutti</w:t>
      </w:r>
      <w:proofErr w:type="spellEnd"/>
      <w:r w:rsidR="00B20E81" w:rsidRPr="00B20E81">
        <w:rPr>
          <w:color w:val="2E2E2E"/>
        </w:rPr>
        <w:t>, D. </w:t>
      </w:r>
      <w:proofErr w:type="spellStart"/>
      <w:r w:rsidR="00B20E81" w:rsidRPr="00B20E81">
        <w:rPr>
          <w:color w:val="2E2E2E"/>
        </w:rPr>
        <w:t>Dlugonski</w:t>
      </w:r>
      <w:proofErr w:type="spellEnd"/>
      <w:r w:rsidR="00B20E81" w:rsidRPr="00B20E81">
        <w:rPr>
          <w:color w:val="2E2E2E"/>
        </w:rPr>
        <w:t>, B.M. </w:t>
      </w:r>
      <w:proofErr w:type="spellStart"/>
      <w:r w:rsidR="00B20E81" w:rsidRPr="00B20E81">
        <w:rPr>
          <w:color w:val="2E2E2E"/>
        </w:rPr>
        <w:t>Sandroff</w:t>
      </w:r>
      <w:proofErr w:type="spellEnd"/>
      <w:r w:rsidR="00B20E81" w:rsidRPr="00B20E81">
        <w:rPr>
          <w:color w:val="2E2E2E"/>
        </w:rPr>
        <w:t>, </w:t>
      </w:r>
      <w:r w:rsidR="00B20E81" w:rsidRPr="00B20E81">
        <w:rPr>
          <w:i/>
          <w:iCs/>
          <w:color w:val="2E2E2E"/>
        </w:rPr>
        <w:t>et al.</w:t>
      </w:r>
      <w:r w:rsidR="00D31464">
        <w:rPr>
          <w:i/>
          <w:iCs/>
          <w:color w:val="2E2E2E"/>
        </w:rPr>
        <w:t xml:space="preserve"> </w:t>
      </w:r>
      <w:r w:rsidR="00B20E81" w:rsidRPr="00B20E81">
        <w:rPr>
          <w:b/>
          <w:bCs/>
          <w:color w:val="2E2E2E"/>
        </w:rPr>
        <w:t>Gait and six-minute walk performance in persons with multiple sclerosis</w:t>
      </w:r>
      <w:r w:rsidR="00D31464">
        <w:rPr>
          <w:b/>
          <w:bCs/>
          <w:color w:val="2E2E2E"/>
        </w:rPr>
        <w:t xml:space="preserve"> </w:t>
      </w:r>
      <w:r w:rsidR="00B20E81" w:rsidRPr="00B20E81">
        <w:rPr>
          <w:color w:val="2E2E2E"/>
        </w:rPr>
        <w:t>J Neurol Sci, 334 (2013), pp. 72-76</w:t>
      </w:r>
    </w:p>
    <w:p w14:paraId="4EE9B2C5" w14:textId="5C19B68F" w:rsidR="00B20E81" w:rsidRPr="00B20E81" w:rsidRDefault="00380394" w:rsidP="00D31464">
      <w:pPr>
        <w:spacing w:after="0"/>
        <w:ind w:left="720" w:hanging="720"/>
        <w:rPr>
          <w:color w:val="2E2E2E"/>
        </w:rPr>
      </w:pPr>
      <w:hyperlink r:id="rId109" w:anchor="bbib39" w:history="1">
        <w:r w:rsidR="00B20E81" w:rsidRPr="00B20E81">
          <w:rPr>
            <w:rStyle w:val="Hyperlink"/>
          </w:rPr>
          <w:t>39</w:t>
        </w:r>
      </w:hyperlink>
      <w:r w:rsidR="00D31464">
        <w:rPr>
          <w:color w:val="2E2E2E"/>
        </w:rPr>
        <w:t xml:space="preserve"> </w:t>
      </w:r>
      <w:r w:rsidR="00B20E81" w:rsidRPr="00B20E81">
        <w:rPr>
          <w:color w:val="2E2E2E"/>
        </w:rPr>
        <w:t>M. Islam, E.T. Hsiao-</w:t>
      </w:r>
      <w:proofErr w:type="spellStart"/>
      <w:r w:rsidR="00B20E81" w:rsidRPr="00B20E81">
        <w:rPr>
          <w:color w:val="2E2E2E"/>
        </w:rPr>
        <w:t>Wecksler</w:t>
      </w:r>
      <w:proofErr w:type="spellEnd"/>
      <w:r w:rsidR="00D31464">
        <w:rPr>
          <w:color w:val="2E2E2E"/>
        </w:rPr>
        <w:t xml:space="preserve"> </w:t>
      </w:r>
      <w:r w:rsidR="00B20E81" w:rsidRPr="00B20E81">
        <w:rPr>
          <w:b/>
          <w:bCs/>
          <w:color w:val="2E2E2E"/>
        </w:rPr>
        <w:t xml:space="preserve">Developing a classification algorithm for </w:t>
      </w:r>
      <w:proofErr w:type="spellStart"/>
      <w:r w:rsidR="00B20E81" w:rsidRPr="00B20E81">
        <w:rPr>
          <w:b/>
          <w:bCs/>
          <w:color w:val="2E2E2E"/>
        </w:rPr>
        <w:t>plantarflexor</w:t>
      </w:r>
      <w:proofErr w:type="spellEnd"/>
      <w:r w:rsidR="00B20E81" w:rsidRPr="00B20E81">
        <w:rPr>
          <w:b/>
          <w:bCs/>
          <w:color w:val="2E2E2E"/>
        </w:rPr>
        <w:t xml:space="preserve"> actuation timing of a powered ankle-foot orthosis</w:t>
      </w:r>
      <w:r w:rsidR="00D31464">
        <w:rPr>
          <w:b/>
          <w:bCs/>
          <w:color w:val="2E2E2E"/>
        </w:rPr>
        <w:t xml:space="preserve"> </w:t>
      </w:r>
      <w:r w:rsidR="00B20E81" w:rsidRPr="00B20E81">
        <w:rPr>
          <w:color w:val="2E2E2E"/>
        </w:rPr>
        <w:t>J Med Devices, 10 (2016)</w:t>
      </w:r>
    </w:p>
    <w:p w14:paraId="41ABFB26" w14:textId="25A48160" w:rsidR="00B20E81" w:rsidRPr="00B20E81" w:rsidRDefault="00380394" w:rsidP="00D31464">
      <w:pPr>
        <w:spacing w:after="0"/>
        <w:ind w:left="720" w:hanging="720"/>
        <w:rPr>
          <w:color w:val="2E2E2E"/>
        </w:rPr>
      </w:pPr>
      <w:hyperlink r:id="rId110" w:anchor="bbib40" w:history="1">
        <w:r w:rsidR="00B20E81" w:rsidRPr="00B20E81">
          <w:rPr>
            <w:rStyle w:val="Hyperlink"/>
          </w:rPr>
          <w:t>40</w:t>
        </w:r>
      </w:hyperlink>
      <w:r w:rsidR="00D31464">
        <w:rPr>
          <w:color w:val="2E2E2E"/>
        </w:rPr>
        <w:t xml:space="preserve"> </w:t>
      </w:r>
      <w:r w:rsidR="00B20E81" w:rsidRPr="00B20E81">
        <w:rPr>
          <w:color w:val="2E2E2E"/>
        </w:rPr>
        <w:t>S.M. Cain, K.E. Gordon, D.P. Ferris</w:t>
      </w:r>
      <w:r w:rsidR="00D31464">
        <w:rPr>
          <w:color w:val="2E2E2E"/>
        </w:rPr>
        <w:t xml:space="preserve"> </w:t>
      </w:r>
      <w:r w:rsidR="00B20E81" w:rsidRPr="00B20E81">
        <w:rPr>
          <w:b/>
          <w:bCs/>
          <w:color w:val="2E2E2E"/>
        </w:rPr>
        <w:t>Locomotor adaptation to a powered ankle-foot orthosis depends on control method</w:t>
      </w:r>
      <w:r w:rsidR="00D31464">
        <w:rPr>
          <w:b/>
          <w:bCs/>
          <w:color w:val="2E2E2E"/>
        </w:rPr>
        <w:t xml:space="preserve"> </w:t>
      </w:r>
      <w:r w:rsidR="00B20E81" w:rsidRPr="00B20E81">
        <w:rPr>
          <w:color w:val="2E2E2E"/>
        </w:rPr>
        <w:t xml:space="preserve">J </w:t>
      </w:r>
      <w:proofErr w:type="spellStart"/>
      <w:r w:rsidR="00B20E81" w:rsidRPr="00B20E81">
        <w:rPr>
          <w:color w:val="2E2E2E"/>
        </w:rPr>
        <w:t>Neuroeng</w:t>
      </w:r>
      <w:proofErr w:type="spellEnd"/>
      <w:r w:rsidR="00B20E81" w:rsidRPr="00B20E81">
        <w:rPr>
          <w:color w:val="2E2E2E"/>
        </w:rPr>
        <w:t xml:space="preserve"> </w:t>
      </w:r>
      <w:proofErr w:type="spellStart"/>
      <w:r w:rsidR="00B20E81" w:rsidRPr="00B20E81">
        <w:rPr>
          <w:color w:val="2E2E2E"/>
        </w:rPr>
        <w:t>Rehabil</w:t>
      </w:r>
      <w:proofErr w:type="spellEnd"/>
      <w:r w:rsidR="00B20E81" w:rsidRPr="00B20E81">
        <w:rPr>
          <w:color w:val="2E2E2E"/>
        </w:rPr>
        <w:t>, 4 (2007), p. 48</w:t>
      </w:r>
    </w:p>
    <w:p w14:paraId="32460E8A" w14:textId="75194B3A" w:rsidR="00B20E81" w:rsidRPr="00B20E81" w:rsidRDefault="00380394" w:rsidP="00D31464">
      <w:pPr>
        <w:spacing w:after="0"/>
        <w:ind w:left="720" w:hanging="720"/>
        <w:rPr>
          <w:color w:val="2E2E2E"/>
        </w:rPr>
      </w:pPr>
      <w:hyperlink r:id="rId111" w:anchor="bbib41" w:history="1">
        <w:r w:rsidR="00B20E81" w:rsidRPr="00B20E81">
          <w:rPr>
            <w:rStyle w:val="Hyperlink"/>
          </w:rPr>
          <w:t>41</w:t>
        </w:r>
      </w:hyperlink>
      <w:r w:rsidR="00D31464">
        <w:rPr>
          <w:color w:val="2E2E2E"/>
        </w:rPr>
        <w:t xml:space="preserve"> </w:t>
      </w:r>
      <w:r w:rsidR="00B20E81" w:rsidRPr="00B20E81">
        <w:rPr>
          <w:color w:val="2E2E2E"/>
        </w:rPr>
        <w:t>K.E. Gordon, D.P. Ferris</w:t>
      </w:r>
      <w:r w:rsidR="00D31464">
        <w:rPr>
          <w:color w:val="2E2E2E"/>
        </w:rPr>
        <w:t xml:space="preserve"> </w:t>
      </w:r>
      <w:r w:rsidR="00B20E81" w:rsidRPr="00B20E81">
        <w:rPr>
          <w:b/>
          <w:bCs/>
          <w:color w:val="2E2E2E"/>
        </w:rPr>
        <w:t>Learning to walk with a robotic ankle exoskeleton</w:t>
      </w:r>
      <w:r w:rsidR="00D31464">
        <w:rPr>
          <w:b/>
          <w:bCs/>
          <w:color w:val="2E2E2E"/>
        </w:rPr>
        <w:t xml:space="preserve"> </w:t>
      </w:r>
      <w:r w:rsidR="00B20E81" w:rsidRPr="00B20E81">
        <w:rPr>
          <w:color w:val="2E2E2E"/>
        </w:rPr>
        <w:t xml:space="preserve">J </w:t>
      </w:r>
      <w:proofErr w:type="spellStart"/>
      <w:r w:rsidR="00B20E81" w:rsidRPr="00B20E81">
        <w:rPr>
          <w:color w:val="2E2E2E"/>
        </w:rPr>
        <w:t>Biomech</w:t>
      </w:r>
      <w:proofErr w:type="spellEnd"/>
      <w:r w:rsidR="00B20E81" w:rsidRPr="00B20E81">
        <w:rPr>
          <w:color w:val="2E2E2E"/>
        </w:rPr>
        <w:t>, 40 (2007), pp. 2636-2644</w:t>
      </w:r>
    </w:p>
    <w:p w14:paraId="1FA96F4F" w14:textId="492D6F32" w:rsidR="00B20E81" w:rsidRPr="00B20E81" w:rsidRDefault="00380394" w:rsidP="00D31464">
      <w:pPr>
        <w:spacing w:after="0"/>
        <w:ind w:left="720" w:hanging="720"/>
        <w:rPr>
          <w:color w:val="2E2E2E"/>
        </w:rPr>
      </w:pPr>
      <w:hyperlink r:id="rId112" w:anchor="bbib42" w:history="1">
        <w:r w:rsidR="00B20E81" w:rsidRPr="00B20E81">
          <w:rPr>
            <w:rStyle w:val="Hyperlink"/>
          </w:rPr>
          <w:t>42</w:t>
        </w:r>
      </w:hyperlink>
      <w:r w:rsidR="00D31464">
        <w:rPr>
          <w:color w:val="2E2E2E"/>
        </w:rPr>
        <w:t xml:space="preserve"> </w:t>
      </w:r>
      <w:r w:rsidR="00B20E81" w:rsidRPr="00B20E81">
        <w:rPr>
          <w:color w:val="2E2E2E"/>
        </w:rPr>
        <w:t>G.S. Sawicki, D.P. Ferris</w:t>
      </w:r>
      <w:r w:rsidR="00D31464">
        <w:rPr>
          <w:color w:val="2E2E2E"/>
        </w:rPr>
        <w:t xml:space="preserve"> </w:t>
      </w:r>
      <w:r w:rsidR="00B20E81" w:rsidRPr="00B20E81">
        <w:rPr>
          <w:b/>
          <w:bCs/>
          <w:color w:val="2E2E2E"/>
        </w:rPr>
        <w:t>Mechanics and energetics of level walking with powered ankle exoskeletons</w:t>
      </w:r>
      <w:r w:rsidR="00D31464">
        <w:rPr>
          <w:b/>
          <w:bCs/>
          <w:color w:val="2E2E2E"/>
        </w:rPr>
        <w:t xml:space="preserve"> </w:t>
      </w:r>
      <w:r w:rsidR="00B20E81" w:rsidRPr="00B20E81">
        <w:rPr>
          <w:color w:val="2E2E2E"/>
        </w:rPr>
        <w:t>J Exp Biol, 211 (2008), pp. 1402-1413</w:t>
      </w:r>
    </w:p>
    <w:p w14:paraId="598CF1A3" w14:textId="7B68F5AD" w:rsidR="00B20E81" w:rsidRPr="00B20E81" w:rsidRDefault="00380394" w:rsidP="00D31464">
      <w:pPr>
        <w:spacing w:after="0"/>
        <w:ind w:left="720" w:hanging="720"/>
        <w:rPr>
          <w:color w:val="2E2E2E"/>
        </w:rPr>
      </w:pPr>
      <w:hyperlink r:id="rId113" w:anchor="bbib43" w:history="1">
        <w:r w:rsidR="00B20E81" w:rsidRPr="00B20E81">
          <w:rPr>
            <w:rStyle w:val="Hyperlink"/>
          </w:rPr>
          <w:t>43</w:t>
        </w:r>
      </w:hyperlink>
      <w:r w:rsidR="00D31464">
        <w:rPr>
          <w:color w:val="2E2E2E"/>
        </w:rPr>
        <w:t xml:space="preserve"> </w:t>
      </w:r>
      <w:r w:rsidR="00B20E81" w:rsidRPr="00B20E81">
        <w:rPr>
          <w:color w:val="2E2E2E"/>
        </w:rPr>
        <w:t xml:space="preserve">Norris JA, Marsh AP, </w:t>
      </w:r>
      <w:proofErr w:type="spellStart"/>
      <w:r w:rsidR="00B20E81" w:rsidRPr="00B20E81">
        <w:rPr>
          <w:color w:val="2E2E2E"/>
        </w:rPr>
        <w:t>Granata</w:t>
      </w:r>
      <w:proofErr w:type="spellEnd"/>
      <w:r w:rsidR="00B20E81" w:rsidRPr="00B20E81">
        <w:rPr>
          <w:color w:val="2E2E2E"/>
        </w:rPr>
        <w:t xml:space="preserve"> KP, Ross SD. Positive feedback in powered exoskeletons: improved metabolic efficiency at the cost of reduced stability? In: ASME 2007 International Design Engineering Technical Conferences and Computers and Information in Engineering Conference; 2007 Jan 1; Las Vegas (NV).</w:t>
      </w:r>
    </w:p>
    <w:p w14:paraId="1DB7972D" w14:textId="6846DFC3" w:rsidR="00B20E81" w:rsidRPr="00B20E81" w:rsidRDefault="00380394" w:rsidP="00D31464">
      <w:pPr>
        <w:spacing w:after="0"/>
        <w:ind w:left="720" w:hanging="720"/>
        <w:rPr>
          <w:color w:val="2E2E2E"/>
        </w:rPr>
      </w:pPr>
      <w:hyperlink r:id="rId114" w:anchor="bbib44" w:history="1">
        <w:r w:rsidR="00B20E81" w:rsidRPr="00B20E81">
          <w:rPr>
            <w:rStyle w:val="Hyperlink"/>
          </w:rPr>
          <w:t>44</w:t>
        </w:r>
      </w:hyperlink>
      <w:r w:rsidR="00D31464">
        <w:rPr>
          <w:color w:val="2E2E2E"/>
        </w:rPr>
        <w:t xml:space="preserve"> </w:t>
      </w:r>
      <w:r w:rsidR="00B20E81" w:rsidRPr="00B20E81">
        <w:rPr>
          <w:color w:val="2E2E2E"/>
        </w:rPr>
        <w:t>S. Hutchins, P. Bowker, N. Geary, J. Richards</w:t>
      </w:r>
      <w:r w:rsidR="00D31464">
        <w:rPr>
          <w:color w:val="2E2E2E"/>
        </w:rPr>
        <w:t xml:space="preserve"> </w:t>
      </w:r>
      <w:proofErr w:type="gramStart"/>
      <w:r w:rsidR="00B20E81" w:rsidRPr="00B20E81">
        <w:rPr>
          <w:b/>
          <w:bCs/>
          <w:color w:val="2E2E2E"/>
        </w:rPr>
        <w:t>The</w:t>
      </w:r>
      <w:proofErr w:type="gramEnd"/>
      <w:r w:rsidR="00B20E81" w:rsidRPr="00B20E81">
        <w:rPr>
          <w:b/>
          <w:bCs/>
          <w:color w:val="2E2E2E"/>
        </w:rPr>
        <w:t xml:space="preserve"> biomechanics and clinical efficacy of footwear adapted with rocker profiles—evidence in the literature</w:t>
      </w:r>
      <w:r w:rsidR="00D31464">
        <w:rPr>
          <w:b/>
          <w:bCs/>
          <w:color w:val="2E2E2E"/>
        </w:rPr>
        <w:t xml:space="preserve"> </w:t>
      </w:r>
      <w:r w:rsidR="00B20E81" w:rsidRPr="00B20E81">
        <w:rPr>
          <w:color w:val="2E2E2E"/>
        </w:rPr>
        <w:t>Foot, 19 (2009), pp. 165-170</w:t>
      </w:r>
    </w:p>
    <w:p w14:paraId="6E1C35C9" w14:textId="7C8B5505" w:rsidR="00B20E81" w:rsidRPr="00B20E81" w:rsidRDefault="00380394" w:rsidP="00D31464">
      <w:pPr>
        <w:spacing w:after="0"/>
        <w:ind w:left="720" w:hanging="720"/>
        <w:rPr>
          <w:color w:val="2E2E2E"/>
        </w:rPr>
      </w:pPr>
      <w:hyperlink r:id="rId115" w:anchor="bbib45" w:history="1">
        <w:r w:rsidR="00B20E81" w:rsidRPr="00B20E81">
          <w:rPr>
            <w:rStyle w:val="Hyperlink"/>
          </w:rPr>
          <w:t>45</w:t>
        </w:r>
      </w:hyperlink>
      <w:r w:rsidR="00D31464">
        <w:rPr>
          <w:color w:val="2E2E2E"/>
        </w:rPr>
        <w:t xml:space="preserve"> </w:t>
      </w:r>
      <w:r w:rsidR="00B20E81" w:rsidRPr="00B20E81">
        <w:rPr>
          <w:color w:val="2E2E2E"/>
        </w:rPr>
        <w:t>J.T. Long, J.P. Klein, N.M. Sirota, J.J. Wertsch, D. Janisse, G.F. Harris</w:t>
      </w:r>
      <w:r w:rsidR="00D31464">
        <w:rPr>
          <w:color w:val="2E2E2E"/>
        </w:rPr>
        <w:t xml:space="preserve"> </w:t>
      </w:r>
      <w:r w:rsidR="00B20E81" w:rsidRPr="00B20E81">
        <w:rPr>
          <w:b/>
          <w:bCs/>
          <w:color w:val="2E2E2E"/>
        </w:rPr>
        <w:t>Biomechanics of the double rocker sole shoe: gait kinematics and kinetics</w:t>
      </w:r>
      <w:r w:rsidR="00D31464">
        <w:rPr>
          <w:b/>
          <w:bCs/>
          <w:color w:val="2E2E2E"/>
        </w:rPr>
        <w:t xml:space="preserve"> </w:t>
      </w:r>
      <w:r w:rsidR="00B20E81" w:rsidRPr="00B20E81">
        <w:rPr>
          <w:color w:val="2E2E2E"/>
        </w:rPr>
        <w:t xml:space="preserve">J </w:t>
      </w:r>
      <w:proofErr w:type="spellStart"/>
      <w:r w:rsidR="00B20E81" w:rsidRPr="00B20E81">
        <w:rPr>
          <w:color w:val="2E2E2E"/>
        </w:rPr>
        <w:t>Biomech</w:t>
      </w:r>
      <w:proofErr w:type="spellEnd"/>
      <w:r w:rsidR="00B20E81" w:rsidRPr="00B20E81">
        <w:rPr>
          <w:color w:val="2E2E2E"/>
        </w:rPr>
        <w:t>, 40 (2007), pp. 2882-2890</w:t>
      </w:r>
    </w:p>
    <w:p w14:paraId="0E967CB1" w14:textId="022BC0E8" w:rsidR="00B20E81" w:rsidRPr="00B20E81" w:rsidRDefault="00380394" w:rsidP="00D31464">
      <w:pPr>
        <w:spacing w:after="0"/>
        <w:ind w:left="720" w:hanging="720"/>
        <w:rPr>
          <w:color w:val="2E2E2E"/>
        </w:rPr>
      </w:pPr>
      <w:hyperlink r:id="rId116" w:anchor="bbib46" w:history="1">
        <w:r w:rsidR="00B20E81" w:rsidRPr="00B20E81">
          <w:rPr>
            <w:rStyle w:val="Hyperlink"/>
          </w:rPr>
          <w:t>46</w:t>
        </w:r>
      </w:hyperlink>
      <w:r w:rsidR="00D31464">
        <w:rPr>
          <w:color w:val="2E2E2E"/>
        </w:rPr>
        <w:t xml:space="preserve"> </w:t>
      </w:r>
      <w:r w:rsidR="00B20E81" w:rsidRPr="00B20E81">
        <w:rPr>
          <w:color w:val="2E2E2E"/>
        </w:rPr>
        <w:t>K.A. Myers, J.T. Long, J.P. Klein, J.J. Wertsch, D. Janisse, G.F. Harris</w:t>
      </w:r>
      <w:r w:rsidR="00D31464">
        <w:rPr>
          <w:color w:val="2E2E2E"/>
        </w:rPr>
        <w:t xml:space="preserve"> </w:t>
      </w:r>
      <w:r w:rsidR="00B20E81" w:rsidRPr="00B20E81">
        <w:rPr>
          <w:b/>
          <w:bCs/>
          <w:color w:val="2E2E2E"/>
        </w:rPr>
        <w:t>Biomechanical implications of the negative heel rocker sole shoe: gait kinematics and kinetics</w:t>
      </w:r>
      <w:r w:rsidR="00D31464">
        <w:rPr>
          <w:b/>
          <w:bCs/>
          <w:color w:val="2E2E2E"/>
        </w:rPr>
        <w:t xml:space="preserve"> </w:t>
      </w:r>
      <w:r w:rsidR="00B20E81" w:rsidRPr="00B20E81">
        <w:rPr>
          <w:color w:val="2E2E2E"/>
        </w:rPr>
        <w:t>Gait Posture, 24 (2006), pp. 323-330</w:t>
      </w:r>
    </w:p>
    <w:p w14:paraId="24CBEB2A" w14:textId="77777777" w:rsidR="00B20E81" w:rsidRDefault="00B20E81" w:rsidP="00B20E81">
      <w:pPr>
        <w:rPr>
          <w:color w:val="2E2E2E"/>
        </w:rPr>
      </w:pPr>
    </w:p>
    <w:p w14:paraId="5B0426F1" w14:textId="1FA1FF4D" w:rsidR="00B20E81" w:rsidRPr="00B20E81" w:rsidRDefault="00B20E81" w:rsidP="00B20E81">
      <w:pPr>
        <w:rPr>
          <w:color w:val="2E2E2E"/>
        </w:rPr>
      </w:pPr>
      <w:r w:rsidRPr="00B20E81">
        <w:rPr>
          <w:color w:val="2E2E2E"/>
        </w:rPr>
        <w:t>Supported by the National Science Foundation Engineering Research Center for Compact and Efficient Fluid Power (award no. 0540834) and the Foundation of the Consortium of Multiple Sclerosis Centers' MS Workforce of the Future program.</w:t>
      </w:r>
    </w:p>
    <w:p w14:paraId="4956C251" w14:textId="77777777" w:rsidR="00B20E81" w:rsidRPr="00B20E81" w:rsidRDefault="00B20E81" w:rsidP="00B20E81">
      <w:pPr>
        <w:rPr>
          <w:color w:val="2E2E2E"/>
        </w:rPr>
      </w:pPr>
      <w:r w:rsidRPr="00B20E81">
        <w:rPr>
          <w:color w:val="2E2E2E"/>
        </w:rPr>
        <w:t xml:space="preserve">Disclosures: M.K. </w:t>
      </w:r>
      <w:proofErr w:type="spellStart"/>
      <w:r w:rsidRPr="00B20E81">
        <w:rPr>
          <w:color w:val="2E2E2E"/>
        </w:rPr>
        <w:t>Boes</w:t>
      </w:r>
      <w:proofErr w:type="spellEnd"/>
      <w:r w:rsidRPr="00B20E81">
        <w:rPr>
          <w:color w:val="2E2E2E"/>
        </w:rPr>
        <w:t xml:space="preserve"> reports grants and personal fees from the National Science Foundation and grants from the Foundation of the Consortium of Multiple Sclerosis Centers (during the conduct of the study). M. Islam reports grants from the National Science Foundation Engineering Research Center for Compact and Efficient Fluid Power (outside the submitted work). M.N. Petrucci reports grants and personal fees from National Science Foundation (during the conduct of the study). R.W. </w:t>
      </w:r>
      <w:proofErr w:type="spellStart"/>
      <w:r w:rsidRPr="00B20E81">
        <w:rPr>
          <w:color w:val="2E2E2E"/>
        </w:rPr>
        <w:t>Motl</w:t>
      </w:r>
      <w:proofErr w:type="spellEnd"/>
      <w:r w:rsidRPr="00B20E81">
        <w:rPr>
          <w:color w:val="2E2E2E"/>
        </w:rPr>
        <w:t xml:space="preserve"> reports grants from the Consortium of Multiple Sclerosis Centers (during the conduct of the study). E.T. Hsiao-</w:t>
      </w:r>
      <w:proofErr w:type="spellStart"/>
      <w:r w:rsidRPr="00B20E81">
        <w:rPr>
          <w:color w:val="2E2E2E"/>
        </w:rPr>
        <w:t>Wecksler</w:t>
      </w:r>
      <w:proofErr w:type="spellEnd"/>
      <w:r w:rsidRPr="00B20E81">
        <w:rPr>
          <w:color w:val="2E2E2E"/>
        </w:rPr>
        <w:t xml:space="preserve"> reports grants from National Science Foundation (during the conduct of the study); in addition, E.T. Hsiao-</w:t>
      </w:r>
      <w:proofErr w:type="spellStart"/>
      <w:r w:rsidRPr="00B20E81">
        <w:rPr>
          <w:color w:val="2E2E2E"/>
        </w:rPr>
        <w:t>Wecksler</w:t>
      </w:r>
      <w:proofErr w:type="spellEnd"/>
      <w:r w:rsidRPr="00B20E81">
        <w:rPr>
          <w:color w:val="2E2E2E"/>
        </w:rPr>
        <w:t xml:space="preserve"> is a holder of a U.S. patent (patent no. US9480618 B2). The other authors have nothing to disclose.</w:t>
      </w:r>
    </w:p>
    <w:p w14:paraId="542B3B66" w14:textId="77777777" w:rsidR="0048319B" w:rsidRPr="00077B73" w:rsidRDefault="0048319B" w:rsidP="00077B73">
      <w:pPr>
        <w:rPr>
          <w:color w:val="2E2E2E"/>
        </w:rPr>
      </w:pPr>
    </w:p>
    <w:p w14:paraId="5C9FA21D" w14:textId="77777777" w:rsidR="00617C12" w:rsidRPr="00077B73" w:rsidRDefault="00617C12" w:rsidP="00077B73"/>
    <w:sectPr w:rsidR="00617C12" w:rsidRPr="00077B73"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1BC6776"/>
    <w:multiLevelType w:val="multilevel"/>
    <w:tmpl w:val="C6C85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D6B2CAD"/>
    <w:multiLevelType w:val="multilevel"/>
    <w:tmpl w:val="6430FA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34757E2"/>
    <w:multiLevelType w:val="multilevel"/>
    <w:tmpl w:val="84AC1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BE21502"/>
    <w:multiLevelType w:val="multilevel"/>
    <w:tmpl w:val="655AB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IO3OE/E4sK86GLvw4Yt4C/h/kgYEMYL+S2bDOEY1wxuzl8LKd/IfZkUxeEaX6+tjtl8KUk012jb0vo15gHDreA==" w:salt="QGFxcq7G/648XAY645rcx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77B73"/>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6784"/>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C505D"/>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29C"/>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0CEB"/>
    <w:rsid w:val="002E5C33"/>
    <w:rsid w:val="002E5D29"/>
    <w:rsid w:val="00300EE4"/>
    <w:rsid w:val="0030197F"/>
    <w:rsid w:val="0030223E"/>
    <w:rsid w:val="003038A4"/>
    <w:rsid w:val="00303A1E"/>
    <w:rsid w:val="00303BBD"/>
    <w:rsid w:val="00304C3C"/>
    <w:rsid w:val="00313440"/>
    <w:rsid w:val="00314FCD"/>
    <w:rsid w:val="00324290"/>
    <w:rsid w:val="00331737"/>
    <w:rsid w:val="0033243D"/>
    <w:rsid w:val="0033652E"/>
    <w:rsid w:val="00340617"/>
    <w:rsid w:val="00340B13"/>
    <w:rsid w:val="00340CDB"/>
    <w:rsid w:val="003427C6"/>
    <w:rsid w:val="00343472"/>
    <w:rsid w:val="003451A7"/>
    <w:rsid w:val="003455AA"/>
    <w:rsid w:val="00347634"/>
    <w:rsid w:val="00351E90"/>
    <w:rsid w:val="00360206"/>
    <w:rsid w:val="003624EE"/>
    <w:rsid w:val="003632E1"/>
    <w:rsid w:val="00363CD3"/>
    <w:rsid w:val="003656A9"/>
    <w:rsid w:val="00366852"/>
    <w:rsid w:val="003706EF"/>
    <w:rsid w:val="00370BE4"/>
    <w:rsid w:val="00371D56"/>
    <w:rsid w:val="0037755D"/>
    <w:rsid w:val="00380394"/>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19B"/>
    <w:rsid w:val="004834F0"/>
    <w:rsid w:val="00487185"/>
    <w:rsid w:val="004873AE"/>
    <w:rsid w:val="00487718"/>
    <w:rsid w:val="00490ABE"/>
    <w:rsid w:val="004932A8"/>
    <w:rsid w:val="00494DAE"/>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254C"/>
    <w:rsid w:val="0052658A"/>
    <w:rsid w:val="005279CD"/>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65C"/>
    <w:rsid w:val="005A6FD1"/>
    <w:rsid w:val="005B08F1"/>
    <w:rsid w:val="005B47BC"/>
    <w:rsid w:val="005C00EC"/>
    <w:rsid w:val="005C010E"/>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1B59"/>
    <w:rsid w:val="00732FF6"/>
    <w:rsid w:val="00735393"/>
    <w:rsid w:val="00745E32"/>
    <w:rsid w:val="007466F7"/>
    <w:rsid w:val="00753970"/>
    <w:rsid w:val="00757D89"/>
    <w:rsid w:val="0076194B"/>
    <w:rsid w:val="00763676"/>
    <w:rsid w:val="00772776"/>
    <w:rsid w:val="00776E56"/>
    <w:rsid w:val="00781619"/>
    <w:rsid w:val="0079146B"/>
    <w:rsid w:val="00791DD5"/>
    <w:rsid w:val="007967B1"/>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3A38"/>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0458"/>
    <w:rsid w:val="009B3E26"/>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0E81"/>
    <w:rsid w:val="00B2496F"/>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2C7A"/>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B7271"/>
    <w:rsid w:val="00CC09A7"/>
    <w:rsid w:val="00CC0FD9"/>
    <w:rsid w:val="00CC1F8F"/>
    <w:rsid w:val="00CD139B"/>
    <w:rsid w:val="00CD5E59"/>
    <w:rsid w:val="00CD7831"/>
    <w:rsid w:val="00CE05D4"/>
    <w:rsid w:val="00CE4712"/>
    <w:rsid w:val="00CE6E29"/>
    <w:rsid w:val="00CF53EE"/>
    <w:rsid w:val="00D01E5B"/>
    <w:rsid w:val="00D02378"/>
    <w:rsid w:val="00D02BE9"/>
    <w:rsid w:val="00D101DD"/>
    <w:rsid w:val="00D14423"/>
    <w:rsid w:val="00D15F27"/>
    <w:rsid w:val="00D17394"/>
    <w:rsid w:val="00D17B7F"/>
    <w:rsid w:val="00D21541"/>
    <w:rsid w:val="00D23FFF"/>
    <w:rsid w:val="00D2778A"/>
    <w:rsid w:val="00D31043"/>
    <w:rsid w:val="00D31464"/>
    <w:rsid w:val="00D32077"/>
    <w:rsid w:val="00D324C0"/>
    <w:rsid w:val="00D34A13"/>
    <w:rsid w:val="00D3640D"/>
    <w:rsid w:val="00D4283B"/>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7C2"/>
    <w:rsid w:val="00E459FA"/>
    <w:rsid w:val="00E45A4B"/>
    <w:rsid w:val="00E46996"/>
    <w:rsid w:val="00E50522"/>
    <w:rsid w:val="00E52F87"/>
    <w:rsid w:val="00E6120D"/>
    <w:rsid w:val="00E61D06"/>
    <w:rsid w:val="00E7043E"/>
    <w:rsid w:val="00E747D9"/>
    <w:rsid w:val="00E75D5D"/>
    <w:rsid w:val="00E766CA"/>
    <w:rsid w:val="00E81F85"/>
    <w:rsid w:val="00E82E0B"/>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0E31"/>
    <w:rsid w:val="00F51019"/>
    <w:rsid w:val="00F52179"/>
    <w:rsid w:val="00F52B79"/>
    <w:rsid w:val="00F559A5"/>
    <w:rsid w:val="00F55F9D"/>
    <w:rsid w:val="00F56E1A"/>
    <w:rsid w:val="00F57866"/>
    <w:rsid w:val="00F60EEE"/>
    <w:rsid w:val="00F6204B"/>
    <w:rsid w:val="00F62CDA"/>
    <w:rsid w:val="00F6448C"/>
    <w:rsid w:val="00F65D8A"/>
    <w:rsid w:val="00F74422"/>
    <w:rsid w:val="00F76222"/>
    <w:rsid w:val="00F77DBA"/>
    <w:rsid w:val="00F83712"/>
    <w:rsid w:val="00F86BEC"/>
    <w:rsid w:val="00F9447B"/>
    <w:rsid w:val="00F944E0"/>
    <w:rsid w:val="00F95C39"/>
    <w:rsid w:val="00FA0505"/>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F77DBA"/>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77DBA"/>
    <w:rPr>
      <w:color w:val="800080"/>
      <w:u w:val="single"/>
    </w:rPr>
  </w:style>
  <w:style w:type="paragraph" w:customStyle="1" w:styleId="previous">
    <w:name w:val="previous"/>
    <w:basedOn w:val="Normal"/>
    <w:rsid w:val="00F77DB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F77DBA"/>
  </w:style>
  <w:style w:type="character" w:customStyle="1" w:styleId="extra-detail-1">
    <w:name w:val="extra-detail-1"/>
    <w:basedOn w:val="DefaultParagraphFont"/>
    <w:rsid w:val="00F77DBA"/>
  </w:style>
  <w:style w:type="character" w:customStyle="1" w:styleId="extra-detail-2">
    <w:name w:val="extra-detail-2"/>
    <w:basedOn w:val="DefaultParagraphFont"/>
    <w:rsid w:val="00F77DBA"/>
  </w:style>
  <w:style w:type="paragraph" w:customStyle="1" w:styleId="next">
    <w:name w:val="next"/>
    <w:basedOn w:val="Normal"/>
    <w:rsid w:val="00F77DB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77DBA"/>
  </w:style>
  <w:style w:type="character" w:customStyle="1" w:styleId="mathjaxerror">
    <w:name w:val="mathjax_error"/>
    <w:basedOn w:val="DefaultParagraphFont"/>
    <w:rsid w:val="00F77DBA"/>
  </w:style>
  <w:style w:type="character" w:customStyle="1" w:styleId="mjxassistivemathml">
    <w:name w:val="mjx_assistive_mathml"/>
    <w:basedOn w:val="DefaultParagraphFont"/>
    <w:rsid w:val="00F77DBA"/>
  </w:style>
  <w:style w:type="character" w:customStyle="1" w:styleId="small-caps">
    <w:name w:val="small-caps"/>
    <w:basedOn w:val="DefaultParagraphFont"/>
    <w:rsid w:val="00F77DBA"/>
  </w:style>
  <w:style w:type="character" w:customStyle="1" w:styleId="anchor-text">
    <w:name w:val="anchor-text"/>
    <w:basedOn w:val="DefaultParagraphFont"/>
    <w:rsid w:val="00F77DBA"/>
  </w:style>
  <w:style w:type="character" w:customStyle="1" w:styleId="download-link-title">
    <w:name w:val="download-link-title"/>
    <w:basedOn w:val="DefaultParagraphFont"/>
    <w:rsid w:val="00F77DBA"/>
  </w:style>
  <w:style w:type="character" w:customStyle="1" w:styleId="captions">
    <w:name w:val="captions"/>
    <w:basedOn w:val="DefaultParagraphFont"/>
    <w:rsid w:val="00F77DBA"/>
  </w:style>
  <w:style w:type="character" w:customStyle="1" w:styleId="label">
    <w:name w:val="label"/>
    <w:basedOn w:val="DefaultParagraphFont"/>
    <w:rsid w:val="00F77DBA"/>
  </w:style>
  <w:style w:type="character" w:customStyle="1" w:styleId="display">
    <w:name w:val="display"/>
    <w:basedOn w:val="DefaultParagraphFont"/>
    <w:rsid w:val="00F77DBA"/>
  </w:style>
  <w:style w:type="character" w:customStyle="1" w:styleId="formula">
    <w:name w:val="formula"/>
    <w:basedOn w:val="DefaultParagraphFont"/>
    <w:rsid w:val="00F77DBA"/>
  </w:style>
  <w:style w:type="paragraph" w:customStyle="1" w:styleId="legend">
    <w:name w:val="legend"/>
    <w:basedOn w:val="Normal"/>
    <w:rsid w:val="00F77DBA"/>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B20E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873730610">
      <w:bodyDiv w:val="1"/>
      <w:marLeft w:val="0"/>
      <w:marRight w:val="0"/>
      <w:marTop w:val="0"/>
      <w:marBottom w:val="0"/>
      <w:divBdr>
        <w:top w:val="none" w:sz="0" w:space="0" w:color="auto"/>
        <w:left w:val="none" w:sz="0" w:space="0" w:color="auto"/>
        <w:bottom w:val="none" w:sz="0" w:space="0" w:color="auto"/>
        <w:right w:val="none" w:sz="0" w:space="0" w:color="auto"/>
      </w:divBdr>
      <w:divsChild>
        <w:div w:id="821504559">
          <w:marLeft w:val="0"/>
          <w:marRight w:val="0"/>
          <w:marTop w:val="0"/>
          <w:marBottom w:val="0"/>
          <w:divBdr>
            <w:top w:val="none" w:sz="0" w:space="0" w:color="auto"/>
            <w:left w:val="none" w:sz="0" w:space="0" w:color="auto"/>
            <w:bottom w:val="none" w:sz="0" w:space="0" w:color="auto"/>
            <w:right w:val="none" w:sz="0" w:space="0" w:color="auto"/>
          </w:divBdr>
          <w:divsChild>
            <w:div w:id="1435395651">
              <w:marLeft w:val="0"/>
              <w:marRight w:val="0"/>
              <w:marTop w:val="0"/>
              <w:marBottom w:val="120"/>
              <w:divBdr>
                <w:top w:val="none" w:sz="0" w:space="0" w:color="auto"/>
                <w:left w:val="none" w:sz="0" w:space="0" w:color="auto"/>
                <w:bottom w:val="none" w:sz="0" w:space="0" w:color="auto"/>
                <w:right w:val="none" w:sz="0" w:space="0" w:color="auto"/>
              </w:divBdr>
              <w:divsChild>
                <w:div w:id="420101274">
                  <w:marLeft w:val="0"/>
                  <w:marRight w:val="0"/>
                  <w:marTop w:val="0"/>
                  <w:marBottom w:val="0"/>
                  <w:divBdr>
                    <w:top w:val="none" w:sz="0" w:space="0" w:color="auto"/>
                    <w:left w:val="none" w:sz="0" w:space="0" w:color="auto"/>
                    <w:bottom w:val="none" w:sz="0" w:space="0" w:color="auto"/>
                    <w:right w:val="none" w:sz="0" w:space="0" w:color="auto"/>
                  </w:divBdr>
                </w:div>
                <w:div w:id="2049598657">
                  <w:marLeft w:val="0"/>
                  <w:marRight w:val="0"/>
                  <w:marTop w:val="0"/>
                  <w:marBottom w:val="0"/>
                  <w:divBdr>
                    <w:top w:val="none" w:sz="0" w:space="0" w:color="auto"/>
                    <w:left w:val="none" w:sz="0" w:space="0" w:color="auto"/>
                    <w:bottom w:val="none" w:sz="0" w:space="0" w:color="auto"/>
                    <w:right w:val="none" w:sz="0" w:space="0" w:color="auto"/>
                  </w:divBdr>
                </w:div>
                <w:div w:id="2012247616">
                  <w:marLeft w:val="0"/>
                  <w:marRight w:val="0"/>
                  <w:marTop w:val="0"/>
                  <w:marBottom w:val="0"/>
                  <w:divBdr>
                    <w:top w:val="none" w:sz="0" w:space="0" w:color="auto"/>
                    <w:left w:val="none" w:sz="0" w:space="0" w:color="auto"/>
                    <w:bottom w:val="none" w:sz="0" w:space="0" w:color="auto"/>
                    <w:right w:val="none" w:sz="0" w:space="0" w:color="auto"/>
                  </w:divBdr>
                </w:div>
                <w:div w:id="328949129">
                  <w:marLeft w:val="0"/>
                  <w:marRight w:val="0"/>
                  <w:marTop w:val="0"/>
                  <w:marBottom w:val="0"/>
                  <w:divBdr>
                    <w:top w:val="none" w:sz="0" w:space="0" w:color="auto"/>
                    <w:left w:val="none" w:sz="0" w:space="0" w:color="auto"/>
                    <w:bottom w:val="none" w:sz="0" w:space="0" w:color="auto"/>
                    <w:right w:val="none" w:sz="0" w:space="0" w:color="auto"/>
                  </w:divBdr>
                </w:div>
                <w:div w:id="2084637400">
                  <w:marLeft w:val="0"/>
                  <w:marRight w:val="0"/>
                  <w:marTop w:val="0"/>
                  <w:marBottom w:val="0"/>
                  <w:divBdr>
                    <w:top w:val="none" w:sz="0" w:space="0" w:color="auto"/>
                    <w:left w:val="none" w:sz="0" w:space="0" w:color="auto"/>
                    <w:bottom w:val="none" w:sz="0" w:space="0" w:color="auto"/>
                    <w:right w:val="none" w:sz="0" w:space="0" w:color="auto"/>
                  </w:divBdr>
                </w:div>
                <w:div w:id="2131512869">
                  <w:marLeft w:val="0"/>
                  <w:marRight w:val="0"/>
                  <w:marTop w:val="0"/>
                  <w:marBottom w:val="0"/>
                  <w:divBdr>
                    <w:top w:val="none" w:sz="0" w:space="0" w:color="auto"/>
                    <w:left w:val="none" w:sz="0" w:space="0" w:color="auto"/>
                    <w:bottom w:val="none" w:sz="0" w:space="0" w:color="auto"/>
                    <w:right w:val="none" w:sz="0" w:space="0" w:color="auto"/>
                  </w:divBdr>
                </w:div>
                <w:div w:id="324209952">
                  <w:marLeft w:val="0"/>
                  <w:marRight w:val="0"/>
                  <w:marTop w:val="0"/>
                  <w:marBottom w:val="0"/>
                  <w:divBdr>
                    <w:top w:val="none" w:sz="0" w:space="0" w:color="auto"/>
                    <w:left w:val="none" w:sz="0" w:space="0" w:color="auto"/>
                    <w:bottom w:val="none" w:sz="0" w:space="0" w:color="auto"/>
                    <w:right w:val="none" w:sz="0" w:space="0" w:color="auto"/>
                  </w:divBdr>
                </w:div>
                <w:div w:id="50502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820599">
          <w:marLeft w:val="0"/>
          <w:marRight w:val="0"/>
          <w:marTop w:val="0"/>
          <w:marBottom w:val="480"/>
          <w:divBdr>
            <w:top w:val="none" w:sz="0" w:space="0" w:color="auto"/>
            <w:left w:val="none" w:sz="0" w:space="0" w:color="auto"/>
            <w:bottom w:val="single" w:sz="12" w:space="24" w:color="EBEBEB"/>
            <w:right w:val="none" w:sz="0" w:space="0" w:color="auto"/>
          </w:divBdr>
          <w:divsChild>
            <w:div w:id="1477911899">
              <w:marLeft w:val="0"/>
              <w:marRight w:val="0"/>
              <w:marTop w:val="0"/>
              <w:marBottom w:val="0"/>
              <w:divBdr>
                <w:top w:val="none" w:sz="0" w:space="0" w:color="auto"/>
                <w:left w:val="none" w:sz="0" w:space="0" w:color="auto"/>
                <w:bottom w:val="none" w:sz="0" w:space="0" w:color="auto"/>
                <w:right w:val="none" w:sz="0" w:space="0" w:color="auto"/>
              </w:divBdr>
              <w:divsChild>
                <w:div w:id="1731414416">
                  <w:marLeft w:val="0"/>
                  <w:marRight w:val="0"/>
                  <w:marTop w:val="0"/>
                  <w:marBottom w:val="0"/>
                  <w:divBdr>
                    <w:top w:val="none" w:sz="0" w:space="0" w:color="auto"/>
                    <w:left w:val="none" w:sz="0" w:space="0" w:color="auto"/>
                    <w:bottom w:val="none" w:sz="0" w:space="0" w:color="auto"/>
                    <w:right w:val="none" w:sz="0" w:space="0" w:color="auto"/>
                  </w:divBdr>
                </w:div>
                <w:div w:id="1219778653">
                  <w:marLeft w:val="0"/>
                  <w:marRight w:val="0"/>
                  <w:marTop w:val="0"/>
                  <w:marBottom w:val="0"/>
                  <w:divBdr>
                    <w:top w:val="none" w:sz="0" w:space="0" w:color="auto"/>
                    <w:left w:val="none" w:sz="0" w:space="0" w:color="auto"/>
                    <w:bottom w:val="none" w:sz="0" w:space="0" w:color="auto"/>
                    <w:right w:val="none" w:sz="0" w:space="0" w:color="auto"/>
                  </w:divBdr>
                </w:div>
                <w:div w:id="2097826313">
                  <w:marLeft w:val="0"/>
                  <w:marRight w:val="0"/>
                  <w:marTop w:val="0"/>
                  <w:marBottom w:val="0"/>
                  <w:divBdr>
                    <w:top w:val="none" w:sz="0" w:space="0" w:color="auto"/>
                    <w:left w:val="none" w:sz="0" w:space="0" w:color="auto"/>
                    <w:bottom w:val="none" w:sz="0" w:space="0" w:color="auto"/>
                    <w:right w:val="none" w:sz="0" w:space="0" w:color="auto"/>
                  </w:divBdr>
                </w:div>
                <w:div w:id="1657145200">
                  <w:marLeft w:val="0"/>
                  <w:marRight w:val="0"/>
                  <w:marTop w:val="0"/>
                  <w:marBottom w:val="0"/>
                  <w:divBdr>
                    <w:top w:val="none" w:sz="0" w:space="0" w:color="auto"/>
                    <w:left w:val="none" w:sz="0" w:space="0" w:color="auto"/>
                    <w:bottom w:val="none" w:sz="0" w:space="0" w:color="auto"/>
                    <w:right w:val="none" w:sz="0" w:space="0" w:color="auto"/>
                  </w:divBdr>
                </w:div>
              </w:divsChild>
            </w:div>
            <w:div w:id="1059524268">
              <w:marLeft w:val="0"/>
              <w:marRight w:val="0"/>
              <w:marTop w:val="0"/>
              <w:marBottom w:val="0"/>
              <w:divBdr>
                <w:top w:val="none" w:sz="0" w:space="0" w:color="auto"/>
                <w:left w:val="none" w:sz="0" w:space="0" w:color="auto"/>
                <w:bottom w:val="none" w:sz="0" w:space="0" w:color="auto"/>
                <w:right w:val="none" w:sz="0" w:space="0" w:color="auto"/>
              </w:divBdr>
              <w:divsChild>
                <w:div w:id="94055030">
                  <w:marLeft w:val="0"/>
                  <w:marRight w:val="0"/>
                  <w:marTop w:val="0"/>
                  <w:marBottom w:val="0"/>
                  <w:divBdr>
                    <w:top w:val="none" w:sz="0" w:space="0" w:color="auto"/>
                    <w:left w:val="none" w:sz="0" w:space="0" w:color="auto"/>
                    <w:bottom w:val="none" w:sz="0" w:space="0" w:color="auto"/>
                    <w:right w:val="none" w:sz="0" w:space="0" w:color="auto"/>
                  </w:divBdr>
                  <w:divsChild>
                    <w:div w:id="948851574">
                      <w:marLeft w:val="0"/>
                      <w:marRight w:val="0"/>
                      <w:marTop w:val="0"/>
                      <w:marBottom w:val="0"/>
                      <w:divBdr>
                        <w:top w:val="none" w:sz="0" w:space="0" w:color="auto"/>
                        <w:left w:val="none" w:sz="0" w:space="0" w:color="auto"/>
                        <w:bottom w:val="none" w:sz="0" w:space="0" w:color="auto"/>
                        <w:right w:val="none" w:sz="0" w:space="0" w:color="auto"/>
                      </w:divBdr>
                    </w:div>
                  </w:divsChild>
                </w:div>
                <w:div w:id="528689597">
                  <w:marLeft w:val="0"/>
                  <w:marRight w:val="0"/>
                  <w:marTop w:val="0"/>
                  <w:marBottom w:val="0"/>
                  <w:divBdr>
                    <w:top w:val="none" w:sz="0" w:space="0" w:color="auto"/>
                    <w:left w:val="none" w:sz="0" w:space="0" w:color="auto"/>
                    <w:bottom w:val="none" w:sz="0" w:space="0" w:color="auto"/>
                    <w:right w:val="none" w:sz="0" w:space="0" w:color="auto"/>
                  </w:divBdr>
                  <w:divsChild>
                    <w:div w:id="75829640">
                      <w:marLeft w:val="0"/>
                      <w:marRight w:val="0"/>
                      <w:marTop w:val="0"/>
                      <w:marBottom w:val="0"/>
                      <w:divBdr>
                        <w:top w:val="none" w:sz="0" w:space="0" w:color="auto"/>
                        <w:left w:val="none" w:sz="0" w:space="0" w:color="auto"/>
                        <w:bottom w:val="none" w:sz="0" w:space="0" w:color="auto"/>
                        <w:right w:val="none" w:sz="0" w:space="0" w:color="auto"/>
                      </w:divBdr>
                    </w:div>
                  </w:divsChild>
                </w:div>
                <w:div w:id="1993631754">
                  <w:marLeft w:val="0"/>
                  <w:marRight w:val="0"/>
                  <w:marTop w:val="0"/>
                  <w:marBottom w:val="0"/>
                  <w:divBdr>
                    <w:top w:val="none" w:sz="0" w:space="0" w:color="auto"/>
                    <w:left w:val="none" w:sz="0" w:space="0" w:color="auto"/>
                    <w:bottom w:val="none" w:sz="0" w:space="0" w:color="auto"/>
                    <w:right w:val="none" w:sz="0" w:space="0" w:color="auto"/>
                  </w:divBdr>
                  <w:divsChild>
                    <w:div w:id="1292979682">
                      <w:marLeft w:val="0"/>
                      <w:marRight w:val="0"/>
                      <w:marTop w:val="0"/>
                      <w:marBottom w:val="0"/>
                      <w:divBdr>
                        <w:top w:val="none" w:sz="0" w:space="0" w:color="auto"/>
                        <w:left w:val="none" w:sz="0" w:space="0" w:color="auto"/>
                        <w:bottom w:val="none" w:sz="0" w:space="0" w:color="auto"/>
                        <w:right w:val="none" w:sz="0" w:space="0" w:color="auto"/>
                      </w:divBdr>
                    </w:div>
                  </w:divsChild>
                </w:div>
                <w:div w:id="1854488682">
                  <w:marLeft w:val="0"/>
                  <w:marRight w:val="0"/>
                  <w:marTop w:val="0"/>
                  <w:marBottom w:val="0"/>
                  <w:divBdr>
                    <w:top w:val="none" w:sz="0" w:space="0" w:color="auto"/>
                    <w:left w:val="none" w:sz="0" w:space="0" w:color="auto"/>
                    <w:bottom w:val="none" w:sz="0" w:space="0" w:color="auto"/>
                    <w:right w:val="none" w:sz="0" w:space="0" w:color="auto"/>
                  </w:divBdr>
                  <w:divsChild>
                    <w:div w:id="1628589404">
                      <w:marLeft w:val="0"/>
                      <w:marRight w:val="0"/>
                      <w:marTop w:val="0"/>
                      <w:marBottom w:val="0"/>
                      <w:divBdr>
                        <w:top w:val="none" w:sz="0" w:space="0" w:color="auto"/>
                        <w:left w:val="none" w:sz="0" w:space="0" w:color="auto"/>
                        <w:bottom w:val="none" w:sz="0" w:space="0" w:color="auto"/>
                        <w:right w:val="none" w:sz="0" w:space="0" w:color="auto"/>
                      </w:divBdr>
                    </w:div>
                  </w:divsChild>
                </w:div>
                <w:div w:id="1004430093">
                  <w:marLeft w:val="0"/>
                  <w:marRight w:val="0"/>
                  <w:marTop w:val="0"/>
                  <w:marBottom w:val="0"/>
                  <w:divBdr>
                    <w:top w:val="none" w:sz="0" w:space="0" w:color="auto"/>
                    <w:left w:val="none" w:sz="0" w:space="0" w:color="auto"/>
                    <w:bottom w:val="none" w:sz="0" w:space="0" w:color="auto"/>
                    <w:right w:val="none" w:sz="0" w:space="0" w:color="auto"/>
                  </w:divBdr>
                  <w:divsChild>
                    <w:div w:id="1311985935">
                      <w:marLeft w:val="0"/>
                      <w:marRight w:val="0"/>
                      <w:marTop w:val="0"/>
                      <w:marBottom w:val="0"/>
                      <w:divBdr>
                        <w:top w:val="none" w:sz="0" w:space="0" w:color="auto"/>
                        <w:left w:val="none" w:sz="0" w:space="0" w:color="auto"/>
                        <w:bottom w:val="none" w:sz="0" w:space="0" w:color="auto"/>
                        <w:right w:val="none" w:sz="0" w:space="0" w:color="auto"/>
                      </w:divBdr>
                    </w:div>
                  </w:divsChild>
                </w:div>
                <w:div w:id="1300304241">
                  <w:marLeft w:val="0"/>
                  <w:marRight w:val="0"/>
                  <w:marTop w:val="0"/>
                  <w:marBottom w:val="0"/>
                  <w:divBdr>
                    <w:top w:val="none" w:sz="0" w:space="0" w:color="auto"/>
                    <w:left w:val="none" w:sz="0" w:space="0" w:color="auto"/>
                    <w:bottom w:val="none" w:sz="0" w:space="0" w:color="auto"/>
                    <w:right w:val="none" w:sz="0" w:space="0" w:color="auto"/>
                  </w:divBdr>
                  <w:divsChild>
                    <w:div w:id="55201152">
                      <w:marLeft w:val="0"/>
                      <w:marRight w:val="0"/>
                      <w:marTop w:val="0"/>
                      <w:marBottom w:val="0"/>
                      <w:divBdr>
                        <w:top w:val="none" w:sz="0" w:space="0" w:color="auto"/>
                        <w:left w:val="none" w:sz="0" w:space="0" w:color="auto"/>
                        <w:bottom w:val="none" w:sz="0" w:space="0" w:color="auto"/>
                        <w:right w:val="none" w:sz="0" w:space="0" w:color="auto"/>
                      </w:divBdr>
                    </w:div>
                  </w:divsChild>
                </w:div>
                <w:div w:id="1050113899">
                  <w:marLeft w:val="0"/>
                  <w:marRight w:val="0"/>
                  <w:marTop w:val="0"/>
                  <w:marBottom w:val="0"/>
                  <w:divBdr>
                    <w:top w:val="none" w:sz="0" w:space="0" w:color="auto"/>
                    <w:left w:val="none" w:sz="0" w:space="0" w:color="auto"/>
                    <w:bottom w:val="none" w:sz="0" w:space="0" w:color="auto"/>
                    <w:right w:val="none" w:sz="0" w:space="0" w:color="auto"/>
                  </w:divBdr>
                  <w:divsChild>
                    <w:div w:id="884870126">
                      <w:marLeft w:val="0"/>
                      <w:marRight w:val="0"/>
                      <w:marTop w:val="0"/>
                      <w:marBottom w:val="0"/>
                      <w:divBdr>
                        <w:top w:val="none" w:sz="0" w:space="0" w:color="auto"/>
                        <w:left w:val="none" w:sz="0" w:space="0" w:color="auto"/>
                        <w:bottom w:val="none" w:sz="0" w:space="0" w:color="auto"/>
                        <w:right w:val="none" w:sz="0" w:space="0" w:color="auto"/>
                      </w:divBdr>
                    </w:div>
                  </w:divsChild>
                </w:div>
                <w:div w:id="422915097">
                  <w:marLeft w:val="0"/>
                  <w:marRight w:val="0"/>
                  <w:marTop w:val="0"/>
                  <w:marBottom w:val="0"/>
                  <w:divBdr>
                    <w:top w:val="none" w:sz="0" w:space="0" w:color="auto"/>
                    <w:left w:val="none" w:sz="0" w:space="0" w:color="auto"/>
                    <w:bottom w:val="none" w:sz="0" w:space="0" w:color="auto"/>
                    <w:right w:val="none" w:sz="0" w:space="0" w:color="auto"/>
                  </w:divBdr>
                  <w:divsChild>
                    <w:div w:id="171423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641389">
          <w:marLeft w:val="0"/>
          <w:marRight w:val="0"/>
          <w:marTop w:val="0"/>
          <w:marBottom w:val="0"/>
          <w:divBdr>
            <w:top w:val="none" w:sz="0" w:space="0" w:color="auto"/>
            <w:left w:val="none" w:sz="0" w:space="0" w:color="auto"/>
            <w:bottom w:val="none" w:sz="0" w:space="0" w:color="auto"/>
            <w:right w:val="none" w:sz="0" w:space="0" w:color="auto"/>
          </w:divBdr>
          <w:divsChild>
            <w:div w:id="1822310758">
              <w:marLeft w:val="0"/>
              <w:marRight w:val="0"/>
              <w:marTop w:val="0"/>
              <w:marBottom w:val="0"/>
              <w:divBdr>
                <w:top w:val="none" w:sz="0" w:space="0" w:color="auto"/>
                <w:left w:val="none" w:sz="0" w:space="0" w:color="auto"/>
                <w:bottom w:val="none" w:sz="0" w:space="0" w:color="auto"/>
                <w:right w:val="none" w:sz="0" w:space="0" w:color="auto"/>
              </w:divBdr>
              <w:divsChild>
                <w:div w:id="1427382493">
                  <w:marLeft w:val="0"/>
                  <w:marRight w:val="0"/>
                  <w:marTop w:val="0"/>
                  <w:marBottom w:val="0"/>
                  <w:divBdr>
                    <w:top w:val="none" w:sz="0" w:space="0" w:color="auto"/>
                    <w:left w:val="none" w:sz="0" w:space="0" w:color="auto"/>
                    <w:bottom w:val="none" w:sz="0" w:space="0" w:color="auto"/>
                    <w:right w:val="none" w:sz="0" w:space="0" w:color="auto"/>
                  </w:divBdr>
                </w:div>
                <w:div w:id="575013360">
                  <w:marLeft w:val="0"/>
                  <w:marRight w:val="0"/>
                  <w:marTop w:val="0"/>
                  <w:marBottom w:val="0"/>
                  <w:divBdr>
                    <w:top w:val="none" w:sz="0" w:space="0" w:color="auto"/>
                    <w:left w:val="none" w:sz="0" w:space="0" w:color="auto"/>
                    <w:bottom w:val="none" w:sz="0" w:space="0" w:color="auto"/>
                    <w:right w:val="none" w:sz="0" w:space="0" w:color="auto"/>
                  </w:divBdr>
                </w:div>
                <w:div w:id="1895500386">
                  <w:marLeft w:val="0"/>
                  <w:marRight w:val="0"/>
                  <w:marTop w:val="0"/>
                  <w:marBottom w:val="0"/>
                  <w:divBdr>
                    <w:top w:val="none" w:sz="0" w:space="0" w:color="auto"/>
                    <w:left w:val="none" w:sz="0" w:space="0" w:color="auto"/>
                    <w:bottom w:val="none" w:sz="0" w:space="0" w:color="auto"/>
                    <w:right w:val="none" w:sz="0" w:space="0" w:color="auto"/>
                  </w:divBdr>
                  <w:divsChild>
                    <w:div w:id="1437405418">
                      <w:marLeft w:val="0"/>
                      <w:marRight w:val="0"/>
                      <w:marTop w:val="240"/>
                      <w:marBottom w:val="240"/>
                      <w:divBdr>
                        <w:top w:val="single" w:sz="12" w:space="0" w:color="EBEBEB"/>
                        <w:left w:val="none" w:sz="0" w:space="0" w:color="auto"/>
                        <w:bottom w:val="single" w:sz="12" w:space="0" w:color="EBEBEB"/>
                        <w:right w:val="none" w:sz="0" w:space="0" w:color="auto"/>
                      </w:divBdr>
                      <w:divsChild>
                        <w:div w:id="90514109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38919833">
      <w:bodyDiv w:val="1"/>
      <w:marLeft w:val="0"/>
      <w:marRight w:val="0"/>
      <w:marTop w:val="0"/>
      <w:marBottom w:val="0"/>
      <w:divBdr>
        <w:top w:val="none" w:sz="0" w:space="0" w:color="auto"/>
        <w:left w:val="none" w:sz="0" w:space="0" w:color="auto"/>
        <w:bottom w:val="none" w:sz="0" w:space="0" w:color="auto"/>
        <w:right w:val="none" w:sz="0" w:space="0" w:color="auto"/>
      </w:divBdr>
      <w:divsChild>
        <w:div w:id="642347619">
          <w:marLeft w:val="0"/>
          <w:marRight w:val="0"/>
          <w:marTop w:val="0"/>
          <w:marBottom w:val="0"/>
          <w:divBdr>
            <w:top w:val="none" w:sz="0" w:space="0" w:color="auto"/>
            <w:left w:val="none" w:sz="0" w:space="0" w:color="auto"/>
            <w:bottom w:val="none" w:sz="0" w:space="0" w:color="auto"/>
            <w:right w:val="none" w:sz="0" w:space="0" w:color="auto"/>
          </w:divBdr>
        </w:div>
        <w:div w:id="1774747320">
          <w:marLeft w:val="0"/>
          <w:marRight w:val="0"/>
          <w:marTop w:val="0"/>
          <w:marBottom w:val="0"/>
          <w:divBdr>
            <w:top w:val="none" w:sz="0" w:space="0" w:color="auto"/>
            <w:left w:val="none" w:sz="0" w:space="0" w:color="auto"/>
            <w:bottom w:val="none" w:sz="0" w:space="0" w:color="auto"/>
            <w:right w:val="none" w:sz="0" w:space="0" w:color="auto"/>
          </w:divBdr>
        </w:div>
        <w:div w:id="87120317">
          <w:marLeft w:val="0"/>
          <w:marRight w:val="0"/>
          <w:marTop w:val="0"/>
          <w:marBottom w:val="0"/>
          <w:divBdr>
            <w:top w:val="none" w:sz="0" w:space="0" w:color="auto"/>
            <w:left w:val="none" w:sz="0" w:space="0" w:color="auto"/>
            <w:bottom w:val="none" w:sz="0" w:space="0" w:color="auto"/>
            <w:right w:val="none" w:sz="0" w:space="0" w:color="auto"/>
          </w:divBdr>
        </w:div>
        <w:div w:id="1309626656">
          <w:marLeft w:val="0"/>
          <w:marRight w:val="0"/>
          <w:marTop w:val="0"/>
          <w:marBottom w:val="0"/>
          <w:divBdr>
            <w:top w:val="none" w:sz="0" w:space="0" w:color="auto"/>
            <w:left w:val="none" w:sz="0" w:space="0" w:color="auto"/>
            <w:bottom w:val="none" w:sz="0" w:space="0" w:color="auto"/>
            <w:right w:val="none" w:sz="0" w:space="0" w:color="auto"/>
          </w:divBdr>
        </w:div>
        <w:div w:id="1567061623">
          <w:marLeft w:val="0"/>
          <w:marRight w:val="0"/>
          <w:marTop w:val="0"/>
          <w:marBottom w:val="0"/>
          <w:divBdr>
            <w:top w:val="none" w:sz="0" w:space="0" w:color="auto"/>
            <w:left w:val="none" w:sz="0" w:space="0" w:color="auto"/>
            <w:bottom w:val="none" w:sz="0" w:space="0" w:color="auto"/>
            <w:right w:val="none" w:sz="0" w:space="0" w:color="auto"/>
          </w:divBdr>
        </w:div>
        <w:div w:id="1432357167">
          <w:marLeft w:val="0"/>
          <w:marRight w:val="0"/>
          <w:marTop w:val="0"/>
          <w:marBottom w:val="0"/>
          <w:divBdr>
            <w:top w:val="none" w:sz="0" w:space="0" w:color="auto"/>
            <w:left w:val="none" w:sz="0" w:space="0" w:color="auto"/>
            <w:bottom w:val="none" w:sz="0" w:space="0" w:color="auto"/>
            <w:right w:val="none" w:sz="0" w:space="0" w:color="auto"/>
          </w:divBdr>
        </w:div>
        <w:div w:id="1752002304">
          <w:marLeft w:val="0"/>
          <w:marRight w:val="0"/>
          <w:marTop w:val="0"/>
          <w:marBottom w:val="0"/>
          <w:divBdr>
            <w:top w:val="none" w:sz="0" w:space="0" w:color="auto"/>
            <w:left w:val="none" w:sz="0" w:space="0" w:color="auto"/>
            <w:bottom w:val="none" w:sz="0" w:space="0" w:color="auto"/>
            <w:right w:val="none" w:sz="0" w:space="0" w:color="auto"/>
          </w:divBdr>
        </w:div>
        <w:div w:id="1817529143">
          <w:marLeft w:val="0"/>
          <w:marRight w:val="0"/>
          <w:marTop w:val="0"/>
          <w:marBottom w:val="0"/>
          <w:divBdr>
            <w:top w:val="none" w:sz="0" w:space="0" w:color="auto"/>
            <w:left w:val="none" w:sz="0" w:space="0" w:color="auto"/>
            <w:bottom w:val="none" w:sz="0" w:space="0" w:color="auto"/>
            <w:right w:val="none" w:sz="0" w:space="0" w:color="auto"/>
          </w:divBdr>
        </w:div>
        <w:div w:id="685328458">
          <w:marLeft w:val="0"/>
          <w:marRight w:val="0"/>
          <w:marTop w:val="0"/>
          <w:marBottom w:val="0"/>
          <w:divBdr>
            <w:top w:val="none" w:sz="0" w:space="0" w:color="auto"/>
            <w:left w:val="none" w:sz="0" w:space="0" w:color="auto"/>
            <w:bottom w:val="none" w:sz="0" w:space="0" w:color="auto"/>
            <w:right w:val="none" w:sz="0" w:space="0" w:color="auto"/>
          </w:divBdr>
        </w:div>
        <w:div w:id="1666474110">
          <w:marLeft w:val="0"/>
          <w:marRight w:val="0"/>
          <w:marTop w:val="0"/>
          <w:marBottom w:val="0"/>
          <w:divBdr>
            <w:top w:val="none" w:sz="0" w:space="0" w:color="auto"/>
            <w:left w:val="none" w:sz="0" w:space="0" w:color="auto"/>
            <w:bottom w:val="none" w:sz="0" w:space="0" w:color="auto"/>
            <w:right w:val="none" w:sz="0" w:space="0" w:color="auto"/>
          </w:divBdr>
        </w:div>
        <w:div w:id="1768378357">
          <w:marLeft w:val="0"/>
          <w:marRight w:val="0"/>
          <w:marTop w:val="0"/>
          <w:marBottom w:val="0"/>
          <w:divBdr>
            <w:top w:val="none" w:sz="0" w:space="0" w:color="auto"/>
            <w:left w:val="none" w:sz="0" w:space="0" w:color="auto"/>
            <w:bottom w:val="none" w:sz="0" w:space="0" w:color="auto"/>
            <w:right w:val="none" w:sz="0" w:space="0" w:color="auto"/>
          </w:divBdr>
        </w:div>
        <w:div w:id="371998470">
          <w:marLeft w:val="0"/>
          <w:marRight w:val="0"/>
          <w:marTop w:val="0"/>
          <w:marBottom w:val="0"/>
          <w:divBdr>
            <w:top w:val="none" w:sz="0" w:space="0" w:color="auto"/>
            <w:left w:val="none" w:sz="0" w:space="0" w:color="auto"/>
            <w:bottom w:val="none" w:sz="0" w:space="0" w:color="auto"/>
            <w:right w:val="none" w:sz="0" w:space="0" w:color="auto"/>
          </w:divBdr>
        </w:div>
        <w:div w:id="1953126903">
          <w:marLeft w:val="0"/>
          <w:marRight w:val="0"/>
          <w:marTop w:val="0"/>
          <w:marBottom w:val="0"/>
          <w:divBdr>
            <w:top w:val="none" w:sz="0" w:space="0" w:color="auto"/>
            <w:left w:val="none" w:sz="0" w:space="0" w:color="auto"/>
            <w:bottom w:val="none" w:sz="0" w:space="0" w:color="auto"/>
            <w:right w:val="none" w:sz="0" w:space="0" w:color="auto"/>
          </w:divBdr>
        </w:div>
        <w:div w:id="1798572069">
          <w:marLeft w:val="0"/>
          <w:marRight w:val="0"/>
          <w:marTop w:val="0"/>
          <w:marBottom w:val="0"/>
          <w:divBdr>
            <w:top w:val="none" w:sz="0" w:space="0" w:color="auto"/>
            <w:left w:val="none" w:sz="0" w:space="0" w:color="auto"/>
            <w:bottom w:val="none" w:sz="0" w:space="0" w:color="auto"/>
            <w:right w:val="none" w:sz="0" w:space="0" w:color="auto"/>
          </w:divBdr>
        </w:div>
        <w:div w:id="162743193">
          <w:marLeft w:val="0"/>
          <w:marRight w:val="0"/>
          <w:marTop w:val="0"/>
          <w:marBottom w:val="0"/>
          <w:divBdr>
            <w:top w:val="none" w:sz="0" w:space="0" w:color="auto"/>
            <w:left w:val="none" w:sz="0" w:space="0" w:color="auto"/>
            <w:bottom w:val="none" w:sz="0" w:space="0" w:color="auto"/>
            <w:right w:val="none" w:sz="0" w:space="0" w:color="auto"/>
          </w:divBdr>
        </w:div>
        <w:div w:id="1711147783">
          <w:marLeft w:val="0"/>
          <w:marRight w:val="0"/>
          <w:marTop w:val="0"/>
          <w:marBottom w:val="0"/>
          <w:divBdr>
            <w:top w:val="none" w:sz="0" w:space="0" w:color="auto"/>
            <w:left w:val="none" w:sz="0" w:space="0" w:color="auto"/>
            <w:bottom w:val="none" w:sz="0" w:space="0" w:color="auto"/>
            <w:right w:val="none" w:sz="0" w:space="0" w:color="auto"/>
          </w:divBdr>
        </w:div>
        <w:div w:id="545336611">
          <w:marLeft w:val="0"/>
          <w:marRight w:val="0"/>
          <w:marTop w:val="0"/>
          <w:marBottom w:val="0"/>
          <w:divBdr>
            <w:top w:val="none" w:sz="0" w:space="0" w:color="auto"/>
            <w:left w:val="none" w:sz="0" w:space="0" w:color="auto"/>
            <w:bottom w:val="none" w:sz="0" w:space="0" w:color="auto"/>
            <w:right w:val="none" w:sz="0" w:space="0" w:color="auto"/>
          </w:divBdr>
        </w:div>
        <w:div w:id="932009968">
          <w:marLeft w:val="0"/>
          <w:marRight w:val="0"/>
          <w:marTop w:val="0"/>
          <w:marBottom w:val="0"/>
          <w:divBdr>
            <w:top w:val="none" w:sz="0" w:space="0" w:color="auto"/>
            <w:left w:val="none" w:sz="0" w:space="0" w:color="auto"/>
            <w:bottom w:val="none" w:sz="0" w:space="0" w:color="auto"/>
            <w:right w:val="none" w:sz="0" w:space="0" w:color="auto"/>
          </w:divBdr>
        </w:div>
        <w:div w:id="1112212205">
          <w:marLeft w:val="0"/>
          <w:marRight w:val="0"/>
          <w:marTop w:val="0"/>
          <w:marBottom w:val="0"/>
          <w:divBdr>
            <w:top w:val="none" w:sz="0" w:space="0" w:color="auto"/>
            <w:left w:val="none" w:sz="0" w:space="0" w:color="auto"/>
            <w:bottom w:val="none" w:sz="0" w:space="0" w:color="auto"/>
            <w:right w:val="none" w:sz="0" w:space="0" w:color="auto"/>
          </w:divBdr>
        </w:div>
        <w:div w:id="1373534413">
          <w:marLeft w:val="0"/>
          <w:marRight w:val="0"/>
          <w:marTop w:val="0"/>
          <w:marBottom w:val="0"/>
          <w:divBdr>
            <w:top w:val="none" w:sz="0" w:space="0" w:color="auto"/>
            <w:left w:val="none" w:sz="0" w:space="0" w:color="auto"/>
            <w:bottom w:val="none" w:sz="0" w:space="0" w:color="auto"/>
            <w:right w:val="none" w:sz="0" w:space="0" w:color="auto"/>
          </w:divBdr>
        </w:div>
        <w:div w:id="1890074474">
          <w:marLeft w:val="0"/>
          <w:marRight w:val="0"/>
          <w:marTop w:val="0"/>
          <w:marBottom w:val="0"/>
          <w:divBdr>
            <w:top w:val="none" w:sz="0" w:space="0" w:color="auto"/>
            <w:left w:val="none" w:sz="0" w:space="0" w:color="auto"/>
            <w:bottom w:val="none" w:sz="0" w:space="0" w:color="auto"/>
            <w:right w:val="none" w:sz="0" w:space="0" w:color="auto"/>
          </w:divBdr>
        </w:div>
        <w:div w:id="1665820138">
          <w:marLeft w:val="0"/>
          <w:marRight w:val="0"/>
          <w:marTop w:val="0"/>
          <w:marBottom w:val="0"/>
          <w:divBdr>
            <w:top w:val="none" w:sz="0" w:space="0" w:color="auto"/>
            <w:left w:val="none" w:sz="0" w:space="0" w:color="auto"/>
            <w:bottom w:val="none" w:sz="0" w:space="0" w:color="auto"/>
            <w:right w:val="none" w:sz="0" w:space="0" w:color="auto"/>
          </w:divBdr>
        </w:div>
        <w:div w:id="1817718479">
          <w:marLeft w:val="0"/>
          <w:marRight w:val="0"/>
          <w:marTop w:val="0"/>
          <w:marBottom w:val="0"/>
          <w:divBdr>
            <w:top w:val="none" w:sz="0" w:space="0" w:color="auto"/>
            <w:left w:val="none" w:sz="0" w:space="0" w:color="auto"/>
            <w:bottom w:val="none" w:sz="0" w:space="0" w:color="auto"/>
            <w:right w:val="none" w:sz="0" w:space="0" w:color="auto"/>
          </w:divBdr>
        </w:div>
        <w:div w:id="1288051117">
          <w:marLeft w:val="0"/>
          <w:marRight w:val="0"/>
          <w:marTop w:val="0"/>
          <w:marBottom w:val="0"/>
          <w:divBdr>
            <w:top w:val="none" w:sz="0" w:space="0" w:color="auto"/>
            <w:left w:val="none" w:sz="0" w:space="0" w:color="auto"/>
            <w:bottom w:val="none" w:sz="0" w:space="0" w:color="auto"/>
            <w:right w:val="none" w:sz="0" w:space="0" w:color="auto"/>
          </w:divBdr>
        </w:div>
        <w:div w:id="431242352">
          <w:marLeft w:val="0"/>
          <w:marRight w:val="0"/>
          <w:marTop w:val="0"/>
          <w:marBottom w:val="0"/>
          <w:divBdr>
            <w:top w:val="none" w:sz="0" w:space="0" w:color="auto"/>
            <w:left w:val="none" w:sz="0" w:space="0" w:color="auto"/>
            <w:bottom w:val="none" w:sz="0" w:space="0" w:color="auto"/>
            <w:right w:val="none" w:sz="0" w:space="0" w:color="auto"/>
          </w:divBdr>
        </w:div>
        <w:div w:id="718750443">
          <w:marLeft w:val="0"/>
          <w:marRight w:val="0"/>
          <w:marTop w:val="0"/>
          <w:marBottom w:val="0"/>
          <w:divBdr>
            <w:top w:val="none" w:sz="0" w:space="0" w:color="auto"/>
            <w:left w:val="none" w:sz="0" w:space="0" w:color="auto"/>
            <w:bottom w:val="none" w:sz="0" w:space="0" w:color="auto"/>
            <w:right w:val="none" w:sz="0" w:space="0" w:color="auto"/>
          </w:divBdr>
        </w:div>
        <w:div w:id="1251279486">
          <w:marLeft w:val="0"/>
          <w:marRight w:val="0"/>
          <w:marTop w:val="0"/>
          <w:marBottom w:val="0"/>
          <w:divBdr>
            <w:top w:val="none" w:sz="0" w:space="0" w:color="auto"/>
            <w:left w:val="none" w:sz="0" w:space="0" w:color="auto"/>
            <w:bottom w:val="none" w:sz="0" w:space="0" w:color="auto"/>
            <w:right w:val="none" w:sz="0" w:space="0" w:color="auto"/>
          </w:divBdr>
        </w:div>
        <w:div w:id="332953449">
          <w:marLeft w:val="0"/>
          <w:marRight w:val="0"/>
          <w:marTop w:val="0"/>
          <w:marBottom w:val="0"/>
          <w:divBdr>
            <w:top w:val="none" w:sz="0" w:space="0" w:color="auto"/>
            <w:left w:val="none" w:sz="0" w:space="0" w:color="auto"/>
            <w:bottom w:val="none" w:sz="0" w:space="0" w:color="auto"/>
            <w:right w:val="none" w:sz="0" w:space="0" w:color="auto"/>
          </w:divBdr>
        </w:div>
        <w:div w:id="544026993">
          <w:marLeft w:val="0"/>
          <w:marRight w:val="0"/>
          <w:marTop w:val="0"/>
          <w:marBottom w:val="0"/>
          <w:divBdr>
            <w:top w:val="none" w:sz="0" w:space="0" w:color="auto"/>
            <w:left w:val="none" w:sz="0" w:space="0" w:color="auto"/>
            <w:bottom w:val="none" w:sz="0" w:space="0" w:color="auto"/>
            <w:right w:val="none" w:sz="0" w:space="0" w:color="auto"/>
          </w:divBdr>
        </w:div>
        <w:div w:id="1597403102">
          <w:marLeft w:val="0"/>
          <w:marRight w:val="0"/>
          <w:marTop w:val="0"/>
          <w:marBottom w:val="0"/>
          <w:divBdr>
            <w:top w:val="none" w:sz="0" w:space="0" w:color="auto"/>
            <w:left w:val="none" w:sz="0" w:space="0" w:color="auto"/>
            <w:bottom w:val="none" w:sz="0" w:space="0" w:color="auto"/>
            <w:right w:val="none" w:sz="0" w:space="0" w:color="auto"/>
          </w:divBdr>
        </w:div>
        <w:div w:id="1142191048">
          <w:marLeft w:val="0"/>
          <w:marRight w:val="0"/>
          <w:marTop w:val="0"/>
          <w:marBottom w:val="0"/>
          <w:divBdr>
            <w:top w:val="none" w:sz="0" w:space="0" w:color="auto"/>
            <w:left w:val="none" w:sz="0" w:space="0" w:color="auto"/>
            <w:bottom w:val="none" w:sz="0" w:space="0" w:color="auto"/>
            <w:right w:val="none" w:sz="0" w:space="0" w:color="auto"/>
          </w:divBdr>
        </w:div>
        <w:div w:id="1746416871">
          <w:marLeft w:val="0"/>
          <w:marRight w:val="0"/>
          <w:marTop w:val="0"/>
          <w:marBottom w:val="0"/>
          <w:divBdr>
            <w:top w:val="none" w:sz="0" w:space="0" w:color="auto"/>
            <w:left w:val="none" w:sz="0" w:space="0" w:color="auto"/>
            <w:bottom w:val="none" w:sz="0" w:space="0" w:color="auto"/>
            <w:right w:val="none" w:sz="0" w:space="0" w:color="auto"/>
          </w:divBdr>
        </w:div>
        <w:div w:id="603152004">
          <w:marLeft w:val="0"/>
          <w:marRight w:val="0"/>
          <w:marTop w:val="0"/>
          <w:marBottom w:val="0"/>
          <w:divBdr>
            <w:top w:val="none" w:sz="0" w:space="0" w:color="auto"/>
            <w:left w:val="none" w:sz="0" w:space="0" w:color="auto"/>
            <w:bottom w:val="none" w:sz="0" w:space="0" w:color="auto"/>
            <w:right w:val="none" w:sz="0" w:space="0" w:color="auto"/>
          </w:divBdr>
        </w:div>
        <w:div w:id="373775776">
          <w:marLeft w:val="0"/>
          <w:marRight w:val="0"/>
          <w:marTop w:val="0"/>
          <w:marBottom w:val="0"/>
          <w:divBdr>
            <w:top w:val="none" w:sz="0" w:space="0" w:color="auto"/>
            <w:left w:val="none" w:sz="0" w:space="0" w:color="auto"/>
            <w:bottom w:val="none" w:sz="0" w:space="0" w:color="auto"/>
            <w:right w:val="none" w:sz="0" w:space="0" w:color="auto"/>
          </w:divBdr>
        </w:div>
        <w:div w:id="1953783026">
          <w:marLeft w:val="0"/>
          <w:marRight w:val="0"/>
          <w:marTop w:val="0"/>
          <w:marBottom w:val="0"/>
          <w:divBdr>
            <w:top w:val="none" w:sz="0" w:space="0" w:color="auto"/>
            <w:left w:val="none" w:sz="0" w:space="0" w:color="auto"/>
            <w:bottom w:val="none" w:sz="0" w:space="0" w:color="auto"/>
            <w:right w:val="none" w:sz="0" w:space="0" w:color="auto"/>
          </w:divBdr>
        </w:div>
        <w:div w:id="1706979219">
          <w:marLeft w:val="0"/>
          <w:marRight w:val="0"/>
          <w:marTop w:val="0"/>
          <w:marBottom w:val="0"/>
          <w:divBdr>
            <w:top w:val="none" w:sz="0" w:space="0" w:color="auto"/>
            <w:left w:val="none" w:sz="0" w:space="0" w:color="auto"/>
            <w:bottom w:val="none" w:sz="0" w:space="0" w:color="auto"/>
            <w:right w:val="none" w:sz="0" w:space="0" w:color="auto"/>
          </w:divBdr>
        </w:div>
        <w:div w:id="307518603">
          <w:marLeft w:val="0"/>
          <w:marRight w:val="0"/>
          <w:marTop w:val="0"/>
          <w:marBottom w:val="0"/>
          <w:divBdr>
            <w:top w:val="none" w:sz="0" w:space="0" w:color="auto"/>
            <w:left w:val="none" w:sz="0" w:space="0" w:color="auto"/>
            <w:bottom w:val="none" w:sz="0" w:space="0" w:color="auto"/>
            <w:right w:val="none" w:sz="0" w:space="0" w:color="auto"/>
          </w:divBdr>
        </w:div>
        <w:div w:id="1582257794">
          <w:marLeft w:val="0"/>
          <w:marRight w:val="0"/>
          <w:marTop w:val="0"/>
          <w:marBottom w:val="0"/>
          <w:divBdr>
            <w:top w:val="none" w:sz="0" w:space="0" w:color="auto"/>
            <w:left w:val="none" w:sz="0" w:space="0" w:color="auto"/>
            <w:bottom w:val="none" w:sz="0" w:space="0" w:color="auto"/>
            <w:right w:val="none" w:sz="0" w:space="0" w:color="auto"/>
          </w:divBdr>
        </w:div>
        <w:div w:id="1501194696">
          <w:marLeft w:val="0"/>
          <w:marRight w:val="0"/>
          <w:marTop w:val="0"/>
          <w:marBottom w:val="0"/>
          <w:divBdr>
            <w:top w:val="none" w:sz="0" w:space="0" w:color="auto"/>
            <w:left w:val="none" w:sz="0" w:space="0" w:color="auto"/>
            <w:bottom w:val="none" w:sz="0" w:space="0" w:color="auto"/>
            <w:right w:val="none" w:sz="0" w:space="0" w:color="auto"/>
          </w:divBdr>
        </w:div>
        <w:div w:id="1250656104">
          <w:marLeft w:val="0"/>
          <w:marRight w:val="0"/>
          <w:marTop w:val="0"/>
          <w:marBottom w:val="0"/>
          <w:divBdr>
            <w:top w:val="none" w:sz="0" w:space="0" w:color="auto"/>
            <w:left w:val="none" w:sz="0" w:space="0" w:color="auto"/>
            <w:bottom w:val="none" w:sz="0" w:space="0" w:color="auto"/>
            <w:right w:val="none" w:sz="0" w:space="0" w:color="auto"/>
          </w:divBdr>
        </w:div>
        <w:div w:id="1908374151">
          <w:marLeft w:val="0"/>
          <w:marRight w:val="0"/>
          <w:marTop w:val="0"/>
          <w:marBottom w:val="0"/>
          <w:divBdr>
            <w:top w:val="none" w:sz="0" w:space="0" w:color="auto"/>
            <w:left w:val="none" w:sz="0" w:space="0" w:color="auto"/>
            <w:bottom w:val="none" w:sz="0" w:space="0" w:color="auto"/>
            <w:right w:val="none" w:sz="0" w:space="0" w:color="auto"/>
          </w:divBdr>
        </w:div>
        <w:div w:id="1005405422">
          <w:marLeft w:val="0"/>
          <w:marRight w:val="0"/>
          <w:marTop w:val="0"/>
          <w:marBottom w:val="0"/>
          <w:divBdr>
            <w:top w:val="none" w:sz="0" w:space="0" w:color="auto"/>
            <w:left w:val="none" w:sz="0" w:space="0" w:color="auto"/>
            <w:bottom w:val="none" w:sz="0" w:space="0" w:color="auto"/>
            <w:right w:val="none" w:sz="0" w:space="0" w:color="auto"/>
          </w:divBdr>
        </w:div>
        <w:div w:id="1890727693">
          <w:marLeft w:val="0"/>
          <w:marRight w:val="0"/>
          <w:marTop w:val="0"/>
          <w:marBottom w:val="0"/>
          <w:divBdr>
            <w:top w:val="none" w:sz="0" w:space="0" w:color="auto"/>
            <w:left w:val="none" w:sz="0" w:space="0" w:color="auto"/>
            <w:bottom w:val="none" w:sz="0" w:space="0" w:color="auto"/>
            <w:right w:val="none" w:sz="0" w:space="0" w:color="auto"/>
          </w:divBdr>
        </w:div>
        <w:div w:id="121307912">
          <w:marLeft w:val="0"/>
          <w:marRight w:val="0"/>
          <w:marTop w:val="0"/>
          <w:marBottom w:val="0"/>
          <w:divBdr>
            <w:top w:val="none" w:sz="0" w:space="0" w:color="auto"/>
            <w:left w:val="none" w:sz="0" w:space="0" w:color="auto"/>
            <w:bottom w:val="none" w:sz="0" w:space="0" w:color="auto"/>
            <w:right w:val="none" w:sz="0" w:space="0" w:color="auto"/>
          </w:divBdr>
        </w:div>
        <w:div w:id="1295713309">
          <w:marLeft w:val="0"/>
          <w:marRight w:val="0"/>
          <w:marTop w:val="0"/>
          <w:marBottom w:val="0"/>
          <w:divBdr>
            <w:top w:val="none" w:sz="0" w:space="0" w:color="auto"/>
            <w:left w:val="none" w:sz="0" w:space="0" w:color="auto"/>
            <w:bottom w:val="none" w:sz="0" w:space="0" w:color="auto"/>
            <w:right w:val="none" w:sz="0" w:space="0" w:color="auto"/>
          </w:divBdr>
        </w:div>
        <w:div w:id="1223253976">
          <w:marLeft w:val="0"/>
          <w:marRight w:val="0"/>
          <w:marTop w:val="0"/>
          <w:marBottom w:val="0"/>
          <w:divBdr>
            <w:top w:val="none" w:sz="0" w:space="0" w:color="auto"/>
            <w:left w:val="none" w:sz="0" w:space="0" w:color="auto"/>
            <w:bottom w:val="none" w:sz="0" w:space="0" w:color="auto"/>
            <w:right w:val="none" w:sz="0" w:space="0" w:color="auto"/>
          </w:divBdr>
        </w:div>
        <w:div w:id="2071540296">
          <w:marLeft w:val="0"/>
          <w:marRight w:val="0"/>
          <w:marTop w:val="0"/>
          <w:marBottom w:val="0"/>
          <w:divBdr>
            <w:top w:val="none" w:sz="0" w:space="0" w:color="auto"/>
            <w:left w:val="none" w:sz="0" w:space="0" w:color="auto"/>
            <w:bottom w:val="none" w:sz="0" w:space="0" w:color="auto"/>
            <w:right w:val="none" w:sz="0" w:space="0" w:color="auto"/>
          </w:divBdr>
        </w:div>
        <w:div w:id="347104216">
          <w:marLeft w:val="0"/>
          <w:marRight w:val="0"/>
          <w:marTop w:val="0"/>
          <w:marBottom w:val="0"/>
          <w:divBdr>
            <w:top w:val="none" w:sz="0" w:space="0" w:color="auto"/>
            <w:left w:val="none" w:sz="0" w:space="0" w:color="auto"/>
            <w:bottom w:val="none" w:sz="0" w:space="0" w:color="auto"/>
            <w:right w:val="none" w:sz="0" w:space="0" w:color="auto"/>
          </w:divBdr>
        </w:div>
        <w:div w:id="1973510809">
          <w:marLeft w:val="0"/>
          <w:marRight w:val="0"/>
          <w:marTop w:val="0"/>
          <w:marBottom w:val="0"/>
          <w:divBdr>
            <w:top w:val="none" w:sz="0" w:space="0" w:color="auto"/>
            <w:left w:val="none" w:sz="0" w:space="0" w:color="auto"/>
            <w:bottom w:val="none" w:sz="0" w:space="0" w:color="auto"/>
            <w:right w:val="none" w:sz="0" w:space="0" w:color="auto"/>
          </w:divBdr>
        </w:div>
        <w:div w:id="451482385">
          <w:marLeft w:val="0"/>
          <w:marRight w:val="0"/>
          <w:marTop w:val="0"/>
          <w:marBottom w:val="0"/>
          <w:divBdr>
            <w:top w:val="none" w:sz="0" w:space="0" w:color="auto"/>
            <w:left w:val="none" w:sz="0" w:space="0" w:color="auto"/>
            <w:bottom w:val="none" w:sz="0" w:space="0" w:color="auto"/>
            <w:right w:val="none" w:sz="0" w:space="0" w:color="auto"/>
          </w:divBdr>
        </w:div>
        <w:div w:id="28996718">
          <w:marLeft w:val="0"/>
          <w:marRight w:val="0"/>
          <w:marTop w:val="0"/>
          <w:marBottom w:val="0"/>
          <w:divBdr>
            <w:top w:val="none" w:sz="0" w:space="0" w:color="auto"/>
            <w:left w:val="none" w:sz="0" w:space="0" w:color="auto"/>
            <w:bottom w:val="none" w:sz="0" w:space="0" w:color="auto"/>
            <w:right w:val="none" w:sz="0" w:space="0" w:color="auto"/>
          </w:divBdr>
        </w:div>
        <w:div w:id="1152023586">
          <w:marLeft w:val="0"/>
          <w:marRight w:val="0"/>
          <w:marTop w:val="0"/>
          <w:marBottom w:val="0"/>
          <w:divBdr>
            <w:top w:val="none" w:sz="0" w:space="0" w:color="auto"/>
            <w:left w:val="none" w:sz="0" w:space="0" w:color="auto"/>
            <w:bottom w:val="none" w:sz="0" w:space="0" w:color="auto"/>
            <w:right w:val="none" w:sz="0" w:space="0" w:color="auto"/>
          </w:divBdr>
        </w:div>
        <w:div w:id="1680959400">
          <w:marLeft w:val="0"/>
          <w:marRight w:val="0"/>
          <w:marTop w:val="0"/>
          <w:marBottom w:val="0"/>
          <w:divBdr>
            <w:top w:val="none" w:sz="0" w:space="0" w:color="auto"/>
            <w:left w:val="none" w:sz="0" w:space="0" w:color="auto"/>
            <w:bottom w:val="none" w:sz="0" w:space="0" w:color="auto"/>
            <w:right w:val="none" w:sz="0" w:space="0" w:color="auto"/>
          </w:divBdr>
        </w:div>
        <w:div w:id="913664491">
          <w:marLeft w:val="0"/>
          <w:marRight w:val="0"/>
          <w:marTop w:val="0"/>
          <w:marBottom w:val="0"/>
          <w:divBdr>
            <w:top w:val="none" w:sz="0" w:space="0" w:color="auto"/>
            <w:left w:val="none" w:sz="0" w:space="0" w:color="auto"/>
            <w:bottom w:val="none" w:sz="0" w:space="0" w:color="auto"/>
            <w:right w:val="none" w:sz="0" w:space="0" w:color="auto"/>
          </w:divBdr>
        </w:div>
        <w:div w:id="282007305">
          <w:marLeft w:val="0"/>
          <w:marRight w:val="0"/>
          <w:marTop w:val="0"/>
          <w:marBottom w:val="0"/>
          <w:divBdr>
            <w:top w:val="none" w:sz="0" w:space="0" w:color="auto"/>
            <w:left w:val="none" w:sz="0" w:space="0" w:color="auto"/>
            <w:bottom w:val="none" w:sz="0" w:space="0" w:color="auto"/>
            <w:right w:val="none" w:sz="0" w:space="0" w:color="auto"/>
          </w:divBdr>
        </w:div>
        <w:div w:id="1008560284">
          <w:marLeft w:val="0"/>
          <w:marRight w:val="0"/>
          <w:marTop w:val="0"/>
          <w:marBottom w:val="0"/>
          <w:divBdr>
            <w:top w:val="none" w:sz="0" w:space="0" w:color="auto"/>
            <w:left w:val="none" w:sz="0" w:space="0" w:color="auto"/>
            <w:bottom w:val="none" w:sz="0" w:space="0" w:color="auto"/>
            <w:right w:val="none" w:sz="0" w:space="0" w:color="auto"/>
          </w:divBdr>
        </w:div>
        <w:div w:id="1207715602">
          <w:marLeft w:val="0"/>
          <w:marRight w:val="0"/>
          <w:marTop w:val="0"/>
          <w:marBottom w:val="0"/>
          <w:divBdr>
            <w:top w:val="none" w:sz="0" w:space="0" w:color="auto"/>
            <w:left w:val="none" w:sz="0" w:space="0" w:color="auto"/>
            <w:bottom w:val="none" w:sz="0" w:space="0" w:color="auto"/>
            <w:right w:val="none" w:sz="0" w:space="0" w:color="auto"/>
          </w:divBdr>
        </w:div>
        <w:div w:id="155801336">
          <w:marLeft w:val="0"/>
          <w:marRight w:val="0"/>
          <w:marTop w:val="0"/>
          <w:marBottom w:val="0"/>
          <w:divBdr>
            <w:top w:val="none" w:sz="0" w:space="0" w:color="auto"/>
            <w:left w:val="none" w:sz="0" w:space="0" w:color="auto"/>
            <w:bottom w:val="none" w:sz="0" w:space="0" w:color="auto"/>
            <w:right w:val="none" w:sz="0" w:space="0" w:color="auto"/>
          </w:divBdr>
        </w:div>
        <w:div w:id="2135563296">
          <w:marLeft w:val="0"/>
          <w:marRight w:val="0"/>
          <w:marTop w:val="0"/>
          <w:marBottom w:val="0"/>
          <w:divBdr>
            <w:top w:val="none" w:sz="0" w:space="0" w:color="auto"/>
            <w:left w:val="none" w:sz="0" w:space="0" w:color="auto"/>
            <w:bottom w:val="none" w:sz="0" w:space="0" w:color="auto"/>
            <w:right w:val="none" w:sz="0" w:space="0" w:color="auto"/>
          </w:divBdr>
        </w:div>
        <w:div w:id="211814653">
          <w:marLeft w:val="0"/>
          <w:marRight w:val="0"/>
          <w:marTop w:val="0"/>
          <w:marBottom w:val="0"/>
          <w:divBdr>
            <w:top w:val="none" w:sz="0" w:space="0" w:color="auto"/>
            <w:left w:val="none" w:sz="0" w:space="0" w:color="auto"/>
            <w:bottom w:val="none" w:sz="0" w:space="0" w:color="auto"/>
            <w:right w:val="none" w:sz="0" w:space="0" w:color="auto"/>
          </w:divBdr>
        </w:div>
        <w:div w:id="1575965058">
          <w:marLeft w:val="0"/>
          <w:marRight w:val="0"/>
          <w:marTop w:val="0"/>
          <w:marBottom w:val="0"/>
          <w:divBdr>
            <w:top w:val="none" w:sz="0" w:space="0" w:color="auto"/>
            <w:left w:val="none" w:sz="0" w:space="0" w:color="auto"/>
            <w:bottom w:val="none" w:sz="0" w:space="0" w:color="auto"/>
            <w:right w:val="none" w:sz="0" w:space="0" w:color="auto"/>
          </w:divBdr>
        </w:div>
        <w:div w:id="362950073">
          <w:marLeft w:val="0"/>
          <w:marRight w:val="0"/>
          <w:marTop w:val="0"/>
          <w:marBottom w:val="0"/>
          <w:divBdr>
            <w:top w:val="none" w:sz="0" w:space="0" w:color="auto"/>
            <w:left w:val="none" w:sz="0" w:space="0" w:color="auto"/>
            <w:bottom w:val="none" w:sz="0" w:space="0" w:color="auto"/>
            <w:right w:val="none" w:sz="0" w:space="0" w:color="auto"/>
          </w:divBdr>
        </w:div>
        <w:div w:id="910113811">
          <w:marLeft w:val="0"/>
          <w:marRight w:val="0"/>
          <w:marTop w:val="0"/>
          <w:marBottom w:val="0"/>
          <w:divBdr>
            <w:top w:val="none" w:sz="0" w:space="0" w:color="auto"/>
            <w:left w:val="none" w:sz="0" w:space="0" w:color="auto"/>
            <w:bottom w:val="none" w:sz="0" w:space="0" w:color="auto"/>
            <w:right w:val="none" w:sz="0" w:space="0" w:color="auto"/>
          </w:divBdr>
        </w:div>
        <w:div w:id="1093283565">
          <w:marLeft w:val="0"/>
          <w:marRight w:val="0"/>
          <w:marTop w:val="0"/>
          <w:marBottom w:val="0"/>
          <w:divBdr>
            <w:top w:val="none" w:sz="0" w:space="0" w:color="auto"/>
            <w:left w:val="none" w:sz="0" w:space="0" w:color="auto"/>
            <w:bottom w:val="none" w:sz="0" w:space="0" w:color="auto"/>
            <w:right w:val="none" w:sz="0" w:space="0" w:color="auto"/>
          </w:divBdr>
        </w:div>
        <w:div w:id="1487668309">
          <w:marLeft w:val="0"/>
          <w:marRight w:val="0"/>
          <w:marTop w:val="0"/>
          <w:marBottom w:val="0"/>
          <w:divBdr>
            <w:top w:val="none" w:sz="0" w:space="0" w:color="auto"/>
            <w:left w:val="none" w:sz="0" w:space="0" w:color="auto"/>
            <w:bottom w:val="none" w:sz="0" w:space="0" w:color="auto"/>
            <w:right w:val="none" w:sz="0" w:space="0" w:color="auto"/>
          </w:divBdr>
        </w:div>
        <w:div w:id="688026936">
          <w:marLeft w:val="0"/>
          <w:marRight w:val="0"/>
          <w:marTop w:val="0"/>
          <w:marBottom w:val="0"/>
          <w:divBdr>
            <w:top w:val="none" w:sz="0" w:space="0" w:color="auto"/>
            <w:left w:val="none" w:sz="0" w:space="0" w:color="auto"/>
            <w:bottom w:val="none" w:sz="0" w:space="0" w:color="auto"/>
            <w:right w:val="none" w:sz="0" w:space="0" w:color="auto"/>
          </w:divBdr>
        </w:div>
        <w:div w:id="129831608">
          <w:marLeft w:val="0"/>
          <w:marRight w:val="0"/>
          <w:marTop w:val="0"/>
          <w:marBottom w:val="0"/>
          <w:divBdr>
            <w:top w:val="none" w:sz="0" w:space="0" w:color="auto"/>
            <w:left w:val="none" w:sz="0" w:space="0" w:color="auto"/>
            <w:bottom w:val="none" w:sz="0" w:space="0" w:color="auto"/>
            <w:right w:val="none" w:sz="0" w:space="0" w:color="auto"/>
          </w:divBdr>
        </w:div>
        <w:div w:id="501354451">
          <w:marLeft w:val="0"/>
          <w:marRight w:val="0"/>
          <w:marTop w:val="0"/>
          <w:marBottom w:val="0"/>
          <w:divBdr>
            <w:top w:val="none" w:sz="0" w:space="0" w:color="auto"/>
            <w:left w:val="none" w:sz="0" w:space="0" w:color="auto"/>
            <w:bottom w:val="none" w:sz="0" w:space="0" w:color="auto"/>
            <w:right w:val="none" w:sz="0" w:space="0" w:color="auto"/>
          </w:divBdr>
        </w:div>
        <w:div w:id="283778508">
          <w:marLeft w:val="0"/>
          <w:marRight w:val="0"/>
          <w:marTop w:val="0"/>
          <w:marBottom w:val="0"/>
          <w:divBdr>
            <w:top w:val="none" w:sz="0" w:space="0" w:color="auto"/>
            <w:left w:val="none" w:sz="0" w:space="0" w:color="auto"/>
            <w:bottom w:val="none" w:sz="0" w:space="0" w:color="auto"/>
            <w:right w:val="none" w:sz="0" w:space="0" w:color="auto"/>
          </w:divBdr>
        </w:div>
        <w:div w:id="555091498">
          <w:marLeft w:val="0"/>
          <w:marRight w:val="0"/>
          <w:marTop w:val="0"/>
          <w:marBottom w:val="0"/>
          <w:divBdr>
            <w:top w:val="none" w:sz="0" w:space="0" w:color="auto"/>
            <w:left w:val="none" w:sz="0" w:space="0" w:color="auto"/>
            <w:bottom w:val="none" w:sz="0" w:space="0" w:color="auto"/>
            <w:right w:val="none" w:sz="0" w:space="0" w:color="auto"/>
          </w:divBdr>
        </w:div>
        <w:div w:id="1971737692">
          <w:marLeft w:val="0"/>
          <w:marRight w:val="0"/>
          <w:marTop w:val="0"/>
          <w:marBottom w:val="0"/>
          <w:divBdr>
            <w:top w:val="none" w:sz="0" w:space="0" w:color="auto"/>
            <w:left w:val="none" w:sz="0" w:space="0" w:color="auto"/>
            <w:bottom w:val="none" w:sz="0" w:space="0" w:color="auto"/>
            <w:right w:val="none" w:sz="0" w:space="0" w:color="auto"/>
          </w:divBdr>
        </w:div>
        <w:div w:id="1562212567">
          <w:marLeft w:val="0"/>
          <w:marRight w:val="0"/>
          <w:marTop w:val="0"/>
          <w:marBottom w:val="0"/>
          <w:divBdr>
            <w:top w:val="none" w:sz="0" w:space="0" w:color="auto"/>
            <w:left w:val="none" w:sz="0" w:space="0" w:color="auto"/>
            <w:bottom w:val="none" w:sz="0" w:space="0" w:color="auto"/>
            <w:right w:val="none" w:sz="0" w:space="0" w:color="auto"/>
          </w:divBdr>
        </w:div>
        <w:div w:id="194932662">
          <w:marLeft w:val="0"/>
          <w:marRight w:val="0"/>
          <w:marTop w:val="0"/>
          <w:marBottom w:val="0"/>
          <w:divBdr>
            <w:top w:val="none" w:sz="0" w:space="0" w:color="auto"/>
            <w:left w:val="none" w:sz="0" w:space="0" w:color="auto"/>
            <w:bottom w:val="none" w:sz="0" w:space="0" w:color="auto"/>
            <w:right w:val="none" w:sz="0" w:space="0" w:color="auto"/>
          </w:divBdr>
        </w:div>
        <w:div w:id="1055817006">
          <w:marLeft w:val="0"/>
          <w:marRight w:val="0"/>
          <w:marTop w:val="0"/>
          <w:marBottom w:val="0"/>
          <w:divBdr>
            <w:top w:val="none" w:sz="0" w:space="0" w:color="auto"/>
            <w:left w:val="none" w:sz="0" w:space="0" w:color="auto"/>
            <w:bottom w:val="none" w:sz="0" w:space="0" w:color="auto"/>
            <w:right w:val="none" w:sz="0" w:space="0" w:color="auto"/>
          </w:divBdr>
        </w:div>
        <w:div w:id="180780585">
          <w:marLeft w:val="0"/>
          <w:marRight w:val="0"/>
          <w:marTop w:val="0"/>
          <w:marBottom w:val="0"/>
          <w:divBdr>
            <w:top w:val="none" w:sz="0" w:space="0" w:color="auto"/>
            <w:left w:val="none" w:sz="0" w:space="0" w:color="auto"/>
            <w:bottom w:val="none" w:sz="0" w:space="0" w:color="auto"/>
            <w:right w:val="none" w:sz="0" w:space="0" w:color="auto"/>
          </w:divBdr>
        </w:div>
        <w:div w:id="450050110">
          <w:marLeft w:val="0"/>
          <w:marRight w:val="0"/>
          <w:marTop w:val="0"/>
          <w:marBottom w:val="0"/>
          <w:divBdr>
            <w:top w:val="none" w:sz="0" w:space="0" w:color="auto"/>
            <w:left w:val="none" w:sz="0" w:space="0" w:color="auto"/>
            <w:bottom w:val="none" w:sz="0" w:space="0" w:color="auto"/>
            <w:right w:val="none" w:sz="0" w:space="0" w:color="auto"/>
          </w:divBdr>
        </w:div>
        <w:div w:id="1180585984">
          <w:marLeft w:val="0"/>
          <w:marRight w:val="0"/>
          <w:marTop w:val="0"/>
          <w:marBottom w:val="0"/>
          <w:divBdr>
            <w:top w:val="none" w:sz="0" w:space="0" w:color="auto"/>
            <w:left w:val="none" w:sz="0" w:space="0" w:color="auto"/>
            <w:bottom w:val="none" w:sz="0" w:space="0" w:color="auto"/>
            <w:right w:val="none" w:sz="0" w:space="0" w:color="auto"/>
          </w:divBdr>
        </w:div>
        <w:div w:id="932585830">
          <w:marLeft w:val="0"/>
          <w:marRight w:val="0"/>
          <w:marTop w:val="0"/>
          <w:marBottom w:val="0"/>
          <w:divBdr>
            <w:top w:val="none" w:sz="0" w:space="0" w:color="auto"/>
            <w:left w:val="none" w:sz="0" w:space="0" w:color="auto"/>
            <w:bottom w:val="none" w:sz="0" w:space="0" w:color="auto"/>
            <w:right w:val="none" w:sz="0" w:space="0" w:color="auto"/>
          </w:divBdr>
        </w:div>
        <w:div w:id="1635940033">
          <w:marLeft w:val="0"/>
          <w:marRight w:val="0"/>
          <w:marTop w:val="0"/>
          <w:marBottom w:val="0"/>
          <w:divBdr>
            <w:top w:val="none" w:sz="0" w:space="0" w:color="auto"/>
            <w:left w:val="none" w:sz="0" w:space="0" w:color="auto"/>
            <w:bottom w:val="none" w:sz="0" w:space="0" w:color="auto"/>
            <w:right w:val="none" w:sz="0" w:space="0" w:color="auto"/>
          </w:divBdr>
        </w:div>
        <w:div w:id="105927876">
          <w:marLeft w:val="0"/>
          <w:marRight w:val="0"/>
          <w:marTop w:val="0"/>
          <w:marBottom w:val="0"/>
          <w:divBdr>
            <w:top w:val="none" w:sz="0" w:space="0" w:color="auto"/>
            <w:left w:val="none" w:sz="0" w:space="0" w:color="auto"/>
            <w:bottom w:val="none" w:sz="0" w:space="0" w:color="auto"/>
            <w:right w:val="none" w:sz="0" w:space="0" w:color="auto"/>
          </w:divBdr>
        </w:div>
        <w:div w:id="313266522">
          <w:marLeft w:val="0"/>
          <w:marRight w:val="0"/>
          <w:marTop w:val="0"/>
          <w:marBottom w:val="0"/>
          <w:divBdr>
            <w:top w:val="none" w:sz="0" w:space="0" w:color="auto"/>
            <w:left w:val="none" w:sz="0" w:space="0" w:color="auto"/>
            <w:bottom w:val="none" w:sz="0" w:space="0" w:color="auto"/>
            <w:right w:val="none" w:sz="0" w:space="0" w:color="auto"/>
          </w:divBdr>
        </w:div>
        <w:div w:id="676465358">
          <w:marLeft w:val="0"/>
          <w:marRight w:val="0"/>
          <w:marTop w:val="0"/>
          <w:marBottom w:val="0"/>
          <w:divBdr>
            <w:top w:val="none" w:sz="0" w:space="0" w:color="auto"/>
            <w:left w:val="none" w:sz="0" w:space="0" w:color="auto"/>
            <w:bottom w:val="none" w:sz="0" w:space="0" w:color="auto"/>
            <w:right w:val="none" w:sz="0" w:space="0" w:color="auto"/>
          </w:divBdr>
        </w:div>
        <w:div w:id="2105345845">
          <w:marLeft w:val="0"/>
          <w:marRight w:val="0"/>
          <w:marTop w:val="0"/>
          <w:marBottom w:val="0"/>
          <w:divBdr>
            <w:top w:val="none" w:sz="0" w:space="0" w:color="auto"/>
            <w:left w:val="none" w:sz="0" w:space="0" w:color="auto"/>
            <w:bottom w:val="none" w:sz="0" w:space="0" w:color="auto"/>
            <w:right w:val="none" w:sz="0" w:space="0" w:color="auto"/>
          </w:divBdr>
        </w:div>
        <w:div w:id="201480076">
          <w:marLeft w:val="0"/>
          <w:marRight w:val="0"/>
          <w:marTop w:val="0"/>
          <w:marBottom w:val="0"/>
          <w:divBdr>
            <w:top w:val="none" w:sz="0" w:space="0" w:color="auto"/>
            <w:left w:val="none" w:sz="0" w:space="0" w:color="auto"/>
            <w:bottom w:val="none" w:sz="0" w:space="0" w:color="auto"/>
            <w:right w:val="none" w:sz="0" w:space="0" w:color="auto"/>
          </w:divBdr>
        </w:div>
        <w:div w:id="1175655116">
          <w:marLeft w:val="0"/>
          <w:marRight w:val="0"/>
          <w:marTop w:val="0"/>
          <w:marBottom w:val="0"/>
          <w:divBdr>
            <w:top w:val="none" w:sz="0" w:space="0" w:color="auto"/>
            <w:left w:val="none" w:sz="0" w:space="0" w:color="auto"/>
            <w:bottom w:val="none" w:sz="0" w:space="0" w:color="auto"/>
            <w:right w:val="none" w:sz="0" w:space="0" w:color="auto"/>
          </w:divBdr>
        </w:div>
        <w:div w:id="907879026">
          <w:marLeft w:val="0"/>
          <w:marRight w:val="0"/>
          <w:marTop w:val="0"/>
          <w:marBottom w:val="0"/>
          <w:divBdr>
            <w:top w:val="none" w:sz="0" w:space="0" w:color="auto"/>
            <w:left w:val="none" w:sz="0" w:space="0" w:color="auto"/>
            <w:bottom w:val="none" w:sz="0" w:space="0" w:color="auto"/>
            <w:right w:val="none" w:sz="0" w:space="0" w:color="auto"/>
          </w:divBdr>
        </w:div>
        <w:div w:id="285695995">
          <w:marLeft w:val="0"/>
          <w:marRight w:val="0"/>
          <w:marTop w:val="0"/>
          <w:marBottom w:val="0"/>
          <w:divBdr>
            <w:top w:val="none" w:sz="0" w:space="0" w:color="auto"/>
            <w:left w:val="none" w:sz="0" w:space="0" w:color="auto"/>
            <w:bottom w:val="none" w:sz="0" w:space="0" w:color="auto"/>
            <w:right w:val="none" w:sz="0" w:space="0" w:color="auto"/>
          </w:divBdr>
        </w:div>
        <w:div w:id="947733735">
          <w:marLeft w:val="0"/>
          <w:marRight w:val="0"/>
          <w:marTop w:val="0"/>
          <w:marBottom w:val="0"/>
          <w:divBdr>
            <w:top w:val="none" w:sz="0" w:space="0" w:color="auto"/>
            <w:left w:val="none" w:sz="0" w:space="0" w:color="auto"/>
            <w:bottom w:val="none" w:sz="0" w:space="0" w:color="auto"/>
            <w:right w:val="none" w:sz="0" w:space="0" w:color="auto"/>
          </w:divBdr>
        </w:div>
        <w:div w:id="1974823888">
          <w:marLeft w:val="0"/>
          <w:marRight w:val="0"/>
          <w:marTop w:val="0"/>
          <w:marBottom w:val="0"/>
          <w:divBdr>
            <w:top w:val="none" w:sz="0" w:space="0" w:color="auto"/>
            <w:left w:val="none" w:sz="0" w:space="0" w:color="auto"/>
            <w:bottom w:val="none" w:sz="0" w:space="0" w:color="auto"/>
            <w:right w:val="none" w:sz="0" w:space="0" w:color="auto"/>
          </w:divBdr>
        </w:div>
        <w:div w:id="889344401">
          <w:marLeft w:val="0"/>
          <w:marRight w:val="0"/>
          <w:marTop w:val="0"/>
          <w:marBottom w:val="0"/>
          <w:divBdr>
            <w:top w:val="none" w:sz="0" w:space="0" w:color="auto"/>
            <w:left w:val="none" w:sz="0" w:space="0" w:color="auto"/>
            <w:bottom w:val="none" w:sz="0" w:space="0" w:color="auto"/>
            <w:right w:val="none" w:sz="0" w:space="0" w:color="auto"/>
          </w:divBdr>
        </w:div>
        <w:div w:id="1203372257">
          <w:marLeft w:val="0"/>
          <w:marRight w:val="0"/>
          <w:marTop w:val="0"/>
          <w:marBottom w:val="0"/>
          <w:divBdr>
            <w:top w:val="none" w:sz="0" w:space="0" w:color="auto"/>
            <w:left w:val="none" w:sz="0" w:space="0" w:color="auto"/>
            <w:bottom w:val="none" w:sz="0" w:space="0" w:color="auto"/>
            <w:right w:val="none" w:sz="0" w:space="0" w:color="auto"/>
          </w:divBdr>
        </w:div>
        <w:div w:id="937062468">
          <w:marLeft w:val="0"/>
          <w:marRight w:val="0"/>
          <w:marTop w:val="0"/>
          <w:marBottom w:val="0"/>
          <w:divBdr>
            <w:top w:val="none" w:sz="0" w:space="0" w:color="auto"/>
            <w:left w:val="none" w:sz="0" w:space="0" w:color="auto"/>
            <w:bottom w:val="none" w:sz="0" w:space="0" w:color="auto"/>
            <w:right w:val="none" w:sz="0" w:space="0" w:color="auto"/>
          </w:divBdr>
        </w:div>
        <w:div w:id="145054363">
          <w:marLeft w:val="0"/>
          <w:marRight w:val="0"/>
          <w:marTop w:val="0"/>
          <w:marBottom w:val="0"/>
          <w:divBdr>
            <w:top w:val="none" w:sz="0" w:space="0" w:color="auto"/>
            <w:left w:val="none" w:sz="0" w:space="0" w:color="auto"/>
            <w:bottom w:val="none" w:sz="0" w:space="0" w:color="auto"/>
            <w:right w:val="none" w:sz="0" w:space="0" w:color="auto"/>
          </w:divBdr>
        </w:div>
        <w:div w:id="442843746">
          <w:marLeft w:val="0"/>
          <w:marRight w:val="0"/>
          <w:marTop w:val="0"/>
          <w:marBottom w:val="0"/>
          <w:divBdr>
            <w:top w:val="none" w:sz="0" w:space="0" w:color="auto"/>
            <w:left w:val="none" w:sz="0" w:space="0" w:color="auto"/>
            <w:bottom w:val="none" w:sz="0" w:space="0" w:color="auto"/>
            <w:right w:val="none" w:sz="0" w:space="0" w:color="auto"/>
          </w:divBdr>
        </w:div>
        <w:div w:id="1231578070">
          <w:marLeft w:val="0"/>
          <w:marRight w:val="0"/>
          <w:marTop w:val="0"/>
          <w:marBottom w:val="0"/>
          <w:divBdr>
            <w:top w:val="none" w:sz="0" w:space="0" w:color="auto"/>
            <w:left w:val="none" w:sz="0" w:space="0" w:color="auto"/>
            <w:bottom w:val="none" w:sz="0" w:space="0" w:color="auto"/>
            <w:right w:val="none" w:sz="0" w:space="0" w:color="auto"/>
          </w:divBdr>
        </w:div>
        <w:div w:id="524443537">
          <w:marLeft w:val="0"/>
          <w:marRight w:val="0"/>
          <w:marTop w:val="0"/>
          <w:marBottom w:val="0"/>
          <w:divBdr>
            <w:top w:val="none" w:sz="0" w:space="0" w:color="auto"/>
            <w:left w:val="none" w:sz="0" w:space="0" w:color="auto"/>
            <w:bottom w:val="none" w:sz="0" w:space="0" w:color="auto"/>
            <w:right w:val="none" w:sz="0" w:space="0" w:color="auto"/>
          </w:divBdr>
        </w:div>
        <w:div w:id="1353066525">
          <w:marLeft w:val="0"/>
          <w:marRight w:val="0"/>
          <w:marTop w:val="0"/>
          <w:marBottom w:val="0"/>
          <w:divBdr>
            <w:top w:val="none" w:sz="0" w:space="0" w:color="auto"/>
            <w:left w:val="none" w:sz="0" w:space="0" w:color="auto"/>
            <w:bottom w:val="none" w:sz="0" w:space="0" w:color="auto"/>
            <w:right w:val="none" w:sz="0" w:space="0" w:color="auto"/>
          </w:divBdr>
        </w:div>
        <w:div w:id="2107069611">
          <w:marLeft w:val="0"/>
          <w:marRight w:val="0"/>
          <w:marTop w:val="0"/>
          <w:marBottom w:val="0"/>
          <w:divBdr>
            <w:top w:val="none" w:sz="0" w:space="0" w:color="auto"/>
            <w:left w:val="none" w:sz="0" w:space="0" w:color="auto"/>
            <w:bottom w:val="none" w:sz="0" w:space="0" w:color="auto"/>
            <w:right w:val="none" w:sz="0" w:space="0" w:color="auto"/>
          </w:divBdr>
        </w:div>
        <w:div w:id="1158571490">
          <w:marLeft w:val="0"/>
          <w:marRight w:val="0"/>
          <w:marTop w:val="0"/>
          <w:marBottom w:val="0"/>
          <w:divBdr>
            <w:top w:val="none" w:sz="0" w:space="0" w:color="auto"/>
            <w:left w:val="none" w:sz="0" w:space="0" w:color="auto"/>
            <w:bottom w:val="none" w:sz="0" w:space="0" w:color="auto"/>
            <w:right w:val="none" w:sz="0" w:space="0" w:color="auto"/>
          </w:divBdr>
        </w:div>
        <w:div w:id="1055083844">
          <w:marLeft w:val="0"/>
          <w:marRight w:val="0"/>
          <w:marTop w:val="0"/>
          <w:marBottom w:val="0"/>
          <w:divBdr>
            <w:top w:val="none" w:sz="0" w:space="0" w:color="auto"/>
            <w:left w:val="none" w:sz="0" w:space="0" w:color="auto"/>
            <w:bottom w:val="none" w:sz="0" w:space="0" w:color="auto"/>
            <w:right w:val="none" w:sz="0" w:space="0" w:color="auto"/>
          </w:divBdr>
        </w:div>
        <w:div w:id="986982891">
          <w:marLeft w:val="0"/>
          <w:marRight w:val="0"/>
          <w:marTop w:val="0"/>
          <w:marBottom w:val="0"/>
          <w:divBdr>
            <w:top w:val="none" w:sz="0" w:space="0" w:color="auto"/>
            <w:left w:val="none" w:sz="0" w:space="0" w:color="auto"/>
            <w:bottom w:val="none" w:sz="0" w:space="0" w:color="auto"/>
            <w:right w:val="none" w:sz="0" w:space="0" w:color="auto"/>
          </w:divBdr>
        </w:div>
        <w:div w:id="996807670">
          <w:marLeft w:val="0"/>
          <w:marRight w:val="0"/>
          <w:marTop w:val="0"/>
          <w:marBottom w:val="0"/>
          <w:divBdr>
            <w:top w:val="none" w:sz="0" w:space="0" w:color="auto"/>
            <w:left w:val="none" w:sz="0" w:space="0" w:color="auto"/>
            <w:bottom w:val="none" w:sz="0" w:space="0" w:color="auto"/>
            <w:right w:val="none" w:sz="0" w:space="0" w:color="auto"/>
          </w:divBdr>
        </w:div>
        <w:div w:id="1519005359">
          <w:marLeft w:val="0"/>
          <w:marRight w:val="0"/>
          <w:marTop w:val="0"/>
          <w:marBottom w:val="0"/>
          <w:divBdr>
            <w:top w:val="none" w:sz="0" w:space="0" w:color="auto"/>
            <w:left w:val="none" w:sz="0" w:space="0" w:color="auto"/>
            <w:bottom w:val="none" w:sz="0" w:space="0" w:color="auto"/>
            <w:right w:val="none" w:sz="0" w:space="0" w:color="auto"/>
          </w:divBdr>
        </w:div>
        <w:div w:id="58526628">
          <w:marLeft w:val="0"/>
          <w:marRight w:val="0"/>
          <w:marTop w:val="0"/>
          <w:marBottom w:val="0"/>
          <w:divBdr>
            <w:top w:val="none" w:sz="0" w:space="0" w:color="auto"/>
            <w:left w:val="none" w:sz="0" w:space="0" w:color="auto"/>
            <w:bottom w:val="none" w:sz="0" w:space="0" w:color="auto"/>
            <w:right w:val="none" w:sz="0" w:space="0" w:color="auto"/>
          </w:divBdr>
        </w:div>
        <w:div w:id="217589650">
          <w:marLeft w:val="0"/>
          <w:marRight w:val="0"/>
          <w:marTop w:val="0"/>
          <w:marBottom w:val="0"/>
          <w:divBdr>
            <w:top w:val="none" w:sz="0" w:space="0" w:color="auto"/>
            <w:left w:val="none" w:sz="0" w:space="0" w:color="auto"/>
            <w:bottom w:val="none" w:sz="0" w:space="0" w:color="auto"/>
            <w:right w:val="none" w:sz="0" w:space="0" w:color="auto"/>
          </w:divBdr>
        </w:div>
        <w:div w:id="411663511">
          <w:marLeft w:val="0"/>
          <w:marRight w:val="0"/>
          <w:marTop w:val="0"/>
          <w:marBottom w:val="0"/>
          <w:divBdr>
            <w:top w:val="none" w:sz="0" w:space="0" w:color="auto"/>
            <w:left w:val="none" w:sz="0" w:space="0" w:color="auto"/>
            <w:bottom w:val="none" w:sz="0" w:space="0" w:color="auto"/>
            <w:right w:val="none" w:sz="0" w:space="0" w:color="auto"/>
          </w:divBdr>
        </w:div>
        <w:div w:id="1304232788">
          <w:marLeft w:val="0"/>
          <w:marRight w:val="0"/>
          <w:marTop w:val="0"/>
          <w:marBottom w:val="0"/>
          <w:divBdr>
            <w:top w:val="none" w:sz="0" w:space="0" w:color="auto"/>
            <w:left w:val="none" w:sz="0" w:space="0" w:color="auto"/>
            <w:bottom w:val="none" w:sz="0" w:space="0" w:color="auto"/>
            <w:right w:val="none" w:sz="0" w:space="0" w:color="auto"/>
          </w:divBdr>
        </w:div>
        <w:div w:id="679891240">
          <w:marLeft w:val="0"/>
          <w:marRight w:val="0"/>
          <w:marTop w:val="0"/>
          <w:marBottom w:val="0"/>
          <w:divBdr>
            <w:top w:val="none" w:sz="0" w:space="0" w:color="auto"/>
            <w:left w:val="none" w:sz="0" w:space="0" w:color="auto"/>
            <w:bottom w:val="none" w:sz="0" w:space="0" w:color="auto"/>
            <w:right w:val="none" w:sz="0" w:space="0" w:color="auto"/>
          </w:divBdr>
        </w:div>
        <w:div w:id="2054191282">
          <w:marLeft w:val="0"/>
          <w:marRight w:val="0"/>
          <w:marTop w:val="0"/>
          <w:marBottom w:val="0"/>
          <w:divBdr>
            <w:top w:val="none" w:sz="0" w:space="0" w:color="auto"/>
            <w:left w:val="none" w:sz="0" w:space="0" w:color="auto"/>
            <w:bottom w:val="none" w:sz="0" w:space="0" w:color="auto"/>
            <w:right w:val="none" w:sz="0" w:space="0" w:color="auto"/>
          </w:divBdr>
        </w:div>
        <w:div w:id="1586378944">
          <w:marLeft w:val="0"/>
          <w:marRight w:val="0"/>
          <w:marTop w:val="0"/>
          <w:marBottom w:val="0"/>
          <w:divBdr>
            <w:top w:val="none" w:sz="0" w:space="0" w:color="auto"/>
            <w:left w:val="none" w:sz="0" w:space="0" w:color="auto"/>
            <w:bottom w:val="none" w:sz="0" w:space="0" w:color="auto"/>
            <w:right w:val="none" w:sz="0" w:space="0" w:color="auto"/>
          </w:divBdr>
        </w:div>
        <w:div w:id="997419190">
          <w:marLeft w:val="0"/>
          <w:marRight w:val="0"/>
          <w:marTop w:val="0"/>
          <w:marBottom w:val="0"/>
          <w:divBdr>
            <w:top w:val="none" w:sz="0" w:space="0" w:color="auto"/>
            <w:left w:val="none" w:sz="0" w:space="0" w:color="auto"/>
            <w:bottom w:val="none" w:sz="0" w:space="0" w:color="auto"/>
            <w:right w:val="none" w:sz="0" w:space="0" w:color="auto"/>
          </w:divBdr>
        </w:div>
        <w:div w:id="654380019">
          <w:marLeft w:val="0"/>
          <w:marRight w:val="0"/>
          <w:marTop w:val="0"/>
          <w:marBottom w:val="0"/>
          <w:divBdr>
            <w:top w:val="none" w:sz="0" w:space="0" w:color="auto"/>
            <w:left w:val="none" w:sz="0" w:space="0" w:color="auto"/>
            <w:bottom w:val="none" w:sz="0" w:space="0" w:color="auto"/>
            <w:right w:val="none" w:sz="0" w:space="0" w:color="auto"/>
          </w:divBdr>
        </w:div>
        <w:div w:id="1750611454">
          <w:marLeft w:val="0"/>
          <w:marRight w:val="0"/>
          <w:marTop w:val="0"/>
          <w:marBottom w:val="0"/>
          <w:divBdr>
            <w:top w:val="none" w:sz="0" w:space="0" w:color="auto"/>
            <w:left w:val="none" w:sz="0" w:space="0" w:color="auto"/>
            <w:bottom w:val="none" w:sz="0" w:space="0" w:color="auto"/>
            <w:right w:val="none" w:sz="0" w:space="0" w:color="auto"/>
          </w:divBdr>
        </w:div>
        <w:div w:id="1620988124">
          <w:marLeft w:val="0"/>
          <w:marRight w:val="0"/>
          <w:marTop w:val="0"/>
          <w:marBottom w:val="0"/>
          <w:divBdr>
            <w:top w:val="none" w:sz="0" w:space="0" w:color="auto"/>
            <w:left w:val="none" w:sz="0" w:space="0" w:color="auto"/>
            <w:bottom w:val="none" w:sz="0" w:space="0" w:color="auto"/>
            <w:right w:val="none" w:sz="0" w:space="0" w:color="auto"/>
          </w:divBdr>
        </w:div>
        <w:div w:id="572395506">
          <w:marLeft w:val="0"/>
          <w:marRight w:val="0"/>
          <w:marTop w:val="0"/>
          <w:marBottom w:val="0"/>
          <w:divBdr>
            <w:top w:val="none" w:sz="0" w:space="0" w:color="auto"/>
            <w:left w:val="none" w:sz="0" w:space="0" w:color="auto"/>
            <w:bottom w:val="none" w:sz="0" w:space="0" w:color="auto"/>
            <w:right w:val="none" w:sz="0" w:space="0" w:color="auto"/>
          </w:divBdr>
        </w:div>
        <w:div w:id="1034883935">
          <w:marLeft w:val="0"/>
          <w:marRight w:val="0"/>
          <w:marTop w:val="0"/>
          <w:marBottom w:val="0"/>
          <w:divBdr>
            <w:top w:val="none" w:sz="0" w:space="0" w:color="auto"/>
            <w:left w:val="none" w:sz="0" w:space="0" w:color="auto"/>
            <w:bottom w:val="none" w:sz="0" w:space="0" w:color="auto"/>
            <w:right w:val="none" w:sz="0" w:space="0" w:color="auto"/>
          </w:divBdr>
        </w:div>
        <w:div w:id="970523459">
          <w:marLeft w:val="0"/>
          <w:marRight w:val="0"/>
          <w:marTop w:val="0"/>
          <w:marBottom w:val="0"/>
          <w:divBdr>
            <w:top w:val="none" w:sz="0" w:space="0" w:color="auto"/>
            <w:left w:val="none" w:sz="0" w:space="0" w:color="auto"/>
            <w:bottom w:val="none" w:sz="0" w:space="0" w:color="auto"/>
            <w:right w:val="none" w:sz="0" w:space="0" w:color="auto"/>
          </w:divBdr>
        </w:div>
        <w:div w:id="644817590">
          <w:marLeft w:val="0"/>
          <w:marRight w:val="0"/>
          <w:marTop w:val="0"/>
          <w:marBottom w:val="0"/>
          <w:divBdr>
            <w:top w:val="none" w:sz="0" w:space="0" w:color="auto"/>
            <w:left w:val="none" w:sz="0" w:space="0" w:color="auto"/>
            <w:bottom w:val="none" w:sz="0" w:space="0" w:color="auto"/>
            <w:right w:val="none" w:sz="0" w:space="0" w:color="auto"/>
          </w:divBdr>
        </w:div>
        <w:div w:id="836724531">
          <w:marLeft w:val="0"/>
          <w:marRight w:val="0"/>
          <w:marTop w:val="0"/>
          <w:marBottom w:val="0"/>
          <w:divBdr>
            <w:top w:val="none" w:sz="0" w:space="0" w:color="auto"/>
            <w:left w:val="none" w:sz="0" w:space="0" w:color="auto"/>
            <w:bottom w:val="none" w:sz="0" w:space="0" w:color="auto"/>
            <w:right w:val="none" w:sz="0" w:space="0" w:color="auto"/>
          </w:divBdr>
        </w:div>
        <w:div w:id="923954144">
          <w:marLeft w:val="0"/>
          <w:marRight w:val="0"/>
          <w:marTop w:val="0"/>
          <w:marBottom w:val="0"/>
          <w:divBdr>
            <w:top w:val="none" w:sz="0" w:space="0" w:color="auto"/>
            <w:left w:val="none" w:sz="0" w:space="0" w:color="auto"/>
            <w:bottom w:val="none" w:sz="0" w:space="0" w:color="auto"/>
            <w:right w:val="none" w:sz="0" w:space="0" w:color="auto"/>
          </w:divBdr>
        </w:div>
        <w:div w:id="701588333">
          <w:marLeft w:val="0"/>
          <w:marRight w:val="0"/>
          <w:marTop w:val="0"/>
          <w:marBottom w:val="0"/>
          <w:divBdr>
            <w:top w:val="none" w:sz="0" w:space="0" w:color="auto"/>
            <w:left w:val="none" w:sz="0" w:space="0" w:color="auto"/>
            <w:bottom w:val="none" w:sz="0" w:space="0" w:color="auto"/>
            <w:right w:val="none" w:sz="0" w:space="0" w:color="auto"/>
          </w:divBdr>
        </w:div>
        <w:div w:id="1632401942">
          <w:marLeft w:val="0"/>
          <w:marRight w:val="0"/>
          <w:marTop w:val="0"/>
          <w:marBottom w:val="0"/>
          <w:divBdr>
            <w:top w:val="none" w:sz="0" w:space="0" w:color="auto"/>
            <w:left w:val="none" w:sz="0" w:space="0" w:color="auto"/>
            <w:bottom w:val="none" w:sz="0" w:space="0" w:color="auto"/>
            <w:right w:val="none" w:sz="0" w:space="0" w:color="auto"/>
          </w:divBdr>
        </w:div>
        <w:div w:id="1373767501">
          <w:marLeft w:val="0"/>
          <w:marRight w:val="0"/>
          <w:marTop w:val="0"/>
          <w:marBottom w:val="0"/>
          <w:divBdr>
            <w:top w:val="none" w:sz="0" w:space="0" w:color="auto"/>
            <w:left w:val="none" w:sz="0" w:space="0" w:color="auto"/>
            <w:bottom w:val="none" w:sz="0" w:space="0" w:color="auto"/>
            <w:right w:val="none" w:sz="0" w:space="0" w:color="auto"/>
          </w:divBdr>
        </w:div>
        <w:div w:id="575894991">
          <w:marLeft w:val="0"/>
          <w:marRight w:val="0"/>
          <w:marTop w:val="0"/>
          <w:marBottom w:val="0"/>
          <w:divBdr>
            <w:top w:val="none" w:sz="0" w:space="0" w:color="auto"/>
            <w:left w:val="none" w:sz="0" w:space="0" w:color="auto"/>
            <w:bottom w:val="none" w:sz="0" w:space="0" w:color="auto"/>
            <w:right w:val="none" w:sz="0" w:space="0" w:color="auto"/>
          </w:divBdr>
        </w:div>
        <w:div w:id="915825011">
          <w:marLeft w:val="0"/>
          <w:marRight w:val="0"/>
          <w:marTop w:val="0"/>
          <w:marBottom w:val="0"/>
          <w:divBdr>
            <w:top w:val="none" w:sz="0" w:space="0" w:color="auto"/>
            <w:left w:val="none" w:sz="0" w:space="0" w:color="auto"/>
            <w:bottom w:val="none" w:sz="0" w:space="0" w:color="auto"/>
            <w:right w:val="none" w:sz="0" w:space="0" w:color="auto"/>
          </w:divBdr>
        </w:div>
        <w:div w:id="677587593">
          <w:marLeft w:val="0"/>
          <w:marRight w:val="0"/>
          <w:marTop w:val="0"/>
          <w:marBottom w:val="0"/>
          <w:divBdr>
            <w:top w:val="none" w:sz="0" w:space="0" w:color="auto"/>
            <w:left w:val="none" w:sz="0" w:space="0" w:color="auto"/>
            <w:bottom w:val="none" w:sz="0" w:space="0" w:color="auto"/>
            <w:right w:val="none" w:sz="0" w:space="0" w:color="auto"/>
          </w:divBdr>
        </w:div>
        <w:div w:id="1431852761">
          <w:marLeft w:val="0"/>
          <w:marRight w:val="0"/>
          <w:marTop w:val="0"/>
          <w:marBottom w:val="0"/>
          <w:divBdr>
            <w:top w:val="none" w:sz="0" w:space="0" w:color="auto"/>
            <w:left w:val="none" w:sz="0" w:space="0" w:color="auto"/>
            <w:bottom w:val="none" w:sz="0" w:space="0" w:color="auto"/>
            <w:right w:val="none" w:sz="0" w:space="0" w:color="auto"/>
          </w:divBdr>
        </w:div>
        <w:div w:id="1545748766">
          <w:marLeft w:val="0"/>
          <w:marRight w:val="0"/>
          <w:marTop w:val="0"/>
          <w:marBottom w:val="0"/>
          <w:divBdr>
            <w:top w:val="none" w:sz="0" w:space="0" w:color="auto"/>
            <w:left w:val="none" w:sz="0" w:space="0" w:color="auto"/>
            <w:bottom w:val="none" w:sz="0" w:space="0" w:color="auto"/>
            <w:right w:val="none" w:sz="0" w:space="0" w:color="auto"/>
          </w:divBdr>
        </w:div>
        <w:div w:id="900562139">
          <w:marLeft w:val="0"/>
          <w:marRight w:val="0"/>
          <w:marTop w:val="0"/>
          <w:marBottom w:val="0"/>
          <w:divBdr>
            <w:top w:val="none" w:sz="0" w:space="0" w:color="auto"/>
            <w:left w:val="none" w:sz="0" w:space="0" w:color="auto"/>
            <w:bottom w:val="none" w:sz="0" w:space="0" w:color="auto"/>
            <w:right w:val="none" w:sz="0" w:space="0" w:color="auto"/>
          </w:divBdr>
        </w:div>
        <w:div w:id="85031841">
          <w:marLeft w:val="0"/>
          <w:marRight w:val="0"/>
          <w:marTop w:val="0"/>
          <w:marBottom w:val="0"/>
          <w:divBdr>
            <w:top w:val="none" w:sz="0" w:space="0" w:color="auto"/>
            <w:left w:val="none" w:sz="0" w:space="0" w:color="auto"/>
            <w:bottom w:val="none" w:sz="0" w:space="0" w:color="auto"/>
            <w:right w:val="none" w:sz="0" w:space="0" w:color="auto"/>
          </w:divBdr>
        </w:div>
        <w:div w:id="2035960394">
          <w:marLeft w:val="0"/>
          <w:marRight w:val="0"/>
          <w:marTop w:val="0"/>
          <w:marBottom w:val="0"/>
          <w:divBdr>
            <w:top w:val="none" w:sz="0" w:space="0" w:color="auto"/>
            <w:left w:val="none" w:sz="0" w:space="0" w:color="auto"/>
            <w:bottom w:val="none" w:sz="0" w:space="0" w:color="auto"/>
            <w:right w:val="none" w:sz="0" w:space="0" w:color="auto"/>
          </w:divBdr>
        </w:div>
        <w:div w:id="653148577">
          <w:marLeft w:val="0"/>
          <w:marRight w:val="0"/>
          <w:marTop w:val="0"/>
          <w:marBottom w:val="0"/>
          <w:divBdr>
            <w:top w:val="none" w:sz="0" w:space="0" w:color="auto"/>
            <w:left w:val="none" w:sz="0" w:space="0" w:color="auto"/>
            <w:bottom w:val="none" w:sz="0" w:space="0" w:color="auto"/>
            <w:right w:val="none" w:sz="0" w:space="0" w:color="auto"/>
          </w:divBdr>
        </w:div>
        <w:div w:id="1500075599">
          <w:marLeft w:val="0"/>
          <w:marRight w:val="0"/>
          <w:marTop w:val="0"/>
          <w:marBottom w:val="0"/>
          <w:divBdr>
            <w:top w:val="none" w:sz="0" w:space="0" w:color="auto"/>
            <w:left w:val="none" w:sz="0" w:space="0" w:color="auto"/>
            <w:bottom w:val="none" w:sz="0" w:space="0" w:color="auto"/>
            <w:right w:val="none" w:sz="0" w:space="0" w:color="auto"/>
          </w:divBdr>
        </w:div>
        <w:div w:id="1168638268">
          <w:marLeft w:val="0"/>
          <w:marRight w:val="0"/>
          <w:marTop w:val="0"/>
          <w:marBottom w:val="0"/>
          <w:divBdr>
            <w:top w:val="none" w:sz="0" w:space="0" w:color="auto"/>
            <w:left w:val="none" w:sz="0" w:space="0" w:color="auto"/>
            <w:bottom w:val="none" w:sz="0" w:space="0" w:color="auto"/>
            <w:right w:val="none" w:sz="0" w:space="0" w:color="auto"/>
          </w:divBdr>
        </w:div>
        <w:div w:id="19286123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0-www-sciencedirect-com.libus.csd.mu.edu/topics/medicine-and-dentistry/multiple-sclerosis" TargetMode="External"/><Relationship Id="rId117" Type="http://schemas.openxmlformats.org/officeDocument/2006/relationships/fontTable" Target="fontTable.xml"/><Relationship Id="rId21" Type="http://schemas.openxmlformats.org/officeDocument/2006/relationships/hyperlink" Target="https://0-www-sciencedirect-com.libus.csd.mu.edu/science/article/pii/S000399931730494X" TargetMode="External"/><Relationship Id="rId42" Type="http://schemas.openxmlformats.org/officeDocument/2006/relationships/hyperlink" Target="https://0-www-sciencedirect-com.libus.csd.mu.edu/topics/medicine-and-dentistry/energy-expenditure" TargetMode="External"/><Relationship Id="rId47" Type="http://schemas.openxmlformats.org/officeDocument/2006/relationships/hyperlink" Target="https://0-www-sciencedirect-com.libus.csd.mu.edu/topics/medicine-and-dentistry/orthosis" TargetMode="External"/><Relationship Id="rId63" Type="http://schemas.openxmlformats.org/officeDocument/2006/relationships/hyperlink" Target="https://0-www-sciencedirect-com.libus.csd.mu.edu/science/article/pii/S000399931730494X" TargetMode="External"/><Relationship Id="rId68" Type="http://schemas.openxmlformats.org/officeDocument/2006/relationships/hyperlink" Target="https://0-www-sciencedirect-com.libus.csd.mu.edu/science/article/pii/S000399931730494X" TargetMode="External"/><Relationship Id="rId84" Type="http://schemas.openxmlformats.org/officeDocument/2006/relationships/hyperlink" Target="https://www.sciencedirect.com/science/article/pii/S000399931730494X?via%3Dihub" TargetMode="External"/><Relationship Id="rId89" Type="http://schemas.openxmlformats.org/officeDocument/2006/relationships/hyperlink" Target="https://www.sciencedirect.com/science/article/pii/S000399931730494X?via%3Dihub" TargetMode="External"/><Relationship Id="rId112" Type="http://schemas.openxmlformats.org/officeDocument/2006/relationships/hyperlink" Target="https://www.sciencedirect.com/science/article/pii/S000399931730494X?via%3Dihub" TargetMode="External"/><Relationship Id="rId16" Type="http://schemas.openxmlformats.org/officeDocument/2006/relationships/hyperlink" Target="https://0-www-sciencedirect-com.libus.csd.mu.edu/topics/medicine-and-dentistry/peroneus-nerve-paralysis" TargetMode="External"/><Relationship Id="rId107" Type="http://schemas.openxmlformats.org/officeDocument/2006/relationships/hyperlink" Target="https://www.sciencedirect.com/science/article/pii/S000399931730494X?via%3Dihub" TargetMode="External"/><Relationship Id="rId11" Type="http://schemas.openxmlformats.org/officeDocument/2006/relationships/hyperlink" Target="https://0-www-sciencedirect-com.libus.csd.mu.edu/topics/medicine-and-dentistry/endurance" TargetMode="External"/><Relationship Id="rId32" Type="http://schemas.openxmlformats.org/officeDocument/2006/relationships/hyperlink" Target="https://0-www-sciencedirect-com.libus.csd.mu.edu/science/article/pii/S000399931730494X" TargetMode="External"/><Relationship Id="rId37" Type="http://schemas.openxmlformats.org/officeDocument/2006/relationships/hyperlink" Target="https://0-www-sciencedirect-com.libus.csd.mu.edu/science/article/pii/S000399931730494X" TargetMode="External"/><Relationship Id="rId53" Type="http://schemas.openxmlformats.org/officeDocument/2006/relationships/hyperlink" Target="https://0-www-sciencedirect-com.libus.csd.mu.edu/science/article/pii/S000399931730494X" TargetMode="External"/><Relationship Id="rId58" Type="http://schemas.openxmlformats.org/officeDocument/2006/relationships/hyperlink" Target="https://0-www-sciencedirect-com.libus.csd.mu.edu/science/article/pii/S000399931730494X" TargetMode="External"/><Relationship Id="rId74" Type="http://schemas.openxmlformats.org/officeDocument/2006/relationships/hyperlink" Target="https://www.sciencedirect.com/science/article/pii/S000399931730494X?via%3Dihub" TargetMode="External"/><Relationship Id="rId79" Type="http://schemas.openxmlformats.org/officeDocument/2006/relationships/hyperlink" Target="https://www.sciencedirect.com/science/article/pii/S000399931730494X?via%3Dihub" TargetMode="External"/><Relationship Id="rId102" Type="http://schemas.openxmlformats.org/officeDocument/2006/relationships/hyperlink" Target="https://www.sciencedirect.com/science/article/pii/S000399931730494X?via%3Dihub" TargetMode="External"/><Relationship Id="rId5" Type="http://schemas.openxmlformats.org/officeDocument/2006/relationships/styles" Target="styles.xml"/><Relationship Id="rId90" Type="http://schemas.openxmlformats.org/officeDocument/2006/relationships/hyperlink" Target="https://www.sciencedirect.com/science/article/pii/S000399931730494X?via%3Dihub" TargetMode="External"/><Relationship Id="rId95" Type="http://schemas.openxmlformats.org/officeDocument/2006/relationships/hyperlink" Target="https://www.sciencedirect.com/science/article/pii/S000399931730494X?via%3Dihub" TargetMode="External"/><Relationship Id="rId22" Type="http://schemas.openxmlformats.org/officeDocument/2006/relationships/hyperlink" Target="https://0-www-sciencedirect-com.libus.csd.mu.edu/science/article/pii/S000399931730494X" TargetMode="External"/><Relationship Id="rId27" Type="http://schemas.openxmlformats.org/officeDocument/2006/relationships/hyperlink" Target="https://0-www-sciencedirect-com.libus.csd.mu.edu/topics/medicine-and-dentistry/walking-speed" TargetMode="External"/><Relationship Id="rId43" Type="http://schemas.openxmlformats.org/officeDocument/2006/relationships/hyperlink" Target="https://0-www-sciencedirect-com.libus.csd.mu.edu/science/article/pii/S000399931730494X" TargetMode="External"/><Relationship Id="rId48" Type="http://schemas.openxmlformats.org/officeDocument/2006/relationships/hyperlink" Target="https://0-www-sciencedirect-com.libus.csd.mu.edu/topics/medicine-and-dentistry/peroneus-nerve-paralysis" TargetMode="External"/><Relationship Id="rId64" Type="http://schemas.openxmlformats.org/officeDocument/2006/relationships/hyperlink" Target="https://0-www-sciencedirect-com.libus.csd.mu.edu/science/article/pii/S000399931730494X" TargetMode="External"/><Relationship Id="rId69" Type="http://schemas.openxmlformats.org/officeDocument/2006/relationships/hyperlink" Target="https://0-www-sciencedirect-com.libus.csd.mu.edu/science/article/pii/S000399931730494X" TargetMode="External"/><Relationship Id="rId113" Type="http://schemas.openxmlformats.org/officeDocument/2006/relationships/hyperlink" Target="https://www.sciencedirect.com/science/article/pii/S000399931730494X?via%3Dihub" TargetMode="External"/><Relationship Id="rId118" Type="http://schemas.openxmlformats.org/officeDocument/2006/relationships/theme" Target="theme/theme1.xml"/><Relationship Id="rId80" Type="http://schemas.openxmlformats.org/officeDocument/2006/relationships/hyperlink" Target="https://www.sciencedirect.com/science/article/pii/S000399931730494X?via%3Dihub" TargetMode="External"/><Relationship Id="rId85" Type="http://schemas.openxmlformats.org/officeDocument/2006/relationships/hyperlink" Target="https://www.sciencedirect.com/science/article/pii/S000399931730494X?via%3Dihub" TargetMode="External"/><Relationship Id="rId12" Type="http://schemas.openxmlformats.org/officeDocument/2006/relationships/hyperlink" Target="https://0-www-sciencedirect-com.libus.csd.mu.edu/topics/medicine-and-dentistry/multiple-sclerosis" TargetMode="External"/><Relationship Id="rId17" Type="http://schemas.openxmlformats.org/officeDocument/2006/relationships/hyperlink" Target="https://0-www-sciencedirect-com.libus.csd.mu.edu/topics/medicine-and-dentistry/orthosis" TargetMode="External"/><Relationship Id="rId33" Type="http://schemas.openxmlformats.org/officeDocument/2006/relationships/hyperlink" Target="https://0-www-sciencedirect-com.libus.csd.mu.edu/science/article/pii/S000399931730494X" TargetMode="External"/><Relationship Id="rId38" Type="http://schemas.openxmlformats.org/officeDocument/2006/relationships/hyperlink" Target="https://0-www-sciencedirect-com.libus.csd.mu.edu/science/article/pii/S000399931730494X" TargetMode="External"/><Relationship Id="rId59" Type="http://schemas.openxmlformats.org/officeDocument/2006/relationships/hyperlink" Target="https://0-www-sciencedirect-com.libus.csd.mu.edu/science/article/pii/S000399931730494X" TargetMode="External"/><Relationship Id="rId103" Type="http://schemas.openxmlformats.org/officeDocument/2006/relationships/hyperlink" Target="https://www.sciencedirect.com/science/article/pii/S000399931730494X?via%3Dihub" TargetMode="External"/><Relationship Id="rId108" Type="http://schemas.openxmlformats.org/officeDocument/2006/relationships/hyperlink" Target="https://www.sciencedirect.com/science/article/pii/S000399931730494X?via%3Dihub" TargetMode="External"/><Relationship Id="rId54" Type="http://schemas.openxmlformats.org/officeDocument/2006/relationships/hyperlink" Target="https://0-www-sciencedirect-com.libus.csd.mu.edu/science/article/pii/S000399931730494X" TargetMode="External"/><Relationship Id="rId70" Type="http://schemas.openxmlformats.org/officeDocument/2006/relationships/hyperlink" Target="https://0-www-sciencedirect-com.libus.csd.mu.edu/topics/medicine-and-dentistry/doctor-of-philosophy" TargetMode="External"/><Relationship Id="rId75" Type="http://schemas.openxmlformats.org/officeDocument/2006/relationships/hyperlink" Target="https://www.sciencedirect.com/science/article/pii/S000399931730494X?via%3Dihub" TargetMode="External"/><Relationship Id="rId91" Type="http://schemas.openxmlformats.org/officeDocument/2006/relationships/hyperlink" Target="https://www.sciencedirect.com/science/article/pii/S000399931730494X?via%3Dihub" TargetMode="External"/><Relationship Id="rId96" Type="http://schemas.openxmlformats.org/officeDocument/2006/relationships/hyperlink" Target="https://www.sciencedirect.com/science/article/pii/S000399931730494X?via%3Dihub"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0-www-sciencedirect-com.libus.csd.mu.edu/science/article/pii/S000399931730494X" TargetMode="External"/><Relationship Id="rId28" Type="http://schemas.openxmlformats.org/officeDocument/2006/relationships/hyperlink" Target="https://0-www-sciencedirect-com.libus.csd.mu.edu/science/article/pii/S000399931730494X" TargetMode="External"/><Relationship Id="rId49" Type="http://schemas.openxmlformats.org/officeDocument/2006/relationships/hyperlink" Target="https://0-www-sciencedirect-com.libus.csd.mu.edu/science/article/pii/S000399931730494X" TargetMode="External"/><Relationship Id="rId114" Type="http://schemas.openxmlformats.org/officeDocument/2006/relationships/hyperlink" Target="https://www.sciencedirect.com/science/article/pii/S000399931730494X?via%3Dihub" TargetMode="External"/><Relationship Id="rId10" Type="http://schemas.openxmlformats.org/officeDocument/2006/relationships/hyperlink" Target="https://0-www-sciencedirect-com.libus.csd.mu.edu/topics/medicine-and-dentistry/orthosis" TargetMode="External"/><Relationship Id="rId31" Type="http://schemas.openxmlformats.org/officeDocument/2006/relationships/image" Target="media/image1.jpeg"/><Relationship Id="rId44" Type="http://schemas.openxmlformats.org/officeDocument/2006/relationships/image" Target="media/image3.jpeg"/><Relationship Id="rId52" Type="http://schemas.openxmlformats.org/officeDocument/2006/relationships/hyperlink" Target="https://0-www-sciencedirect-com.libus.csd.mu.edu/topics/medicine-and-dentistry/walking-speed" TargetMode="External"/><Relationship Id="rId60" Type="http://schemas.openxmlformats.org/officeDocument/2006/relationships/hyperlink" Target="https://0-www-sciencedirect-com.libus.csd.mu.edu/science/article/pii/S000399931730494X" TargetMode="External"/><Relationship Id="rId65" Type="http://schemas.openxmlformats.org/officeDocument/2006/relationships/hyperlink" Target="https://0-www-sciencedirect-com.libus.csd.mu.edu/topics/medicine-and-dentistry/carbon-fiber" TargetMode="External"/><Relationship Id="rId73" Type="http://schemas.openxmlformats.org/officeDocument/2006/relationships/hyperlink" Target="https://www.sciencedirect.com/science/article/pii/S000399931730494X?via%3Dihub" TargetMode="External"/><Relationship Id="rId78" Type="http://schemas.openxmlformats.org/officeDocument/2006/relationships/hyperlink" Target="https://www.sciencedirect.com/science/article/pii/S000399931730494X?via%3Dihub" TargetMode="External"/><Relationship Id="rId81" Type="http://schemas.openxmlformats.org/officeDocument/2006/relationships/hyperlink" Target="https://www.sciencedirect.com/science/article/pii/S000399931730494X?via%3Dihub" TargetMode="External"/><Relationship Id="rId86" Type="http://schemas.openxmlformats.org/officeDocument/2006/relationships/hyperlink" Target="https://www.sciencedirect.com/science/article/pii/S000399931730494X?via%3Dihub" TargetMode="External"/><Relationship Id="rId94" Type="http://schemas.openxmlformats.org/officeDocument/2006/relationships/hyperlink" Target="https://www.sciencedirect.com/science/article/pii/S000399931730494X?via%3Dihub" TargetMode="External"/><Relationship Id="rId99" Type="http://schemas.openxmlformats.org/officeDocument/2006/relationships/hyperlink" Target="https://www.sciencedirect.com/science/article/pii/S000399931730494X?via%3Dihub" TargetMode="External"/><Relationship Id="rId101" Type="http://schemas.openxmlformats.org/officeDocument/2006/relationships/hyperlink" Target="https://www.sciencedirect.com/science/article/pii/S000399931730494X?via%3Dihub"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0-www-sciencedirect-com.libus.csd.mu.edu/topics/medicine-and-dentistry/six-minute-walk-test" TargetMode="External"/><Relationship Id="rId18" Type="http://schemas.openxmlformats.org/officeDocument/2006/relationships/hyperlink" Target="https://0-www-sciencedirect-com.libus.csd.mu.edu/topics/medicine-and-dentistry/flexor-muscle" TargetMode="External"/><Relationship Id="rId39" Type="http://schemas.openxmlformats.org/officeDocument/2006/relationships/hyperlink" Target="https://0-www-sciencedirect-com.libus.csd.mu.edu/topics/medicine-and-dentistry/expanded-disability-status-scale" TargetMode="External"/><Relationship Id="rId109" Type="http://schemas.openxmlformats.org/officeDocument/2006/relationships/hyperlink" Target="https://www.sciencedirect.com/science/article/pii/S000399931730494X?via%3Dihub" TargetMode="External"/><Relationship Id="rId34" Type="http://schemas.openxmlformats.org/officeDocument/2006/relationships/hyperlink" Target="https://0-www-sciencedirect-com.libus.csd.mu.edu/topics/medicine-and-dentistry/muscular-dystrophy" TargetMode="External"/><Relationship Id="rId50" Type="http://schemas.openxmlformats.org/officeDocument/2006/relationships/hyperlink" Target="https://0-www-sciencedirect-com.libus.csd.mu.edu/science/article/pii/S000399931730494X" TargetMode="External"/><Relationship Id="rId55" Type="http://schemas.openxmlformats.org/officeDocument/2006/relationships/hyperlink" Target="https://0-www-sciencedirect-com.libus.csd.mu.edu/science/article/pii/S000399931730494X" TargetMode="External"/><Relationship Id="rId76" Type="http://schemas.openxmlformats.org/officeDocument/2006/relationships/hyperlink" Target="https://www.sciencedirect.com/science/article/pii/S000399931730494X?via%3Dihub" TargetMode="External"/><Relationship Id="rId97" Type="http://schemas.openxmlformats.org/officeDocument/2006/relationships/hyperlink" Target="https://www.sciencedirect.com/science/article/pii/S000399931730494X?via%3Dihub" TargetMode="External"/><Relationship Id="rId104" Type="http://schemas.openxmlformats.org/officeDocument/2006/relationships/hyperlink" Target="https://www.sciencedirect.com/science/article/pii/S000399931730494X?via%3Dihub" TargetMode="External"/><Relationship Id="rId7" Type="http://schemas.openxmlformats.org/officeDocument/2006/relationships/webSettings" Target="webSettings.xml"/><Relationship Id="rId71" Type="http://schemas.openxmlformats.org/officeDocument/2006/relationships/hyperlink" Target="https://www.sciencedirect.com/science/article/pii/S000399931730494X?via%3Dihub" TargetMode="External"/><Relationship Id="rId92" Type="http://schemas.openxmlformats.org/officeDocument/2006/relationships/hyperlink" Target="https://www.sciencedirect.com/science/article/pii/S000399931730494X?via%3Dihub" TargetMode="External"/><Relationship Id="rId2" Type="http://schemas.openxmlformats.org/officeDocument/2006/relationships/customXml" Target="../customXml/item2.xml"/><Relationship Id="rId29" Type="http://schemas.openxmlformats.org/officeDocument/2006/relationships/hyperlink" Target="https://0-www-sciencedirect-com.libus.csd.mu.edu/science/article/pii/S000399931730494X" TargetMode="External"/><Relationship Id="rId24" Type="http://schemas.openxmlformats.org/officeDocument/2006/relationships/hyperlink" Target="https://0-www-sciencedirect-com.libus.csd.mu.edu/science/article/pii/S000399931730494X" TargetMode="External"/><Relationship Id="rId40" Type="http://schemas.openxmlformats.org/officeDocument/2006/relationships/hyperlink" Target="https://0-www-sciencedirect-com.libus.csd.mu.edu/science/article/pii/S000399931730494X" TargetMode="External"/><Relationship Id="rId45" Type="http://schemas.openxmlformats.org/officeDocument/2006/relationships/hyperlink" Target="https://0-www-sciencedirect-com.libus.csd.mu.edu/science/article/pii/S000399931730494X" TargetMode="External"/><Relationship Id="rId66" Type="http://schemas.openxmlformats.org/officeDocument/2006/relationships/hyperlink" Target="https://0-www-sciencedirect-com.libus.csd.mu.edu/science/article/pii/S000399931730494X" TargetMode="External"/><Relationship Id="rId87" Type="http://schemas.openxmlformats.org/officeDocument/2006/relationships/hyperlink" Target="https://www.sciencedirect.com/science/article/pii/S000399931730494X?via%3Dihub" TargetMode="External"/><Relationship Id="rId110" Type="http://schemas.openxmlformats.org/officeDocument/2006/relationships/hyperlink" Target="https://www.sciencedirect.com/science/article/pii/S000399931730494X?via%3Dihub" TargetMode="External"/><Relationship Id="rId115" Type="http://schemas.openxmlformats.org/officeDocument/2006/relationships/hyperlink" Target="https://www.sciencedirect.com/science/article/pii/S000399931730494X?via%3Dihub" TargetMode="External"/><Relationship Id="rId61" Type="http://schemas.openxmlformats.org/officeDocument/2006/relationships/hyperlink" Target="https://0-www-sciencedirect-com.libus.csd.mu.edu/science/article/pii/S000399931730494X" TargetMode="External"/><Relationship Id="rId82" Type="http://schemas.openxmlformats.org/officeDocument/2006/relationships/hyperlink" Target="https://www.sciencedirect.com/science/article/pii/S000399931730494X?via%3Dihub" TargetMode="External"/><Relationship Id="rId19" Type="http://schemas.openxmlformats.org/officeDocument/2006/relationships/hyperlink" Target="https://0-www-sciencedirect-com.libus.csd.mu.edu/science/article/pii/S000399931730494X" TargetMode="External"/><Relationship Id="rId14" Type="http://schemas.openxmlformats.org/officeDocument/2006/relationships/hyperlink" Target="https://0-www-sciencedirect-com.libus.csd.mu.edu/topics/medicine-and-dentistry/multiple-sclerosis" TargetMode="External"/><Relationship Id="rId30" Type="http://schemas.openxmlformats.org/officeDocument/2006/relationships/hyperlink" Target="https://0-www-sciencedirect-com.libus.csd.mu.edu/science/article/pii/S000399931730494X" TargetMode="External"/><Relationship Id="rId35" Type="http://schemas.openxmlformats.org/officeDocument/2006/relationships/hyperlink" Target="https://0-www-sciencedirect-com.libus.csd.mu.edu/science/article/pii/S000399931730494X" TargetMode="External"/><Relationship Id="rId56" Type="http://schemas.openxmlformats.org/officeDocument/2006/relationships/hyperlink" Target="https://0-www-sciencedirect-com.libus.csd.mu.edu/science/article/pii/S000399931730494X" TargetMode="External"/><Relationship Id="rId77" Type="http://schemas.openxmlformats.org/officeDocument/2006/relationships/hyperlink" Target="https://www.sciencedirect.com/science/article/pii/S000399931730494X?via%3Dihub" TargetMode="External"/><Relationship Id="rId100" Type="http://schemas.openxmlformats.org/officeDocument/2006/relationships/hyperlink" Target="https://www.sciencedirect.com/science/article/pii/S000399931730494X?via%3Dihub" TargetMode="External"/><Relationship Id="rId105" Type="http://schemas.openxmlformats.org/officeDocument/2006/relationships/hyperlink" Target="https://www.sciencedirect.com/science/article/pii/S000399931730494X?via%3Dihub" TargetMode="External"/><Relationship Id="rId8" Type="http://schemas.openxmlformats.org/officeDocument/2006/relationships/hyperlink" Target="https://doi.org/10.1016/j.apmr.2017.06.024" TargetMode="External"/><Relationship Id="rId51" Type="http://schemas.openxmlformats.org/officeDocument/2006/relationships/hyperlink" Target="https://0-www-sciencedirect-com.libus.csd.mu.edu/topics/medicine-and-dentistry/exoskeleton" TargetMode="External"/><Relationship Id="rId72" Type="http://schemas.openxmlformats.org/officeDocument/2006/relationships/hyperlink" Target="https://www.sciencedirect.com/science/article/pii/S000399931730494X?via%3Dihub" TargetMode="External"/><Relationship Id="rId93" Type="http://schemas.openxmlformats.org/officeDocument/2006/relationships/hyperlink" Target="https://www.sciencedirect.com/science/article/pii/S000399931730494X?via%3Dihub" TargetMode="External"/><Relationship Id="rId98" Type="http://schemas.openxmlformats.org/officeDocument/2006/relationships/hyperlink" Target="https://www.sciencedirect.com/science/article/pii/S000399931730494X?via%3Dihub" TargetMode="External"/><Relationship Id="rId3" Type="http://schemas.openxmlformats.org/officeDocument/2006/relationships/customXml" Target="../customXml/item3.xml"/><Relationship Id="rId25" Type="http://schemas.openxmlformats.org/officeDocument/2006/relationships/hyperlink" Target="https://0-www-sciencedirect-com.libus.csd.mu.edu/science/article/pii/S000399931730494X" TargetMode="External"/><Relationship Id="rId46" Type="http://schemas.openxmlformats.org/officeDocument/2006/relationships/hyperlink" Target="https://0-www-sciencedirect-com.libus.csd.mu.edu/science/article/pii/S000399931730494X" TargetMode="External"/><Relationship Id="rId67" Type="http://schemas.openxmlformats.org/officeDocument/2006/relationships/hyperlink" Target="https://0-www-sciencedirect-com.libus.csd.mu.edu/science/article/pii/S000399931730494X" TargetMode="External"/><Relationship Id="rId116" Type="http://schemas.openxmlformats.org/officeDocument/2006/relationships/hyperlink" Target="https://www.sciencedirect.com/science/article/pii/S000399931730494X?via%3Dihub" TargetMode="External"/><Relationship Id="rId20" Type="http://schemas.openxmlformats.org/officeDocument/2006/relationships/hyperlink" Target="https://0-www-sciencedirect-com.libus.csd.mu.edu/topics/medicine-and-dentistry/six-minute-walk-test" TargetMode="External"/><Relationship Id="rId41" Type="http://schemas.openxmlformats.org/officeDocument/2006/relationships/image" Target="media/image2.jpeg"/><Relationship Id="rId62" Type="http://schemas.openxmlformats.org/officeDocument/2006/relationships/hyperlink" Target="https://0-www-sciencedirect-com.libus.csd.mu.edu/science/article/pii/S000399931730494X" TargetMode="External"/><Relationship Id="rId83" Type="http://schemas.openxmlformats.org/officeDocument/2006/relationships/hyperlink" Target="https://www.sciencedirect.com/science/article/pii/S000399931730494X?via%3Dihub" TargetMode="External"/><Relationship Id="rId88" Type="http://schemas.openxmlformats.org/officeDocument/2006/relationships/hyperlink" Target="https://www.sciencedirect.com/science/article/pii/S000399931730494X?via%3Dihub" TargetMode="External"/><Relationship Id="rId111" Type="http://schemas.openxmlformats.org/officeDocument/2006/relationships/hyperlink" Target="https://www.sciencedirect.com/science/article/pii/S000399931730494X?via%3Dihub" TargetMode="External"/><Relationship Id="rId15" Type="http://schemas.openxmlformats.org/officeDocument/2006/relationships/hyperlink" Target="https://0-www-sciencedirect-com.libus.csd.mu.edu/topics/medicine-and-dentistry/cerebellum" TargetMode="External"/><Relationship Id="rId36" Type="http://schemas.openxmlformats.org/officeDocument/2006/relationships/hyperlink" Target="https://0-www-sciencedirect-com.libus.csd.mu.edu/science/article/pii/S000399931730494X" TargetMode="External"/><Relationship Id="rId57" Type="http://schemas.openxmlformats.org/officeDocument/2006/relationships/hyperlink" Target="https://0-www-sciencedirect-com.libus.csd.mu.edu/science/article/pii/S000399931730494X" TargetMode="External"/><Relationship Id="rId106" Type="http://schemas.openxmlformats.org/officeDocument/2006/relationships/hyperlink" Target="https://www.sciencedirect.com/science/article/pii/S000399931730494X?via%3Di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832737-7737-45E4-BBAD-FBDA61DB0F9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893F44-0967-472A-82D5-C4E6549B09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F57693-3888-4DD1-AF8E-C3F67711A7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11</Pages>
  <Words>7833</Words>
  <Characters>42925</Characters>
  <Application>Microsoft Office Word</Application>
  <DocSecurity>8</DocSecurity>
  <Lines>670</Lines>
  <Paragraphs>309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34</cp:revision>
  <dcterms:created xsi:type="dcterms:W3CDTF">2019-10-09T18:14:00Z</dcterms:created>
  <dcterms:modified xsi:type="dcterms:W3CDTF">2019-11-05T15:02:00Z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